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4169" w14:textId="77777777" w:rsidR="001B01E1" w:rsidRDefault="001B01E1" w:rsidP="001B01E1">
      <w:pPr>
        <w:spacing w:after="0" w:line="259" w:lineRule="auto"/>
        <w:ind w:left="0" w:firstLine="0"/>
        <w:jc w:val="right"/>
        <w:rPr>
          <w:rFonts w:ascii="Calibri" w:eastAsia="Calibri" w:hAnsi="Calibri" w:cs="Calibri"/>
          <w:bCs/>
          <w:color w:val="auto"/>
          <w:szCs w:val="24"/>
          <w:lang w:eastAsia="en-US"/>
        </w:rPr>
      </w:pPr>
      <w:r w:rsidRPr="0004619F">
        <w:rPr>
          <w:rFonts w:ascii="Calibri" w:eastAsia="Calibri" w:hAnsi="Calibri" w:cs="Calibri"/>
          <w:bCs/>
          <w:color w:val="auto"/>
          <w:szCs w:val="24"/>
          <w:lang w:eastAsia="en-US"/>
        </w:rPr>
        <w:t xml:space="preserve">Załącznik nr </w:t>
      </w:r>
      <w:r w:rsidRPr="00BE6F63">
        <w:rPr>
          <w:rFonts w:ascii="Calibri" w:eastAsia="Calibri" w:hAnsi="Calibri" w:cs="Calibri"/>
          <w:bCs/>
          <w:color w:val="auto"/>
          <w:szCs w:val="24"/>
          <w:lang w:eastAsia="en-US"/>
        </w:rPr>
        <w:t>9</w:t>
      </w:r>
      <w:r w:rsidRPr="0004619F">
        <w:rPr>
          <w:rFonts w:ascii="Calibri" w:eastAsia="Calibri" w:hAnsi="Calibri" w:cs="Calibri"/>
          <w:bCs/>
          <w:color w:val="auto"/>
          <w:szCs w:val="24"/>
          <w:lang w:eastAsia="en-US"/>
        </w:rPr>
        <w:t xml:space="preserve"> do SWZ</w:t>
      </w:r>
    </w:p>
    <w:p w14:paraId="5F1C1F20" w14:textId="77777777" w:rsidR="001B01E1" w:rsidRPr="00BE6F63" w:rsidRDefault="001B01E1" w:rsidP="001B01E1">
      <w:pPr>
        <w:spacing w:after="0" w:line="259" w:lineRule="auto"/>
        <w:ind w:left="0" w:firstLine="0"/>
        <w:jc w:val="right"/>
        <w:rPr>
          <w:rFonts w:ascii="Calibri" w:eastAsia="Calibri" w:hAnsi="Calibri" w:cs="Calibri"/>
          <w:bCs/>
          <w:color w:val="auto"/>
          <w:szCs w:val="24"/>
          <w:lang w:eastAsia="en-US"/>
        </w:rPr>
      </w:pPr>
    </w:p>
    <w:p w14:paraId="54E3017D" w14:textId="77777777" w:rsidR="001B01E1" w:rsidRPr="0004619F" w:rsidRDefault="001B01E1" w:rsidP="001B01E1">
      <w:pPr>
        <w:spacing w:after="0" w:line="259" w:lineRule="auto"/>
        <w:ind w:left="0" w:firstLine="0"/>
        <w:jc w:val="center"/>
        <w:rPr>
          <w:rFonts w:ascii="Calibri" w:eastAsia="Calibri" w:hAnsi="Calibri" w:cs="Calibri"/>
          <w:bCs/>
          <w:color w:val="auto"/>
          <w:szCs w:val="24"/>
          <w:lang w:eastAsia="en-US"/>
        </w:rPr>
      </w:pPr>
      <w:r w:rsidRPr="0004619F">
        <w:rPr>
          <w:rFonts w:ascii="Calibri" w:eastAsia="Calibri" w:hAnsi="Calibri" w:cs="Calibri"/>
          <w:b/>
          <w:bCs/>
          <w:color w:val="auto"/>
          <w:szCs w:val="24"/>
          <w:lang w:eastAsia="en-US"/>
        </w:rPr>
        <w:t xml:space="preserve">Minimalne wymagania techniczno-użytkowe </w:t>
      </w:r>
      <w:r w:rsidRPr="0004619F">
        <w:rPr>
          <w:rFonts w:ascii="Calibri" w:eastAsia="Calibri" w:hAnsi="Calibri" w:cs="Calibri"/>
          <w:bCs/>
          <w:color w:val="auto"/>
          <w:szCs w:val="24"/>
          <w:lang w:eastAsia="en-US"/>
        </w:rPr>
        <w:t>dla średniego samochodu ratowniczo-gaśniczego z układemnapędowym 4x4</w:t>
      </w:r>
    </w:p>
    <w:p w14:paraId="23BD03B6" w14:textId="77777777" w:rsidR="001B01E1" w:rsidRPr="0004619F" w:rsidRDefault="001B01E1" w:rsidP="001B01E1">
      <w:pPr>
        <w:spacing w:after="0" w:line="259" w:lineRule="auto"/>
        <w:ind w:left="0" w:firstLine="0"/>
        <w:jc w:val="center"/>
        <w:rPr>
          <w:rFonts w:ascii="Calibri" w:eastAsia="Calibri" w:hAnsi="Calibri" w:cs="Calibri"/>
          <w:bCs/>
          <w:color w:val="auto"/>
          <w:szCs w:val="24"/>
          <w:lang w:eastAsia="en-US"/>
        </w:rPr>
      </w:pPr>
      <w:r w:rsidRPr="0004619F">
        <w:rPr>
          <w:rFonts w:ascii="Calibri" w:eastAsia="Calibri" w:hAnsi="Calibri" w:cs="Calibri"/>
          <w:bCs/>
          <w:color w:val="auto"/>
          <w:szCs w:val="24"/>
          <w:lang w:eastAsia="en-US"/>
        </w:rPr>
        <w:t>(kategoria 2: uterenowiony), dla jednostki OSP Kossów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4892"/>
        <w:gridCol w:w="3492"/>
      </w:tblGrid>
      <w:tr w:rsidR="001B01E1" w:rsidRPr="00BE6F63" w14:paraId="4371D9ED" w14:textId="77777777" w:rsidTr="00190C40">
        <w:tc>
          <w:tcPr>
            <w:tcW w:w="703" w:type="dxa"/>
            <w:shd w:val="clear" w:color="auto" w:fill="D9E2F3"/>
          </w:tcPr>
          <w:p w14:paraId="254414CA"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L.P</w:t>
            </w:r>
          </w:p>
        </w:tc>
        <w:tc>
          <w:tcPr>
            <w:tcW w:w="7498" w:type="dxa"/>
            <w:shd w:val="clear" w:color="auto" w:fill="D9E2F3"/>
          </w:tcPr>
          <w:p w14:paraId="3FDE61A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WYMAGANIA MINIMALNE ZAMAWIAJĄCEGO</w:t>
            </w:r>
          </w:p>
        </w:tc>
        <w:tc>
          <w:tcPr>
            <w:tcW w:w="6489" w:type="dxa"/>
            <w:shd w:val="clear" w:color="auto" w:fill="D9E2F3"/>
          </w:tcPr>
          <w:p w14:paraId="5154F618"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PROPOZYCJE WYKONAWCY</w:t>
            </w:r>
          </w:p>
        </w:tc>
      </w:tr>
      <w:tr w:rsidR="001B01E1" w:rsidRPr="00BE6F63" w14:paraId="79125C91" w14:textId="77777777" w:rsidTr="00190C40">
        <w:tc>
          <w:tcPr>
            <w:tcW w:w="703" w:type="dxa"/>
            <w:shd w:val="clear" w:color="auto" w:fill="B4C6E7"/>
          </w:tcPr>
          <w:p w14:paraId="01C21F7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1</w:t>
            </w:r>
          </w:p>
        </w:tc>
        <w:tc>
          <w:tcPr>
            <w:tcW w:w="7498" w:type="dxa"/>
            <w:shd w:val="clear" w:color="auto" w:fill="B4C6E7"/>
          </w:tcPr>
          <w:p w14:paraId="0F3D947D"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Warunki ogólne</w:t>
            </w:r>
          </w:p>
        </w:tc>
        <w:tc>
          <w:tcPr>
            <w:tcW w:w="6489" w:type="dxa"/>
            <w:shd w:val="clear" w:color="auto" w:fill="B4C6E7"/>
          </w:tcPr>
          <w:p w14:paraId="48762FB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478C69C" w14:textId="77777777" w:rsidTr="00190C40">
        <w:trPr>
          <w:trHeight w:val="94"/>
        </w:trPr>
        <w:tc>
          <w:tcPr>
            <w:tcW w:w="703" w:type="dxa"/>
            <w:vMerge w:val="restart"/>
          </w:tcPr>
          <w:p w14:paraId="507630FE"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1.1</w:t>
            </w:r>
          </w:p>
        </w:tc>
        <w:tc>
          <w:tcPr>
            <w:tcW w:w="7498" w:type="dxa"/>
          </w:tcPr>
          <w:p w14:paraId="61426619" w14:textId="77777777" w:rsidR="001B01E1" w:rsidRPr="00E11B15" w:rsidRDefault="001B01E1" w:rsidP="00190C40">
            <w:pPr>
              <w:autoSpaceDE w:val="0"/>
              <w:autoSpaceDN w:val="0"/>
              <w:adjustRightInd w:val="0"/>
              <w:spacing w:after="0" w:line="240" w:lineRule="auto"/>
              <w:ind w:left="-80" w:right="-3748" w:firstLine="8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Pojazd zabudowany i wyposażony musi spełniać  minimalne  wymagania </w:t>
            </w:r>
          </w:p>
          <w:p w14:paraId="4B53C784" w14:textId="77777777" w:rsidR="001B01E1" w:rsidRPr="00E11B15" w:rsidRDefault="001B01E1" w:rsidP="00190C40">
            <w:pPr>
              <w:autoSpaceDE w:val="0"/>
              <w:autoSpaceDN w:val="0"/>
              <w:adjustRightInd w:val="0"/>
              <w:spacing w:after="0" w:line="240" w:lineRule="auto"/>
              <w:ind w:left="-80" w:right="-3748" w:firstLine="8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wg przepisów oraz wyszczególnione w poniższym opisie:</w:t>
            </w:r>
          </w:p>
        </w:tc>
        <w:tc>
          <w:tcPr>
            <w:tcW w:w="6489" w:type="dxa"/>
          </w:tcPr>
          <w:p w14:paraId="6819E52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6B7C988E" w14:textId="77777777" w:rsidTr="00190C40">
        <w:trPr>
          <w:trHeight w:val="92"/>
        </w:trPr>
        <w:tc>
          <w:tcPr>
            <w:tcW w:w="703" w:type="dxa"/>
            <w:vMerge/>
          </w:tcPr>
          <w:p w14:paraId="68682669"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7E967EE1"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ustawy  „Prawo o ruchu drogowym” (Dz. U. z 2022 r., poz. 988, z późn. zm.), wraz z przepisami wykonawczymi do ustawy.</w:t>
            </w:r>
          </w:p>
        </w:tc>
        <w:tc>
          <w:tcPr>
            <w:tcW w:w="6489" w:type="dxa"/>
          </w:tcPr>
          <w:p w14:paraId="6E8E7DCA"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0DF894C5" w14:textId="77777777" w:rsidTr="00190C40">
        <w:trPr>
          <w:trHeight w:val="92"/>
        </w:trPr>
        <w:tc>
          <w:tcPr>
            <w:tcW w:w="703" w:type="dxa"/>
            <w:vMerge/>
          </w:tcPr>
          <w:p w14:paraId="25F56843"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52ADA2BD"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późn. zm),</w:t>
            </w:r>
          </w:p>
        </w:tc>
        <w:tc>
          <w:tcPr>
            <w:tcW w:w="6489" w:type="dxa"/>
          </w:tcPr>
          <w:p w14:paraId="6A4902AD"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625DA546" w14:textId="77777777" w:rsidTr="00190C40">
        <w:trPr>
          <w:trHeight w:val="92"/>
        </w:trPr>
        <w:tc>
          <w:tcPr>
            <w:tcW w:w="703" w:type="dxa"/>
            <w:vMerge/>
          </w:tcPr>
          <w:p w14:paraId="14700EF4"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29FA61C3"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 ( Dz. U. z 2019 r., poz 594).</w:t>
            </w:r>
          </w:p>
        </w:tc>
        <w:tc>
          <w:tcPr>
            <w:tcW w:w="6489" w:type="dxa"/>
          </w:tcPr>
          <w:p w14:paraId="05853562"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258C4ED" w14:textId="77777777" w:rsidTr="00190C40">
        <w:trPr>
          <w:trHeight w:val="92"/>
        </w:trPr>
        <w:tc>
          <w:tcPr>
            <w:tcW w:w="703" w:type="dxa"/>
            <w:vMerge/>
          </w:tcPr>
          <w:p w14:paraId="3D9A62DE"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66CFC2D3"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norm: PN-EN 1846-1 i PN-EN 1846-2.</w:t>
            </w:r>
          </w:p>
        </w:tc>
        <w:tc>
          <w:tcPr>
            <w:tcW w:w="6489" w:type="dxa"/>
          </w:tcPr>
          <w:p w14:paraId="4B72133C"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6AF058D" w14:textId="77777777" w:rsidTr="00190C40">
        <w:tc>
          <w:tcPr>
            <w:tcW w:w="703" w:type="dxa"/>
          </w:tcPr>
          <w:p w14:paraId="5287BA06"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1.2</w:t>
            </w:r>
          </w:p>
        </w:tc>
        <w:tc>
          <w:tcPr>
            <w:tcW w:w="7498" w:type="dxa"/>
          </w:tcPr>
          <w:p w14:paraId="3BF850D2"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w:t>
            </w:r>
          </w:p>
        </w:tc>
        <w:tc>
          <w:tcPr>
            <w:tcW w:w="6489" w:type="dxa"/>
          </w:tcPr>
          <w:p w14:paraId="40415D8F"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0523A40D" w14:textId="77777777" w:rsidTr="00190C40">
        <w:tc>
          <w:tcPr>
            <w:tcW w:w="703" w:type="dxa"/>
          </w:tcPr>
          <w:p w14:paraId="2374BA7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1.3</w:t>
            </w:r>
          </w:p>
        </w:tc>
        <w:tc>
          <w:tcPr>
            <w:tcW w:w="7498" w:type="dxa"/>
          </w:tcPr>
          <w:p w14:paraId="5021D1E0"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Pojazd musi być oznakowany numerami operacyjnymi Państwowej Straży Pożarnej zgodnie z zarządzeniem nr 3 Komendanta Głównego Państwowej Straży Pożarnej z dnia09 marca2021r. w sprawie gospodarki transportowej w jednostkach organizacyjnych Państwowej Straży Pożarnej . </w:t>
            </w:r>
          </w:p>
          <w:p w14:paraId="3C7D6122"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lastRenderedPageBreak/>
              <w:t>Dodatkowo wykonawca umieści na drzwiach kabiny kierowcy napisy „ OSP ………..” oraz wykona i umieści na pojeździe logo projektu dofinansowującego. Numery operacyjne oraz logo zostanie dostarczone przez zamawiającego po podpisaniu umowy.</w:t>
            </w:r>
          </w:p>
        </w:tc>
        <w:tc>
          <w:tcPr>
            <w:tcW w:w="6489" w:type="dxa"/>
          </w:tcPr>
          <w:p w14:paraId="3104184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AF5A7FF" w14:textId="77777777" w:rsidTr="00190C40">
        <w:tc>
          <w:tcPr>
            <w:tcW w:w="703" w:type="dxa"/>
            <w:shd w:val="clear" w:color="auto" w:fill="B4C6E7"/>
          </w:tcPr>
          <w:p w14:paraId="435934C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2</w:t>
            </w:r>
          </w:p>
        </w:tc>
        <w:tc>
          <w:tcPr>
            <w:tcW w:w="7498" w:type="dxa"/>
            <w:shd w:val="clear" w:color="auto" w:fill="B4C6E7"/>
          </w:tcPr>
          <w:p w14:paraId="504B9183"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Podwozie z kabiną</w:t>
            </w:r>
          </w:p>
        </w:tc>
        <w:tc>
          <w:tcPr>
            <w:tcW w:w="6489" w:type="dxa"/>
            <w:shd w:val="clear" w:color="auto" w:fill="B4C6E7"/>
          </w:tcPr>
          <w:p w14:paraId="7E1A1DC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14F0E21" w14:textId="77777777" w:rsidTr="00190C40">
        <w:tc>
          <w:tcPr>
            <w:tcW w:w="703" w:type="dxa"/>
          </w:tcPr>
          <w:p w14:paraId="4D3AC4C4"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2.1.1</w:t>
            </w:r>
          </w:p>
        </w:tc>
        <w:tc>
          <w:tcPr>
            <w:tcW w:w="7498" w:type="dxa"/>
          </w:tcPr>
          <w:p w14:paraId="629B78F4"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Podwozie z roku produkcji </w:t>
            </w:r>
            <w:r w:rsidRPr="00F80F97">
              <w:rPr>
                <w:rFonts w:ascii="Calibri" w:eastAsia="Calibri" w:hAnsi="Calibri" w:cs="Calibri"/>
                <w:color w:val="auto"/>
                <w:sz w:val="22"/>
                <w:szCs w:val="24"/>
                <w:lang w:eastAsia="en-US"/>
              </w:rPr>
              <w:t>min. 2022</w:t>
            </w:r>
          </w:p>
        </w:tc>
        <w:tc>
          <w:tcPr>
            <w:tcW w:w="6489" w:type="dxa"/>
          </w:tcPr>
          <w:p w14:paraId="017C1C1C"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Podać rok produkcji</w:t>
            </w:r>
          </w:p>
        </w:tc>
      </w:tr>
      <w:tr w:rsidR="001B01E1" w:rsidRPr="00BE6F63" w14:paraId="142C1C2D" w14:textId="77777777" w:rsidTr="00190C40">
        <w:tc>
          <w:tcPr>
            <w:tcW w:w="703" w:type="dxa"/>
          </w:tcPr>
          <w:p w14:paraId="20DDC50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2.1.2</w:t>
            </w:r>
          </w:p>
        </w:tc>
        <w:tc>
          <w:tcPr>
            <w:tcW w:w="7498" w:type="dxa"/>
          </w:tcPr>
          <w:p w14:paraId="76DD90D9" w14:textId="77777777" w:rsidR="001B01E1" w:rsidRPr="00E11B15" w:rsidRDefault="001B01E1" w:rsidP="00190C40">
            <w:pPr>
              <w:autoSpaceDE w:val="0"/>
              <w:autoSpaceDN w:val="0"/>
              <w:adjustRightInd w:val="0"/>
              <w:spacing w:after="0" w:line="240" w:lineRule="auto"/>
              <w:ind w:left="-113"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Pojazd fabrycznie nowy, z silnikiem o mocy nie mniejszej niż 210 kW.</w:t>
            </w:r>
          </w:p>
          <w:p w14:paraId="2D0AC676"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p>
        </w:tc>
        <w:tc>
          <w:tcPr>
            <w:tcW w:w="6489" w:type="dxa"/>
          </w:tcPr>
          <w:p w14:paraId="116C7536"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Podać, typ i model podwozia</w:t>
            </w:r>
          </w:p>
          <w:p w14:paraId="08D95204"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p>
        </w:tc>
      </w:tr>
      <w:tr w:rsidR="001B01E1" w:rsidRPr="00BE6F63" w14:paraId="33618081" w14:textId="77777777" w:rsidTr="00190C40">
        <w:trPr>
          <w:trHeight w:val="170"/>
        </w:trPr>
        <w:tc>
          <w:tcPr>
            <w:tcW w:w="703" w:type="dxa"/>
            <w:vMerge w:val="restart"/>
          </w:tcPr>
          <w:p w14:paraId="7B41B114"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2.1.3</w:t>
            </w:r>
          </w:p>
        </w:tc>
        <w:tc>
          <w:tcPr>
            <w:tcW w:w="7498" w:type="dxa"/>
            <w:vMerge w:val="restart"/>
          </w:tcPr>
          <w:p w14:paraId="22333817"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Silnik i podwozie z kabiną pochodzące od tego samego producenta</w:t>
            </w:r>
          </w:p>
          <w:p w14:paraId="21FB8C85"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t>
            </w:r>
            <w:r w:rsidRPr="00E11B15">
              <w:rPr>
                <w:rFonts w:ascii="Calibri" w:eastAsia="Calibri" w:hAnsi="Calibri" w:cs="Calibri"/>
                <w:i/>
                <w:iCs/>
                <w:color w:val="auto"/>
                <w:sz w:val="22"/>
                <w:szCs w:val="24"/>
                <w:lang w:eastAsia="en-US"/>
              </w:rPr>
              <w:t>zgodnie z Rozporządzeniem i wzorem zatwierdzonym przez Komendanta Głównego Państwowej Straży Pożarnej</w:t>
            </w:r>
            <w:r w:rsidRPr="00E11B15">
              <w:rPr>
                <w:rFonts w:ascii="Calibri" w:eastAsia="Calibri" w:hAnsi="Calibri" w:cs="Calibri"/>
                <w:color w:val="auto"/>
                <w:sz w:val="22"/>
                <w:szCs w:val="24"/>
                <w:lang w:eastAsia="en-US"/>
              </w:rPr>
              <w:t>)</w:t>
            </w:r>
          </w:p>
        </w:tc>
        <w:tc>
          <w:tcPr>
            <w:tcW w:w="6489" w:type="dxa"/>
          </w:tcPr>
          <w:p w14:paraId="4A4A8CB4"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Podać producenta podwozia </w:t>
            </w:r>
          </w:p>
          <w:p w14:paraId="2904ACAF"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p>
        </w:tc>
      </w:tr>
      <w:tr w:rsidR="001B01E1" w:rsidRPr="00BE6F63" w14:paraId="41D0CADC" w14:textId="77777777" w:rsidTr="00190C40">
        <w:trPr>
          <w:trHeight w:val="170"/>
        </w:trPr>
        <w:tc>
          <w:tcPr>
            <w:tcW w:w="703" w:type="dxa"/>
            <w:vMerge/>
          </w:tcPr>
          <w:p w14:paraId="3E8BA0E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vMerge/>
          </w:tcPr>
          <w:p w14:paraId="0DA918DD"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p>
        </w:tc>
        <w:tc>
          <w:tcPr>
            <w:tcW w:w="6489" w:type="dxa"/>
          </w:tcPr>
          <w:p w14:paraId="2B2B8052"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Podać producenta silnika</w:t>
            </w:r>
          </w:p>
          <w:p w14:paraId="3EE69FCF"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p>
          <w:p w14:paraId="308D8FC2" w14:textId="77777777" w:rsidR="001B01E1" w:rsidRPr="00E11B15" w:rsidRDefault="001B01E1" w:rsidP="00190C40">
            <w:pPr>
              <w:autoSpaceDE w:val="0"/>
              <w:autoSpaceDN w:val="0"/>
              <w:adjustRightInd w:val="0"/>
              <w:spacing w:after="0" w:line="240" w:lineRule="auto"/>
              <w:ind w:left="-57" w:right="-113" w:firstLine="0"/>
              <w:rPr>
                <w:rFonts w:ascii="Calibri" w:eastAsia="Calibri" w:hAnsi="Calibri" w:cs="Calibri"/>
                <w:color w:val="auto"/>
                <w:sz w:val="22"/>
                <w:szCs w:val="24"/>
                <w:lang w:eastAsia="en-US"/>
              </w:rPr>
            </w:pPr>
          </w:p>
        </w:tc>
      </w:tr>
      <w:tr w:rsidR="001B01E1" w:rsidRPr="00BE6F63" w14:paraId="7ECEA217" w14:textId="77777777" w:rsidTr="00190C40">
        <w:tc>
          <w:tcPr>
            <w:tcW w:w="703" w:type="dxa"/>
          </w:tcPr>
          <w:p w14:paraId="02033B6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2.2</w:t>
            </w:r>
          </w:p>
        </w:tc>
        <w:tc>
          <w:tcPr>
            <w:tcW w:w="7498" w:type="dxa"/>
          </w:tcPr>
          <w:p w14:paraId="510AC452"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Pojazd musi spełniać minimalne  wymagania dla klasy średniej M (wg PN-EN 1846-1).</w:t>
            </w:r>
          </w:p>
        </w:tc>
        <w:tc>
          <w:tcPr>
            <w:tcW w:w="6489" w:type="dxa"/>
          </w:tcPr>
          <w:p w14:paraId="251A58D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8CDC5D6" w14:textId="77777777" w:rsidTr="00190C40">
        <w:tc>
          <w:tcPr>
            <w:tcW w:w="703" w:type="dxa"/>
          </w:tcPr>
          <w:p w14:paraId="582D4DD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2.3</w:t>
            </w:r>
          </w:p>
        </w:tc>
        <w:tc>
          <w:tcPr>
            <w:tcW w:w="7498" w:type="dxa"/>
          </w:tcPr>
          <w:p w14:paraId="5D0FB96C"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Pojazd musi spełniać minimalne wymagania dla kategorii 2 - uterenowionej (wg PN-EN 1846-1).</w:t>
            </w:r>
          </w:p>
        </w:tc>
        <w:tc>
          <w:tcPr>
            <w:tcW w:w="6489" w:type="dxa"/>
          </w:tcPr>
          <w:p w14:paraId="3F49444B"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3AD211D4" w14:textId="77777777" w:rsidTr="00190C40">
        <w:tc>
          <w:tcPr>
            <w:tcW w:w="703" w:type="dxa"/>
          </w:tcPr>
          <w:p w14:paraId="092BA5B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2.4</w:t>
            </w:r>
          </w:p>
        </w:tc>
        <w:tc>
          <w:tcPr>
            <w:tcW w:w="7498" w:type="dxa"/>
          </w:tcPr>
          <w:p w14:paraId="6A814ACC"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Maksymalna masa rzeczywista (MMR) pojazdu gotowego do akcji ratowniczo-gaśniczej, rozkład tej masy na osie oraz masa przypadająca na każdą z osi nie może przekroczyć maksymalnych wartości określonych przez producenta pojazdu lub podwozia bazowego.</w:t>
            </w:r>
          </w:p>
        </w:tc>
        <w:tc>
          <w:tcPr>
            <w:tcW w:w="6489" w:type="dxa"/>
          </w:tcPr>
          <w:p w14:paraId="7D1F74D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1B965F0" w14:textId="77777777" w:rsidTr="00190C40">
        <w:tc>
          <w:tcPr>
            <w:tcW w:w="703" w:type="dxa"/>
          </w:tcPr>
          <w:p w14:paraId="2802D4F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2.5</w:t>
            </w:r>
          </w:p>
        </w:tc>
        <w:tc>
          <w:tcPr>
            <w:tcW w:w="7498" w:type="dxa"/>
          </w:tcPr>
          <w:p w14:paraId="0FB21275"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Zamontowane urządzenia sygnalizacyjno-ostrzegawcze świetlne i dźwiękowe pojazdu uprzywilejowanego: </w:t>
            </w:r>
          </w:p>
          <w:p w14:paraId="3D7AC17C"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1)  dwie lampy sygnalizacyjne  koloru niebieskiego wykonane w technologii LED z min. 3 modułami LED, po min 6 LED każdy, w obudowie z poliwęglanu, zamontowane na dachu kabiny kierowcy, wbudowane  w kompozytową nadbudowę dopasowaną do szerokości dachu, ukształtowaną opływowo. Na dachu kabiny znajduje się podświetlany napis „STRAŻ”. </w:t>
            </w:r>
          </w:p>
          <w:p w14:paraId="295D879E"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2) 2 lampy sygnalizacyjne niebieskie, wykonane w technologii LED, w obudowie z poliwęglanu ,zamontowane w tylnej części zabudowy, na tylnej ścianie wbudowane w obrys pojazdu, z możliwością wyłączenia z kabiny kierowcy w przypadku jazdy w kolumnie, </w:t>
            </w:r>
          </w:p>
          <w:p w14:paraId="04287C83"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3) dodatkowe dwie lampy sygnalizacyjne niebieskie, wykonane w technologii LED, zamontowane z przodu pojazdu na wysokości lusterka wstecznego samochodu osobowego, </w:t>
            </w:r>
          </w:p>
          <w:p w14:paraId="203D6557"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4) urządzenie dźwiękowe (min. 5 modulowanych tonów zmienianych poprzez manipulator oraz klakson pojazdu) wyposażone w funkcję megafonu. </w:t>
            </w:r>
            <w:r w:rsidRPr="00E11B15">
              <w:rPr>
                <w:rFonts w:ascii="Calibri" w:eastAsia="Calibri" w:hAnsi="Calibri" w:cs="Calibri"/>
                <w:color w:val="auto"/>
                <w:sz w:val="22"/>
                <w:szCs w:val="24"/>
                <w:lang w:eastAsia="en-US"/>
              </w:rPr>
              <w:lastRenderedPageBreak/>
              <w:t>Wzmacniacz o mocy min. 200 W (lub 2x100W) wraz z głośnikiem o mocy min. 200 W (lub 2x100W). Miejsce zamocowania sterownika i mikrofonu w kabinie zapewniające łatwy dostęp dla kierowcy oraz dowódcy.  Dodatkowo wymaga się, możliwości zmiany trybów pracy w ciągu dnia i w ciągu  nocy  dla sygnalizacji, dźwiękowej.</w:t>
            </w:r>
          </w:p>
          <w:p w14:paraId="6E657379"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Wymaga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 </w:t>
            </w:r>
          </w:p>
          <w:p w14:paraId="450BE3FD"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5)w zasięgu kierowcy i dowódcy, zamontowany dodatkowy włącznik do bardzo szybkiego ,bezpośredniego   uruchomienia sygnałów pojazdu uprzywilejowanego świetlnych  i dźwiękowych. Nie dalej niż 15cm od lewarka   zmiany biegów </w:t>
            </w:r>
          </w:p>
          <w:p w14:paraId="743644A3"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6) Na tylnej ścianie zabudowy umieszczona „fala świetlna” typu LED-podstawowe, załączenie fali z przedziału autopompy -minimum 3 funkcje. Wymagane dodatkowe załączenie fali także z kabiny , na min. 1 pozycję.</w:t>
            </w:r>
          </w:p>
          <w:p w14:paraId="60F41859"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7) Sygnał pneumatyczny, włączany  włącznikiem z miejsca  dowódcy i kierowcy</w:t>
            </w:r>
          </w:p>
          <w:p w14:paraId="0F570758" w14:textId="77777777" w:rsidR="001B01E1" w:rsidRPr="00E11B15" w:rsidRDefault="001B01E1" w:rsidP="00190C40">
            <w:pPr>
              <w:autoSpaceDE w:val="0"/>
              <w:autoSpaceDN w:val="0"/>
              <w:adjustRightInd w:val="0"/>
              <w:spacing w:after="0" w:line="240" w:lineRule="auto"/>
              <w:ind w:left="0" w:right="-113" w:firstLine="0"/>
              <w:rPr>
                <w:rFonts w:ascii="Calibri" w:eastAsia="Calibri" w:hAnsi="Calibri" w:cs="Calibri"/>
                <w:bCs/>
                <w:color w:val="auto"/>
                <w:sz w:val="22"/>
                <w:szCs w:val="24"/>
                <w:lang w:eastAsia="en-US"/>
              </w:rPr>
            </w:pPr>
            <w:r w:rsidRPr="00E11B15">
              <w:rPr>
                <w:rFonts w:ascii="Calibri" w:eastAsia="Calibri" w:hAnsi="Calibri" w:cs="Calibri"/>
                <w:bCs/>
                <w:color w:val="auto"/>
                <w:sz w:val="22"/>
                <w:szCs w:val="24"/>
                <w:lang w:eastAsia="en-US"/>
              </w:rPr>
              <w:t>8)Montaż z przodu pojazdu, sygnałów niskotonowych z generatorem  wraz z  wibracjami pojazdu-zintegrowanych  z podstawowym  systemem pojazdu uprzyw</w:t>
            </w:r>
            <w:r>
              <w:rPr>
                <w:rFonts w:ascii="Calibri" w:eastAsia="Calibri" w:hAnsi="Calibri" w:cs="Calibri"/>
                <w:bCs/>
                <w:color w:val="auto"/>
                <w:sz w:val="22"/>
                <w:szCs w:val="24"/>
                <w:lang w:eastAsia="en-US"/>
              </w:rPr>
              <w:t>ilejowanego,</w:t>
            </w:r>
            <w:r w:rsidRPr="00E11B15">
              <w:rPr>
                <w:rFonts w:ascii="Calibri" w:eastAsia="Calibri" w:hAnsi="Calibri" w:cs="Calibri"/>
                <w:bCs/>
                <w:color w:val="auto"/>
                <w:sz w:val="22"/>
                <w:szCs w:val="24"/>
                <w:lang w:eastAsia="en-US"/>
              </w:rPr>
              <w:t xml:space="preserve"> z 2głośnikami.W  kabinie w zasięgu kierowcy i dowódcy ,zamontowany włącznik do sygnału  na niskie tony.</w:t>
            </w:r>
          </w:p>
        </w:tc>
        <w:tc>
          <w:tcPr>
            <w:tcW w:w="6489" w:type="dxa"/>
          </w:tcPr>
          <w:p w14:paraId="18C17BDC"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887B4CB" w14:textId="77777777" w:rsidTr="00190C40">
        <w:trPr>
          <w:trHeight w:val="94"/>
        </w:trPr>
        <w:tc>
          <w:tcPr>
            <w:tcW w:w="703" w:type="dxa"/>
            <w:vMerge w:val="restart"/>
          </w:tcPr>
          <w:p w14:paraId="508878C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2.6</w:t>
            </w:r>
          </w:p>
        </w:tc>
        <w:tc>
          <w:tcPr>
            <w:tcW w:w="7498" w:type="dxa"/>
          </w:tcPr>
          <w:p w14:paraId="1E8F8820"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Podwozie pojazdu musi spełniać min następujące warunki:</w:t>
            </w:r>
          </w:p>
        </w:tc>
        <w:tc>
          <w:tcPr>
            <w:tcW w:w="6489" w:type="dxa"/>
          </w:tcPr>
          <w:p w14:paraId="0365EED3"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03A3BB8D" w14:textId="77777777" w:rsidTr="00190C40">
        <w:trPr>
          <w:trHeight w:val="92"/>
        </w:trPr>
        <w:tc>
          <w:tcPr>
            <w:tcW w:w="703" w:type="dxa"/>
            <w:vMerge/>
          </w:tcPr>
          <w:p w14:paraId="092FCD0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09D953FF"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układ jezdny 4x4-ze  stałym załączeniem napędu  4x4.</w:t>
            </w:r>
          </w:p>
          <w:p w14:paraId="717817EE"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Wyposażony w blokady sterowane z kabiny:</w:t>
            </w:r>
          </w:p>
          <w:p w14:paraId="273AEB71"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-mechanizmu różnicowego osi przedniej,- mechanizmu różnicowego międzyosiowego, -mechanizmu różnicowego osi tylnej</w:t>
            </w:r>
          </w:p>
          <w:p w14:paraId="1A6709C5" w14:textId="77777777" w:rsidR="001B01E1" w:rsidRPr="00E11B15" w:rsidRDefault="001B01E1" w:rsidP="00190C40">
            <w:pPr>
              <w:spacing w:after="0" w:line="240" w:lineRule="auto"/>
              <w:ind w:left="0" w:firstLine="0"/>
              <w:rPr>
                <w:rFonts w:ascii="Calibri" w:eastAsia="Calibri" w:hAnsi="Calibri" w:cs="Calibri"/>
                <w:color w:val="auto"/>
                <w:spacing w:val="-3"/>
                <w:sz w:val="22"/>
                <w:szCs w:val="24"/>
                <w:lang w:eastAsia="en-US"/>
              </w:rPr>
            </w:pPr>
            <w:r w:rsidRPr="00E11B15">
              <w:rPr>
                <w:rFonts w:ascii="Calibri" w:eastAsia="Calibri" w:hAnsi="Calibri" w:cs="Calibri"/>
                <w:color w:val="auto"/>
                <w:sz w:val="22"/>
                <w:szCs w:val="24"/>
                <w:lang w:eastAsia="en-US"/>
              </w:rPr>
              <w:t xml:space="preserve">-Pojazd wyposażony w manualną skrzynię biegów  </w:t>
            </w:r>
            <w:r w:rsidRPr="00E11B15">
              <w:rPr>
                <w:rFonts w:ascii="Calibri" w:eastAsia="Calibri" w:hAnsi="Calibri" w:cs="Calibri"/>
                <w:color w:val="auto"/>
                <w:spacing w:val="-3"/>
                <w:sz w:val="22"/>
                <w:szCs w:val="24"/>
                <w:lang w:eastAsia="en-US"/>
              </w:rPr>
              <w:t>o maksymalnym przełożeniu</w:t>
            </w:r>
          </w:p>
          <w:p w14:paraId="7DEE9B7C" w14:textId="77777777" w:rsidR="001B01E1" w:rsidRPr="00E11B15" w:rsidRDefault="001B01E1" w:rsidP="00190C40">
            <w:pPr>
              <w:spacing w:after="0" w:line="240" w:lineRule="auto"/>
              <w:ind w:left="0" w:firstLine="0"/>
              <w:rPr>
                <w:rFonts w:ascii="Calibri" w:eastAsia="Calibri" w:hAnsi="Calibri" w:cs="Calibri"/>
                <w:color w:val="auto"/>
                <w:spacing w:val="-3"/>
                <w:sz w:val="22"/>
                <w:szCs w:val="24"/>
                <w:lang w:eastAsia="en-US"/>
              </w:rPr>
            </w:pPr>
            <w:r w:rsidRPr="00E11B15">
              <w:rPr>
                <w:rFonts w:ascii="Calibri" w:eastAsia="Calibri" w:hAnsi="Calibri" w:cs="Calibri"/>
                <w:color w:val="auto"/>
                <w:spacing w:val="-3"/>
                <w:sz w:val="22"/>
                <w:szCs w:val="24"/>
                <w:lang w:eastAsia="en-US"/>
              </w:rPr>
              <w:t xml:space="preserve"> 6 biegów do przodu plus wsteczny</w:t>
            </w:r>
          </w:p>
          <w:p w14:paraId="45CFEAD8"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pacing w:val="-3"/>
                <w:sz w:val="22"/>
                <w:szCs w:val="24"/>
                <w:lang w:eastAsia="en-US"/>
              </w:rPr>
            </w:pPr>
            <w:r w:rsidRPr="00E11B15">
              <w:rPr>
                <w:rFonts w:ascii="Calibri" w:eastAsia="Times New Roman" w:hAnsi="Calibri" w:cs="Calibri"/>
                <w:color w:val="auto"/>
                <w:sz w:val="22"/>
                <w:szCs w:val="24"/>
                <w:lang w:eastAsia="en-US"/>
              </w:rPr>
              <w:t>-Koła wyposażone w ogumienie uniwersalne wielosezonowe typu M+S</w:t>
            </w:r>
            <w:r w:rsidRPr="00E11B15">
              <w:rPr>
                <w:rFonts w:ascii="Calibri" w:eastAsia="Times New Roman" w:hAnsi="Calibri" w:cs="Calibri"/>
                <w:color w:val="auto"/>
                <w:spacing w:val="-3"/>
                <w:sz w:val="22"/>
                <w:szCs w:val="24"/>
                <w:lang w:eastAsia="en-US"/>
              </w:rPr>
              <w:t xml:space="preserve"> z kołami podwójnymi na osi tylnej, </w:t>
            </w:r>
          </w:p>
          <w:p w14:paraId="5471319D"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pacing w:val="-3"/>
                <w:sz w:val="22"/>
                <w:szCs w:val="24"/>
                <w:lang w:eastAsia="en-US"/>
              </w:rPr>
            </w:pPr>
            <w:r w:rsidRPr="00E11B15">
              <w:rPr>
                <w:rFonts w:ascii="Calibri" w:eastAsia="Times New Roman" w:hAnsi="Calibri" w:cs="Calibri"/>
                <w:color w:val="auto"/>
                <w:spacing w:val="-3"/>
                <w:sz w:val="22"/>
                <w:szCs w:val="24"/>
                <w:lang w:eastAsia="en-US"/>
              </w:rPr>
              <w:t xml:space="preserve"> -obręcze kół min 22,5”</w:t>
            </w:r>
          </w:p>
          <w:p w14:paraId="15894960" w14:textId="77777777" w:rsidR="001B01E1" w:rsidRPr="00E11B15" w:rsidRDefault="001B01E1" w:rsidP="00190C40">
            <w:pPr>
              <w:tabs>
                <w:tab w:val="left" w:pos="496"/>
              </w:tabs>
              <w:autoSpaceDE w:val="0"/>
              <w:autoSpaceDN w:val="0"/>
              <w:adjustRightInd w:val="0"/>
              <w:spacing w:after="0" w:line="240" w:lineRule="auto"/>
              <w:ind w:left="70" w:hanging="7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zawieszenie osi przedniej i tylnej mechaniczne:</w:t>
            </w:r>
          </w:p>
          <w:p w14:paraId="4ED0AC95" w14:textId="77777777" w:rsidR="001B01E1" w:rsidRPr="00E11B15" w:rsidRDefault="001B01E1" w:rsidP="00190C40">
            <w:pPr>
              <w:tabs>
                <w:tab w:val="left" w:pos="496"/>
              </w:tabs>
              <w:autoSpaceDE w:val="0"/>
              <w:autoSpaceDN w:val="0"/>
              <w:adjustRightInd w:val="0"/>
              <w:spacing w:after="0" w:line="240" w:lineRule="auto"/>
              <w:ind w:left="70" w:hanging="7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resory paraboliczne, amortyzatory teleskopowe, stabilizatory przechyłów</w:t>
            </w:r>
          </w:p>
          <w:p w14:paraId="3679BFA0"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lastRenderedPageBreak/>
              <w:t>-Samochód wyposażony w silnik o zapłonie samoczynnym , posiadający aktualne normy ochrony środowiska (czystości spalin)  spełniający  normę emisji spalin- min. Euro 6</w:t>
            </w:r>
          </w:p>
          <w:p w14:paraId="77B91B63" w14:textId="77777777" w:rsidR="001B01E1" w:rsidRPr="00E11B15" w:rsidRDefault="001B01E1" w:rsidP="00190C40">
            <w:pPr>
              <w:tabs>
                <w:tab w:val="left" w:pos="175"/>
              </w:tabs>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-Zbiornik paliwa min.150 l .  </w:t>
            </w:r>
          </w:p>
          <w:p w14:paraId="135CA2FF"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-Samochód musi być wyposażony w tempomat.</w:t>
            </w:r>
          </w:p>
        </w:tc>
        <w:tc>
          <w:tcPr>
            <w:tcW w:w="6489" w:type="dxa"/>
          </w:tcPr>
          <w:p w14:paraId="63E5D831"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564E878" w14:textId="77777777" w:rsidTr="00190C40">
        <w:trPr>
          <w:trHeight w:val="92"/>
        </w:trPr>
        <w:tc>
          <w:tcPr>
            <w:tcW w:w="703" w:type="dxa"/>
            <w:vMerge/>
          </w:tcPr>
          <w:p w14:paraId="3B5ECB57"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3EABAE82" w14:textId="77777777" w:rsidR="001B01E1" w:rsidRDefault="001B01E1" w:rsidP="00190C40">
            <w:pPr>
              <w:tabs>
                <w:tab w:val="left" w:pos="496"/>
              </w:tabs>
              <w:autoSpaceDE w:val="0"/>
              <w:autoSpaceDN w:val="0"/>
              <w:adjustRightInd w:val="0"/>
              <w:spacing w:after="0" w:line="240" w:lineRule="auto"/>
              <w:ind w:left="28"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pełnowymiarowe koło zapasowe  na wyposażeniu pojazdu. Dopuszcza się brak stałego mocowania w pojeździe</w:t>
            </w:r>
            <w:r>
              <w:rPr>
                <w:rFonts w:ascii="Calibri" w:eastAsia="Calibri" w:hAnsi="Calibri" w:cs="Calibri"/>
                <w:color w:val="auto"/>
                <w:sz w:val="22"/>
                <w:szCs w:val="24"/>
                <w:lang w:eastAsia="en-US"/>
              </w:rPr>
              <w:t>.</w:t>
            </w:r>
          </w:p>
          <w:p w14:paraId="5B528C43" w14:textId="77777777" w:rsidR="001B01E1" w:rsidRPr="0031638D" w:rsidRDefault="001B01E1" w:rsidP="00190C40">
            <w:pPr>
              <w:tabs>
                <w:tab w:val="left" w:pos="496"/>
              </w:tabs>
              <w:autoSpaceDE w:val="0"/>
              <w:autoSpaceDN w:val="0"/>
              <w:adjustRightInd w:val="0"/>
              <w:spacing w:after="0" w:line="240" w:lineRule="auto"/>
              <w:ind w:left="70" w:hanging="7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 przypadku zamontowania na poszczególnych osiach pojazdu dwóch różnych typów ogumienia, (rzeźba bieżnika) wymagane 2 koła zapasowe, po jednym dla każdego z typów ogumienia</w:t>
            </w:r>
          </w:p>
        </w:tc>
        <w:tc>
          <w:tcPr>
            <w:tcW w:w="6489" w:type="dxa"/>
          </w:tcPr>
          <w:p w14:paraId="08DBDAC8"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5016F61" w14:textId="77777777" w:rsidTr="00190C40">
        <w:trPr>
          <w:trHeight w:val="92"/>
        </w:trPr>
        <w:tc>
          <w:tcPr>
            <w:tcW w:w="703" w:type="dxa"/>
            <w:vMerge/>
          </w:tcPr>
          <w:p w14:paraId="3B373E2D"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p>
        </w:tc>
        <w:tc>
          <w:tcPr>
            <w:tcW w:w="7498" w:type="dxa"/>
          </w:tcPr>
          <w:p w14:paraId="5159247B"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układ hamulcowy wyposażony w system zapobiegania poślizgowi kół podczas hamowaniaABS</w:t>
            </w:r>
          </w:p>
        </w:tc>
        <w:tc>
          <w:tcPr>
            <w:tcW w:w="6489" w:type="dxa"/>
          </w:tcPr>
          <w:p w14:paraId="63D95E3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7CD080E" w14:textId="77777777" w:rsidTr="00190C40">
        <w:tc>
          <w:tcPr>
            <w:tcW w:w="703" w:type="dxa"/>
          </w:tcPr>
          <w:p w14:paraId="431AA392"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2.7</w:t>
            </w:r>
          </w:p>
        </w:tc>
        <w:tc>
          <w:tcPr>
            <w:tcW w:w="7498" w:type="dxa"/>
          </w:tcPr>
          <w:p w14:paraId="7001EEE1"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Pojazd wyposażony w tylny zderzak lub urządzenie ochronne, zabezpieczające przed wjechaniem pod niego innego pojazdu, oraz w kamerę cofania z min. 7 calowym monitorem z załączeniem kamery zarówno z biegiem wstecznym oraz ręczne w dowolnym momencie.</w:t>
            </w:r>
          </w:p>
        </w:tc>
        <w:tc>
          <w:tcPr>
            <w:tcW w:w="6489" w:type="dxa"/>
          </w:tcPr>
          <w:p w14:paraId="15361B9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688249D" w14:textId="77777777" w:rsidTr="00190C40">
        <w:tc>
          <w:tcPr>
            <w:tcW w:w="703" w:type="dxa"/>
          </w:tcPr>
          <w:p w14:paraId="6FBAF49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2.8</w:t>
            </w:r>
          </w:p>
        </w:tc>
        <w:tc>
          <w:tcPr>
            <w:tcW w:w="7498" w:type="dxa"/>
          </w:tcPr>
          <w:p w14:paraId="72477B68"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Kabina czterodrzwiowa, jednomodułowa, 6-osobowa z układem siedzeń 1+1+4, usytuowanych przodem do kierunku jazdy. Wszystkie miejsca wyposażone w   bezwładnościowe pasy bezpieczeństwa.</w:t>
            </w:r>
          </w:p>
          <w:p w14:paraId="3B564A87"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Siedzenia pokryte materiałem  łatwozmywalnym , o zwiększonej odporności na  ścieranie-typu skaj</w:t>
            </w:r>
          </w:p>
          <w:p w14:paraId="7875FFB8" w14:textId="77777777" w:rsidR="001B01E1" w:rsidRPr="00E11B15" w:rsidRDefault="001B01E1" w:rsidP="00190C40">
            <w:pPr>
              <w:spacing w:after="0" w:line="240" w:lineRule="auto"/>
              <w:ind w:left="0" w:firstLine="0"/>
              <w:rPr>
                <w:rFonts w:ascii="Calibri" w:eastAsia="Times New Roman" w:hAnsi="Calibri" w:cs="Calibri"/>
                <w:strike/>
                <w:color w:val="auto"/>
                <w:sz w:val="22"/>
                <w:szCs w:val="24"/>
                <w:lang w:eastAsia="en-US"/>
              </w:rPr>
            </w:pPr>
            <w:r w:rsidRPr="00E11B15">
              <w:rPr>
                <w:rFonts w:ascii="Calibri" w:eastAsia="Times New Roman" w:hAnsi="Calibri" w:cs="Calibri"/>
                <w:color w:val="auto"/>
                <w:sz w:val="22"/>
                <w:szCs w:val="24"/>
                <w:lang w:eastAsia="en-US"/>
              </w:rPr>
              <w:t>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w:t>
            </w:r>
          </w:p>
          <w:p w14:paraId="61E03E83" w14:textId="77777777" w:rsidR="001B01E1" w:rsidRPr="00E11B15" w:rsidRDefault="001B01E1" w:rsidP="00190C40">
            <w:pPr>
              <w:spacing w:after="0" w:line="240" w:lineRule="auto"/>
              <w:ind w:left="28"/>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Kabina wyposażona w centralny zamek, klimatyzację i niezależne ogrzewanie kabiny przy wyłączonym silniku.</w:t>
            </w:r>
          </w:p>
          <w:p w14:paraId="72CB0D6A"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Dodatkowo wymaga się</w:t>
            </w:r>
          </w:p>
          <w:p w14:paraId="72CE95F0"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elektrycznie sterowane szyby po stronie kierowcy i dowódcy oraz po obu stronach w części załogowej</w:t>
            </w:r>
          </w:p>
          <w:p w14:paraId="7A5B10E5"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elektrycznie sterowane lusterka główne  po stronie kierowcy i dowódcy</w:t>
            </w:r>
          </w:p>
          <w:p w14:paraId="12A41303"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listwy z oświetleniem typu LED umieszczone obustronnie, nad drzwiami wyjściowymi do kabiny załogi</w:t>
            </w:r>
          </w:p>
          <w:p w14:paraId="3B7A0A45" w14:textId="77777777" w:rsidR="001B01E1" w:rsidRPr="00E11B15" w:rsidRDefault="001B01E1" w:rsidP="00190C40">
            <w:pPr>
              <w:spacing w:after="0" w:line="240" w:lineRule="auto"/>
              <w:ind w:left="0" w:firstLine="0"/>
              <w:rPr>
                <w:rFonts w:ascii="Calibri" w:eastAsia="Times New Roman" w:hAnsi="Calibri" w:cs="Calibri"/>
                <w:color w:val="auto"/>
                <w:spacing w:val="-1"/>
                <w:sz w:val="22"/>
                <w:szCs w:val="24"/>
                <w:lang w:eastAsia="en-US"/>
              </w:rPr>
            </w:pPr>
            <w:r w:rsidRPr="00E11B15">
              <w:rPr>
                <w:rFonts w:ascii="Calibri" w:eastAsia="Times New Roman" w:hAnsi="Calibri" w:cs="Calibri"/>
                <w:color w:val="auto"/>
                <w:sz w:val="22"/>
                <w:szCs w:val="24"/>
                <w:lang w:eastAsia="en-US"/>
              </w:rPr>
              <w:lastRenderedPageBreak/>
              <w:t xml:space="preserve">- schowek pod siedzeniami w tylnej części kabiny, siedzisko z </w:t>
            </w:r>
            <w:r w:rsidRPr="00E11B15">
              <w:rPr>
                <w:rFonts w:ascii="Calibri" w:eastAsia="Times New Roman" w:hAnsi="Calibri" w:cs="Calibri"/>
                <w:color w:val="auto"/>
                <w:spacing w:val="-1"/>
                <w:sz w:val="22"/>
                <w:szCs w:val="24"/>
                <w:lang w:eastAsia="en-US"/>
              </w:rPr>
              <w:t>siłownikiem podtrzymującym je w pozycji otwartej</w:t>
            </w:r>
          </w:p>
          <w:p w14:paraId="53E8CB09"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pacing w:val="-1"/>
                <w:sz w:val="22"/>
                <w:szCs w:val="24"/>
                <w:lang w:eastAsia="en-US"/>
              </w:rPr>
              <w:t>- wywietrznik dachowy</w:t>
            </w:r>
          </w:p>
          <w:p w14:paraId="24C20D89"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pacing w:val="-1"/>
                <w:sz w:val="22"/>
                <w:szCs w:val="24"/>
                <w:lang w:eastAsia="en-US"/>
              </w:rPr>
              <w:t>- p</w:t>
            </w:r>
            <w:r w:rsidRPr="00E11B15">
              <w:rPr>
                <w:rFonts w:ascii="Calibri" w:eastAsia="Times New Roman" w:hAnsi="Calibri" w:cs="Calibri"/>
                <w:color w:val="auto"/>
                <w:sz w:val="22"/>
                <w:szCs w:val="24"/>
                <w:lang w:eastAsia="en-US"/>
              </w:rPr>
              <w:t>rzestrzeń pomiędzy maksymalnie odsuniętym do tyłu fotelem kierowcy lub dowódcy  a tylną ścianą  kabiny   zespolonej minimum 1450mm</w:t>
            </w:r>
          </w:p>
          <w:p w14:paraId="438DFE83"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fotel dla kierowcy z pneumatyczną regulacją wysokości, oraz ciężaru ciała </w:t>
            </w:r>
          </w:p>
          <w:p w14:paraId="3969B4D7"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fotel dla dowódcy z mechaniczną regulacją wysokości oraz z regulacją odległości całego fotela.</w:t>
            </w:r>
          </w:p>
        </w:tc>
        <w:tc>
          <w:tcPr>
            <w:tcW w:w="6489" w:type="dxa"/>
          </w:tcPr>
          <w:p w14:paraId="274B805D"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781882A" w14:textId="77777777" w:rsidTr="00190C40">
        <w:tc>
          <w:tcPr>
            <w:tcW w:w="703" w:type="dxa"/>
          </w:tcPr>
          <w:p w14:paraId="7FF150AE"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2.9</w:t>
            </w:r>
          </w:p>
        </w:tc>
        <w:tc>
          <w:tcPr>
            <w:tcW w:w="7498" w:type="dxa"/>
          </w:tcPr>
          <w:p w14:paraId="67B12582"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W kabinie kierowcy zamontowane radio samochodowe oraz radiotelefon przewoźny spełniający minimalne wymagania techniczno-funkcjonalne określone w załączniku nr 3 (w przypadku systemu Tetra w załączniku nr8) do instrukcji stanowiącej załącznik do rozkazu nr 8 Komendanta Głównego PSP z dnia 5 kwietnia 2019 r. w sprawie wprowadzenia nowych zasad organizacji łączności w sieciach radiowych UKF Państwowej Straży Pożarnej. Samochód wyposażony w instalację antenową wraz z anteną. Radiotelefon z dodatkowym głośnikiem i mikrofonem w przedziale pracy autopompy. Radiotelefon zasilany oddzielną przetwornicą napięcia. </w:t>
            </w:r>
          </w:p>
          <w:p w14:paraId="11F8E7A3"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Dodatkowe urządzenia  zamontowane w kabinie:</w:t>
            </w:r>
          </w:p>
          <w:p w14:paraId="14DB11EA" w14:textId="77777777" w:rsidR="001B01E1" w:rsidRPr="00E11B15" w:rsidRDefault="001B01E1" w:rsidP="001B01E1">
            <w:pPr>
              <w:numPr>
                <w:ilvl w:val="0"/>
                <w:numId w:val="1"/>
              </w:numPr>
              <w:spacing w:after="0" w:line="240" w:lineRule="auto"/>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sygnalizacja otwarcia żaluzji skrytek i podestów, z alarmem świetlnym i słownym</w:t>
            </w:r>
          </w:p>
          <w:p w14:paraId="334AEC3D"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bCs/>
                <w:color w:val="auto"/>
                <w:sz w:val="22"/>
                <w:szCs w:val="24"/>
                <w:lang w:eastAsia="en-US"/>
              </w:rPr>
            </w:pPr>
            <w:r w:rsidRPr="00E11B15">
              <w:rPr>
                <w:rFonts w:ascii="Calibri" w:eastAsia="Times New Roman" w:hAnsi="Calibri" w:cs="Calibri"/>
                <w:bCs/>
                <w:color w:val="auto"/>
                <w:sz w:val="22"/>
                <w:szCs w:val="24"/>
                <w:lang w:eastAsia="en-US"/>
              </w:rPr>
              <w:t>sygnalizacja informująca o wysunięciu masztu,</w:t>
            </w:r>
            <w:r w:rsidRPr="00E11B15">
              <w:rPr>
                <w:rFonts w:ascii="Calibri" w:eastAsia="Times New Roman" w:hAnsi="Calibri" w:cs="Calibri"/>
                <w:color w:val="auto"/>
                <w:sz w:val="22"/>
                <w:szCs w:val="24"/>
                <w:lang w:eastAsia="en-US"/>
              </w:rPr>
              <w:t xml:space="preserve"> z alarmem świetlnym i słownym</w:t>
            </w:r>
          </w:p>
          <w:p w14:paraId="5C55BCC5"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bCs/>
                <w:color w:val="auto"/>
                <w:sz w:val="22"/>
                <w:szCs w:val="24"/>
                <w:lang w:eastAsia="en-US"/>
              </w:rPr>
            </w:pPr>
            <w:r w:rsidRPr="00E11B15">
              <w:rPr>
                <w:rFonts w:ascii="Calibri" w:eastAsia="Times New Roman" w:hAnsi="Calibri" w:cs="Calibri"/>
                <w:bCs/>
                <w:color w:val="auto"/>
                <w:sz w:val="22"/>
                <w:szCs w:val="24"/>
                <w:lang w:eastAsia="en-US"/>
              </w:rPr>
              <w:t>sygnalizacja załączonego gniazda ładowania-</w:t>
            </w:r>
            <w:r w:rsidRPr="00E11B15">
              <w:rPr>
                <w:rFonts w:ascii="Calibri" w:eastAsia="Times New Roman" w:hAnsi="Calibri" w:cs="Calibri"/>
                <w:color w:val="auto"/>
                <w:sz w:val="22"/>
                <w:szCs w:val="24"/>
                <w:lang w:eastAsia="en-US"/>
              </w:rPr>
              <w:t xml:space="preserve"> z alarmem świetlnym i słownym</w:t>
            </w:r>
          </w:p>
          <w:p w14:paraId="6037BEE3"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bCs/>
                <w:color w:val="auto"/>
                <w:sz w:val="22"/>
                <w:szCs w:val="24"/>
                <w:lang w:eastAsia="en-US"/>
              </w:rPr>
            </w:pPr>
            <w:r w:rsidRPr="00E11B15">
              <w:rPr>
                <w:rFonts w:ascii="Calibri" w:eastAsia="Times New Roman" w:hAnsi="Calibri" w:cs="Calibri"/>
                <w:bCs/>
                <w:color w:val="auto"/>
                <w:sz w:val="22"/>
                <w:szCs w:val="24"/>
                <w:lang w:eastAsia="en-US"/>
              </w:rPr>
              <w:t>sygnalizacja otwartej skrzyni na dachu -</w:t>
            </w:r>
            <w:r w:rsidRPr="00E11B15">
              <w:rPr>
                <w:rFonts w:ascii="Calibri" w:eastAsia="Times New Roman" w:hAnsi="Calibri" w:cs="Calibri"/>
                <w:color w:val="auto"/>
                <w:sz w:val="22"/>
                <w:szCs w:val="24"/>
                <w:lang w:eastAsia="en-US"/>
              </w:rPr>
              <w:t xml:space="preserve"> z alarmem świetlnym i słownym</w:t>
            </w:r>
          </w:p>
          <w:p w14:paraId="55A2E4D4"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zamawiający wymaga alarmu słownego o treści: „otwarte żaluzje”, „otwarte podesty”,  „wysunięty maszt”,</w:t>
            </w:r>
          </w:p>
          <w:p w14:paraId="6531751A" w14:textId="77777777" w:rsidR="001B01E1" w:rsidRPr="00E11B15" w:rsidRDefault="001B01E1" w:rsidP="00190C40">
            <w:pPr>
              <w:autoSpaceDE w:val="0"/>
              <w:autoSpaceDN w:val="0"/>
              <w:adjustRightInd w:val="0"/>
              <w:spacing w:after="0" w:line="240" w:lineRule="auto"/>
              <w:ind w:left="360" w:firstLine="0"/>
              <w:rPr>
                <w:rFonts w:ascii="Calibri" w:eastAsia="Times New Roman" w:hAnsi="Calibri" w:cs="Calibri"/>
                <w:bCs/>
                <w:color w:val="auto"/>
                <w:sz w:val="22"/>
                <w:szCs w:val="24"/>
                <w:lang w:eastAsia="en-US"/>
              </w:rPr>
            </w:pPr>
            <w:r w:rsidRPr="00E11B15">
              <w:rPr>
                <w:rFonts w:ascii="Calibri" w:eastAsia="Times New Roman" w:hAnsi="Calibri" w:cs="Calibri"/>
                <w:color w:val="auto"/>
                <w:sz w:val="22"/>
                <w:szCs w:val="24"/>
                <w:lang w:eastAsia="en-US"/>
              </w:rPr>
              <w:t>„</w:t>
            </w:r>
            <w:r w:rsidRPr="00E11B15">
              <w:rPr>
                <w:rFonts w:ascii="Calibri" w:eastAsia="Times New Roman" w:hAnsi="Calibri" w:cs="Calibri"/>
                <w:bCs/>
                <w:color w:val="auto"/>
                <w:sz w:val="22"/>
                <w:szCs w:val="24"/>
                <w:lang w:eastAsia="en-US"/>
              </w:rPr>
              <w:t>załączone gniazdo ładowania”, ”otwarta skrzynia”</w:t>
            </w:r>
          </w:p>
          <w:p w14:paraId="3566495A"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color w:val="auto"/>
                <w:sz w:val="22"/>
                <w:szCs w:val="24"/>
                <w:lang w:eastAsia="en-US"/>
              </w:rPr>
            </w:pPr>
            <w:r w:rsidRPr="00E11B15">
              <w:rPr>
                <w:rFonts w:ascii="Calibri" w:eastAsia="Times New Roman" w:hAnsi="Calibri" w:cs="Calibri"/>
                <w:bCs/>
                <w:color w:val="auto"/>
                <w:sz w:val="22"/>
                <w:szCs w:val="24"/>
                <w:lang w:eastAsia="en-US"/>
              </w:rPr>
              <w:t>zainstalowane sygnalizacje i informacje  muszą być skuteczne w przekazywaniu danych świetlnych i słownych</w:t>
            </w:r>
          </w:p>
          <w:p w14:paraId="3018D28B"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color w:val="auto"/>
                <w:sz w:val="22"/>
                <w:szCs w:val="24"/>
                <w:lang w:eastAsia="en-US"/>
              </w:rPr>
            </w:pPr>
            <w:r w:rsidRPr="00E11B15">
              <w:rPr>
                <w:rFonts w:ascii="Calibri" w:eastAsia="Times New Roman" w:hAnsi="Calibri" w:cs="Calibri"/>
                <w:bCs/>
                <w:color w:val="auto"/>
                <w:sz w:val="22"/>
                <w:szCs w:val="24"/>
                <w:lang w:eastAsia="en-US"/>
              </w:rPr>
              <w:t xml:space="preserve">sygnalizacja </w:t>
            </w:r>
            <w:r w:rsidRPr="00E11B15">
              <w:rPr>
                <w:rFonts w:ascii="Calibri" w:eastAsia="Times New Roman" w:hAnsi="Calibri" w:cs="Calibri"/>
                <w:color w:val="auto"/>
                <w:sz w:val="22"/>
                <w:szCs w:val="24"/>
                <w:lang w:eastAsia="en-US"/>
              </w:rPr>
              <w:t xml:space="preserve"> stanu naładowania akumulatorów , </w:t>
            </w:r>
          </w:p>
          <w:p w14:paraId="4351F7F6" w14:textId="77777777" w:rsidR="001B01E1" w:rsidRPr="00E11B15" w:rsidRDefault="001B01E1" w:rsidP="001B01E1">
            <w:pPr>
              <w:numPr>
                <w:ilvl w:val="0"/>
                <w:numId w:val="1"/>
              </w:numPr>
              <w:autoSpaceDE w:val="0"/>
              <w:autoSpaceDN w:val="0"/>
              <w:adjustRightInd w:val="0"/>
              <w:spacing w:after="0" w:line="240" w:lineRule="auto"/>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główny wyłącznik oświetlenia skrytek</w:t>
            </w:r>
          </w:p>
          <w:p w14:paraId="3AA26D90" w14:textId="77777777" w:rsidR="001B01E1" w:rsidRPr="00E11B15" w:rsidRDefault="001B01E1" w:rsidP="001B01E1">
            <w:pPr>
              <w:numPr>
                <w:ilvl w:val="0"/>
                <w:numId w:val="1"/>
              </w:numPr>
              <w:spacing w:after="0" w:line="240" w:lineRule="auto"/>
              <w:rPr>
                <w:rFonts w:ascii="Calibri" w:eastAsia="Calibri" w:hAnsi="Calibri" w:cs="Calibri"/>
                <w:bCs/>
                <w:color w:val="auto"/>
                <w:sz w:val="22"/>
                <w:szCs w:val="24"/>
                <w:lang w:eastAsia="en-US"/>
              </w:rPr>
            </w:pPr>
            <w:r w:rsidRPr="00E11B15">
              <w:rPr>
                <w:rFonts w:ascii="Calibri" w:eastAsia="Calibri" w:hAnsi="Calibri" w:cs="Calibri"/>
                <w:color w:val="auto"/>
                <w:sz w:val="22"/>
                <w:szCs w:val="24"/>
                <w:lang w:eastAsia="en-US"/>
              </w:rPr>
              <w:t xml:space="preserve">sterowanie zraszaczami  </w:t>
            </w:r>
          </w:p>
          <w:p w14:paraId="0451F4F3" w14:textId="77777777" w:rsidR="001B01E1" w:rsidRPr="00E11B15" w:rsidRDefault="001B01E1" w:rsidP="001B01E1">
            <w:pPr>
              <w:numPr>
                <w:ilvl w:val="0"/>
                <w:numId w:val="1"/>
              </w:numPr>
              <w:spacing w:after="0" w:line="240" w:lineRule="auto"/>
              <w:rPr>
                <w:rFonts w:ascii="Calibri" w:eastAsia="Calibri" w:hAnsi="Calibri" w:cs="Calibri"/>
                <w:bCs/>
                <w:color w:val="auto"/>
                <w:sz w:val="22"/>
                <w:szCs w:val="24"/>
                <w:lang w:eastAsia="en-US"/>
              </w:rPr>
            </w:pPr>
            <w:r w:rsidRPr="00E11B15">
              <w:rPr>
                <w:rFonts w:ascii="Calibri" w:eastAsia="Calibri" w:hAnsi="Calibri" w:cs="Calibri"/>
                <w:bCs/>
                <w:color w:val="auto"/>
                <w:sz w:val="22"/>
                <w:szCs w:val="24"/>
                <w:lang w:eastAsia="en-US"/>
              </w:rPr>
              <w:t>sterowanie niezależnym ogrzewaniem kabiny i przedziału  pracy autopompy</w:t>
            </w:r>
          </w:p>
          <w:p w14:paraId="572EB444" w14:textId="77777777" w:rsidR="001B01E1" w:rsidRPr="00E11B15" w:rsidRDefault="001B01E1" w:rsidP="001B01E1">
            <w:pPr>
              <w:numPr>
                <w:ilvl w:val="0"/>
                <w:numId w:val="1"/>
              </w:numPr>
              <w:spacing w:after="0" w:line="240" w:lineRule="atLeast"/>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kontrolka włączenia autopompy</w:t>
            </w:r>
          </w:p>
          <w:p w14:paraId="35C67211" w14:textId="77777777" w:rsidR="001B01E1" w:rsidRPr="00E11B15" w:rsidRDefault="001B01E1" w:rsidP="001B01E1">
            <w:pPr>
              <w:numPr>
                <w:ilvl w:val="0"/>
                <w:numId w:val="1"/>
              </w:numPr>
              <w:spacing w:after="0" w:line="240" w:lineRule="atLeast"/>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wskaźnik poziomu wody w zbiorniku</w:t>
            </w:r>
          </w:p>
          <w:p w14:paraId="1912B618" w14:textId="77777777" w:rsidR="001B01E1" w:rsidRPr="00E11B15" w:rsidRDefault="001B01E1" w:rsidP="001B01E1">
            <w:pPr>
              <w:numPr>
                <w:ilvl w:val="0"/>
                <w:numId w:val="1"/>
              </w:numPr>
              <w:spacing w:after="0" w:line="240" w:lineRule="atLeast"/>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lastRenderedPageBreak/>
              <w:t>wskaźnik poziomu środka pianotwórczego w zbiorniku</w:t>
            </w:r>
          </w:p>
          <w:p w14:paraId="7DE067DE" w14:textId="77777777" w:rsidR="001B01E1" w:rsidRPr="00E11B15" w:rsidRDefault="001B01E1" w:rsidP="001B01E1">
            <w:pPr>
              <w:numPr>
                <w:ilvl w:val="0"/>
                <w:numId w:val="1"/>
              </w:numPr>
              <w:spacing w:after="0" w:line="240" w:lineRule="atLeast"/>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wskaźnik  niskiego  ciśnienia</w:t>
            </w:r>
          </w:p>
          <w:p w14:paraId="24FDB5D9" w14:textId="77777777" w:rsidR="001B01E1" w:rsidRPr="00E11B15" w:rsidRDefault="001B01E1" w:rsidP="001B01E1">
            <w:pPr>
              <w:numPr>
                <w:ilvl w:val="0"/>
                <w:numId w:val="1"/>
              </w:numPr>
              <w:spacing w:after="0" w:line="240" w:lineRule="atLeast"/>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wskaźnik  wysokiego  ciśnienia </w:t>
            </w:r>
          </w:p>
        </w:tc>
        <w:tc>
          <w:tcPr>
            <w:tcW w:w="6489" w:type="dxa"/>
          </w:tcPr>
          <w:p w14:paraId="3436059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3A9EA3CC" w14:textId="77777777" w:rsidTr="00190C40">
        <w:tc>
          <w:tcPr>
            <w:tcW w:w="703" w:type="dxa"/>
          </w:tcPr>
          <w:p w14:paraId="5F5174F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2.10</w:t>
            </w:r>
          </w:p>
        </w:tc>
        <w:tc>
          <w:tcPr>
            <w:tcW w:w="7498" w:type="dxa"/>
          </w:tcPr>
          <w:p w14:paraId="53013365"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Maksymalna wysokość całkowita pojazdu nie może przekroczyć 3350 mm</w:t>
            </w:r>
          </w:p>
        </w:tc>
        <w:tc>
          <w:tcPr>
            <w:tcW w:w="6489" w:type="dxa"/>
          </w:tcPr>
          <w:p w14:paraId="701D99B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0092565E" w14:textId="77777777" w:rsidTr="00190C40">
        <w:tc>
          <w:tcPr>
            <w:tcW w:w="703" w:type="dxa"/>
          </w:tcPr>
          <w:p w14:paraId="72FEAA70"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2.11</w:t>
            </w:r>
          </w:p>
        </w:tc>
        <w:tc>
          <w:tcPr>
            <w:tcW w:w="7498" w:type="dxa"/>
          </w:tcPr>
          <w:p w14:paraId="2EDD8905"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Umieszczona  po lewej stronie.  Ładowarka zamontowana na samochodzie.</w:t>
            </w:r>
          </w:p>
        </w:tc>
        <w:tc>
          <w:tcPr>
            <w:tcW w:w="6489" w:type="dxa"/>
          </w:tcPr>
          <w:p w14:paraId="03DE41E3"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641D69D" w14:textId="77777777" w:rsidTr="00190C40">
        <w:tc>
          <w:tcPr>
            <w:tcW w:w="703" w:type="dxa"/>
          </w:tcPr>
          <w:p w14:paraId="090810C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2.12</w:t>
            </w:r>
          </w:p>
        </w:tc>
        <w:tc>
          <w:tcPr>
            <w:tcW w:w="7498" w:type="dxa"/>
          </w:tcPr>
          <w:p w14:paraId="15780706"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Wylot spalin nie może być skierowany na stanowiska obsługi poszczególnych urządzeń pojazdu.</w:t>
            </w:r>
          </w:p>
        </w:tc>
        <w:tc>
          <w:tcPr>
            <w:tcW w:w="6489" w:type="dxa"/>
          </w:tcPr>
          <w:p w14:paraId="38B22BA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F0CDF7C" w14:textId="77777777" w:rsidTr="00190C40">
        <w:tc>
          <w:tcPr>
            <w:tcW w:w="703" w:type="dxa"/>
          </w:tcPr>
          <w:p w14:paraId="46D3098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2.13</w:t>
            </w:r>
          </w:p>
        </w:tc>
        <w:tc>
          <w:tcPr>
            <w:tcW w:w="7498" w:type="dxa"/>
          </w:tcPr>
          <w:p w14:paraId="29210DE8"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Pojazd wyposażony w standardowe wyposażenie podwozia (1 klin, klucz do kół, podnośnik hydrauliczny z dźwignią, trójkąt ostrzegawczy, apteczka, gaśnica,  wspornik  zabezpieczenia podnoszonej kabiny, koło zapasowe, przewód do pompowania kół )</w:t>
            </w:r>
          </w:p>
          <w:p w14:paraId="741F47E8"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xml:space="preserve"> oraz hak holowniczy „paszczowy” wraz z instalacją do ciągnięcia przyczep </w:t>
            </w:r>
            <w:r w:rsidRPr="00E11B15">
              <w:rPr>
                <w:rFonts w:ascii="Calibri" w:eastAsia="Calibri" w:hAnsi="Calibri" w:cs="Calibri"/>
                <w:color w:val="auto"/>
                <w:spacing w:val="-3"/>
                <w:sz w:val="22"/>
                <w:szCs w:val="24"/>
                <w:lang w:eastAsia="en-US"/>
              </w:rPr>
              <w:t>o masie min. 10 ton</w:t>
            </w:r>
          </w:p>
        </w:tc>
        <w:tc>
          <w:tcPr>
            <w:tcW w:w="6489" w:type="dxa"/>
          </w:tcPr>
          <w:p w14:paraId="6F168C2F"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24C5B98" w14:textId="77777777" w:rsidTr="00190C40">
        <w:tc>
          <w:tcPr>
            <w:tcW w:w="703" w:type="dxa"/>
          </w:tcPr>
          <w:p w14:paraId="3BE66DFD"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2.14</w:t>
            </w:r>
          </w:p>
        </w:tc>
        <w:tc>
          <w:tcPr>
            <w:tcW w:w="7498" w:type="dxa"/>
          </w:tcPr>
          <w:p w14:paraId="121669DD"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Kolor pojazdu: </w:t>
            </w:r>
          </w:p>
          <w:p w14:paraId="00E80CCB"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nadwozie samochodu – RAL 3000,  </w:t>
            </w:r>
          </w:p>
          <w:p w14:paraId="613F827D"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żaluzje skrytek w kolorze naturalnego aluminium, </w:t>
            </w:r>
          </w:p>
          <w:p w14:paraId="5C7DDED6"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błotniki i zderzaki – białe</w:t>
            </w:r>
          </w:p>
        </w:tc>
        <w:tc>
          <w:tcPr>
            <w:tcW w:w="6489" w:type="dxa"/>
          </w:tcPr>
          <w:p w14:paraId="63DA8C7C"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F5A454B" w14:textId="77777777" w:rsidTr="00190C40">
        <w:tc>
          <w:tcPr>
            <w:tcW w:w="703" w:type="dxa"/>
          </w:tcPr>
          <w:p w14:paraId="5662BB4C"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2.15</w:t>
            </w:r>
          </w:p>
        </w:tc>
        <w:tc>
          <w:tcPr>
            <w:tcW w:w="7498" w:type="dxa"/>
          </w:tcPr>
          <w:p w14:paraId="24B82DB9"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Instalacja elektryczna w kabinie kierowcy wyposażona w  oświetlenie  do czytania mapy dla pozycji dowódcy. </w:t>
            </w:r>
          </w:p>
          <w:p w14:paraId="48BEE740"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 kabinie pomiędzy siedzeniem dowódcy i kierowcy, zamontowany podest do radiostacji przenośnych i latarek z wyłącznikiem i zabezpieczeniem załączania, z dwoma gniazdami do zapalniczek, umożliwiającym podłączenie ładowarek do radiotelefonów  i latarek ,oraz w reflektor ręczny typu LED do oświetlenia numerów budynków.</w:t>
            </w:r>
          </w:p>
        </w:tc>
        <w:tc>
          <w:tcPr>
            <w:tcW w:w="6489" w:type="dxa"/>
          </w:tcPr>
          <w:p w14:paraId="5EBA624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34DCB88" w14:textId="77777777" w:rsidTr="00190C40">
        <w:tc>
          <w:tcPr>
            <w:tcW w:w="703" w:type="dxa"/>
            <w:shd w:val="clear" w:color="auto" w:fill="B4C6E7"/>
          </w:tcPr>
          <w:p w14:paraId="35212ADC"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3</w:t>
            </w:r>
          </w:p>
        </w:tc>
        <w:tc>
          <w:tcPr>
            <w:tcW w:w="7498" w:type="dxa"/>
            <w:shd w:val="clear" w:color="auto" w:fill="B4C6E7"/>
          </w:tcPr>
          <w:p w14:paraId="547600E1"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Zabudowa pożarnicza</w:t>
            </w:r>
          </w:p>
        </w:tc>
        <w:tc>
          <w:tcPr>
            <w:tcW w:w="6489" w:type="dxa"/>
            <w:shd w:val="clear" w:color="auto" w:fill="B4C6E7"/>
          </w:tcPr>
          <w:p w14:paraId="4E0C921A"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Propozycje Wykonawcy</w:t>
            </w:r>
          </w:p>
        </w:tc>
      </w:tr>
      <w:tr w:rsidR="001B01E1" w:rsidRPr="00BE6F63" w14:paraId="2D5564E1" w14:textId="77777777" w:rsidTr="00190C40">
        <w:tc>
          <w:tcPr>
            <w:tcW w:w="703" w:type="dxa"/>
          </w:tcPr>
          <w:p w14:paraId="6A86034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w:t>
            </w:r>
          </w:p>
        </w:tc>
        <w:tc>
          <w:tcPr>
            <w:tcW w:w="7498" w:type="dxa"/>
          </w:tcPr>
          <w:p w14:paraId="3239E4E9"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Zabudowa wykonana z materiałów odpornych na korozję. Rama i konstrukcja ze stali nierdzewnej, poszycie z aluminium  i materiałów kompozytowych(wyklucza się inne stale bez względu na rodzaj zabezpieczeniaantykorozyjnego).</w:t>
            </w:r>
          </w:p>
          <w:p w14:paraId="720F981B" w14:textId="77777777" w:rsidR="001B01E1" w:rsidRPr="00E11B15" w:rsidRDefault="001B01E1" w:rsidP="00190C40">
            <w:pPr>
              <w:spacing w:after="0" w:line="240" w:lineRule="auto"/>
              <w:ind w:left="0" w:firstLine="0"/>
              <w:rPr>
                <w:rFonts w:ascii="Calibri" w:eastAsia="Calibri" w:hAnsi="Calibri" w:cs="Calibri"/>
                <w:strike/>
                <w:color w:val="auto"/>
                <w:sz w:val="22"/>
                <w:szCs w:val="24"/>
                <w:lang w:eastAsia="en-US"/>
              </w:rPr>
            </w:pPr>
            <w:r w:rsidRPr="00E11B15">
              <w:rPr>
                <w:rFonts w:ascii="Calibri" w:eastAsia="Calibri" w:hAnsi="Calibri" w:cs="Calibri"/>
                <w:color w:val="auto"/>
                <w:sz w:val="22"/>
                <w:szCs w:val="24"/>
                <w:lang w:eastAsia="en-US"/>
              </w:rPr>
              <w:t>Nadkola tylne nadwozia, wykonane z materiałów kompozytowych</w:t>
            </w:r>
          </w:p>
          <w:p w14:paraId="5B4B3F5D"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lastRenderedPageBreak/>
              <w:t>Wewnętrzne poszycia skrytek wyłożone  anodowaną  gładką blachą aluminiową, natomiast spody schowków  gładką blachą  nierdzewną.</w:t>
            </w:r>
          </w:p>
        </w:tc>
        <w:tc>
          <w:tcPr>
            <w:tcW w:w="6489" w:type="dxa"/>
          </w:tcPr>
          <w:p w14:paraId="70CAC0DA"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05DD5DE" w14:textId="77777777" w:rsidTr="00190C40">
        <w:tc>
          <w:tcPr>
            <w:tcW w:w="703" w:type="dxa"/>
          </w:tcPr>
          <w:p w14:paraId="400BE4F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w:t>
            </w:r>
          </w:p>
        </w:tc>
        <w:tc>
          <w:tcPr>
            <w:tcW w:w="7498" w:type="dxa"/>
          </w:tcPr>
          <w:p w14:paraId="235C3179"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Drabinka, ułatwiająca wejście na dach, umieszczona z tyłu pojazdu po prawej stronie, w górnej części zabudowy, zamontowane poręcze ułatwiające wchodzenie Szczeble w wykonaniu antypoślizgowym.</w:t>
            </w:r>
          </w:p>
        </w:tc>
        <w:tc>
          <w:tcPr>
            <w:tcW w:w="6489" w:type="dxa"/>
          </w:tcPr>
          <w:p w14:paraId="22E2C2F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A8BB10D" w14:textId="77777777" w:rsidTr="00190C40">
        <w:tc>
          <w:tcPr>
            <w:tcW w:w="703" w:type="dxa"/>
          </w:tcPr>
          <w:p w14:paraId="5AE28D93"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3.3</w:t>
            </w:r>
          </w:p>
        </w:tc>
        <w:tc>
          <w:tcPr>
            <w:tcW w:w="7498" w:type="dxa"/>
          </w:tcPr>
          <w:p w14:paraId="405E17D8"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w:t>
            </w:r>
            <w:r w:rsidRPr="00E11B15">
              <w:rPr>
                <w:rFonts w:ascii="Calibri" w:eastAsia="Calibri" w:hAnsi="Calibri" w:cs="Calibri"/>
                <w:strike/>
                <w:color w:val="auto"/>
                <w:sz w:val="22"/>
                <w:szCs w:val="24"/>
                <w:lang w:eastAsia="en-US"/>
              </w:rPr>
              <w:t>.</w:t>
            </w:r>
            <w:r w:rsidRPr="00E11B15">
              <w:rPr>
                <w:rFonts w:ascii="Calibri" w:eastAsia="Calibri" w:hAnsi="Calibri" w:cs="Calibri"/>
                <w:color w:val="auto"/>
                <w:sz w:val="22"/>
                <w:szCs w:val="24"/>
                <w:lang w:eastAsia="en-US"/>
              </w:rPr>
              <w:t xml:space="preserve"> W kabinie sygnalizacja otwarcia żaluzji skrytek i podestów, z alarmem świetlnym oraz słownym „otwarte żaluzje” „otwarte podesty”.</w:t>
            </w:r>
          </w:p>
        </w:tc>
        <w:tc>
          <w:tcPr>
            <w:tcW w:w="6489" w:type="dxa"/>
          </w:tcPr>
          <w:p w14:paraId="74C5925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54043A3" w14:textId="77777777" w:rsidTr="00190C40">
        <w:tc>
          <w:tcPr>
            <w:tcW w:w="703" w:type="dxa"/>
          </w:tcPr>
          <w:p w14:paraId="3C142866"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3.4</w:t>
            </w:r>
          </w:p>
        </w:tc>
        <w:tc>
          <w:tcPr>
            <w:tcW w:w="7498" w:type="dxa"/>
          </w:tcPr>
          <w:p w14:paraId="6C5EA160"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Uchwyty, klamki wszystkich urządzeń pojazdu, drzwi żaluzjowych, szuflad, podestów i tac muszą być tak skonstruowane, aby możliwa była ich obsługa w rękawicach.</w:t>
            </w:r>
          </w:p>
        </w:tc>
        <w:tc>
          <w:tcPr>
            <w:tcW w:w="6489" w:type="dxa"/>
          </w:tcPr>
          <w:p w14:paraId="0561D54B"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8ACD630" w14:textId="77777777" w:rsidTr="00190C40">
        <w:tc>
          <w:tcPr>
            <w:tcW w:w="703" w:type="dxa"/>
          </w:tcPr>
          <w:p w14:paraId="5D6F9031"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3.5</w:t>
            </w:r>
          </w:p>
        </w:tc>
        <w:tc>
          <w:tcPr>
            <w:tcW w:w="7498" w:type="dxa"/>
          </w:tcPr>
          <w:p w14:paraId="1BFB88B0" w14:textId="77777777" w:rsidR="001B01E1" w:rsidRPr="00E11B15" w:rsidRDefault="001B01E1" w:rsidP="00190C40">
            <w:pPr>
              <w:autoSpaceDE w:val="0"/>
              <w:autoSpaceDN w:val="0"/>
              <w:adjustRightInd w:val="0"/>
              <w:spacing w:after="0" w:line="240" w:lineRule="auto"/>
              <w:ind w:left="0" w:firstLine="0"/>
              <w:jc w:val="both"/>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Skrytki na sprzęt oraz przedział autopompy muszą być wyposażone w oświetlenie, listwy - LED, umieszczone pionowo po obu stronach każdego schowka, przy prowadnicy żaluzji, włączane automatycznie po otwarciu  skrytki. </w:t>
            </w:r>
          </w:p>
          <w:p w14:paraId="1BB77619" w14:textId="77777777" w:rsidR="001B01E1" w:rsidRPr="00E11B15" w:rsidRDefault="001B01E1" w:rsidP="00190C40">
            <w:pPr>
              <w:spacing w:after="0" w:line="240" w:lineRule="auto"/>
              <w:ind w:left="0" w:firstLine="0"/>
              <w:jc w:val="both"/>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Pojazd posiada oświetlenie pola pracy wokół samochodu składające się z:</w:t>
            </w:r>
          </w:p>
          <w:p w14:paraId="683A4C5C" w14:textId="77777777" w:rsidR="001B01E1" w:rsidRPr="00E11B15" w:rsidRDefault="001B01E1" w:rsidP="00190C40">
            <w:pPr>
              <w:spacing w:after="0" w:line="240" w:lineRule="auto"/>
              <w:ind w:left="0" w:firstLine="0"/>
              <w:jc w:val="both"/>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 listew LED, zamontowanych w profilu aluminiowym nad żaluzjami na całej długości nadwozia </w:t>
            </w:r>
          </w:p>
          <w:p w14:paraId="1F9056DE" w14:textId="77777777" w:rsidR="001B01E1" w:rsidRPr="00E11B15" w:rsidRDefault="001B01E1" w:rsidP="00190C40">
            <w:pPr>
              <w:spacing w:after="0" w:line="240" w:lineRule="auto"/>
              <w:ind w:left="0" w:firstLine="0"/>
              <w:jc w:val="both"/>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-oraz dodatkowych lamp bocznych (min 3szt na stronę) do oświetlenia dalszego pola pracy wbudowane w kompozytowe balustrady boczne. </w:t>
            </w:r>
          </w:p>
          <w:p w14:paraId="7F613645" w14:textId="77777777" w:rsidR="001B01E1" w:rsidRPr="00E11B15" w:rsidRDefault="001B01E1" w:rsidP="00190C40">
            <w:pPr>
              <w:spacing w:after="0" w:line="240" w:lineRule="auto"/>
              <w:ind w:left="0" w:right="-57"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Załączanie oświetlenia zewnętrznego musi być możliwe , z kabiny kierowcy, i z przedziału autopompy</w:t>
            </w:r>
          </w:p>
          <w:p w14:paraId="4F6BFB0A" w14:textId="77777777" w:rsidR="001B01E1" w:rsidRPr="00E11B15" w:rsidRDefault="001B01E1" w:rsidP="00190C40">
            <w:pPr>
              <w:spacing w:after="0" w:line="240" w:lineRule="auto"/>
              <w:ind w:left="0" w:right="-57"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Przy cofaniu pojazdu musi być  możliwe ,automatycznie  załączanie  całości oświetlenia zewnętrznego, po włączeniu biegu wstecznego.</w:t>
            </w:r>
          </w:p>
          <w:p w14:paraId="7C8A7FC7" w14:textId="77777777" w:rsidR="001B01E1" w:rsidRPr="00E11B15" w:rsidRDefault="001B01E1" w:rsidP="00190C40">
            <w:pPr>
              <w:spacing w:after="0" w:line="240" w:lineRule="auto"/>
              <w:ind w:left="0" w:right="-57"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Przy cofaniu pojazdu musi być  ,automatycznie  załączanie  całości oświetlenia zewnętrznego, po włączeniu biegu wstecznego.</w:t>
            </w:r>
          </w:p>
          <w:p w14:paraId="6854EAA1"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Z tyłu pojazdu w dolnej części po obu stronach pojazdu zamontowane obrysówki LED widoczne w lusterkach wstecznych kierowcy.</w:t>
            </w:r>
          </w:p>
        </w:tc>
        <w:tc>
          <w:tcPr>
            <w:tcW w:w="6489" w:type="dxa"/>
          </w:tcPr>
          <w:p w14:paraId="1CBA0DB7"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973106F" w14:textId="77777777" w:rsidTr="00190C40">
        <w:tc>
          <w:tcPr>
            <w:tcW w:w="703" w:type="dxa"/>
          </w:tcPr>
          <w:p w14:paraId="09A1A577"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3.6</w:t>
            </w:r>
          </w:p>
        </w:tc>
        <w:tc>
          <w:tcPr>
            <w:tcW w:w="7498" w:type="dxa"/>
          </w:tcPr>
          <w:p w14:paraId="19557849" w14:textId="77777777" w:rsidR="001B01E1" w:rsidRPr="00E11B15" w:rsidRDefault="001B01E1" w:rsidP="00190C40">
            <w:pPr>
              <w:spacing w:after="0" w:line="240" w:lineRule="auto"/>
              <w:ind w:left="0" w:right="-57" w:firstLine="0"/>
              <w:jc w:val="both"/>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Główny wyłącznik oświetlenia skrytek zlokalizowany w kabinie kierowcy. </w:t>
            </w:r>
          </w:p>
          <w:p w14:paraId="7EF448E1"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lastRenderedPageBreak/>
              <w:t>W kabinie zainstalowany włącznik do  załączenia oświetlenia zewnętrznego, z możliwością sterowania  oświetleniem z tablicy autopompy.</w:t>
            </w:r>
          </w:p>
        </w:tc>
        <w:tc>
          <w:tcPr>
            <w:tcW w:w="6489" w:type="dxa"/>
          </w:tcPr>
          <w:p w14:paraId="7C9CE110"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31E4D03D" w14:textId="77777777" w:rsidTr="00190C40">
        <w:tc>
          <w:tcPr>
            <w:tcW w:w="703" w:type="dxa"/>
          </w:tcPr>
          <w:p w14:paraId="3E4A4246"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3.7</w:t>
            </w:r>
          </w:p>
        </w:tc>
        <w:tc>
          <w:tcPr>
            <w:tcW w:w="7498" w:type="dxa"/>
          </w:tcPr>
          <w:p w14:paraId="41DD4A00"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 alarmem świetlnym oraz słownym „otwarte podesty”.  </w:t>
            </w:r>
          </w:p>
          <w:p w14:paraId="616CC248" w14:textId="77777777" w:rsidR="001B01E1" w:rsidRPr="00E11B15" w:rsidRDefault="001B01E1" w:rsidP="00190C40">
            <w:pPr>
              <w:tabs>
                <w:tab w:val="left" w:pos="312"/>
                <w:tab w:val="left" w:pos="921"/>
                <w:tab w:val="left" w:pos="6513"/>
                <w:tab w:val="left" w:pos="8543"/>
                <w:tab w:val="left" w:pos="14730"/>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-Dodatkowo wymagane podesty ze wspomaganym systemem teleskopowym na całej długości zabudowy pod wszystkimi schowkami bocznymi zabudowy, w tym nad kołami tylnymi.</w:t>
            </w:r>
          </w:p>
          <w:p w14:paraId="24662DA8"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-Dolne podesty odchylane ,powinny być blokowane po zamknięciu przez opuszczone żaluzje, uniemożliwiające otwarcie podczas jazdy</w:t>
            </w:r>
            <w:r w:rsidRPr="00E11B15">
              <w:rPr>
                <w:rFonts w:ascii="Calibri" w:eastAsia="Calibri" w:hAnsi="Calibri" w:cs="Calibri"/>
                <w:b/>
                <w:bCs/>
                <w:color w:val="auto"/>
                <w:sz w:val="22"/>
                <w:szCs w:val="24"/>
                <w:lang w:eastAsia="en-US"/>
              </w:rPr>
              <w:t xml:space="preserve">. </w:t>
            </w:r>
          </w:p>
        </w:tc>
        <w:tc>
          <w:tcPr>
            <w:tcW w:w="6489" w:type="dxa"/>
          </w:tcPr>
          <w:p w14:paraId="7EF25647"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65E7220F" w14:textId="77777777" w:rsidTr="00190C40">
        <w:tc>
          <w:tcPr>
            <w:tcW w:w="703" w:type="dxa"/>
          </w:tcPr>
          <w:p w14:paraId="3215841C"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3.8</w:t>
            </w:r>
          </w:p>
        </w:tc>
        <w:tc>
          <w:tcPr>
            <w:tcW w:w="7498" w:type="dxa"/>
          </w:tcPr>
          <w:p w14:paraId="7E79F8BD" w14:textId="77777777" w:rsidR="001B01E1" w:rsidRPr="00E11B15" w:rsidRDefault="001B01E1" w:rsidP="00190C40">
            <w:pPr>
              <w:autoSpaceDE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Przedziały sprzętowe za kabiną pojazdu, dostępne tak z jednej jak i z drugiej strony  nadwozia.</w:t>
            </w:r>
          </w:p>
          <w:p w14:paraId="2848714F" w14:textId="77777777" w:rsidR="001B01E1" w:rsidRPr="00E11B15" w:rsidRDefault="001B01E1" w:rsidP="00190C40">
            <w:pPr>
              <w:autoSpaceDE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Przedziały sprzętowe w pierwszych skrytkach za kabiną, wyposażone w półki ,z regulacją  wysokości oraz w palety wysuwne, na urządzenie ratownicze i agregat prądotwórczy</w:t>
            </w:r>
          </w:p>
          <w:p w14:paraId="7E2FA6E8"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Wszystkie półki w zabudowie wykonane  w systemie z możliwością regulacji położenia wysokości półek.</w:t>
            </w:r>
          </w:p>
          <w:p w14:paraId="05230FDD" w14:textId="77777777" w:rsidR="001B01E1" w:rsidRPr="0031638D"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 przedniej skrytce za kabiną z lewej strony, od strony kierowcy wykonanie i zamontowanie ,dużego regału obrotowego o wysokości min.1800mm, szerokości min.840mm, i głębokości min.500mm.Regał wyposażony w min. 3regulowane  poziome półki. Regał obrotowy po otwarciu umożliwia dostęp z 3 stron do zamontowanego na nim sprzętu. Na lewo od regału zamontowane  w schowku 3 półki poziome  z regulacją wysokości.</w:t>
            </w:r>
          </w:p>
        </w:tc>
        <w:tc>
          <w:tcPr>
            <w:tcW w:w="6489" w:type="dxa"/>
          </w:tcPr>
          <w:p w14:paraId="2D24553F"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D1A997C" w14:textId="77777777" w:rsidTr="00190C40">
        <w:tc>
          <w:tcPr>
            <w:tcW w:w="703" w:type="dxa"/>
          </w:tcPr>
          <w:p w14:paraId="6F1280EC"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3.9</w:t>
            </w:r>
          </w:p>
        </w:tc>
        <w:tc>
          <w:tcPr>
            <w:tcW w:w="7498" w:type="dxa"/>
          </w:tcPr>
          <w:p w14:paraId="33E8D805"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W nadwoziu, montaż w lewej środkowej skrytce, dodatkowego otwieranego regału obrotowego, dwustronnego, na całą wysokość i szerokość skrytki. </w:t>
            </w:r>
          </w:p>
          <w:p w14:paraId="06B3FC14"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Od strony wewnętrznej regał z regulowanymi półkami, do montażu sprzętu  spalinowego tj. pilarki, przecinarki, itp. Od strony zewnętrznej regał z uchwytami w pozycji pionowej do montażu podręcznego sprzętu burzącego tj, łomy, łomo-wyciągacze, młotki, siekiery, nożyce do drutu, hooligany, itp</w:t>
            </w:r>
          </w:p>
          <w:p w14:paraId="41DA50F3"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xml:space="preserve">W nadwoziu, montaż w prawej środkowej skrytce, mocowań na węże tłoczne -Ø75-min 8szt i  -Ø52-min10 oraz montaż w górnej części skrytki min. 2 </w:t>
            </w:r>
            <w:r w:rsidRPr="00E11B15">
              <w:rPr>
                <w:rFonts w:ascii="Calibri" w:eastAsia="Calibri" w:hAnsi="Calibri" w:cs="Calibri"/>
                <w:color w:val="auto"/>
                <w:sz w:val="22"/>
                <w:szCs w:val="24"/>
                <w:lang w:eastAsia="en-US"/>
              </w:rPr>
              <w:lastRenderedPageBreak/>
              <w:t>pojemników-skrzynek wykonanych z tworzywa ,o wymiarach nie mniejszych niż 600x400x220, z pokrywami i mechanizmami zamykającymi</w:t>
            </w:r>
          </w:p>
        </w:tc>
        <w:tc>
          <w:tcPr>
            <w:tcW w:w="6489" w:type="dxa"/>
          </w:tcPr>
          <w:p w14:paraId="6F60514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6F78AAC9" w14:textId="77777777" w:rsidTr="00190C40">
        <w:tc>
          <w:tcPr>
            <w:tcW w:w="703" w:type="dxa"/>
          </w:tcPr>
          <w:p w14:paraId="607F069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3.10</w:t>
            </w:r>
          </w:p>
        </w:tc>
        <w:tc>
          <w:tcPr>
            <w:tcW w:w="7498" w:type="dxa"/>
          </w:tcPr>
          <w:p w14:paraId="042C687C"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bCs/>
                <w:color w:val="auto"/>
                <w:sz w:val="22"/>
                <w:szCs w:val="24"/>
                <w:lang w:eastAsia="en-US"/>
              </w:rPr>
              <w:t xml:space="preserve">Balustrady-relingi , boczne </w:t>
            </w:r>
            <w:r w:rsidRPr="00E11B15">
              <w:rPr>
                <w:rFonts w:ascii="Calibri" w:eastAsia="Calibri" w:hAnsi="Calibri" w:cs="Calibri"/>
                <w:color w:val="auto"/>
                <w:sz w:val="22"/>
                <w:szCs w:val="24"/>
                <w:lang w:eastAsia="en-US"/>
              </w:rPr>
              <w:t xml:space="preserve">dachu wykonane z materiałów kompozytowych jako nierozłączna część z nadbudową pożarniczą z niezbędnymi elementami  barierki rurowej, o wysokości min 200 mm. W barierce od strony wewnętrznej dachu, w elementach rurowych,  zamontowane min. 4 listwy LED o min. 500mm długości, do oświetlenia powierzchni dachu pojazdu.  </w:t>
            </w:r>
          </w:p>
          <w:p w14:paraId="36B1152B"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Na dachu pojazdu zamontowana zamykana skrzynia aluminiowa na sprzęt o wymiarach w przybliżeniu 1400x460x270 mm, posiadająca oświetlenie wewnętrzne typu LED , uchwyty  na drabinę, uchwyty na węże ssawne, bosak, mostki przejazdowe, tłumice itp.</w:t>
            </w:r>
          </w:p>
          <w:p w14:paraId="4285EE55"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Powierzchnie platform, podestu roboczego i podłogi kabiny w wykonaniu antypoślizgowym</w:t>
            </w:r>
          </w:p>
        </w:tc>
        <w:tc>
          <w:tcPr>
            <w:tcW w:w="6489" w:type="dxa"/>
          </w:tcPr>
          <w:p w14:paraId="2715194F"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A0326A8" w14:textId="77777777" w:rsidTr="00190C40">
        <w:tc>
          <w:tcPr>
            <w:tcW w:w="703" w:type="dxa"/>
          </w:tcPr>
          <w:p w14:paraId="033CDEF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3.11</w:t>
            </w:r>
          </w:p>
        </w:tc>
        <w:tc>
          <w:tcPr>
            <w:tcW w:w="7498" w:type="dxa"/>
          </w:tcPr>
          <w:p w14:paraId="5142DD55"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strike/>
                <w:color w:val="auto"/>
                <w:sz w:val="22"/>
                <w:szCs w:val="24"/>
                <w:lang w:eastAsia="en-US"/>
              </w:rPr>
            </w:pPr>
            <w:r w:rsidRPr="00E11B15">
              <w:rPr>
                <w:rFonts w:ascii="Calibri" w:eastAsia="Calibri" w:hAnsi="Calibri" w:cs="Calibri"/>
                <w:color w:val="auto"/>
                <w:sz w:val="22"/>
                <w:szCs w:val="24"/>
                <w:lang w:eastAsia="en-US"/>
              </w:rPr>
              <w:t>Autopompa dwuzakresowa o wydajności min. 2400 dm3 przy ciśnieniu 8 bar i min 300 dm3 przy  ciśnieniu 40 bar.</w:t>
            </w:r>
          </w:p>
          <w:p w14:paraId="0D31EEC9"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Autopompa zlokalizowana z tyłu pojazdu.</w:t>
            </w:r>
          </w:p>
          <w:p w14:paraId="4FA24486"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Układ posiada możliwość jednoczesnego podania wody lub piany do:</w:t>
            </w:r>
          </w:p>
          <w:p w14:paraId="1F2BA8AA"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dwóch nasad tłocznych 75 zlokalizowanych z tyłu pojazdu, po bokach, umieszczonych w zamykanych klapami lub żaluzjami schowkach bocznych.</w:t>
            </w:r>
          </w:p>
          <w:p w14:paraId="68F24F62" w14:textId="77777777" w:rsidR="001B01E1" w:rsidRPr="00E11B15" w:rsidRDefault="001B01E1" w:rsidP="00190C40">
            <w:pPr>
              <w:tabs>
                <w:tab w:val="left" w:pos="161"/>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wysokociśnieniowej linii szybkiego natarcia</w:t>
            </w:r>
          </w:p>
          <w:p w14:paraId="32DC4356" w14:textId="77777777" w:rsidR="001B01E1" w:rsidRPr="00E11B15" w:rsidRDefault="001B01E1" w:rsidP="00190C40">
            <w:pPr>
              <w:tabs>
                <w:tab w:val="left" w:pos="161"/>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działka wodno – pianowego sterowanego z panelu działka</w:t>
            </w:r>
          </w:p>
          <w:p w14:paraId="471000D3" w14:textId="77777777" w:rsidR="001B01E1" w:rsidRPr="00E11B15" w:rsidRDefault="001B01E1" w:rsidP="00190C40">
            <w:pPr>
              <w:tabs>
                <w:tab w:val="left" w:pos="161"/>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zraszaczy sterowanych z kabiny kierowcy</w:t>
            </w:r>
          </w:p>
          <w:p w14:paraId="4BFC7C89" w14:textId="77777777" w:rsidR="001B01E1" w:rsidRPr="00E11B15" w:rsidRDefault="001B01E1" w:rsidP="00190C40">
            <w:pPr>
              <w:spacing w:after="0" w:line="240" w:lineRule="auto"/>
              <w:ind w:left="0" w:firstLine="0"/>
              <w:rPr>
                <w:rFonts w:ascii="Calibri" w:eastAsia="Times New Roman" w:hAnsi="Calibri" w:cs="Calibri"/>
                <w:iCs/>
                <w:color w:val="auto"/>
                <w:sz w:val="22"/>
                <w:szCs w:val="24"/>
                <w:lang w:eastAsia="en-US"/>
              </w:rPr>
            </w:pPr>
            <w:r w:rsidRPr="00E11B15">
              <w:rPr>
                <w:rFonts w:ascii="Calibri" w:eastAsia="Times New Roman" w:hAnsi="Calibri" w:cs="Calibri"/>
                <w:iCs/>
                <w:color w:val="auto"/>
                <w:sz w:val="22"/>
                <w:szCs w:val="24"/>
                <w:lang w:eastAsia="en-US"/>
              </w:rPr>
              <w:t>- podanie wody do zbiornika samochodu z funkcją obiegu zamkniętego.</w:t>
            </w:r>
          </w:p>
          <w:p w14:paraId="30428477" w14:textId="77777777" w:rsidR="001B01E1" w:rsidRPr="00E11B15" w:rsidRDefault="001B01E1" w:rsidP="00190C40">
            <w:pPr>
              <w:spacing w:after="0" w:line="240" w:lineRule="auto"/>
              <w:ind w:left="0" w:firstLine="0"/>
              <w:rPr>
                <w:rFonts w:ascii="Calibri" w:eastAsia="Times New Roman" w:hAnsi="Calibri" w:cs="Calibri"/>
                <w:iCs/>
                <w:color w:val="auto"/>
                <w:sz w:val="22"/>
                <w:szCs w:val="24"/>
                <w:lang w:eastAsia="en-US"/>
              </w:rPr>
            </w:pPr>
            <w:r w:rsidRPr="00E11B15">
              <w:rPr>
                <w:rFonts w:ascii="Calibri" w:eastAsia="Times New Roman" w:hAnsi="Calibri" w:cs="Calibri"/>
                <w:iCs/>
                <w:color w:val="auto"/>
                <w:sz w:val="22"/>
                <w:szCs w:val="24"/>
                <w:lang w:eastAsia="en-US"/>
              </w:rPr>
              <w:t>-zawór główny układu autopompy  Ø110-sterowany mechanicznie- ręcznie</w:t>
            </w:r>
          </w:p>
          <w:p w14:paraId="02E083E7"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iCs/>
                <w:color w:val="auto"/>
                <w:sz w:val="22"/>
                <w:szCs w:val="24"/>
                <w:lang w:eastAsia="en-US"/>
              </w:rPr>
              <w:t>-n</w:t>
            </w:r>
            <w:r w:rsidRPr="00E11B15">
              <w:rPr>
                <w:rFonts w:ascii="Calibri" w:eastAsia="Times New Roman" w:hAnsi="Calibri" w:cs="Calibri"/>
                <w:color w:val="auto"/>
                <w:sz w:val="22"/>
                <w:szCs w:val="24"/>
                <w:lang w:eastAsia="en-US"/>
              </w:rPr>
              <w:t>asady tłoczne wyposażone w system zrzutu ciśnienia ,odwodnienia ich</w:t>
            </w:r>
          </w:p>
          <w:p w14:paraId="7A30F102" w14:textId="77777777" w:rsidR="001B01E1" w:rsidRPr="00E11B15" w:rsidRDefault="001B01E1" w:rsidP="00190C40">
            <w:pPr>
              <w:spacing w:after="0" w:line="240" w:lineRule="auto"/>
              <w:ind w:left="0" w:firstLine="0"/>
              <w:rPr>
                <w:rFonts w:ascii="Calibri" w:eastAsia="Times New Roman" w:hAnsi="Calibri" w:cs="Calibri"/>
                <w:iCs/>
                <w:color w:val="auto"/>
                <w:sz w:val="22"/>
                <w:szCs w:val="24"/>
                <w:lang w:eastAsia="en-US"/>
              </w:rPr>
            </w:pPr>
            <w:r w:rsidRPr="00E11B15">
              <w:rPr>
                <w:rFonts w:ascii="Calibri" w:eastAsia="Times New Roman" w:hAnsi="Calibri" w:cs="Calibri"/>
                <w:color w:val="auto"/>
                <w:sz w:val="22"/>
                <w:szCs w:val="24"/>
                <w:lang w:eastAsia="en-US"/>
              </w:rPr>
              <w:t xml:space="preserve"> bez konieczność ściągania pokrywy nasady</w:t>
            </w:r>
          </w:p>
          <w:p w14:paraId="429ACD7E" w14:textId="77777777" w:rsidR="001B01E1" w:rsidRPr="00E11B15" w:rsidRDefault="001B01E1" w:rsidP="00190C40">
            <w:pPr>
              <w:tabs>
                <w:tab w:val="decimal" w:pos="657"/>
                <w:tab w:val="left" w:pos="902"/>
                <w:tab w:val="left" w:pos="6542"/>
                <w:tab w:val="left" w:pos="8548"/>
                <w:tab w:val="left" w:pos="14720"/>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 przedziale autopompy  znajdują się co najmniej następujące urządzenia kontrolno - sterownicze pracy pompy:</w:t>
            </w:r>
          </w:p>
          <w:p w14:paraId="47CA3D9B" w14:textId="77777777" w:rsidR="001B01E1" w:rsidRPr="00E11B15" w:rsidRDefault="001B01E1" w:rsidP="00190C40">
            <w:pPr>
              <w:tabs>
                <w:tab w:val="left" w:pos="48"/>
                <w:tab w:val="left" w:pos="175"/>
                <w:tab w:val="left" w:pos="6542"/>
                <w:tab w:val="left" w:pos="8548"/>
                <w:tab w:val="left" w:pos="14720"/>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-manowakuometr</w:t>
            </w:r>
          </w:p>
          <w:p w14:paraId="34AA2D30" w14:textId="77777777" w:rsidR="001B01E1" w:rsidRPr="00E11B15" w:rsidRDefault="001B01E1" w:rsidP="00190C40">
            <w:pPr>
              <w:tabs>
                <w:tab w:val="left" w:pos="48"/>
                <w:tab w:val="left" w:pos="175"/>
                <w:tab w:val="left" w:pos="6542"/>
                <w:tab w:val="left" w:pos="8548"/>
                <w:tab w:val="left" w:pos="14720"/>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-manometr niskiego ciśnienia</w:t>
            </w:r>
          </w:p>
          <w:p w14:paraId="7F946805" w14:textId="77777777" w:rsidR="001B01E1" w:rsidRPr="00E11B15" w:rsidRDefault="001B01E1" w:rsidP="00190C40">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-manometr wysokiego ciśnienia </w:t>
            </w:r>
          </w:p>
          <w:p w14:paraId="7B6782FF" w14:textId="77777777" w:rsidR="001B01E1" w:rsidRPr="00E11B15" w:rsidRDefault="001B01E1" w:rsidP="00190C40">
            <w:pPr>
              <w:tabs>
                <w:tab w:val="left" w:pos="48"/>
                <w:tab w:val="left" w:pos="175"/>
                <w:tab w:val="left" w:pos="6542"/>
                <w:tab w:val="left" w:pos="8548"/>
                <w:tab w:val="left" w:pos="14720"/>
              </w:tabs>
              <w:suppressAutoHyphen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-wskaźnik poziomu wody w zbiorniku samochodu</w:t>
            </w:r>
          </w:p>
          <w:p w14:paraId="4D196227" w14:textId="77777777" w:rsidR="001B01E1" w:rsidRPr="00E11B15" w:rsidRDefault="001B01E1" w:rsidP="00190C40">
            <w:pPr>
              <w:tabs>
                <w:tab w:val="left" w:pos="48"/>
                <w:tab w:val="left" w:pos="175"/>
                <w:tab w:val="left" w:pos="6542"/>
                <w:tab w:val="left" w:pos="8548"/>
                <w:tab w:val="left" w:pos="14720"/>
              </w:tabs>
              <w:suppressAutoHyphens/>
              <w:spacing w:after="0" w:line="240" w:lineRule="atLeast"/>
              <w:ind w:left="48"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-wskaźnik poziomu środka pianotwórczego w zbiorniku</w:t>
            </w:r>
          </w:p>
          <w:p w14:paraId="61D75333" w14:textId="77777777" w:rsidR="001B01E1" w:rsidRPr="00E11B15" w:rsidRDefault="001B01E1" w:rsidP="00190C40">
            <w:pPr>
              <w:tabs>
                <w:tab w:val="left" w:pos="48"/>
                <w:tab w:val="left" w:pos="175"/>
                <w:tab w:val="left" w:pos="6542"/>
                <w:tab w:val="left" w:pos="8548"/>
                <w:tab w:val="left" w:pos="14720"/>
              </w:tabs>
              <w:suppressAutoHyphens/>
              <w:spacing w:after="0" w:line="240" w:lineRule="atLeast"/>
              <w:ind w:left="48"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-regulator prędkości obrotowej silnika pojazdu</w:t>
            </w:r>
          </w:p>
          <w:p w14:paraId="1C9FADFC"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-miernik prędkości obrotowej wału pompy</w:t>
            </w:r>
          </w:p>
          <w:p w14:paraId="34E269F3" w14:textId="77777777" w:rsidR="001B01E1" w:rsidRPr="00E11B15" w:rsidRDefault="001B01E1" w:rsidP="00190C40">
            <w:pPr>
              <w:tabs>
                <w:tab w:val="left" w:pos="175"/>
                <w:tab w:val="decimal" w:pos="633"/>
                <w:tab w:val="left" w:pos="868"/>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lastRenderedPageBreak/>
              <w:t>-kontrolka  ciśnienia oleju i   temperatury cieczy chłodzącej silnik (stany awaryjne)</w:t>
            </w:r>
          </w:p>
          <w:p w14:paraId="6D075B1A" w14:textId="77777777" w:rsidR="001B01E1" w:rsidRPr="00E11B15" w:rsidRDefault="001B01E1" w:rsidP="00190C40">
            <w:pPr>
              <w:tabs>
                <w:tab w:val="left" w:pos="175"/>
                <w:tab w:val="decimal" w:pos="633"/>
                <w:tab w:val="left" w:pos="868"/>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-kontrolka włączenia autopompy</w:t>
            </w:r>
          </w:p>
          <w:p w14:paraId="4E3EEDC1" w14:textId="77777777" w:rsidR="001B01E1" w:rsidRPr="00E11B15" w:rsidRDefault="001B01E1" w:rsidP="00190C40">
            <w:pPr>
              <w:tabs>
                <w:tab w:val="left" w:pos="175"/>
                <w:tab w:val="decimal" w:pos="633"/>
                <w:tab w:val="left" w:pos="868"/>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-licznik czasu-pracy autopompy</w:t>
            </w:r>
          </w:p>
          <w:p w14:paraId="5F33E1F3" w14:textId="77777777" w:rsidR="001B01E1" w:rsidRPr="00E11B15" w:rsidRDefault="001B01E1" w:rsidP="00190C40">
            <w:pPr>
              <w:tabs>
                <w:tab w:val="left" w:pos="6479"/>
                <w:tab w:val="left" w:pos="8504"/>
              </w:tabs>
              <w:spacing w:after="0" w:line="240" w:lineRule="atLeast"/>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 przedziale autopompy należy, zamontować zespół:</w:t>
            </w:r>
          </w:p>
          <w:p w14:paraId="64700323"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sterowania automatycznym układem utrzymywania stałego ciśnienia tłoczenia, </w:t>
            </w:r>
          </w:p>
          <w:p w14:paraId="38354A14"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z regulacją automatyczną i ręczną ciśnienia pracy</w:t>
            </w:r>
          </w:p>
        </w:tc>
        <w:tc>
          <w:tcPr>
            <w:tcW w:w="6489" w:type="dxa"/>
          </w:tcPr>
          <w:p w14:paraId="6F67BE7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60B27DE2" w14:textId="77777777" w:rsidTr="00190C40">
        <w:tc>
          <w:tcPr>
            <w:tcW w:w="703" w:type="dxa"/>
          </w:tcPr>
          <w:p w14:paraId="65EF013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3.12</w:t>
            </w:r>
          </w:p>
        </w:tc>
        <w:tc>
          <w:tcPr>
            <w:tcW w:w="7498" w:type="dxa"/>
          </w:tcPr>
          <w:p w14:paraId="1D0EF433"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Przystawka odbioru mocy przystosowana do długiej pracy, z sygnalizacją włączenia w kabinie kierowcy.</w:t>
            </w:r>
          </w:p>
        </w:tc>
        <w:tc>
          <w:tcPr>
            <w:tcW w:w="6489" w:type="dxa"/>
          </w:tcPr>
          <w:p w14:paraId="61BB121B"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00D1755" w14:textId="77777777" w:rsidTr="00190C40">
        <w:tc>
          <w:tcPr>
            <w:tcW w:w="703" w:type="dxa"/>
          </w:tcPr>
          <w:p w14:paraId="3A942C6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3.13</w:t>
            </w:r>
          </w:p>
        </w:tc>
        <w:tc>
          <w:tcPr>
            <w:tcW w:w="7498" w:type="dxa"/>
          </w:tcPr>
          <w:p w14:paraId="61785B6F"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Dozownik środka pianotwórczego, dostosowany do wydajności autopompy, umożliwiający uzyskanie co najmniej  stężeń 3 i 6 % w całym zakresie pracy.</w:t>
            </w:r>
          </w:p>
        </w:tc>
        <w:tc>
          <w:tcPr>
            <w:tcW w:w="6489" w:type="dxa"/>
          </w:tcPr>
          <w:p w14:paraId="6158A05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C1F9969" w14:textId="77777777" w:rsidTr="00190C40">
        <w:tc>
          <w:tcPr>
            <w:tcW w:w="703" w:type="dxa"/>
          </w:tcPr>
          <w:p w14:paraId="3144E1E9"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3.14</w:t>
            </w:r>
          </w:p>
        </w:tc>
        <w:tc>
          <w:tcPr>
            <w:tcW w:w="7498" w:type="dxa"/>
          </w:tcPr>
          <w:p w14:paraId="3A9B6CCE"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Wszystkie elementy układu wodno-pianowego musi być odporne na korozję i działanie dopuszczonych do stosowania środków pianotwórczych i modyfikatorów.</w:t>
            </w:r>
          </w:p>
        </w:tc>
        <w:tc>
          <w:tcPr>
            <w:tcW w:w="6489" w:type="dxa"/>
          </w:tcPr>
          <w:p w14:paraId="77A9E76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4909301" w14:textId="77777777" w:rsidTr="00190C40">
        <w:tc>
          <w:tcPr>
            <w:tcW w:w="703" w:type="dxa"/>
          </w:tcPr>
          <w:p w14:paraId="734D2B21"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3.15</w:t>
            </w:r>
          </w:p>
        </w:tc>
        <w:tc>
          <w:tcPr>
            <w:tcW w:w="7498" w:type="dxa"/>
          </w:tcPr>
          <w:p w14:paraId="727C96F5"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xml:space="preserve">Konstrukcja układu wodno-pianowego powinna umożliwiać jego całkowite odwodnienie przy użyciu możliwie najmniejszej ilości zaworów.  </w:t>
            </w:r>
          </w:p>
        </w:tc>
        <w:tc>
          <w:tcPr>
            <w:tcW w:w="6489" w:type="dxa"/>
          </w:tcPr>
          <w:p w14:paraId="30B82C8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648A94C" w14:textId="77777777" w:rsidTr="00190C40">
        <w:tc>
          <w:tcPr>
            <w:tcW w:w="703" w:type="dxa"/>
          </w:tcPr>
          <w:p w14:paraId="5964590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3.16</w:t>
            </w:r>
          </w:p>
        </w:tc>
        <w:tc>
          <w:tcPr>
            <w:tcW w:w="7498" w:type="dxa"/>
          </w:tcPr>
          <w:p w14:paraId="79B8C000"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Przedział autopompy musi być wyposażony w system ogrzewania skutecznie zabezpieczający układ wodno-pianowy przed  zamarzaniem.</w:t>
            </w:r>
          </w:p>
        </w:tc>
        <w:tc>
          <w:tcPr>
            <w:tcW w:w="6489" w:type="dxa"/>
          </w:tcPr>
          <w:p w14:paraId="3FAACB5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2E75E614" w14:textId="77777777" w:rsidTr="00190C40">
        <w:tc>
          <w:tcPr>
            <w:tcW w:w="703" w:type="dxa"/>
          </w:tcPr>
          <w:p w14:paraId="7C937B68"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3.17</w:t>
            </w:r>
          </w:p>
        </w:tc>
        <w:tc>
          <w:tcPr>
            <w:tcW w:w="7498" w:type="dxa"/>
          </w:tcPr>
          <w:p w14:paraId="40F24AD4"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 przedziale autopompy włącznik i wyłącznik do uruchamiania silnika samochodu, uruchomienie silnika powinno być możliwe tylko dla neutralnego położenia dźwigni zmiany biegów.</w:t>
            </w:r>
          </w:p>
        </w:tc>
        <w:tc>
          <w:tcPr>
            <w:tcW w:w="6489" w:type="dxa"/>
          </w:tcPr>
          <w:p w14:paraId="2A2D7F3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B33138D" w14:textId="77777777" w:rsidTr="00190C40">
        <w:tc>
          <w:tcPr>
            <w:tcW w:w="703" w:type="dxa"/>
          </w:tcPr>
          <w:p w14:paraId="7C084E3A"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3.18</w:t>
            </w:r>
          </w:p>
        </w:tc>
        <w:tc>
          <w:tcPr>
            <w:tcW w:w="7498" w:type="dxa"/>
          </w:tcPr>
          <w:p w14:paraId="65ADF36A"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6489" w:type="dxa"/>
          </w:tcPr>
          <w:p w14:paraId="5D601C8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376A4694" w14:textId="77777777" w:rsidTr="00190C40">
        <w:tc>
          <w:tcPr>
            <w:tcW w:w="703" w:type="dxa"/>
          </w:tcPr>
          <w:p w14:paraId="0181DE05"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3.19</w:t>
            </w:r>
          </w:p>
        </w:tc>
        <w:tc>
          <w:tcPr>
            <w:tcW w:w="7498" w:type="dxa"/>
          </w:tcPr>
          <w:p w14:paraId="6E2F1877"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Zbiornik wody wykonany z materiałów kompozytowych o pojemności nominalnej min. 4 m</w:t>
            </w:r>
            <w:r w:rsidRPr="00E11B15">
              <w:rPr>
                <w:rFonts w:ascii="Calibri" w:eastAsia="Calibri" w:hAnsi="Calibri" w:cs="Calibri"/>
                <w:color w:val="auto"/>
                <w:sz w:val="22"/>
                <w:szCs w:val="24"/>
                <w:vertAlign w:val="superscript"/>
                <w:lang w:eastAsia="en-US"/>
              </w:rPr>
              <w:t>3</w:t>
            </w:r>
            <w:r w:rsidRPr="00E11B15">
              <w:rPr>
                <w:rFonts w:ascii="Calibri" w:eastAsia="Calibri" w:hAnsi="Calibri" w:cs="Calibri"/>
                <w:color w:val="auto"/>
                <w:sz w:val="22"/>
                <w:szCs w:val="24"/>
                <w:lang w:eastAsia="en-US"/>
              </w:rPr>
              <w:t>.</w:t>
            </w:r>
            <w:r>
              <w:rPr>
                <w:rFonts w:ascii="Calibri" w:eastAsia="Calibri" w:hAnsi="Calibri" w:cs="Calibri"/>
                <w:color w:val="auto"/>
                <w:sz w:val="22"/>
                <w:szCs w:val="24"/>
                <w:lang w:eastAsia="en-US"/>
              </w:rPr>
              <w:t xml:space="preserve"> </w:t>
            </w:r>
            <w:r w:rsidRPr="00E11B15">
              <w:rPr>
                <w:rFonts w:ascii="Calibri" w:eastAsia="Calibri" w:hAnsi="Calibri" w:cs="Calibri"/>
                <w:color w:val="auto"/>
                <w:sz w:val="22"/>
                <w:szCs w:val="24"/>
                <w:lang w:eastAsia="en-US"/>
              </w:rPr>
              <w:t>Układ napełniania zbiornika z automatycznym zaworem odcinającym z możliwością ręcznego przesterowania zaworu odcinającego w celu dopełnienia zbiornika</w:t>
            </w:r>
          </w:p>
        </w:tc>
        <w:tc>
          <w:tcPr>
            <w:tcW w:w="6489" w:type="dxa"/>
          </w:tcPr>
          <w:p w14:paraId="1FCA8558"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46EAC11" w14:textId="77777777" w:rsidTr="00190C40">
        <w:tc>
          <w:tcPr>
            <w:tcW w:w="703" w:type="dxa"/>
          </w:tcPr>
          <w:p w14:paraId="03226BCB"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3.20</w:t>
            </w:r>
          </w:p>
        </w:tc>
        <w:tc>
          <w:tcPr>
            <w:tcW w:w="7498" w:type="dxa"/>
          </w:tcPr>
          <w:p w14:paraId="5A8DFDEC"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Zbiornik na środek pianotwórczy o pojemności min. 10% pojemności zbiornika wody, odpornych na działanie środków pianotwórczych i modyfikatorów. Napełnianie zbiornika środkiem pianotwórczym, możliwe z poziomu terenu i z dachu pojazdu.</w:t>
            </w:r>
          </w:p>
        </w:tc>
        <w:tc>
          <w:tcPr>
            <w:tcW w:w="6489" w:type="dxa"/>
          </w:tcPr>
          <w:p w14:paraId="145322E7"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4A89ADE" w14:textId="77777777" w:rsidTr="00190C40">
        <w:tc>
          <w:tcPr>
            <w:tcW w:w="703" w:type="dxa"/>
          </w:tcPr>
          <w:p w14:paraId="34CBF233"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3.21</w:t>
            </w:r>
          </w:p>
        </w:tc>
        <w:tc>
          <w:tcPr>
            <w:tcW w:w="7498" w:type="dxa"/>
          </w:tcPr>
          <w:p w14:paraId="0F176932"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Pojazd wyposażony w instalację napełniania zbiornika wodą z hydrantu, wyposażoną w co najmniej dwie nasady W75  umieszczone po jednej z każdej strony nadwozia ,w zamykanym klapą lub żaluzją schowku bocznym z zaworami kulowymi. </w:t>
            </w:r>
            <w:r w:rsidRPr="00E11B15">
              <w:rPr>
                <w:rFonts w:ascii="Calibri" w:eastAsia="Calibri" w:hAnsi="Calibri" w:cs="Calibri"/>
                <w:color w:val="auto"/>
                <w:sz w:val="22"/>
                <w:szCs w:val="24"/>
                <w:lang w:eastAsia="en-US"/>
              </w:rPr>
              <w:lastRenderedPageBreak/>
              <w:t xml:space="preserve">Nasady winny posiadać zabezpieczenia chroniące przed dostaniem się zanieczyszczeń stałych.  </w:t>
            </w:r>
          </w:p>
          <w:p w14:paraId="102B4E67" w14:textId="77777777" w:rsidR="001B01E1" w:rsidRPr="00E11B15" w:rsidRDefault="001B01E1" w:rsidP="00190C40">
            <w:pPr>
              <w:spacing w:after="0" w:line="240" w:lineRule="auto"/>
              <w:ind w:left="0" w:firstLine="0"/>
              <w:jc w:val="both"/>
              <w:rPr>
                <w:rFonts w:ascii="Calibri" w:eastAsia="Times New Roman" w:hAnsi="Calibri" w:cs="Calibri"/>
                <w:iCs/>
                <w:color w:val="auto"/>
                <w:sz w:val="22"/>
                <w:szCs w:val="24"/>
                <w:lang w:eastAsia="en-US"/>
              </w:rPr>
            </w:pPr>
            <w:r w:rsidRPr="00E11B15">
              <w:rPr>
                <w:rFonts w:ascii="Calibri" w:eastAsia="Times New Roman" w:hAnsi="Calibri" w:cs="Calibri"/>
                <w:iCs/>
                <w:color w:val="auto"/>
                <w:sz w:val="22"/>
                <w:szCs w:val="24"/>
                <w:lang w:eastAsia="en-US"/>
              </w:rPr>
              <w:t>Wszystkie nasady zewnętrzne, w zależności od ich przeznaczenia należy trwale oznaczyć odpowiednimi kolorami:</w:t>
            </w:r>
          </w:p>
          <w:p w14:paraId="686B7179" w14:textId="77777777" w:rsidR="001B01E1" w:rsidRPr="00E11B15" w:rsidRDefault="001B01E1" w:rsidP="00190C40">
            <w:pPr>
              <w:spacing w:after="0" w:line="240" w:lineRule="auto"/>
              <w:ind w:left="0" w:firstLine="0"/>
              <w:jc w:val="both"/>
              <w:rPr>
                <w:rFonts w:ascii="Calibri" w:eastAsia="Times New Roman" w:hAnsi="Calibri" w:cs="Calibri"/>
                <w:iCs/>
                <w:color w:val="auto"/>
                <w:sz w:val="22"/>
                <w:szCs w:val="24"/>
                <w:lang w:eastAsia="en-US"/>
              </w:rPr>
            </w:pPr>
            <w:r w:rsidRPr="00E11B15">
              <w:rPr>
                <w:rFonts w:ascii="Calibri" w:eastAsia="Times New Roman" w:hAnsi="Calibri" w:cs="Calibri"/>
                <w:iCs/>
                <w:color w:val="auto"/>
                <w:sz w:val="22"/>
                <w:szCs w:val="24"/>
                <w:lang w:eastAsia="en-US"/>
              </w:rPr>
              <w:t>-nasada wodna zasilająca kolor niebieski</w:t>
            </w:r>
          </w:p>
          <w:p w14:paraId="7CED27AA" w14:textId="77777777" w:rsidR="001B01E1" w:rsidRPr="00E11B15" w:rsidRDefault="001B01E1" w:rsidP="00190C40">
            <w:pPr>
              <w:spacing w:after="0" w:line="240" w:lineRule="auto"/>
              <w:ind w:left="0" w:firstLine="0"/>
              <w:jc w:val="both"/>
              <w:rPr>
                <w:rFonts w:ascii="Calibri" w:eastAsia="Times New Roman" w:hAnsi="Calibri" w:cs="Calibri"/>
                <w:iCs/>
                <w:color w:val="auto"/>
                <w:sz w:val="22"/>
                <w:szCs w:val="24"/>
                <w:lang w:eastAsia="en-US"/>
              </w:rPr>
            </w:pPr>
            <w:r w:rsidRPr="00E11B15">
              <w:rPr>
                <w:rFonts w:ascii="Calibri" w:eastAsia="Times New Roman" w:hAnsi="Calibri" w:cs="Calibri"/>
                <w:iCs/>
                <w:color w:val="auto"/>
                <w:sz w:val="22"/>
                <w:szCs w:val="24"/>
                <w:lang w:eastAsia="en-US"/>
              </w:rPr>
              <w:t>-nasada wodna tłoczna kolor czerwony</w:t>
            </w:r>
          </w:p>
          <w:p w14:paraId="31179680"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iCs/>
                <w:color w:val="auto"/>
                <w:sz w:val="22"/>
                <w:szCs w:val="24"/>
                <w:lang w:eastAsia="en-US"/>
              </w:rPr>
              <w:t>-nasada środka pianotwórczego kolor żółty</w:t>
            </w:r>
          </w:p>
        </w:tc>
        <w:tc>
          <w:tcPr>
            <w:tcW w:w="6489" w:type="dxa"/>
          </w:tcPr>
          <w:p w14:paraId="70F57C2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A627078" w14:textId="77777777" w:rsidTr="00190C40">
        <w:tc>
          <w:tcPr>
            <w:tcW w:w="703" w:type="dxa"/>
          </w:tcPr>
          <w:p w14:paraId="234A0134"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3.22</w:t>
            </w:r>
          </w:p>
        </w:tc>
        <w:tc>
          <w:tcPr>
            <w:tcW w:w="7498" w:type="dxa"/>
          </w:tcPr>
          <w:p w14:paraId="691CF776"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  </w:t>
            </w:r>
          </w:p>
          <w:p w14:paraId="174E6653"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Narożnik kończący linie zabudowy po stronie szybkiego natarcia zabezpieczony przed wycieraniem kątownikiem ze stali nierdzewnej.</w:t>
            </w:r>
          </w:p>
        </w:tc>
        <w:tc>
          <w:tcPr>
            <w:tcW w:w="6489" w:type="dxa"/>
          </w:tcPr>
          <w:p w14:paraId="35B84CAE"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19397698" w14:textId="77777777" w:rsidTr="00190C40">
        <w:tc>
          <w:tcPr>
            <w:tcW w:w="703" w:type="dxa"/>
          </w:tcPr>
          <w:p w14:paraId="2D81B3D1"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3.23</w:t>
            </w:r>
          </w:p>
        </w:tc>
        <w:tc>
          <w:tcPr>
            <w:tcW w:w="7498" w:type="dxa"/>
          </w:tcPr>
          <w:p w14:paraId="63DC1517"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Działko wodno-pianowe DWP 16 o regulowanej wydajności min 800÷1600 l/min, z nakładką do piany oraz z regulacją strumienia (zwarty, rozproszony) umieszczone na dachu zabudowy pojazdu. </w:t>
            </w:r>
          </w:p>
          <w:p w14:paraId="0D220E17"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Działko wyposażone w elektrozawór ,zamontowany na linii wodnej do działka w ogrzewanym przedziale autopompy, </w:t>
            </w:r>
          </w:p>
          <w:p w14:paraId="6E83500F"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Zakres obrotu działka w płaszczyźnie pionowej - od kąta limitowanego obrysem pojazdu do min. 75°. Stanowisko obsługi działka oraz dojście do stanowiska musi posiadać oświetlenie nieoślepiające, bez wystających elementów, załączane ze stanowiska obsługi pompy.</w:t>
            </w:r>
          </w:p>
        </w:tc>
        <w:tc>
          <w:tcPr>
            <w:tcW w:w="6489" w:type="dxa"/>
          </w:tcPr>
          <w:p w14:paraId="3EA34922"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AB5D68C" w14:textId="77777777" w:rsidTr="00190C40">
        <w:tc>
          <w:tcPr>
            <w:tcW w:w="703" w:type="dxa"/>
          </w:tcPr>
          <w:p w14:paraId="4C876582"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3.24</w:t>
            </w:r>
          </w:p>
        </w:tc>
        <w:tc>
          <w:tcPr>
            <w:tcW w:w="7498" w:type="dxa"/>
          </w:tcPr>
          <w:p w14:paraId="014E003A"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Pojazd wyposażony w wysuwany pneumatycznie, obrotowy maszt oświetleniowy, zabudowany na stałe w pojeździe, z reflektorami LED o łącznej wielkości strumienia świetlnego min. 30 000 lm  zasilany z instalacji elektrycznej pojazdu napięciem  24V Wysokość min. 5 m od podłoża, na którym stoi pojazd do opraw czołowych reflektorów ustawionych poziomo, z możliwością sterowania reflektorami w pionie i w poziomie. Stopień ochrony masztu i reflektorów </w:t>
            </w:r>
          </w:p>
          <w:p w14:paraId="286B55F0"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min. IP 55. Umiejscowienie masztu nie powinno kolidować z działkiem wodno-pianowym, oraz </w:t>
            </w:r>
            <w:r w:rsidRPr="00E11B15">
              <w:rPr>
                <w:rFonts w:ascii="Calibri" w:eastAsia="Calibri" w:hAnsi="Calibri" w:cs="Calibri"/>
                <w:color w:val="auto"/>
                <w:sz w:val="22"/>
                <w:szCs w:val="24"/>
                <w:lang w:eastAsia="en-US"/>
              </w:rPr>
              <w:lastRenderedPageBreak/>
              <w:t>drabiną. Sygnalizacja podniesienia masztu w kabinie kierowcy na panelu kontrolnym, sygnalizacja informująca o wysunięciu masztu, z alarmem świetlnym oraz słownym „wysunięty maszt”.</w:t>
            </w:r>
          </w:p>
          <w:p w14:paraId="38CC99C0"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Dodatkowo wymagane:</w:t>
            </w:r>
          </w:p>
          <w:p w14:paraId="1C333D9F"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obrót i pochył reflektorów, o kąt co najmniej od 0º ÷ 170º - w obie strony</w:t>
            </w:r>
          </w:p>
          <w:p w14:paraId="74CFB6E7"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 </w:t>
            </w:r>
            <w:r w:rsidRPr="00E11B15">
              <w:rPr>
                <w:rFonts w:ascii="Calibri" w:eastAsia="Times New Roman" w:hAnsi="Calibri" w:cs="Calibri"/>
                <w:bCs/>
                <w:color w:val="auto"/>
                <w:sz w:val="22"/>
                <w:szCs w:val="24"/>
                <w:lang w:eastAsia="en-US"/>
              </w:rPr>
              <w:t>złożenie</w:t>
            </w:r>
            <w:r w:rsidRPr="00E11B15">
              <w:rPr>
                <w:rFonts w:ascii="Calibri" w:eastAsia="Times New Roman" w:hAnsi="Calibri" w:cs="Calibri"/>
                <w:color w:val="auto"/>
                <w:sz w:val="22"/>
                <w:szCs w:val="24"/>
                <w:lang w:eastAsia="en-US"/>
              </w:rPr>
              <w:t xml:space="preserve"> masztu następuje, </w:t>
            </w:r>
            <w:r w:rsidRPr="00E11B15">
              <w:rPr>
                <w:rFonts w:ascii="Calibri" w:eastAsia="Times New Roman" w:hAnsi="Calibri" w:cs="Calibri"/>
                <w:bCs/>
                <w:color w:val="auto"/>
                <w:sz w:val="22"/>
                <w:szCs w:val="24"/>
                <w:lang w:eastAsia="en-US"/>
              </w:rPr>
              <w:t>bez</w:t>
            </w:r>
            <w:r w:rsidRPr="00E11B15">
              <w:rPr>
                <w:rFonts w:ascii="Calibri" w:eastAsia="Times New Roman" w:hAnsi="Calibri" w:cs="Calibri"/>
                <w:color w:val="auto"/>
                <w:sz w:val="22"/>
                <w:szCs w:val="24"/>
                <w:lang w:eastAsia="en-US"/>
              </w:rPr>
              <w:t xml:space="preserve"> konieczności </w:t>
            </w:r>
            <w:r w:rsidRPr="00E11B15">
              <w:rPr>
                <w:rFonts w:ascii="Calibri" w:eastAsia="Times New Roman" w:hAnsi="Calibri" w:cs="Calibri"/>
                <w:bCs/>
                <w:color w:val="auto"/>
                <w:sz w:val="22"/>
                <w:szCs w:val="24"/>
                <w:lang w:eastAsia="en-US"/>
              </w:rPr>
              <w:t xml:space="preserve">ręcznego wspomagania </w:t>
            </w:r>
          </w:p>
          <w:p w14:paraId="5FA8BA52"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możliwość dowolnego zatrzymywania masztu podczas wysuwu  i sterowania  masztem na różnej wysokości wysuwu, w pozycji niepełnego wysunięcia podczas pracy.</w:t>
            </w:r>
          </w:p>
          <w:p w14:paraId="6700C61C"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Każda lampa musi być doposażona w optykę dalekosiężną (zasięg min 100m) oraz szerokokątną .</w:t>
            </w:r>
          </w:p>
          <w:p w14:paraId="23BD16B6"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Lampy w maszcie dodatkowo muszą posiadać optykę tzw” doświetlającą  pod masztem” -doświetlającą dach ,przy rozłożonym maszcie </w:t>
            </w:r>
          </w:p>
          <w:p w14:paraId="281D053B"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-wymagane przewodowe sterowanie masztem.</w:t>
            </w:r>
          </w:p>
          <w:p w14:paraId="7C5E7C5A"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-wymagane także bezprzewodowe sterowaniem masztem-o zasięgu min.50m w terenie otwartym.</w:t>
            </w:r>
          </w:p>
        </w:tc>
        <w:tc>
          <w:tcPr>
            <w:tcW w:w="6489" w:type="dxa"/>
          </w:tcPr>
          <w:p w14:paraId="4FD57351"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799B356E" w14:textId="77777777" w:rsidTr="00190C40">
        <w:tc>
          <w:tcPr>
            <w:tcW w:w="703" w:type="dxa"/>
          </w:tcPr>
          <w:p w14:paraId="3CF496D2"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3.25</w:t>
            </w:r>
          </w:p>
        </w:tc>
        <w:tc>
          <w:tcPr>
            <w:tcW w:w="7498" w:type="dxa"/>
          </w:tcPr>
          <w:p w14:paraId="0E4AC797"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Samochód należy wyposażyć w  : </w:t>
            </w:r>
          </w:p>
          <w:p w14:paraId="65D7A267"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instalację układu zraszaczy zasilanych od autopompy do podawania wody w czasie jazdy</w:t>
            </w:r>
          </w:p>
          <w:p w14:paraId="1C7E2C40"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z przodu pojazdu montaż wyciągarki  elektrycznej o sile uciągu minimum – 8 ton z liną o długości min. 28m,  z hakiem, wyciągarka zamontowana w zewnętrznej obudowie kompozytowej</w:t>
            </w:r>
          </w:p>
          <w:p w14:paraId="2F745D21"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światła do jazdy dziennej- zabezpieczone osłonami ochronnymi</w:t>
            </w:r>
          </w:p>
          <w:p w14:paraId="1E259893"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-wszystkie podesty boczne ,otwierane wyposażone w oświetlenie ostrzegawcze, migające , żółte lub  pomarańczowe , umieszczone na bokach poprzecznych każdego podestu, załączane po otwarciu podestu.</w:t>
            </w:r>
          </w:p>
          <w:p w14:paraId="235B1439"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-Szafka kabinowa- regał  dla załogi ,zamontowana pomiędzy przedziałem przednim i tylnym w kabinie zespolonej, wyposażona we wnękę  z podziałem pionowym na min 5części.Szafka musi pomieścić min 4 hełmy strażackie/kamerę termowizyjną</w:t>
            </w:r>
          </w:p>
          <w:p w14:paraId="782399DB"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itp.</w:t>
            </w:r>
          </w:p>
          <w:p w14:paraId="08D26DE2"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-Dodatkowe 2 lampy sygnalizacyjne niebieskie  LED  z przodu pojazdu, na masce samochodu. Umieszczone kaskadowo  (razem-4szt)</w:t>
            </w:r>
          </w:p>
          <w:p w14:paraId="0BCE2C61"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-przewód spiralny do sprężonego powietrza z pistoletem w schowku tylnym lub bocznym podłączony do instalacji pneumatycznej</w:t>
            </w:r>
          </w:p>
          <w:p w14:paraId="7F893E55"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Dodatkowo: W przedniej skrytce za kabiną z lewej strony, od strony kierowcy wykonanie i zamontowanie ,dużego regału obrotowego o </w:t>
            </w:r>
            <w:r w:rsidRPr="00E11B15">
              <w:rPr>
                <w:rFonts w:ascii="Calibri" w:eastAsia="Calibri" w:hAnsi="Calibri" w:cs="Calibri"/>
                <w:color w:val="auto"/>
                <w:sz w:val="22"/>
                <w:szCs w:val="24"/>
                <w:lang w:eastAsia="en-US"/>
              </w:rPr>
              <w:lastRenderedPageBreak/>
              <w:t>wysokości min.1800mm, szerokości min.840mm, i głębokości min.500mm.Regał wyposażony w min. 3regulowane  poziome półki. Regał obrotowy po otwarciu umożliwia dostęp z 3 stron do zamontowanego na nim sprzętu. Na lewo od regału zamontowane  w schowku 3 półki poziome  z regulacją wysokości.</w:t>
            </w:r>
          </w:p>
        </w:tc>
        <w:tc>
          <w:tcPr>
            <w:tcW w:w="6489" w:type="dxa"/>
          </w:tcPr>
          <w:p w14:paraId="4F292C7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6AC9E3C" w14:textId="77777777" w:rsidTr="00190C40">
        <w:tc>
          <w:tcPr>
            <w:tcW w:w="703" w:type="dxa"/>
          </w:tcPr>
          <w:p w14:paraId="525DAE40"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3.26</w:t>
            </w:r>
          </w:p>
        </w:tc>
        <w:tc>
          <w:tcPr>
            <w:tcW w:w="7498" w:type="dxa"/>
          </w:tcPr>
          <w:p w14:paraId="6EF2BFAA" w14:textId="77777777" w:rsidR="001B01E1" w:rsidRPr="00E11B15" w:rsidRDefault="001B01E1" w:rsidP="00190C40">
            <w:pPr>
              <w:autoSpaceDE w:val="0"/>
              <w:autoSpaceDN w:val="0"/>
              <w:adjustRightInd w:val="0"/>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 xml:space="preserve">Samochód należy doposażyć  w: </w:t>
            </w:r>
          </w:p>
          <w:p w14:paraId="71AFC49B"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-Lampy ledowe dalekosiężne, okrągłe-o średnicy,  min Ø 180mm-4szt, na orurowaniu aluminiowym, anodowanym,  profilowanym wzdłużnie i kształtowo o długości min 1800mm i średnicy rury min. Ø60mm , mocowane  z przodu  pojazdu.</w:t>
            </w:r>
          </w:p>
          <w:p w14:paraId="7F166537"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b/>
                <w:color w:val="auto"/>
                <w:sz w:val="22"/>
                <w:szCs w:val="24"/>
                <w:lang w:eastAsia="en-US"/>
              </w:rPr>
            </w:pPr>
            <w:r w:rsidRPr="00E11B15">
              <w:rPr>
                <w:rFonts w:ascii="Calibri" w:eastAsia="Calibri" w:hAnsi="Calibri" w:cs="Calibri"/>
                <w:color w:val="auto"/>
                <w:sz w:val="22"/>
                <w:szCs w:val="24"/>
                <w:lang w:eastAsia="en-US"/>
              </w:rPr>
              <w:t>- narzędzia, m.in :łom zwykły-1szt, łomo-wyciągacz-1szt,młotek 2 kg i 4 kg- po 1szt, siekiera-1szt,  nożyce do drutu-1szt-zamontowane na pionowym  regale obrotowym</w:t>
            </w:r>
          </w:p>
        </w:tc>
        <w:tc>
          <w:tcPr>
            <w:tcW w:w="6489" w:type="dxa"/>
          </w:tcPr>
          <w:p w14:paraId="1935F960"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4DD74A29" w14:textId="77777777" w:rsidTr="00190C40">
        <w:tc>
          <w:tcPr>
            <w:tcW w:w="703" w:type="dxa"/>
            <w:shd w:val="clear" w:color="auto" w:fill="B4C6E7"/>
          </w:tcPr>
          <w:p w14:paraId="673F2CC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4</w:t>
            </w:r>
          </w:p>
        </w:tc>
        <w:tc>
          <w:tcPr>
            <w:tcW w:w="7498" w:type="dxa"/>
            <w:shd w:val="clear" w:color="auto" w:fill="B4C6E7"/>
          </w:tcPr>
          <w:p w14:paraId="7DA5A4FB"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Wyposażenie ratownicze dostarczone przez Wykonawcę wraz z pojazdem</w:t>
            </w:r>
          </w:p>
        </w:tc>
        <w:tc>
          <w:tcPr>
            <w:tcW w:w="6489" w:type="dxa"/>
            <w:shd w:val="clear" w:color="auto" w:fill="B4C6E7"/>
          </w:tcPr>
          <w:p w14:paraId="56B73774"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Propozycje Wykonawcy</w:t>
            </w:r>
          </w:p>
        </w:tc>
      </w:tr>
      <w:tr w:rsidR="001B01E1" w:rsidRPr="00BE6F63" w14:paraId="4BAA7E4C" w14:textId="77777777" w:rsidTr="00190C40">
        <w:tc>
          <w:tcPr>
            <w:tcW w:w="703" w:type="dxa"/>
          </w:tcPr>
          <w:p w14:paraId="5744EBBF"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4.1</w:t>
            </w:r>
          </w:p>
        </w:tc>
        <w:tc>
          <w:tcPr>
            <w:tcW w:w="7498" w:type="dxa"/>
          </w:tcPr>
          <w:p w14:paraId="0A14EAF6"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Na pojeździe   zapewnione miejsce na przewożenie sprzętu zgodnie z  „Wymaganiami dla średnich samochodów ratowniczo-gaśniczych”</w:t>
            </w:r>
          </w:p>
          <w:p w14:paraId="5F869A69" w14:textId="77777777" w:rsidR="001B01E1" w:rsidRPr="00E11B15" w:rsidRDefault="001B01E1" w:rsidP="00190C40">
            <w:pPr>
              <w:spacing w:after="0" w:line="240" w:lineRule="auto"/>
              <w:ind w:left="0" w:firstLine="0"/>
              <w:rPr>
                <w:rFonts w:ascii="Calibri" w:eastAsia="Times New Roman" w:hAnsi="Calibri" w:cs="Calibri"/>
                <w:color w:val="auto"/>
                <w:sz w:val="22"/>
                <w:szCs w:val="24"/>
                <w:lang w:eastAsia="en-US"/>
              </w:rPr>
            </w:pPr>
            <w:r w:rsidRPr="00E11B15">
              <w:rPr>
                <w:rFonts w:ascii="Calibri" w:eastAsia="Times New Roman" w:hAnsi="Calibri" w:cs="Calibri"/>
                <w:color w:val="auto"/>
                <w:sz w:val="22"/>
                <w:szCs w:val="24"/>
                <w:lang w:eastAsia="en-US"/>
              </w:rPr>
              <w:t>-Szczegóły dotyczące rozmieszczenia sprzętu do uzgodnienia z użytkownikiem na etapie realizacji zamówienia z uwzględnieniem wcześniejszych wymagań</w:t>
            </w:r>
            <w:r>
              <w:rPr>
                <w:rFonts w:ascii="Calibri" w:eastAsia="Times New Roman" w:hAnsi="Calibri" w:cs="Calibri"/>
                <w:color w:val="auto"/>
                <w:sz w:val="22"/>
                <w:szCs w:val="24"/>
                <w:lang w:eastAsia="en-US"/>
              </w:rPr>
              <w:t xml:space="preserve"> </w:t>
            </w:r>
            <w:r w:rsidRPr="00E11B15">
              <w:rPr>
                <w:rFonts w:ascii="Calibri" w:eastAsia="Times New Roman" w:hAnsi="Calibri" w:cs="Calibri"/>
                <w:color w:val="auto"/>
                <w:sz w:val="22"/>
                <w:szCs w:val="24"/>
                <w:lang w:eastAsia="en-US"/>
              </w:rPr>
              <w:t>Zamawiającego</w:t>
            </w:r>
          </w:p>
          <w:p w14:paraId="49DE8D14" w14:textId="77777777" w:rsidR="001B01E1" w:rsidRPr="00F94D63"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-Zamawiający na etapie wykonania dostarczy wykaz wraz z posiadanym  sprzętem do zamontowania.  Montaż sprzętu  na koszt wykonawcy</w:t>
            </w:r>
          </w:p>
        </w:tc>
        <w:tc>
          <w:tcPr>
            <w:tcW w:w="6489" w:type="dxa"/>
          </w:tcPr>
          <w:p w14:paraId="79D7176C"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5BC66A8F" w14:textId="77777777" w:rsidTr="00190C40">
        <w:tc>
          <w:tcPr>
            <w:tcW w:w="703" w:type="dxa"/>
            <w:shd w:val="clear" w:color="auto" w:fill="B4C6E7"/>
          </w:tcPr>
          <w:p w14:paraId="66BC1162"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5</w:t>
            </w:r>
          </w:p>
        </w:tc>
        <w:tc>
          <w:tcPr>
            <w:tcW w:w="7498" w:type="dxa"/>
            <w:shd w:val="clear" w:color="auto" w:fill="B4C6E7"/>
          </w:tcPr>
          <w:p w14:paraId="57F3CC6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bCs/>
                <w:color w:val="auto"/>
                <w:sz w:val="22"/>
                <w:szCs w:val="24"/>
                <w:lang w:eastAsia="en-US"/>
              </w:rPr>
              <w:t>Pozostałe warunki Zamawiającego</w:t>
            </w:r>
          </w:p>
        </w:tc>
        <w:tc>
          <w:tcPr>
            <w:tcW w:w="6489" w:type="dxa"/>
            <w:shd w:val="clear" w:color="auto" w:fill="B4C6E7"/>
          </w:tcPr>
          <w:p w14:paraId="3EF518D5"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r w:rsidRPr="00E11B15">
              <w:rPr>
                <w:rFonts w:ascii="Calibri" w:eastAsia="Calibri" w:hAnsi="Calibri" w:cs="Calibri"/>
                <w:b/>
                <w:color w:val="auto"/>
                <w:sz w:val="22"/>
                <w:szCs w:val="24"/>
                <w:lang w:eastAsia="en-US"/>
              </w:rPr>
              <w:t>Propozycje Wykonawcy</w:t>
            </w:r>
          </w:p>
        </w:tc>
      </w:tr>
      <w:tr w:rsidR="001B01E1" w:rsidRPr="00BE6F63" w14:paraId="00ABEE26" w14:textId="77777777" w:rsidTr="00190C40">
        <w:tc>
          <w:tcPr>
            <w:tcW w:w="703" w:type="dxa"/>
          </w:tcPr>
          <w:p w14:paraId="65F2DF37"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5.1</w:t>
            </w:r>
          </w:p>
        </w:tc>
        <w:tc>
          <w:tcPr>
            <w:tcW w:w="7498" w:type="dxa"/>
          </w:tcPr>
          <w:p w14:paraId="316A3712"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Zamawiający wymaga objęcia pojazdu minimalnym okresem gwarancji</w:t>
            </w:r>
          </w:p>
          <w:p w14:paraId="52CF6B34"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 xml:space="preserve"> – </w:t>
            </w:r>
            <w:r w:rsidRPr="00E11B15">
              <w:rPr>
                <w:rFonts w:ascii="Calibri" w:eastAsia="Calibri" w:hAnsi="Calibri" w:cs="Calibri"/>
                <w:b/>
                <w:bCs/>
                <w:color w:val="auto"/>
                <w:sz w:val="22"/>
                <w:szCs w:val="24"/>
                <w:lang w:eastAsia="en-US"/>
              </w:rPr>
              <w:t>24 miesiące.</w:t>
            </w:r>
          </w:p>
        </w:tc>
        <w:tc>
          <w:tcPr>
            <w:tcW w:w="6489" w:type="dxa"/>
          </w:tcPr>
          <w:p w14:paraId="7A509689"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r w:rsidR="001B01E1" w:rsidRPr="00BE6F63" w14:paraId="069DD3ED" w14:textId="77777777" w:rsidTr="00190C40">
        <w:tc>
          <w:tcPr>
            <w:tcW w:w="703" w:type="dxa"/>
          </w:tcPr>
          <w:p w14:paraId="5EDBDC54" w14:textId="77777777" w:rsidR="001B01E1" w:rsidRPr="00E11B15" w:rsidRDefault="001B01E1" w:rsidP="00190C40">
            <w:pPr>
              <w:spacing w:after="0" w:line="240" w:lineRule="auto"/>
              <w:ind w:left="0" w:firstLine="0"/>
              <w:jc w:val="center"/>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5.2</w:t>
            </w:r>
          </w:p>
        </w:tc>
        <w:tc>
          <w:tcPr>
            <w:tcW w:w="7498" w:type="dxa"/>
          </w:tcPr>
          <w:p w14:paraId="33A06905"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Wykonawca obowiązany jest do dostarczenia wraz z pojazdem: </w:t>
            </w:r>
          </w:p>
          <w:p w14:paraId="2BE9B657"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instrukcji obsługi w języku polskim do podwozia samochodu, zabudowy pożarniczej i zainstalowanych urządzeń i wyposażenia, </w:t>
            </w:r>
          </w:p>
          <w:p w14:paraId="4004F30F" w14:textId="77777777" w:rsidR="001B01E1" w:rsidRPr="00E11B15" w:rsidRDefault="001B01E1" w:rsidP="00190C40">
            <w:pPr>
              <w:autoSpaceDE w:val="0"/>
              <w:autoSpaceDN w:val="0"/>
              <w:adjustRightInd w:val="0"/>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aktualne świadectwo dopuszczenia świadectwo dopuszczenia do użytkowania w ochronie przeciwpożarowej dla pojazdu, </w:t>
            </w:r>
          </w:p>
          <w:p w14:paraId="18ED5CEB" w14:textId="77777777" w:rsidR="001B01E1" w:rsidRPr="00E11B15" w:rsidRDefault="001B01E1" w:rsidP="00190C40">
            <w:pPr>
              <w:spacing w:after="0" w:line="240" w:lineRule="auto"/>
              <w:ind w:left="0" w:firstLine="0"/>
              <w:rPr>
                <w:rFonts w:ascii="Calibri" w:eastAsia="Calibri" w:hAnsi="Calibri" w:cs="Calibri"/>
                <w:color w:val="auto"/>
                <w:sz w:val="22"/>
                <w:szCs w:val="24"/>
                <w:lang w:eastAsia="en-US"/>
              </w:rPr>
            </w:pPr>
            <w:r w:rsidRPr="00E11B15">
              <w:rPr>
                <w:rFonts w:ascii="Calibri" w:eastAsia="Calibri" w:hAnsi="Calibri" w:cs="Calibri"/>
                <w:color w:val="auto"/>
                <w:sz w:val="22"/>
                <w:szCs w:val="24"/>
                <w:lang w:eastAsia="en-US"/>
              </w:rPr>
              <w:t xml:space="preserve">- dokumentacji niezbędnej do zarejestrowania pojazdu jako „samochód specjalny”, wynikającej z ustawy „Prawo o ruchu drogowym”. </w:t>
            </w:r>
          </w:p>
          <w:p w14:paraId="65126E5F" w14:textId="77777777" w:rsidR="001B01E1" w:rsidRPr="00E11B15" w:rsidRDefault="001B01E1" w:rsidP="00190C40">
            <w:pPr>
              <w:spacing w:after="0" w:line="240" w:lineRule="auto"/>
              <w:ind w:left="0" w:firstLine="0"/>
              <w:rPr>
                <w:rFonts w:ascii="Calibri" w:eastAsia="Calibri" w:hAnsi="Calibri" w:cs="Calibri"/>
                <w:b/>
                <w:bCs/>
                <w:color w:val="auto"/>
                <w:sz w:val="22"/>
                <w:szCs w:val="24"/>
                <w:lang w:eastAsia="en-US"/>
              </w:rPr>
            </w:pPr>
            <w:r w:rsidRPr="00E11B15">
              <w:rPr>
                <w:rFonts w:ascii="Calibri" w:eastAsia="Calibri" w:hAnsi="Calibri" w:cs="Calibri"/>
                <w:color w:val="auto"/>
                <w:sz w:val="22"/>
                <w:szCs w:val="24"/>
                <w:lang w:eastAsia="en-US"/>
              </w:rPr>
              <w:t>-Samochód wydany z pełnym zbiornikiem paliwa</w:t>
            </w:r>
          </w:p>
        </w:tc>
        <w:tc>
          <w:tcPr>
            <w:tcW w:w="6489" w:type="dxa"/>
          </w:tcPr>
          <w:p w14:paraId="0F212BE6" w14:textId="77777777" w:rsidR="001B01E1" w:rsidRPr="00E11B15" w:rsidRDefault="001B01E1" w:rsidP="00190C40">
            <w:pPr>
              <w:spacing w:after="0" w:line="240" w:lineRule="auto"/>
              <w:ind w:left="0" w:firstLine="0"/>
              <w:jc w:val="center"/>
              <w:rPr>
                <w:rFonts w:ascii="Calibri" w:eastAsia="Calibri" w:hAnsi="Calibri" w:cs="Calibri"/>
                <w:b/>
                <w:bCs/>
                <w:color w:val="auto"/>
                <w:sz w:val="22"/>
                <w:szCs w:val="24"/>
                <w:lang w:eastAsia="en-US"/>
              </w:rPr>
            </w:pPr>
          </w:p>
        </w:tc>
      </w:tr>
    </w:tbl>
    <w:p w14:paraId="6FD7D581" w14:textId="77777777" w:rsidR="001B01E1" w:rsidRPr="0004619F" w:rsidRDefault="001B01E1" w:rsidP="001B01E1">
      <w:pPr>
        <w:spacing w:after="0" w:line="259" w:lineRule="auto"/>
        <w:ind w:left="0" w:firstLine="0"/>
        <w:rPr>
          <w:rFonts w:ascii="Calibri" w:eastAsia="Calibri" w:hAnsi="Calibri" w:cs="Calibri"/>
          <w:b/>
          <w:bCs/>
          <w:color w:val="auto"/>
          <w:szCs w:val="24"/>
          <w:lang w:eastAsia="en-US"/>
        </w:rPr>
      </w:pPr>
      <w:r w:rsidRPr="0004619F">
        <w:rPr>
          <w:rFonts w:ascii="Calibri" w:eastAsia="Calibri" w:hAnsi="Calibri" w:cs="Calibri"/>
          <w:b/>
          <w:bCs/>
          <w:color w:val="auto"/>
          <w:szCs w:val="24"/>
          <w:lang w:eastAsia="en-US"/>
        </w:rPr>
        <w:t xml:space="preserve">Uwaga: </w:t>
      </w:r>
    </w:p>
    <w:p w14:paraId="4626AEB9" w14:textId="77777777" w:rsidR="001B01E1" w:rsidRPr="0004619F" w:rsidRDefault="001B01E1" w:rsidP="001B01E1">
      <w:pPr>
        <w:spacing w:after="0" w:line="240" w:lineRule="auto"/>
        <w:ind w:left="0" w:firstLine="0"/>
        <w:rPr>
          <w:rFonts w:ascii="Calibri" w:eastAsia="Calibri" w:hAnsi="Calibri" w:cs="Calibri"/>
          <w:color w:val="auto"/>
          <w:szCs w:val="24"/>
          <w:lang w:eastAsia="en-US"/>
        </w:rPr>
      </w:pPr>
      <w:r w:rsidRPr="0004619F">
        <w:rPr>
          <w:rFonts w:ascii="Calibri" w:eastAsia="Calibri" w:hAnsi="Calibri" w:cs="Calibri"/>
          <w:color w:val="auto"/>
          <w:szCs w:val="24"/>
          <w:lang w:eastAsia="en-US"/>
        </w:rPr>
        <w:t xml:space="preserve"> -Wykonawca wypełnia kolumnę „</w:t>
      </w:r>
      <w:r w:rsidRPr="0004619F">
        <w:rPr>
          <w:rFonts w:ascii="Calibri" w:eastAsia="Calibri" w:hAnsi="Calibri" w:cs="Calibri"/>
          <w:b/>
          <w:bCs/>
          <w:color w:val="auto"/>
          <w:szCs w:val="24"/>
          <w:lang w:eastAsia="en-US"/>
        </w:rPr>
        <w:t>Propozycje Wykonawcy”</w:t>
      </w:r>
    </w:p>
    <w:p w14:paraId="5509C898" w14:textId="77777777" w:rsidR="001B01E1" w:rsidRPr="0004619F" w:rsidRDefault="001B01E1" w:rsidP="001B01E1">
      <w:pPr>
        <w:spacing w:after="0" w:line="240" w:lineRule="auto"/>
        <w:ind w:left="0" w:firstLine="0"/>
        <w:rPr>
          <w:rFonts w:ascii="Calibri" w:eastAsia="Calibri" w:hAnsi="Calibri" w:cs="Calibri"/>
          <w:b/>
          <w:bCs/>
          <w:color w:val="auto"/>
          <w:szCs w:val="24"/>
          <w:lang w:eastAsia="en-US"/>
        </w:rPr>
      </w:pPr>
      <w:r w:rsidRPr="0004619F">
        <w:rPr>
          <w:rFonts w:ascii="Calibri" w:eastAsia="Calibri" w:hAnsi="Calibri" w:cs="Calibri"/>
          <w:b/>
          <w:bCs/>
          <w:color w:val="auto"/>
          <w:szCs w:val="24"/>
          <w:lang w:eastAsia="en-US"/>
        </w:rPr>
        <w:t xml:space="preserve">Należy wypełnić prawą stronę tabeli wpisując  oferowane konkretne parametry, wartości techniczno-użytkowe, opisując zastosowaną wersję rozwiązania. Nie dopuszcza się </w:t>
      </w:r>
      <w:r w:rsidRPr="0004619F">
        <w:rPr>
          <w:rFonts w:ascii="Calibri" w:eastAsia="Calibri" w:hAnsi="Calibri" w:cs="Calibri"/>
          <w:b/>
          <w:bCs/>
          <w:color w:val="auto"/>
          <w:szCs w:val="24"/>
          <w:lang w:eastAsia="en-US"/>
        </w:rPr>
        <w:lastRenderedPageBreak/>
        <w:t xml:space="preserve">wypełnienie prawej strony poprzez sam zapis „spełnia”- będzie to skutkowało odrzuceniem oferty. </w:t>
      </w:r>
    </w:p>
    <w:p w14:paraId="736163CE" w14:textId="77777777" w:rsidR="001B01E1" w:rsidRPr="0004619F" w:rsidRDefault="001B01E1" w:rsidP="001B01E1">
      <w:pPr>
        <w:spacing w:after="0" w:line="240" w:lineRule="auto"/>
        <w:ind w:left="0" w:firstLine="0"/>
        <w:rPr>
          <w:rFonts w:ascii="Calibri" w:eastAsia="Calibri" w:hAnsi="Calibri" w:cs="Calibri"/>
          <w:b/>
          <w:bCs/>
          <w:color w:val="auto"/>
          <w:szCs w:val="24"/>
          <w:lang w:eastAsia="en-US"/>
        </w:rPr>
      </w:pPr>
    </w:p>
    <w:p w14:paraId="7A3EC7F3" w14:textId="77777777" w:rsidR="001B01E1" w:rsidRPr="0004619F" w:rsidRDefault="001B01E1" w:rsidP="001B01E1">
      <w:pPr>
        <w:spacing w:after="0" w:line="240" w:lineRule="auto"/>
        <w:ind w:left="0" w:firstLine="0"/>
        <w:rPr>
          <w:rFonts w:ascii="Calibri" w:eastAsia="Calibri" w:hAnsi="Calibri" w:cs="Calibri"/>
          <w:b/>
          <w:bCs/>
          <w:color w:val="auto"/>
          <w:szCs w:val="24"/>
          <w:lang w:eastAsia="en-US"/>
        </w:rPr>
      </w:pPr>
      <w:r w:rsidRPr="0004619F">
        <w:rPr>
          <w:rFonts w:ascii="Calibri" w:eastAsia="Calibri" w:hAnsi="Calibri" w:cs="Calibri"/>
          <w:b/>
          <w:bCs/>
          <w:color w:val="auto"/>
          <w:szCs w:val="24"/>
          <w:lang w:eastAsia="en-US"/>
        </w:rPr>
        <w:t>W przypadku, gdy Wykonawca  nie zaoferuje bądź zaproponuje  wykonanie niezgodne z treścią SWZ lub poświadczy nieprawdę, oferta zostanie odrzucona, na podstawie PZP art. 226.</w:t>
      </w:r>
    </w:p>
    <w:p w14:paraId="5589A7B1" w14:textId="77777777" w:rsidR="001B01E1" w:rsidRDefault="001B01E1" w:rsidP="001B01E1">
      <w:pPr>
        <w:spacing w:after="160" w:line="259" w:lineRule="auto"/>
        <w:ind w:left="0" w:firstLine="0"/>
        <w:rPr>
          <w:rFonts w:ascii="Calibri" w:eastAsia="Calibri" w:hAnsi="Calibri" w:cs="Calibri"/>
          <w:color w:val="auto"/>
          <w:szCs w:val="24"/>
          <w:lang w:eastAsia="en-US"/>
        </w:rPr>
      </w:pPr>
    </w:p>
    <w:p w14:paraId="1CF3193B" w14:textId="77777777" w:rsidR="001B01E1" w:rsidRPr="0004619F" w:rsidRDefault="001B01E1" w:rsidP="001B01E1">
      <w:pPr>
        <w:spacing w:after="160" w:line="259" w:lineRule="auto"/>
        <w:ind w:left="0" w:firstLine="0"/>
        <w:rPr>
          <w:rFonts w:ascii="Calibri" w:eastAsia="Calibri" w:hAnsi="Calibri" w:cs="Calibri"/>
          <w:color w:val="auto"/>
          <w:szCs w:val="24"/>
          <w:lang w:eastAsia="en-US"/>
        </w:rPr>
      </w:pPr>
      <w:r w:rsidRPr="0004619F">
        <w:rPr>
          <w:rFonts w:ascii="Calibri" w:eastAsia="Calibri" w:hAnsi="Calibri" w:cs="Calibri"/>
          <w:color w:val="auto"/>
          <w:szCs w:val="24"/>
          <w:lang w:eastAsia="en-US"/>
        </w:rPr>
        <w:t xml:space="preserve">Miejsce i data.........................                                              </w:t>
      </w:r>
    </w:p>
    <w:p w14:paraId="351B9D70" w14:textId="77777777" w:rsidR="001B01E1" w:rsidRPr="0004619F" w:rsidRDefault="001B01E1" w:rsidP="001B01E1">
      <w:pPr>
        <w:spacing w:after="0" w:line="240" w:lineRule="auto"/>
        <w:ind w:left="5670" w:firstLine="0"/>
        <w:jc w:val="center"/>
        <w:rPr>
          <w:rFonts w:ascii="Calibri" w:eastAsia="Times New Roman" w:hAnsi="Calibri" w:cs="Calibri"/>
          <w:i/>
          <w:color w:val="auto"/>
          <w:szCs w:val="24"/>
        </w:rPr>
      </w:pPr>
      <w:r w:rsidRPr="0004619F">
        <w:rPr>
          <w:rFonts w:ascii="Calibri" w:eastAsia="Times New Roman" w:hAnsi="Calibri" w:cs="Calibri"/>
          <w:i/>
          <w:color w:val="auto"/>
          <w:szCs w:val="24"/>
        </w:rPr>
        <w:t xml:space="preserve">Dokument musi być podpisany kwalifikowanym podpisem elektronicznym </w:t>
      </w:r>
    </w:p>
    <w:p w14:paraId="7F73A395" w14:textId="77777777" w:rsidR="001B01E1" w:rsidRPr="0004619F" w:rsidRDefault="001B01E1" w:rsidP="001B01E1">
      <w:pPr>
        <w:spacing w:after="0" w:line="240" w:lineRule="auto"/>
        <w:ind w:left="5670" w:firstLine="0"/>
        <w:jc w:val="center"/>
        <w:rPr>
          <w:rFonts w:ascii="Calibri" w:eastAsia="Times New Roman" w:hAnsi="Calibri" w:cs="Calibri"/>
          <w:i/>
          <w:color w:val="auto"/>
          <w:szCs w:val="24"/>
        </w:rPr>
      </w:pPr>
      <w:r w:rsidRPr="0004619F">
        <w:rPr>
          <w:rFonts w:ascii="Calibri" w:eastAsia="Times New Roman" w:hAnsi="Calibri" w:cs="Calibri"/>
          <w:i/>
          <w:color w:val="auto"/>
          <w:szCs w:val="24"/>
        </w:rPr>
        <w:t xml:space="preserve">lub podpisem zaufanym </w:t>
      </w:r>
    </w:p>
    <w:p w14:paraId="1257796D" w14:textId="77777777" w:rsidR="001B01E1" w:rsidRPr="003D13DF" w:rsidRDefault="001B01E1" w:rsidP="001B01E1">
      <w:pPr>
        <w:spacing w:after="0" w:line="240" w:lineRule="auto"/>
        <w:ind w:left="5670" w:firstLine="0"/>
        <w:jc w:val="center"/>
        <w:rPr>
          <w:rFonts w:ascii="Calibri" w:hAnsi="Calibri" w:cs="Calibri"/>
          <w:color w:val="FF0000"/>
          <w:szCs w:val="24"/>
        </w:rPr>
      </w:pPr>
      <w:r w:rsidRPr="0004619F">
        <w:rPr>
          <w:rFonts w:ascii="Calibri" w:eastAsia="Times New Roman" w:hAnsi="Calibri" w:cs="Calibri"/>
          <w:i/>
          <w:color w:val="auto"/>
          <w:szCs w:val="24"/>
        </w:rPr>
        <w:t>lub e</w:t>
      </w:r>
      <w:r>
        <w:rPr>
          <w:rFonts w:ascii="Calibri" w:eastAsia="Times New Roman" w:hAnsi="Calibri" w:cs="Calibri"/>
          <w:i/>
          <w:color w:val="auto"/>
          <w:szCs w:val="24"/>
        </w:rPr>
        <w:t>lektronicznym podpisem osobistym</w:t>
      </w:r>
    </w:p>
    <w:p w14:paraId="40DA0C76" w14:textId="77777777" w:rsidR="001B01E1" w:rsidRDefault="001B01E1"/>
    <w:sectPr w:rsidR="001B01E1" w:rsidSect="001B01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2"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9A4A1" w14:textId="77777777" w:rsidR="001B2180" w:rsidRDefault="001B2180" w:rsidP="001B01E1">
      <w:pPr>
        <w:spacing w:after="0" w:line="240" w:lineRule="auto"/>
      </w:pPr>
      <w:r>
        <w:separator/>
      </w:r>
    </w:p>
  </w:endnote>
  <w:endnote w:type="continuationSeparator" w:id="0">
    <w:p w14:paraId="63FD64D6" w14:textId="77777777" w:rsidR="001B2180" w:rsidRDefault="001B2180" w:rsidP="001B0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90DD" w14:textId="77777777" w:rsidR="002C6477" w:rsidRDefault="002C64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394932"/>
      <w:docPartObj>
        <w:docPartGallery w:val="Page Numbers (Bottom of Page)"/>
        <w:docPartUnique/>
      </w:docPartObj>
    </w:sdtPr>
    <w:sdtContent>
      <w:p w14:paraId="0C6D4E49" w14:textId="5D079DB5" w:rsidR="002C6477" w:rsidRDefault="002C6477">
        <w:pPr>
          <w:pStyle w:val="Stopka"/>
          <w:jc w:val="right"/>
        </w:pPr>
        <w:r>
          <w:fldChar w:fldCharType="begin"/>
        </w:r>
        <w:r>
          <w:instrText>PAGE   \* MERGEFORMAT</w:instrText>
        </w:r>
        <w:r>
          <w:fldChar w:fldCharType="separate"/>
        </w:r>
        <w:r>
          <w:t>2</w:t>
        </w:r>
        <w:r>
          <w:fldChar w:fldCharType="end"/>
        </w:r>
      </w:p>
    </w:sdtContent>
  </w:sdt>
  <w:p w14:paraId="67F63D97" w14:textId="77777777" w:rsidR="002C6477" w:rsidRDefault="002C64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C71C" w14:textId="77777777" w:rsidR="002C6477" w:rsidRDefault="002C64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036D0" w14:textId="77777777" w:rsidR="001B2180" w:rsidRDefault="001B2180" w:rsidP="001B01E1">
      <w:pPr>
        <w:spacing w:after="0" w:line="240" w:lineRule="auto"/>
      </w:pPr>
      <w:r>
        <w:separator/>
      </w:r>
    </w:p>
  </w:footnote>
  <w:footnote w:type="continuationSeparator" w:id="0">
    <w:p w14:paraId="41338DE0" w14:textId="77777777" w:rsidR="001B2180" w:rsidRDefault="001B2180" w:rsidP="001B0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69F6" w14:textId="77777777" w:rsidR="002C6477" w:rsidRDefault="002C64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EC34" w14:textId="207277E2" w:rsidR="001B01E1" w:rsidRDefault="002C6477">
    <w:pPr>
      <w:pStyle w:val="Nagwek"/>
    </w:pPr>
    <w:r w:rsidRPr="002C6477">
      <w:drawing>
        <wp:inline distT="0" distB="0" distL="0" distR="0" wp14:anchorId="0AD25BD2" wp14:editId="4A06CF50">
          <wp:extent cx="5760720" cy="2762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225"/>
                  </a:xfrm>
                  <a:prstGeom prst="rect">
                    <a:avLst/>
                  </a:prstGeom>
                  <a:noFill/>
                  <a:ln>
                    <a:noFill/>
                  </a:ln>
                </pic:spPr>
              </pic:pic>
            </a:graphicData>
          </a:graphic>
        </wp:inline>
      </w:drawing>
    </w:r>
    <w:r w:rsidR="001B01E1">
      <w:rPr>
        <w:noProof/>
      </w:rPr>
      <mc:AlternateContent>
        <mc:Choice Requires="wpg">
          <w:drawing>
            <wp:anchor distT="0" distB="0" distL="114300" distR="114300" simplePos="0" relativeHeight="251658240" behindDoc="0" locked="0" layoutInCell="1" allowOverlap="1" wp14:anchorId="040E6ABC" wp14:editId="382151E3">
              <wp:simplePos x="0" y="0"/>
              <wp:positionH relativeFrom="page">
                <wp:posOffset>1379220</wp:posOffset>
              </wp:positionH>
              <wp:positionV relativeFrom="page">
                <wp:posOffset>231775</wp:posOffset>
              </wp:positionV>
              <wp:extent cx="1363980" cy="553085"/>
              <wp:effectExtent l="0" t="0" r="7620" b="18415"/>
              <wp:wrapSquare wrapText="bothSides"/>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3980" cy="553085"/>
                        <a:chOff x="0" y="0"/>
                        <a:chExt cx="23632" cy="9496"/>
                      </a:xfrm>
                    </wpg:grpSpPr>
                    <wps:wsp>
                      <wps:cNvPr id="2" name="Rectangle 30143"/>
                      <wps:cNvSpPr>
                        <a:spLocks noChangeArrowheads="1"/>
                      </wps:cNvSpPr>
                      <wps:spPr bwMode="auto">
                        <a:xfrm>
                          <a:off x="11612" y="7620"/>
                          <a:ext cx="468" cy="1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6698F" w14:textId="77777777" w:rsidR="001B01E1" w:rsidRDefault="001B01E1" w:rsidP="001B01E1">
                            <w:pPr>
                              <w:spacing w:after="160" w:line="259" w:lineRule="auto"/>
                              <w:ind w:left="0" w:firstLine="0"/>
                            </w:pPr>
                          </w:p>
                        </w:txbxContent>
                      </wps:txbx>
                      <wps:bodyPr rot="0" vert="horz" wrap="square" lIns="0" tIns="0" rIns="0" bIns="0" anchor="t" anchorCtr="0" upright="1">
                        <a:noAutofit/>
                      </wps:bodyPr>
                    </wps:wsp>
                    <wps:wsp>
                      <wps:cNvPr id="3" name="Rectangle 30142"/>
                      <wps:cNvSpPr>
                        <a:spLocks noChangeArrowheads="1"/>
                      </wps:cNvSpPr>
                      <wps:spPr bwMode="auto">
                        <a:xfrm>
                          <a:off x="23164" y="6096"/>
                          <a:ext cx="468" cy="1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F5604" w14:textId="77777777" w:rsidR="001B01E1" w:rsidRDefault="001B01E1" w:rsidP="001B01E1">
                            <w:pPr>
                              <w:spacing w:after="160" w:line="259" w:lineRule="auto"/>
                              <w:ind w:left="0" w:firstLine="0"/>
                            </w:pPr>
                          </w:p>
                        </w:txbxContent>
                      </wps:txbx>
                      <wps:bodyPr rot="0" vert="horz" wrap="square" lIns="0" tIns="0" rIns="0" bIns="0" anchor="t" anchorCtr="0" upright="1">
                        <a:noAutofit/>
                      </wps:bodyPr>
                    </wps:wsp>
                    <pic:pic xmlns:pic="http://schemas.openxmlformats.org/drawingml/2006/picture">
                      <pic:nvPicPr>
                        <pic:cNvPr id="4" name="Picture 301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 cy="86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40E6ABC" id="Grupa 1" o:spid="_x0000_s1026" style="position:absolute;left:0;text-align:left;margin-left:108.6pt;margin-top:18.25pt;width:107.4pt;height:43.55pt;z-index:251658240;mso-position-horizontal-relative:page;mso-position-vertical-relative:page;mso-width-relative:margin;mso-height-relative:margin" coordsize="23632,94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">
              <v:rect id="Rectangle 30143" o:spid="_x0000_s1027" style="position:absolute;left:11612;top:762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636698F" w14:textId="77777777" w:rsidR="001B01E1" w:rsidRDefault="001B01E1" w:rsidP="001B01E1">
                      <w:pPr>
                        <w:spacing w:after="160" w:line="259" w:lineRule="auto"/>
                        <w:ind w:left="0" w:firstLine="0"/>
                      </w:pPr>
                    </w:p>
                  </w:txbxContent>
                </v:textbox>
              </v:rect>
              <v:rect id="Rectangle 30142" o:spid="_x0000_s1028" style="position:absolute;left:23164;top:6096;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714F5604" w14:textId="77777777" w:rsidR="001B01E1" w:rsidRDefault="001B01E1" w:rsidP="001B01E1">
                      <w:pPr>
                        <w:spacing w:after="160" w:line="259" w:lineRule="auto"/>
                        <w:ind w:lef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137" o:spid="_x0000_s1029" type="#_x0000_t75" style="position:absolute;width:11525;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">
                <v:imagedata r:id="rId3"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B259" w14:textId="77777777" w:rsidR="002C6477" w:rsidRDefault="002C64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4697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E1"/>
    <w:rsid w:val="001B01E1"/>
    <w:rsid w:val="001B2180"/>
    <w:rsid w:val="002C6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647C9"/>
  <w15:chartTrackingRefBased/>
  <w15:docId w15:val="{010C7E84-CECD-4542-9870-05871CD3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01E1"/>
    <w:pPr>
      <w:spacing w:after="28" w:line="287" w:lineRule="auto"/>
      <w:ind w:left="303" w:hanging="10"/>
    </w:pPr>
    <w:rPr>
      <w:rFonts w:ascii="Arial" w:eastAsia="Arial" w:hAnsi="Arial" w:cs="Arial"/>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01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01E1"/>
    <w:rPr>
      <w:rFonts w:ascii="Arial" w:eastAsia="Arial" w:hAnsi="Arial" w:cs="Arial"/>
      <w:color w:val="000000"/>
      <w:sz w:val="24"/>
      <w:lang w:eastAsia="pl-PL"/>
    </w:rPr>
  </w:style>
  <w:style w:type="paragraph" w:styleId="Stopka">
    <w:name w:val="footer"/>
    <w:basedOn w:val="Normalny"/>
    <w:link w:val="StopkaZnak"/>
    <w:uiPriority w:val="99"/>
    <w:unhideWhenUsed/>
    <w:rsid w:val="001B01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01E1"/>
    <w:rPr>
      <w:rFonts w:ascii="Arial" w:eastAsia="Arial" w:hAnsi="Arial" w:cs="Arial"/>
      <w:color w:val="000000"/>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3884</Words>
  <Characters>23305</Characters>
  <Application>Microsoft Office Word</Application>
  <DocSecurity>0</DocSecurity>
  <Lines>194</Lines>
  <Paragraphs>54</Paragraphs>
  <ScaleCrop>false</ScaleCrop>
  <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 Sufin</dc:creator>
  <cp:keywords/>
  <dc:description/>
  <cp:lastModifiedBy>Dagmara Suliga</cp:lastModifiedBy>
  <cp:revision>2</cp:revision>
  <dcterms:created xsi:type="dcterms:W3CDTF">2023-03-03T20:38:00Z</dcterms:created>
  <dcterms:modified xsi:type="dcterms:W3CDTF">2023-03-03T21:27:00Z</dcterms:modified>
</cp:coreProperties>
</file>