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ink/ink11.xml" ContentType="application/inkml+xml"/>
  <Override PartName="/word/ink/ink12.xml" ContentType="application/inkml+xml"/>
  <Override PartName="/word/ink/ink13.xml" ContentType="application/inkml+xml"/>
  <Override PartName="/word/ink/ink14.xml" ContentType="application/inkml+xml"/>
  <Override PartName="/word/ink/ink15.xml" ContentType="application/inkml+xml"/>
  <Override PartName="/word/ink/ink16.xml" ContentType="application/inkml+xml"/>
  <Override PartName="/word/ink/ink17.xml" ContentType="application/inkml+xml"/>
  <Override PartName="/word/ink/ink18.xml" ContentType="application/inkml+xml"/>
  <Override PartName="/word/ink/ink19.xml" ContentType="application/inkml+xml"/>
  <Override PartName="/word/ink/ink20.xml" ContentType="application/inkml+xml"/>
  <Override PartName="/word/ink/ink21.xml" ContentType="application/inkml+xml"/>
  <Override PartName="/word/ink/ink22.xml" ContentType="application/inkml+xml"/>
  <Override PartName="/word/ink/ink23.xml" ContentType="application/inkml+xml"/>
  <Override PartName="/word/ink/ink24.xml" ContentType="application/inkml+xml"/>
  <Override PartName="/word/ink/ink25.xml" ContentType="application/inkml+xml"/>
  <Override PartName="/word/ink/ink26.xml" ContentType="application/inkml+xml"/>
  <Override PartName="/word/ink/ink27.xml" ContentType="application/inkml+xml"/>
  <Override PartName="/word/ink/ink28.xml" ContentType="application/inkml+xml"/>
  <Override PartName="/word/ink/ink29.xml" ContentType="application/inkml+xml"/>
  <Override PartName="/word/ink/ink30.xml" ContentType="application/inkml+xml"/>
  <Override PartName="/word/ink/ink31.xml" ContentType="application/inkml+xml"/>
  <Override PartName="/word/ink/ink32.xml" ContentType="application/inkml+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AD8431" w14:textId="69D4F36B" w:rsidR="00F1260D" w:rsidRPr="00F1260D" w:rsidRDefault="00F1260D" w:rsidP="00F1260D">
      <w:pPr>
        <w:pStyle w:val="Bezodstpw"/>
        <w:ind w:left="0"/>
        <w:jc w:val="both"/>
        <w:rPr>
          <w:b/>
          <w:bCs/>
          <w:sz w:val="20"/>
          <w:szCs w:val="20"/>
          <w:lang w:val="pl-PL"/>
        </w:rPr>
      </w:pPr>
      <w:bookmarkStart w:id="0" w:name="_Hlk117838969"/>
      <w:bookmarkEnd w:id="0"/>
      <w:r w:rsidRPr="00F1260D">
        <w:rPr>
          <w:b/>
          <w:bCs/>
          <w:sz w:val="20"/>
          <w:szCs w:val="20"/>
          <w:lang w:val="pl-PL"/>
        </w:rPr>
        <w:t>Załącznik nr 1 do</w:t>
      </w:r>
    </w:p>
    <w:p w14:paraId="69F53B29" w14:textId="77777777" w:rsidR="00F1260D" w:rsidRPr="00F1260D" w:rsidRDefault="00F1260D" w:rsidP="00F1260D">
      <w:pPr>
        <w:pStyle w:val="Bezodstpw"/>
        <w:ind w:left="0"/>
        <w:jc w:val="both"/>
        <w:rPr>
          <w:b/>
          <w:bCs/>
          <w:sz w:val="20"/>
          <w:szCs w:val="20"/>
          <w:lang w:val="pl-PL"/>
        </w:rPr>
      </w:pPr>
      <w:r w:rsidRPr="00F1260D">
        <w:rPr>
          <w:b/>
          <w:bCs/>
          <w:sz w:val="20"/>
          <w:szCs w:val="20"/>
          <w:lang w:val="pl-PL"/>
        </w:rPr>
        <w:t>Zarządzenia nr  …/2022</w:t>
      </w:r>
    </w:p>
    <w:p w14:paraId="09329081" w14:textId="2901D942" w:rsidR="00F1260D" w:rsidRPr="00F1260D" w:rsidRDefault="00F1260D" w:rsidP="00F1260D">
      <w:pPr>
        <w:pStyle w:val="Bezodstpw"/>
        <w:ind w:left="0"/>
        <w:jc w:val="both"/>
        <w:rPr>
          <w:b/>
          <w:bCs/>
          <w:sz w:val="20"/>
          <w:szCs w:val="20"/>
          <w:lang w:val="pl-PL"/>
        </w:rPr>
      </w:pPr>
      <w:r w:rsidRPr="00F1260D">
        <w:rPr>
          <w:b/>
          <w:bCs/>
          <w:sz w:val="20"/>
          <w:szCs w:val="20"/>
          <w:lang w:val="pl-PL"/>
        </w:rPr>
        <w:t xml:space="preserve">WÓJTA GMINY </w:t>
      </w:r>
      <w:r w:rsidR="005664E2">
        <w:rPr>
          <w:b/>
          <w:bCs/>
          <w:sz w:val="20"/>
          <w:szCs w:val="20"/>
          <w:lang w:val="pl-PL"/>
        </w:rPr>
        <w:t>RADKÓW</w:t>
      </w:r>
      <w:r w:rsidRPr="00F1260D">
        <w:rPr>
          <w:b/>
          <w:bCs/>
          <w:sz w:val="20"/>
          <w:szCs w:val="20"/>
          <w:lang w:val="pl-PL"/>
        </w:rPr>
        <w:t xml:space="preserve"> z dnia 1 grudnia 2022 r.</w:t>
      </w:r>
    </w:p>
    <w:p w14:paraId="73DE569D" w14:textId="77777777" w:rsidR="00F1260D" w:rsidRPr="00A16CBA" w:rsidRDefault="00F1260D" w:rsidP="00F1260D">
      <w:pPr>
        <w:pStyle w:val="Bezodstpw"/>
        <w:ind w:left="0"/>
        <w:jc w:val="both"/>
        <w:rPr>
          <w:b/>
          <w:bCs/>
          <w:sz w:val="20"/>
          <w:szCs w:val="20"/>
          <w:lang w:val="pl-PL"/>
        </w:rPr>
      </w:pPr>
      <w:r w:rsidRPr="00A16CBA">
        <w:rPr>
          <w:b/>
          <w:bCs/>
          <w:sz w:val="20"/>
          <w:szCs w:val="20"/>
          <w:lang w:val="pl-PL"/>
        </w:rPr>
        <w:t xml:space="preserve">w sprawie przeprowadzenia konsultacji społecznych projektu „Strategii Rozwoju Ponadlokalnego  dla Gmin: </w:t>
      </w:r>
      <w:r w:rsidRPr="00A16CBA">
        <w:rPr>
          <w:b/>
          <w:bCs/>
          <w:sz w:val="20"/>
          <w:szCs w:val="20"/>
          <w:lang w:val="pl-PL" w:eastAsia="pl-PL"/>
        </w:rPr>
        <w:t xml:space="preserve">Moskorzew, Nagłowice, Oksa, Radków, Secemin, Słupia </w:t>
      </w:r>
      <w:r w:rsidRPr="00A16CBA">
        <w:rPr>
          <w:b/>
          <w:bCs/>
          <w:sz w:val="20"/>
          <w:szCs w:val="20"/>
          <w:lang w:val="pl-PL"/>
        </w:rPr>
        <w:t>do roku 2030” wraz z „Prognozą oddziaływania na środowisko dla Strategii Rozwoju Ponadlokalnego dla Gmin Moskorzew, Nagłowice, Oksa, Radków, Secemin, Słupia do roku 2030”</w:t>
      </w:r>
    </w:p>
    <w:p w14:paraId="2C40A9B7" w14:textId="28212AEB" w:rsidR="00FF4E00" w:rsidRPr="004A40DC" w:rsidRDefault="00FF4E00" w:rsidP="00936971">
      <w:pPr>
        <w:spacing w:before="0" w:after="0"/>
        <w:ind w:left="6372"/>
        <w:jc w:val="center"/>
        <w:rPr>
          <w:rFonts w:cstheme="minorHAnsi"/>
          <w:b/>
          <w:bCs/>
          <w:noProof/>
          <w:szCs w:val="24"/>
        </w:rPr>
      </w:pPr>
    </w:p>
    <w:tbl>
      <w:tblPr>
        <w:tblStyle w:val="Tabela-Siatka"/>
        <w:tblW w:w="107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29"/>
        <w:gridCol w:w="1876"/>
        <w:gridCol w:w="1846"/>
        <w:gridCol w:w="1768"/>
        <w:gridCol w:w="1723"/>
        <w:gridCol w:w="1757"/>
      </w:tblGrid>
      <w:tr w:rsidR="00A56973" w:rsidRPr="004A40DC" w14:paraId="1E07C10E" w14:textId="77777777" w:rsidTr="006310B1">
        <w:trPr>
          <w:trHeight w:val="2157"/>
          <w:jc w:val="center"/>
        </w:trPr>
        <w:tc>
          <w:tcPr>
            <w:tcW w:w="1829" w:type="dxa"/>
            <w:shd w:val="clear" w:color="auto" w:fill="auto"/>
            <w:vAlign w:val="center"/>
          </w:tcPr>
          <w:p w14:paraId="57EC895F" w14:textId="77777777" w:rsidR="00A56973" w:rsidRPr="004A40DC" w:rsidRDefault="00A56973" w:rsidP="00936971">
            <w:pPr>
              <w:tabs>
                <w:tab w:val="left" w:pos="9214"/>
              </w:tabs>
              <w:spacing w:before="0" w:after="0"/>
              <w:ind w:left="0"/>
              <w:jc w:val="center"/>
              <w:rPr>
                <w:rFonts w:cstheme="minorHAnsi"/>
                <w:bCs/>
                <w:szCs w:val="24"/>
              </w:rPr>
            </w:pPr>
            <w:r w:rsidRPr="004A40DC">
              <w:rPr>
                <w:rFonts w:cstheme="minorHAnsi"/>
                <w:bCs/>
                <w:noProof/>
                <w:szCs w:val="24"/>
                <w:lang w:eastAsia="pl-PL"/>
              </w:rPr>
              <w:drawing>
                <wp:inline distT="0" distB="0" distL="0" distR="0" wp14:anchorId="4EEA5837" wp14:editId="0F470722">
                  <wp:extent cx="979221" cy="1132225"/>
                  <wp:effectExtent l="0" t="0" r="0" b="0"/>
                  <wp:docPr id="101" name="Obraz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flipH="1">
                            <a:off x="0" y="0"/>
                            <a:ext cx="992273" cy="1147316"/>
                          </a:xfrm>
                          <a:prstGeom prst="rect">
                            <a:avLst/>
                          </a:prstGeom>
                          <a:noFill/>
                        </pic:spPr>
                      </pic:pic>
                    </a:graphicData>
                  </a:graphic>
                </wp:inline>
              </w:drawing>
            </w:r>
          </w:p>
        </w:tc>
        <w:tc>
          <w:tcPr>
            <w:tcW w:w="1876" w:type="dxa"/>
            <w:shd w:val="clear" w:color="auto" w:fill="auto"/>
            <w:vAlign w:val="center"/>
          </w:tcPr>
          <w:p w14:paraId="285EF919" w14:textId="77777777" w:rsidR="00A56973" w:rsidRPr="004A40DC" w:rsidRDefault="00A56973" w:rsidP="00936971">
            <w:pPr>
              <w:tabs>
                <w:tab w:val="left" w:pos="9214"/>
              </w:tabs>
              <w:spacing w:before="0" w:after="0"/>
              <w:ind w:left="0"/>
              <w:jc w:val="center"/>
              <w:rPr>
                <w:rFonts w:cstheme="minorHAnsi"/>
                <w:bCs/>
                <w:szCs w:val="24"/>
              </w:rPr>
            </w:pPr>
            <w:r w:rsidRPr="004A40DC">
              <w:rPr>
                <w:rFonts w:cstheme="minorHAnsi"/>
                <w:bCs/>
                <w:noProof/>
                <w:szCs w:val="24"/>
                <w:lang w:eastAsia="pl-PL"/>
              </w:rPr>
              <w:drawing>
                <wp:inline distT="0" distB="0" distL="0" distR="0" wp14:anchorId="32E94BF7" wp14:editId="3B140771">
                  <wp:extent cx="1009650" cy="1110696"/>
                  <wp:effectExtent l="0" t="0" r="0" b="0"/>
                  <wp:docPr id="102" name="Obraz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11252" cy="1112458"/>
                          </a:xfrm>
                          <a:prstGeom prst="rect">
                            <a:avLst/>
                          </a:prstGeom>
                          <a:noFill/>
                        </pic:spPr>
                      </pic:pic>
                    </a:graphicData>
                  </a:graphic>
                </wp:inline>
              </w:drawing>
            </w:r>
          </w:p>
        </w:tc>
        <w:tc>
          <w:tcPr>
            <w:tcW w:w="1846" w:type="dxa"/>
            <w:shd w:val="clear" w:color="auto" w:fill="auto"/>
            <w:vAlign w:val="center"/>
          </w:tcPr>
          <w:p w14:paraId="5E870A06" w14:textId="77777777" w:rsidR="00A56973" w:rsidRPr="004A40DC" w:rsidRDefault="00A56973" w:rsidP="00936971">
            <w:pPr>
              <w:tabs>
                <w:tab w:val="left" w:pos="9214"/>
              </w:tabs>
              <w:spacing w:before="0" w:after="0"/>
              <w:ind w:left="0"/>
              <w:jc w:val="center"/>
              <w:rPr>
                <w:rFonts w:cstheme="minorHAnsi"/>
                <w:bCs/>
                <w:szCs w:val="24"/>
              </w:rPr>
            </w:pPr>
            <w:r w:rsidRPr="004A40DC">
              <w:rPr>
                <w:rFonts w:cstheme="minorHAnsi"/>
                <w:noProof/>
                <w:szCs w:val="24"/>
                <w:lang w:eastAsia="pl-PL"/>
              </w:rPr>
              <w:drawing>
                <wp:inline distT="0" distB="0" distL="0" distR="0" wp14:anchorId="0A6E432F" wp14:editId="43142057">
                  <wp:extent cx="983615" cy="1167793"/>
                  <wp:effectExtent l="0" t="0" r="6985" b="0"/>
                  <wp:docPr id="103" name="Obraz 1" descr="H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rb"/>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87518" cy="1172427"/>
                          </a:xfrm>
                          <a:prstGeom prst="rect">
                            <a:avLst/>
                          </a:prstGeom>
                          <a:noFill/>
                          <a:ln>
                            <a:noFill/>
                          </a:ln>
                        </pic:spPr>
                      </pic:pic>
                    </a:graphicData>
                  </a:graphic>
                </wp:inline>
              </w:drawing>
            </w:r>
          </w:p>
        </w:tc>
        <w:tc>
          <w:tcPr>
            <w:tcW w:w="1768" w:type="dxa"/>
            <w:shd w:val="clear" w:color="auto" w:fill="auto"/>
            <w:vAlign w:val="center"/>
          </w:tcPr>
          <w:p w14:paraId="7D986F21" w14:textId="77777777" w:rsidR="00A56973" w:rsidRPr="004A40DC" w:rsidRDefault="00A56973" w:rsidP="00936971">
            <w:pPr>
              <w:tabs>
                <w:tab w:val="left" w:pos="9214"/>
              </w:tabs>
              <w:spacing w:before="0" w:after="0"/>
              <w:ind w:left="0"/>
              <w:jc w:val="center"/>
              <w:rPr>
                <w:rFonts w:cstheme="minorHAnsi"/>
                <w:bCs/>
                <w:szCs w:val="24"/>
              </w:rPr>
            </w:pPr>
            <w:r w:rsidRPr="004A40DC">
              <w:rPr>
                <w:rFonts w:cstheme="minorHAnsi"/>
                <w:bCs/>
                <w:noProof/>
                <w:szCs w:val="24"/>
                <w:lang w:eastAsia="pl-PL"/>
              </w:rPr>
              <w:drawing>
                <wp:inline distT="0" distB="0" distL="0" distR="0" wp14:anchorId="76298145" wp14:editId="315121D6">
                  <wp:extent cx="942340" cy="1097225"/>
                  <wp:effectExtent l="0" t="0" r="0" b="8255"/>
                  <wp:docPr id="104" name="Obraz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47843" cy="1103632"/>
                          </a:xfrm>
                          <a:prstGeom prst="rect">
                            <a:avLst/>
                          </a:prstGeom>
                          <a:noFill/>
                        </pic:spPr>
                      </pic:pic>
                    </a:graphicData>
                  </a:graphic>
                </wp:inline>
              </w:drawing>
            </w:r>
          </w:p>
        </w:tc>
        <w:tc>
          <w:tcPr>
            <w:tcW w:w="1723" w:type="dxa"/>
            <w:shd w:val="clear" w:color="auto" w:fill="auto"/>
            <w:vAlign w:val="center"/>
          </w:tcPr>
          <w:p w14:paraId="5BEC34DB" w14:textId="77777777" w:rsidR="00A56973" w:rsidRPr="004A40DC" w:rsidRDefault="00A56973" w:rsidP="00936971">
            <w:pPr>
              <w:tabs>
                <w:tab w:val="left" w:pos="9214"/>
              </w:tabs>
              <w:spacing w:before="0" w:after="0"/>
              <w:ind w:left="0"/>
              <w:jc w:val="center"/>
              <w:rPr>
                <w:rFonts w:cstheme="minorHAnsi"/>
                <w:bCs/>
                <w:szCs w:val="24"/>
              </w:rPr>
            </w:pPr>
            <w:r w:rsidRPr="004A40DC">
              <w:rPr>
                <w:rFonts w:cstheme="minorHAnsi"/>
                <w:noProof/>
                <w:szCs w:val="24"/>
                <w:lang w:eastAsia="pl-PL"/>
              </w:rPr>
              <w:drawing>
                <wp:inline distT="0" distB="0" distL="0" distR="0" wp14:anchorId="108BECA1" wp14:editId="6301A6D1">
                  <wp:extent cx="910590" cy="1116611"/>
                  <wp:effectExtent l="0" t="0" r="3810" b="7620"/>
                  <wp:docPr id="105" name="Obraz 105" descr="H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rb"/>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29184" cy="1139412"/>
                          </a:xfrm>
                          <a:prstGeom prst="rect">
                            <a:avLst/>
                          </a:prstGeom>
                          <a:noFill/>
                          <a:ln>
                            <a:noFill/>
                          </a:ln>
                        </pic:spPr>
                      </pic:pic>
                    </a:graphicData>
                  </a:graphic>
                </wp:inline>
              </w:drawing>
            </w:r>
          </w:p>
        </w:tc>
        <w:tc>
          <w:tcPr>
            <w:tcW w:w="1757" w:type="dxa"/>
            <w:shd w:val="clear" w:color="auto" w:fill="auto"/>
            <w:vAlign w:val="center"/>
          </w:tcPr>
          <w:p w14:paraId="0FB496BE" w14:textId="77777777" w:rsidR="00A56973" w:rsidRPr="004A40DC" w:rsidRDefault="00A56973" w:rsidP="00936971">
            <w:pPr>
              <w:tabs>
                <w:tab w:val="left" w:pos="9214"/>
              </w:tabs>
              <w:spacing w:before="0" w:after="0"/>
              <w:ind w:left="0"/>
              <w:jc w:val="center"/>
              <w:rPr>
                <w:rFonts w:cstheme="minorHAnsi"/>
                <w:bCs/>
                <w:szCs w:val="24"/>
              </w:rPr>
            </w:pPr>
            <w:r w:rsidRPr="004A40DC">
              <w:rPr>
                <w:rFonts w:cstheme="minorHAnsi"/>
                <w:bCs/>
                <w:noProof/>
                <w:szCs w:val="24"/>
                <w:lang w:eastAsia="pl-PL"/>
              </w:rPr>
              <w:drawing>
                <wp:inline distT="0" distB="0" distL="0" distR="0" wp14:anchorId="516980F5" wp14:editId="57851975">
                  <wp:extent cx="936289" cy="1028700"/>
                  <wp:effectExtent l="0" t="0" r="0" b="0"/>
                  <wp:docPr id="58" name="Obraz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43686" cy="1036827"/>
                          </a:xfrm>
                          <a:prstGeom prst="rect">
                            <a:avLst/>
                          </a:prstGeom>
                          <a:noFill/>
                        </pic:spPr>
                      </pic:pic>
                    </a:graphicData>
                  </a:graphic>
                </wp:inline>
              </w:drawing>
            </w:r>
          </w:p>
        </w:tc>
      </w:tr>
    </w:tbl>
    <w:p w14:paraId="2A85FB3F" w14:textId="77777777" w:rsidR="00A56973" w:rsidRPr="004A40DC" w:rsidRDefault="00A56973" w:rsidP="00936971">
      <w:pPr>
        <w:tabs>
          <w:tab w:val="left" w:pos="9214"/>
        </w:tabs>
        <w:spacing w:before="0" w:after="0"/>
        <w:ind w:left="-851"/>
        <w:jc w:val="center"/>
        <w:rPr>
          <w:rFonts w:cstheme="minorHAnsi"/>
          <w:b/>
          <w:bCs/>
          <w:szCs w:val="24"/>
        </w:rPr>
      </w:pPr>
    </w:p>
    <w:p w14:paraId="51C1DD22" w14:textId="1B783863" w:rsidR="00A56973" w:rsidRPr="002B2131" w:rsidRDefault="002B2131" w:rsidP="00936971">
      <w:pPr>
        <w:tabs>
          <w:tab w:val="center" w:pos="4536"/>
          <w:tab w:val="right" w:pos="9072"/>
        </w:tabs>
        <w:spacing w:before="0" w:after="0"/>
        <w:ind w:left="0"/>
        <w:jc w:val="center"/>
        <w:rPr>
          <w:rFonts w:cstheme="minorHAnsi"/>
          <w:b/>
          <w:bCs/>
          <w:szCs w:val="24"/>
        </w:rPr>
      </w:pPr>
      <w:bookmarkStart w:id="1" w:name="_Hlk74899593"/>
      <w:bookmarkStart w:id="2" w:name="_Hlk74899594"/>
      <w:bookmarkEnd w:id="1"/>
      <w:bookmarkEnd w:id="2"/>
      <w:r w:rsidRPr="002B2131">
        <w:rPr>
          <w:rFonts w:cstheme="minorHAnsi"/>
          <w:b/>
          <w:bCs/>
          <w:noProof/>
          <w:szCs w:val="24"/>
        </w:rPr>
        <w:t>- PROJEKT -</w:t>
      </w:r>
    </w:p>
    <w:p w14:paraId="154D3B58" w14:textId="77777777" w:rsidR="00A56973" w:rsidRPr="004A40DC" w:rsidRDefault="00A56973" w:rsidP="00936971">
      <w:pPr>
        <w:spacing w:before="0" w:after="0"/>
        <w:ind w:left="0"/>
        <w:jc w:val="center"/>
        <w:rPr>
          <w:rFonts w:cstheme="minorHAnsi"/>
          <w:b/>
          <w:bCs/>
          <w:szCs w:val="24"/>
          <w:highlight w:val="yellow"/>
        </w:rPr>
      </w:pPr>
      <w:r w:rsidRPr="004A40DC">
        <w:rPr>
          <w:rFonts w:cstheme="minorHAnsi"/>
          <w:b/>
          <w:bCs/>
          <w:szCs w:val="24"/>
          <w:highlight w:val="yellow"/>
        </w:rPr>
        <w:t xml:space="preserve">  </w:t>
      </w:r>
    </w:p>
    <w:p w14:paraId="2640F3EC" w14:textId="77777777" w:rsidR="00FF4E00" w:rsidRPr="004A40DC" w:rsidRDefault="00FF4E00" w:rsidP="00936971">
      <w:pPr>
        <w:spacing w:before="0" w:after="0"/>
        <w:ind w:left="0"/>
        <w:jc w:val="center"/>
        <w:rPr>
          <w:rFonts w:cstheme="minorHAnsi"/>
          <w:b/>
          <w:bCs/>
          <w:noProof/>
          <w:sz w:val="44"/>
          <w:szCs w:val="44"/>
        </w:rPr>
      </w:pPr>
      <w:r w:rsidRPr="004A40DC">
        <w:rPr>
          <w:rFonts w:cstheme="minorHAnsi"/>
          <w:b/>
          <w:bCs/>
          <w:noProof/>
          <w:sz w:val="44"/>
          <w:szCs w:val="44"/>
        </w:rPr>
        <w:t xml:space="preserve">Strategia Rozwoju Ponadlokalnego </w:t>
      </w:r>
    </w:p>
    <w:p w14:paraId="24DA60E8" w14:textId="1417E5D7" w:rsidR="00FF4E00" w:rsidRPr="004A40DC" w:rsidRDefault="00FF4E00" w:rsidP="00936971">
      <w:pPr>
        <w:spacing w:before="0" w:after="0"/>
        <w:ind w:left="0"/>
        <w:jc w:val="center"/>
        <w:rPr>
          <w:rFonts w:cstheme="minorHAnsi"/>
          <w:b/>
          <w:bCs/>
          <w:noProof/>
          <w:sz w:val="44"/>
          <w:szCs w:val="44"/>
        </w:rPr>
      </w:pPr>
      <w:r w:rsidRPr="004A40DC">
        <w:rPr>
          <w:rFonts w:cstheme="minorHAnsi"/>
          <w:b/>
          <w:bCs/>
          <w:noProof/>
          <w:sz w:val="44"/>
          <w:szCs w:val="44"/>
        </w:rPr>
        <w:t xml:space="preserve">dla Gmin </w:t>
      </w:r>
      <w:r w:rsidR="00A56973" w:rsidRPr="004A40DC">
        <w:rPr>
          <w:rFonts w:cstheme="minorHAnsi"/>
          <w:b/>
          <w:bCs/>
          <w:noProof/>
          <w:sz w:val="44"/>
          <w:szCs w:val="44"/>
        </w:rPr>
        <w:t>Moskorzew, Nagłowice, Oksa, Radków, Secemin, Słupia do roku 2030</w:t>
      </w:r>
    </w:p>
    <w:p w14:paraId="60E8EAA0" w14:textId="77777777" w:rsidR="00A56973" w:rsidRPr="004A40DC" w:rsidRDefault="00A56973" w:rsidP="00936971">
      <w:pPr>
        <w:pStyle w:val="elementgraficznytabela"/>
        <w:spacing w:before="0" w:after="0"/>
        <w:jc w:val="center"/>
        <w:rPr>
          <w:rFonts w:cstheme="minorHAnsi"/>
          <w:sz w:val="44"/>
          <w:szCs w:val="44"/>
        </w:rPr>
      </w:pPr>
    </w:p>
    <w:p w14:paraId="11CDE7AA" w14:textId="499C1FB8" w:rsidR="00A56973" w:rsidRPr="004A40DC" w:rsidRDefault="00E14134" w:rsidP="00936971">
      <w:pPr>
        <w:pStyle w:val="elementgraficznytabela"/>
        <w:spacing w:before="0" w:after="0"/>
        <w:jc w:val="center"/>
        <w:rPr>
          <w:rFonts w:cstheme="minorHAnsi"/>
          <w:szCs w:val="24"/>
        </w:rPr>
      </w:pPr>
      <w:r>
        <w:drawing>
          <wp:inline distT="0" distB="0" distL="0" distR="0" wp14:anchorId="30128EAD" wp14:editId="2F765CDC">
            <wp:extent cx="3895725" cy="3439512"/>
            <wp:effectExtent l="0" t="0" r="0" b="8890"/>
            <wp:docPr id="44" name="Obraz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914539" cy="3456123"/>
                    </a:xfrm>
                    <a:prstGeom prst="rect">
                      <a:avLst/>
                    </a:prstGeom>
                    <a:noFill/>
                    <a:ln>
                      <a:noFill/>
                    </a:ln>
                  </pic:spPr>
                </pic:pic>
              </a:graphicData>
            </a:graphic>
          </wp:inline>
        </w:drawing>
      </w:r>
    </w:p>
    <w:p w14:paraId="785C1889" w14:textId="77777777" w:rsidR="00A56973" w:rsidRPr="004A40DC" w:rsidRDefault="00A56973" w:rsidP="00936971">
      <w:pPr>
        <w:pStyle w:val="elementgraficznytabela"/>
        <w:spacing w:before="0" w:after="0"/>
        <w:jc w:val="center"/>
        <w:rPr>
          <w:rFonts w:cstheme="minorHAnsi"/>
          <w:szCs w:val="24"/>
        </w:rPr>
      </w:pPr>
    </w:p>
    <w:p w14:paraId="78B581BC" w14:textId="32F05A32" w:rsidR="00FB0CD4" w:rsidRPr="004A40DC" w:rsidRDefault="0072345F" w:rsidP="00936971">
      <w:pPr>
        <w:pStyle w:val="elementgraficznytabela"/>
        <w:spacing w:before="0" w:after="0"/>
        <w:jc w:val="center"/>
        <w:rPr>
          <w:rFonts w:cstheme="minorHAnsi"/>
          <w:szCs w:val="24"/>
        </w:rPr>
      </w:pPr>
      <w:r>
        <w:rPr>
          <w:rFonts w:cstheme="minorHAnsi"/>
          <w:szCs w:val="24"/>
        </w:rPr>
        <w:t>Listopad</w:t>
      </w:r>
      <w:r w:rsidR="00FB0CD4" w:rsidRPr="004A40DC">
        <w:rPr>
          <w:rFonts w:cstheme="minorHAnsi"/>
          <w:szCs w:val="24"/>
        </w:rPr>
        <w:t xml:space="preserve"> 2022</w:t>
      </w:r>
      <w:r w:rsidR="00FB0CD4" w:rsidRPr="004A40DC">
        <w:rPr>
          <w:rFonts w:cstheme="minorHAnsi"/>
          <w:szCs w:val="24"/>
        </w:rPr>
        <w:br w:type="page"/>
      </w:r>
    </w:p>
    <w:p w14:paraId="384894B0" w14:textId="2ACB6878" w:rsidR="00422850" w:rsidRPr="00AB6CE1" w:rsidRDefault="001700FB" w:rsidP="00936971">
      <w:pPr>
        <w:pStyle w:val="metryczka"/>
        <w:spacing w:before="0" w:after="0"/>
        <w:rPr>
          <w:rStyle w:val="Wyrnieniedelikatne"/>
          <w:rFonts w:cstheme="minorHAnsi"/>
          <w:sz w:val="22"/>
        </w:rPr>
      </w:pPr>
      <w:r w:rsidRPr="00AB6CE1">
        <w:rPr>
          <w:rFonts w:cstheme="minorHAnsi"/>
          <w:b/>
          <w:bCs/>
          <w:sz w:val="22"/>
        </w:rPr>
        <w:lastRenderedPageBreak/>
        <w:t xml:space="preserve">Strategia terytorialna </w:t>
      </w:r>
      <w:r w:rsidR="009E4CBF" w:rsidRPr="00AB6CE1">
        <w:rPr>
          <w:rFonts w:cstheme="minorHAnsi"/>
          <w:b/>
          <w:bCs/>
          <w:sz w:val="22"/>
        </w:rPr>
        <w:br/>
      </w:r>
      <w:r w:rsidR="00FF4E00" w:rsidRPr="00AB6CE1">
        <w:rPr>
          <w:rFonts w:cstheme="minorHAnsi"/>
          <w:sz w:val="22"/>
        </w:rPr>
        <w:t xml:space="preserve">dla Gmin </w:t>
      </w:r>
      <w:r w:rsidR="00F30164" w:rsidRPr="00AB6CE1">
        <w:rPr>
          <w:rFonts w:cstheme="minorHAnsi"/>
          <w:sz w:val="22"/>
        </w:rPr>
        <w:t>Moskorzew, Nagłowice, Oksa, Radków, Secemin i Słupia</w:t>
      </w:r>
      <w:r w:rsidR="009E4CBF" w:rsidRPr="00AB6CE1">
        <w:rPr>
          <w:rFonts w:cstheme="minorHAnsi"/>
          <w:sz w:val="22"/>
        </w:rPr>
        <w:br/>
      </w:r>
      <w:r w:rsidR="009E4CBF" w:rsidRPr="00AB6CE1">
        <w:rPr>
          <w:rFonts w:cstheme="minorHAnsi"/>
          <w:sz w:val="22"/>
        </w:rPr>
        <w:br/>
      </w:r>
      <w:r w:rsidR="00665086" w:rsidRPr="00AB6CE1">
        <w:rPr>
          <w:rStyle w:val="Wyrnieniedelikatne"/>
          <w:rFonts w:cstheme="minorHAnsi"/>
          <w:sz w:val="22"/>
        </w:rPr>
        <w:t>Skład Partnerstwa</w:t>
      </w:r>
    </w:p>
    <w:p w14:paraId="537CF9CE" w14:textId="450F9B24" w:rsidR="00422850" w:rsidRPr="00AB6CE1" w:rsidRDefault="00C8237A" w:rsidP="00936971">
      <w:pPr>
        <w:pStyle w:val="metryczka"/>
        <w:spacing w:before="0" w:after="0"/>
        <w:jc w:val="both"/>
        <w:rPr>
          <w:rStyle w:val="Wyrnieniedelikatne"/>
          <w:rFonts w:cstheme="minorHAnsi"/>
          <w:sz w:val="22"/>
        </w:rPr>
      </w:pPr>
      <w:r w:rsidRPr="00AB6CE1">
        <w:rPr>
          <w:rStyle w:val="Wyrnieniedelikatne"/>
          <w:rFonts w:cstheme="minorHAnsi"/>
          <w:b w:val="0"/>
          <w:bCs w:val="0"/>
          <w:iCs w:val="0"/>
          <w:sz w:val="22"/>
        </w:rPr>
        <w:t>G</w:t>
      </w:r>
      <w:r w:rsidR="00A17E83" w:rsidRPr="00AB6CE1">
        <w:rPr>
          <w:rStyle w:val="Wyrnieniedelikatne"/>
          <w:rFonts w:cstheme="minorHAnsi"/>
          <w:b w:val="0"/>
          <w:bCs w:val="0"/>
          <w:iCs w:val="0"/>
          <w:sz w:val="22"/>
        </w:rPr>
        <w:t xml:space="preserve">mina </w:t>
      </w:r>
      <w:r w:rsidR="00F30164" w:rsidRPr="00AB6CE1">
        <w:rPr>
          <w:rStyle w:val="Wyrnieniedelikatne"/>
          <w:rFonts w:cstheme="minorHAnsi"/>
          <w:b w:val="0"/>
          <w:bCs w:val="0"/>
          <w:iCs w:val="0"/>
          <w:sz w:val="22"/>
        </w:rPr>
        <w:t>Moskorzew, Gmina Nagłowice, Gmina Oksa, Gmina Radków, Gmina Secemin, Gmina Słupia</w:t>
      </w:r>
      <w:r w:rsidR="00665086" w:rsidRPr="00AB6CE1">
        <w:rPr>
          <w:rStyle w:val="Wyrnieniedelikatne"/>
          <w:rFonts w:cstheme="minorHAnsi"/>
          <w:b w:val="0"/>
          <w:bCs w:val="0"/>
          <w:iCs w:val="0"/>
          <w:sz w:val="22"/>
        </w:rPr>
        <w:br/>
      </w:r>
      <w:r w:rsidR="00665086" w:rsidRPr="00AB6CE1">
        <w:rPr>
          <w:rStyle w:val="Wyrnieniedelikatne"/>
          <w:rFonts w:cstheme="minorHAnsi"/>
          <w:sz w:val="22"/>
        </w:rPr>
        <w:br/>
      </w:r>
      <w:r w:rsidR="00962D2F" w:rsidRPr="00AB6CE1">
        <w:rPr>
          <w:rStyle w:val="Wyrnieniedelikatne"/>
          <w:rFonts w:cstheme="minorHAnsi"/>
          <w:sz w:val="22"/>
        </w:rPr>
        <w:t>Skład Rady</w:t>
      </w:r>
      <w:r w:rsidR="004822F6" w:rsidRPr="00AB6CE1">
        <w:rPr>
          <w:rStyle w:val="Wyrnieniedelikatne"/>
          <w:rFonts w:cstheme="minorHAnsi"/>
          <w:sz w:val="22"/>
        </w:rPr>
        <w:t xml:space="preserve"> Porozumienia</w:t>
      </w:r>
    </w:p>
    <w:p w14:paraId="024B82CE" w14:textId="26E95022" w:rsidR="00A17E83" w:rsidRPr="00AB6CE1" w:rsidRDefault="00064420" w:rsidP="00936971">
      <w:pPr>
        <w:pStyle w:val="metryczka"/>
        <w:spacing w:before="0" w:after="0"/>
        <w:rPr>
          <w:rStyle w:val="Wyrnieniedelikatne"/>
          <w:rFonts w:cstheme="minorHAnsi"/>
          <w:b w:val="0"/>
          <w:bCs w:val="0"/>
          <w:iCs w:val="0"/>
          <w:sz w:val="22"/>
        </w:rPr>
      </w:pPr>
      <w:r w:rsidRPr="00AB6CE1">
        <w:rPr>
          <w:rStyle w:val="Wyrnieniedelikatne"/>
          <w:rFonts w:cstheme="minorHAnsi"/>
          <w:b w:val="0"/>
          <w:bCs w:val="0"/>
          <w:iCs w:val="0"/>
          <w:sz w:val="22"/>
        </w:rPr>
        <w:t>Tomasz Koper</w:t>
      </w:r>
      <w:r w:rsidR="00520505" w:rsidRPr="00AB6CE1">
        <w:rPr>
          <w:rStyle w:val="Wyrnieniedelikatne"/>
          <w:rFonts w:cstheme="minorHAnsi"/>
          <w:b w:val="0"/>
          <w:bCs w:val="0"/>
          <w:iCs w:val="0"/>
          <w:sz w:val="22"/>
        </w:rPr>
        <w:t xml:space="preserve"> </w:t>
      </w:r>
      <w:r w:rsidR="00A17E83" w:rsidRPr="00AB6CE1">
        <w:rPr>
          <w:rStyle w:val="Wyrnieniedelikatne"/>
          <w:rFonts w:cstheme="minorHAnsi"/>
          <w:b w:val="0"/>
          <w:bCs w:val="0"/>
          <w:iCs w:val="0"/>
          <w:sz w:val="22"/>
        </w:rPr>
        <w:t xml:space="preserve">- </w:t>
      </w:r>
      <w:r w:rsidR="00520505" w:rsidRPr="00AB6CE1">
        <w:rPr>
          <w:rStyle w:val="Wyrnieniedelikatne"/>
          <w:rFonts w:cstheme="minorHAnsi"/>
          <w:b w:val="0"/>
          <w:bCs w:val="0"/>
          <w:iCs w:val="0"/>
          <w:sz w:val="22"/>
        </w:rPr>
        <w:t xml:space="preserve">Wójt Gminy </w:t>
      </w:r>
      <w:r w:rsidRPr="00AB6CE1">
        <w:rPr>
          <w:rStyle w:val="Wyrnieniedelikatne"/>
          <w:rFonts w:cstheme="minorHAnsi"/>
          <w:b w:val="0"/>
          <w:bCs w:val="0"/>
          <w:iCs w:val="0"/>
          <w:sz w:val="22"/>
        </w:rPr>
        <w:t>Słupia</w:t>
      </w:r>
      <w:r w:rsidR="00A17E83" w:rsidRPr="00AB6CE1">
        <w:rPr>
          <w:rStyle w:val="Wyrnieniedelikatne"/>
          <w:rFonts w:cstheme="minorHAnsi"/>
          <w:b w:val="0"/>
          <w:bCs w:val="0"/>
          <w:iCs w:val="0"/>
          <w:sz w:val="22"/>
        </w:rPr>
        <w:t>, Przewodniczą</w:t>
      </w:r>
      <w:r w:rsidRPr="00AB6CE1">
        <w:rPr>
          <w:rStyle w:val="Wyrnieniedelikatne"/>
          <w:rFonts w:cstheme="minorHAnsi"/>
          <w:b w:val="0"/>
          <w:bCs w:val="0"/>
          <w:iCs w:val="0"/>
          <w:sz w:val="22"/>
        </w:rPr>
        <w:t>cy</w:t>
      </w:r>
      <w:r w:rsidR="00A17E83" w:rsidRPr="00AB6CE1">
        <w:rPr>
          <w:rStyle w:val="Wyrnieniedelikatne"/>
          <w:rFonts w:cstheme="minorHAnsi"/>
          <w:b w:val="0"/>
          <w:bCs w:val="0"/>
          <w:iCs w:val="0"/>
          <w:sz w:val="22"/>
        </w:rPr>
        <w:t xml:space="preserve"> Rady Partnerstwa</w:t>
      </w:r>
    </w:p>
    <w:p w14:paraId="7D7F97DA" w14:textId="77777777" w:rsidR="00A17E83" w:rsidRPr="00AB6CE1" w:rsidRDefault="00A17E83" w:rsidP="00936971">
      <w:pPr>
        <w:pStyle w:val="metryczka"/>
        <w:spacing w:before="0" w:after="0"/>
        <w:rPr>
          <w:rStyle w:val="Wyrnieniedelikatne"/>
          <w:rFonts w:cstheme="minorHAnsi"/>
          <w:b w:val="0"/>
          <w:bCs w:val="0"/>
          <w:iCs w:val="0"/>
          <w:sz w:val="22"/>
        </w:rPr>
      </w:pPr>
      <w:r w:rsidRPr="00AB6CE1">
        <w:rPr>
          <w:rStyle w:val="Wyrnieniedelikatne"/>
          <w:rFonts w:cstheme="minorHAnsi"/>
          <w:b w:val="0"/>
          <w:bCs w:val="0"/>
          <w:iCs w:val="0"/>
          <w:sz w:val="22"/>
        </w:rPr>
        <w:t xml:space="preserve">Członkowie Rady Partnerstwa: </w:t>
      </w:r>
    </w:p>
    <w:p w14:paraId="22F182BA" w14:textId="06BEAC0C" w:rsidR="00A17E83" w:rsidRPr="00AB6CE1" w:rsidRDefault="00064420" w:rsidP="00936971">
      <w:pPr>
        <w:pStyle w:val="metryczka"/>
        <w:spacing w:before="0" w:after="0"/>
        <w:rPr>
          <w:rStyle w:val="Wyrnieniedelikatne"/>
          <w:rFonts w:cstheme="minorHAnsi"/>
          <w:b w:val="0"/>
          <w:bCs w:val="0"/>
          <w:iCs w:val="0"/>
          <w:sz w:val="22"/>
        </w:rPr>
      </w:pPr>
      <w:r w:rsidRPr="00AB6CE1">
        <w:rPr>
          <w:rStyle w:val="Wyrnieniedelikatne"/>
          <w:rFonts w:cstheme="minorHAnsi"/>
          <w:b w:val="0"/>
          <w:bCs w:val="0"/>
          <w:iCs w:val="0"/>
          <w:sz w:val="22"/>
        </w:rPr>
        <w:t>Andrzej Walasek</w:t>
      </w:r>
      <w:r w:rsidR="00A17E83" w:rsidRPr="00AB6CE1">
        <w:rPr>
          <w:rStyle w:val="Wyrnieniedelikatne"/>
          <w:rFonts w:cstheme="minorHAnsi"/>
          <w:b w:val="0"/>
          <w:bCs w:val="0"/>
          <w:iCs w:val="0"/>
          <w:sz w:val="22"/>
        </w:rPr>
        <w:t xml:space="preserve"> - Wójt Gminy </w:t>
      </w:r>
      <w:r w:rsidRPr="00AB6CE1">
        <w:rPr>
          <w:rStyle w:val="Wyrnieniedelikatne"/>
          <w:rFonts w:cstheme="minorHAnsi"/>
          <w:b w:val="0"/>
          <w:bCs w:val="0"/>
          <w:iCs w:val="0"/>
          <w:sz w:val="22"/>
        </w:rPr>
        <w:t>Moskorzew</w:t>
      </w:r>
    </w:p>
    <w:p w14:paraId="2630EF37" w14:textId="1BB3EDB3" w:rsidR="00A17E83" w:rsidRPr="00AB6CE1" w:rsidRDefault="00064420" w:rsidP="00936971">
      <w:pPr>
        <w:pStyle w:val="metryczka"/>
        <w:spacing w:before="0" w:after="0"/>
        <w:rPr>
          <w:rStyle w:val="Wyrnieniedelikatne"/>
          <w:rFonts w:cstheme="minorHAnsi"/>
          <w:b w:val="0"/>
          <w:bCs w:val="0"/>
          <w:iCs w:val="0"/>
          <w:sz w:val="22"/>
        </w:rPr>
      </w:pPr>
      <w:r w:rsidRPr="00AB6CE1">
        <w:rPr>
          <w:rStyle w:val="Wyrnieniedelikatne"/>
          <w:rFonts w:cstheme="minorHAnsi"/>
          <w:b w:val="0"/>
          <w:bCs w:val="0"/>
          <w:iCs w:val="0"/>
          <w:sz w:val="22"/>
        </w:rPr>
        <w:t>Jacek Lato</w:t>
      </w:r>
      <w:r w:rsidR="00A17E83" w:rsidRPr="00AB6CE1">
        <w:rPr>
          <w:rStyle w:val="Wyrnieniedelikatne"/>
          <w:rFonts w:cstheme="minorHAnsi"/>
          <w:b w:val="0"/>
          <w:bCs w:val="0"/>
          <w:iCs w:val="0"/>
          <w:sz w:val="22"/>
        </w:rPr>
        <w:t xml:space="preserve"> - Wójt Gminy </w:t>
      </w:r>
      <w:r w:rsidRPr="00AB6CE1">
        <w:rPr>
          <w:rStyle w:val="Wyrnieniedelikatne"/>
          <w:rFonts w:cstheme="minorHAnsi"/>
          <w:b w:val="0"/>
          <w:bCs w:val="0"/>
          <w:iCs w:val="0"/>
          <w:sz w:val="22"/>
        </w:rPr>
        <w:t>Nagłowice</w:t>
      </w:r>
    </w:p>
    <w:p w14:paraId="60B2AF89" w14:textId="6D0258F4" w:rsidR="00064420" w:rsidRPr="00AB6CE1" w:rsidRDefault="00064420" w:rsidP="00936971">
      <w:pPr>
        <w:pStyle w:val="metryczka"/>
        <w:spacing w:before="0" w:after="0"/>
        <w:rPr>
          <w:rStyle w:val="Wyrnieniedelikatne"/>
          <w:rFonts w:cstheme="minorHAnsi"/>
          <w:b w:val="0"/>
          <w:bCs w:val="0"/>
          <w:iCs w:val="0"/>
          <w:sz w:val="22"/>
        </w:rPr>
      </w:pPr>
      <w:r w:rsidRPr="00AB6CE1">
        <w:rPr>
          <w:rStyle w:val="Wyrnieniedelikatne"/>
          <w:rFonts w:cstheme="minorHAnsi"/>
          <w:b w:val="0"/>
          <w:bCs w:val="0"/>
          <w:iCs w:val="0"/>
          <w:sz w:val="22"/>
        </w:rPr>
        <w:t>Tadeusz Soboń – Wójt Gminy Oksa</w:t>
      </w:r>
    </w:p>
    <w:p w14:paraId="0E1B715B" w14:textId="5FE3041F" w:rsidR="00064420" w:rsidRPr="00AB6CE1" w:rsidRDefault="00064420" w:rsidP="00936971">
      <w:pPr>
        <w:pStyle w:val="metryczka"/>
        <w:spacing w:before="0" w:after="0"/>
        <w:rPr>
          <w:rStyle w:val="Wyrnieniedelikatne"/>
          <w:rFonts w:cstheme="minorHAnsi"/>
          <w:b w:val="0"/>
          <w:bCs w:val="0"/>
          <w:iCs w:val="0"/>
          <w:sz w:val="22"/>
        </w:rPr>
      </w:pPr>
      <w:r w:rsidRPr="00AB6CE1">
        <w:rPr>
          <w:rStyle w:val="Wyrnieniedelikatne"/>
          <w:rFonts w:cstheme="minorHAnsi"/>
          <w:b w:val="0"/>
          <w:bCs w:val="0"/>
          <w:iCs w:val="0"/>
          <w:sz w:val="22"/>
        </w:rPr>
        <w:t>Jarosław Dominik – Wójt Gminy Radków</w:t>
      </w:r>
    </w:p>
    <w:p w14:paraId="23220217" w14:textId="207E2852" w:rsidR="00064420" w:rsidRPr="00AB6CE1" w:rsidRDefault="00064420" w:rsidP="00936971">
      <w:pPr>
        <w:pStyle w:val="metryczka"/>
        <w:spacing w:before="0" w:after="0"/>
        <w:rPr>
          <w:rStyle w:val="Wyrnieniedelikatne"/>
          <w:rFonts w:cstheme="minorHAnsi"/>
          <w:b w:val="0"/>
          <w:bCs w:val="0"/>
          <w:iCs w:val="0"/>
          <w:sz w:val="22"/>
        </w:rPr>
      </w:pPr>
      <w:r w:rsidRPr="00AB6CE1">
        <w:rPr>
          <w:rStyle w:val="Wyrnieniedelikatne"/>
          <w:rFonts w:cstheme="minorHAnsi"/>
          <w:b w:val="0"/>
          <w:bCs w:val="0"/>
          <w:iCs w:val="0"/>
          <w:sz w:val="22"/>
        </w:rPr>
        <w:t>Tadeusz Piekarski – Wójt Gminy Secemin</w:t>
      </w:r>
    </w:p>
    <w:p w14:paraId="7C8833D1" w14:textId="249FBF68" w:rsidR="00422850" w:rsidRPr="00AB6CE1" w:rsidRDefault="00962D2F" w:rsidP="00936971">
      <w:pPr>
        <w:pStyle w:val="metryczka"/>
        <w:spacing w:before="0" w:after="0"/>
        <w:rPr>
          <w:rStyle w:val="Wyrnieniedelikatne"/>
          <w:rFonts w:cstheme="minorHAnsi"/>
          <w:iCs w:val="0"/>
          <w:sz w:val="22"/>
        </w:rPr>
      </w:pPr>
      <w:r w:rsidRPr="00AB6CE1">
        <w:rPr>
          <w:rStyle w:val="Wyrnieniedelikatne"/>
          <w:rFonts w:cstheme="minorHAnsi"/>
          <w:iCs w:val="0"/>
          <w:sz w:val="22"/>
        </w:rPr>
        <w:br/>
        <w:t xml:space="preserve">Skład </w:t>
      </w:r>
      <w:r w:rsidR="004822F6" w:rsidRPr="00AB6CE1">
        <w:rPr>
          <w:rStyle w:val="Wyrnieniedelikatne"/>
          <w:rFonts w:cstheme="minorHAnsi"/>
          <w:iCs w:val="0"/>
          <w:sz w:val="22"/>
        </w:rPr>
        <w:t>Zespołu Operacyjnego</w:t>
      </w:r>
    </w:p>
    <w:p w14:paraId="64C0C186" w14:textId="1C87F5B1" w:rsidR="00520505" w:rsidRPr="00AB6CE1" w:rsidRDefault="00064420" w:rsidP="00936971">
      <w:pPr>
        <w:pStyle w:val="metryczka"/>
        <w:spacing w:before="0" w:after="0"/>
        <w:rPr>
          <w:rFonts w:cstheme="minorHAnsi"/>
          <w:sz w:val="22"/>
        </w:rPr>
      </w:pPr>
      <w:r w:rsidRPr="00AB6CE1">
        <w:rPr>
          <w:rFonts w:cstheme="minorHAnsi"/>
          <w:sz w:val="22"/>
        </w:rPr>
        <w:t>Halina Michalczyk</w:t>
      </w:r>
      <w:r w:rsidR="00520505" w:rsidRPr="00AB6CE1">
        <w:rPr>
          <w:rFonts w:cstheme="minorHAnsi"/>
          <w:sz w:val="22"/>
        </w:rPr>
        <w:t xml:space="preserve"> – Urząd Gminy </w:t>
      </w:r>
      <w:r w:rsidRPr="00AB6CE1">
        <w:rPr>
          <w:rFonts w:cstheme="minorHAnsi"/>
          <w:sz w:val="22"/>
        </w:rPr>
        <w:t>Moskorzew</w:t>
      </w:r>
    </w:p>
    <w:p w14:paraId="4BC54126" w14:textId="30A1A8EC" w:rsidR="00520505" w:rsidRPr="00AB6CE1" w:rsidRDefault="00064420" w:rsidP="00936971">
      <w:pPr>
        <w:pStyle w:val="metryczka"/>
        <w:spacing w:before="0" w:after="0"/>
        <w:rPr>
          <w:rFonts w:cstheme="minorHAnsi"/>
          <w:sz w:val="22"/>
        </w:rPr>
      </w:pPr>
      <w:r w:rsidRPr="00AB6CE1">
        <w:rPr>
          <w:rFonts w:cstheme="minorHAnsi"/>
          <w:sz w:val="22"/>
        </w:rPr>
        <w:t>Anna Klimczak</w:t>
      </w:r>
      <w:r w:rsidR="00520505" w:rsidRPr="00AB6CE1">
        <w:rPr>
          <w:rFonts w:cstheme="minorHAnsi"/>
          <w:sz w:val="22"/>
        </w:rPr>
        <w:t xml:space="preserve"> – Urząd Gminy </w:t>
      </w:r>
      <w:r w:rsidRPr="00AB6CE1">
        <w:rPr>
          <w:rFonts w:cstheme="minorHAnsi"/>
          <w:sz w:val="22"/>
        </w:rPr>
        <w:t>Nagłowice</w:t>
      </w:r>
    </w:p>
    <w:p w14:paraId="6ADCCA44" w14:textId="7A7D7EDF" w:rsidR="00520505" w:rsidRPr="00AB6CE1" w:rsidRDefault="00064420" w:rsidP="00936971">
      <w:pPr>
        <w:pStyle w:val="metryczka"/>
        <w:spacing w:before="0" w:after="0"/>
        <w:rPr>
          <w:rFonts w:cstheme="minorHAnsi"/>
          <w:sz w:val="22"/>
        </w:rPr>
      </w:pPr>
      <w:r w:rsidRPr="00AB6CE1">
        <w:rPr>
          <w:rFonts w:cstheme="minorHAnsi"/>
          <w:sz w:val="22"/>
        </w:rPr>
        <w:t>Ewelina Dudek</w:t>
      </w:r>
      <w:r w:rsidR="00520505" w:rsidRPr="00AB6CE1">
        <w:rPr>
          <w:rFonts w:cstheme="minorHAnsi"/>
          <w:sz w:val="22"/>
        </w:rPr>
        <w:t xml:space="preserve"> – Urząd Gminy </w:t>
      </w:r>
      <w:r w:rsidRPr="00AB6CE1">
        <w:rPr>
          <w:rFonts w:cstheme="minorHAnsi"/>
          <w:sz w:val="22"/>
        </w:rPr>
        <w:t>Nagłowice</w:t>
      </w:r>
    </w:p>
    <w:p w14:paraId="7A4A63E2" w14:textId="2521CB7B" w:rsidR="00520505" w:rsidRPr="00AB6CE1" w:rsidRDefault="00064420" w:rsidP="00936971">
      <w:pPr>
        <w:pStyle w:val="metryczka"/>
        <w:spacing w:before="0" w:after="0"/>
        <w:rPr>
          <w:rFonts w:cstheme="minorHAnsi"/>
          <w:sz w:val="22"/>
        </w:rPr>
      </w:pPr>
      <w:r w:rsidRPr="00AB6CE1">
        <w:rPr>
          <w:rFonts w:cstheme="minorHAnsi"/>
          <w:sz w:val="22"/>
        </w:rPr>
        <w:t>Agata Wojtasik</w:t>
      </w:r>
      <w:r w:rsidR="00520505" w:rsidRPr="00AB6CE1">
        <w:rPr>
          <w:rFonts w:cstheme="minorHAnsi"/>
          <w:sz w:val="22"/>
        </w:rPr>
        <w:t xml:space="preserve"> – Urząd Gminy </w:t>
      </w:r>
      <w:r w:rsidRPr="00AB6CE1">
        <w:rPr>
          <w:rFonts w:cstheme="minorHAnsi"/>
          <w:sz w:val="22"/>
        </w:rPr>
        <w:t>Oksa</w:t>
      </w:r>
    </w:p>
    <w:p w14:paraId="114D9C5C" w14:textId="4CDC3390" w:rsidR="00681E7F" w:rsidRPr="00AB6CE1" w:rsidRDefault="00064420" w:rsidP="00936971">
      <w:pPr>
        <w:pStyle w:val="metryczka"/>
        <w:spacing w:before="0" w:after="0"/>
        <w:rPr>
          <w:rFonts w:cstheme="minorHAnsi"/>
          <w:sz w:val="22"/>
        </w:rPr>
      </w:pPr>
      <w:r w:rsidRPr="00AB6CE1">
        <w:rPr>
          <w:rFonts w:cstheme="minorHAnsi"/>
          <w:sz w:val="22"/>
        </w:rPr>
        <w:t>Agata Szczechla</w:t>
      </w:r>
      <w:r w:rsidR="002E088F" w:rsidRPr="00AB6CE1">
        <w:rPr>
          <w:rFonts w:cstheme="minorHAnsi"/>
          <w:sz w:val="22"/>
        </w:rPr>
        <w:t xml:space="preserve"> </w:t>
      </w:r>
      <w:r w:rsidR="00520505" w:rsidRPr="00AB6CE1">
        <w:rPr>
          <w:rFonts w:cstheme="minorHAnsi"/>
          <w:sz w:val="22"/>
        </w:rPr>
        <w:t xml:space="preserve">– Urząd Gminy </w:t>
      </w:r>
      <w:r w:rsidRPr="00AB6CE1">
        <w:rPr>
          <w:rFonts w:cstheme="minorHAnsi"/>
          <w:sz w:val="22"/>
        </w:rPr>
        <w:t>Radków</w:t>
      </w:r>
    </w:p>
    <w:p w14:paraId="68675CD8" w14:textId="284D2126" w:rsidR="00064420" w:rsidRPr="00AB6CE1" w:rsidRDefault="00064420" w:rsidP="00936971">
      <w:pPr>
        <w:pStyle w:val="metryczka"/>
        <w:spacing w:before="0" w:after="0"/>
        <w:rPr>
          <w:rFonts w:cstheme="minorHAnsi"/>
          <w:sz w:val="22"/>
        </w:rPr>
      </w:pPr>
      <w:r w:rsidRPr="00AB6CE1">
        <w:rPr>
          <w:rFonts w:cstheme="minorHAnsi"/>
          <w:sz w:val="22"/>
        </w:rPr>
        <w:t>Dominik Stawiarz – Urząd Gminy Secemin</w:t>
      </w:r>
    </w:p>
    <w:p w14:paraId="31FD7FCE" w14:textId="1E92EDB7" w:rsidR="00064420" w:rsidRPr="00AB6CE1" w:rsidRDefault="00064420" w:rsidP="00936971">
      <w:pPr>
        <w:pStyle w:val="metryczka"/>
        <w:spacing w:before="0" w:after="0"/>
        <w:rPr>
          <w:rFonts w:cstheme="minorHAnsi"/>
          <w:sz w:val="22"/>
        </w:rPr>
      </w:pPr>
      <w:r w:rsidRPr="00AB6CE1">
        <w:rPr>
          <w:rFonts w:cstheme="minorHAnsi"/>
          <w:sz w:val="22"/>
        </w:rPr>
        <w:t>Marcin Nowak – Urząd Gminy Słupia</w:t>
      </w:r>
    </w:p>
    <w:p w14:paraId="4B78BF3D" w14:textId="77777777" w:rsidR="00064420" w:rsidRPr="004A40DC" w:rsidRDefault="00064420" w:rsidP="00936971">
      <w:pPr>
        <w:pStyle w:val="metryczka"/>
        <w:spacing w:before="0" w:after="0"/>
        <w:rPr>
          <w:rFonts w:cstheme="minorHAnsi"/>
          <w:szCs w:val="24"/>
        </w:rPr>
      </w:pPr>
    </w:p>
    <w:p w14:paraId="29AAC1B6" w14:textId="77777777" w:rsidR="00681E7F" w:rsidRPr="004A40DC" w:rsidRDefault="00681E7F" w:rsidP="00936971">
      <w:pPr>
        <w:spacing w:before="0" w:after="0"/>
        <w:ind w:left="0"/>
        <w:rPr>
          <w:rFonts w:cstheme="minorHAnsi"/>
          <w:szCs w:val="24"/>
        </w:rPr>
      </w:pPr>
      <w:r w:rsidRPr="004A40DC">
        <w:rPr>
          <w:rFonts w:cstheme="minorHAnsi"/>
          <w:szCs w:val="24"/>
        </w:rPr>
        <w:br w:type="page"/>
      </w:r>
    </w:p>
    <w:p w14:paraId="574E942A" w14:textId="6C058334" w:rsidR="004941E0" w:rsidRPr="00AB6CE1" w:rsidRDefault="004941E0" w:rsidP="00936971">
      <w:pPr>
        <w:pStyle w:val="Default"/>
        <w:spacing w:line="276" w:lineRule="auto"/>
        <w:jc w:val="both"/>
        <w:rPr>
          <w:rFonts w:asciiTheme="minorHAnsi" w:hAnsiTheme="minorHAnsi" w:cstheme="minorHAnsi"/>
          <w:color w:val="000000" w:themeColor="text1"/>
          <w:sz w:val="22"/>
          <w:szCs w:val="22"/>
        </w:rPr>
      </w:pPr>
      <w:r w:rsidRPr="00AB6CE1">
        <w:rPr>
          <w:rFonts w:asciiTheme="minorHAnsi" w:hAnsiTheme="minorHAnsi" w:cstheme="minorHAnsi"/>
          <w:sz w:val="22"/>
          <w:szCs w:val="22"/>
        </w:rPr>
        <w:lastRenderedPageBreak/>
        <w:t xml:space="preserve">1 lipca 2021 roku w Urzędzie Gminy </w:t>
      </w:r>
      <w:r w:rsidR="001F1203" w:rsidRPr="00AB6CE1">
        <w:rPr>
          <w:rFonts w:asciiTheme="minorHAnsi" w:hAnsiTheme="minorHAnsi" w:cstheme="minorHAnsi"/>
          <w:sz w:val="22"/>
          <w:szCs w:val="22"/>
        </w:rPr>
        <w:t>Radków</w:t>
      </w:r>
      <w:r w:rsidRPr="00AB6CE1">
        <w:rPr>
          <w:rFonts w:asciiTheme="minorHAnsi" w:hAnsiTheme="minorHAnsi" w:cstheme="minorHAnsi"/>
          <w:sz w:val="22"/>
          <w:szCs w:val="22"/>
        </w:rPr>
        <w:t xml:space="preserve"> podpisane zostało porozumienie </w:t>
      </w:r>
      <w:r w:rsidRPr="00AB6CE1">
        <w:rPr>
          <w:rFonts w:asciiTheme="minorHAnsi" w:hAnsiTheme="minorHAnsi" w:cstheme="minorHAnsi"/>
          <w:bCs/>
          <w:sz w:val="22"/>
          <w:szCs w:val="22"/>
        </w:rPr>
        <w:t>określające zasady współpracy przy opracowaniu i wdrażaniu „</w:t>
      </w:r>
      <w:r w:rsidRPr="00AB6CE1">
        <w:rPr>
          <w:rFonts w:asciiTheme="minorHAnsi" w:hAnsiTheme="minorHAnsi" w:cstheme="minorHAnsi"/>
          <w:sz w:val="22"/>
          <w:szCs w:val="22"/>
          <w:lang w:eastAsia="pl-PL"/>
        </w:rPr>
        <w:t xml:space="preserve">Strategii Rozwoju Ponadlokalnego </w:t>
      </w:r>
      <w:r w:rsidR="001F1203" w:rsidRPr="00AB6CE1">
        <w:rPr>
          <w:rFonts w:asciiTheme="minorHAnsi" w:hAnsiTheme="minorHAnsi" w:cstheme="minorHAnsi"/>
          <w:sz w:val="22"/>
          <w:szCs w:val="22"/>
          <w:lang w:eastAsia="pl-PL"/>
        </w:rPr>
        <w:t xml:space="preserve">dla </w:t>
      </w:r>
      <w:r w:rsidRPr="00AB6CE1">
        <w:rPr>
          <w:rFonts w:asciiTheme="minorHAnsi" w:hAnsiTheme="minorHAnsi" w:cstheme="minorHAnsi"/>
          <w:sz w:val="22"/>
          <w:szCs w:val="22"/>
          <w:lang w:eastAsia="pl-PL"/>
        </w:rPr>
        <w:t xml:space="preserve">Gmin </w:t>
      </w:r>
      <w:r w:rsidR="001F1203" w:rsidRPr="00AB6CE1">
        <w:rPr>
          <w:rFonts w:asciiTheme="minorHAnsi" w:hAnsiTheme="minorHAnsi" w:cstheme="minorHAnsi"/>
          <w:sz w:val="22"/>
          <w:szCs w:val="22"/>
          <w:lang w:eastAsia="pl-PL"/>
        </w:rPr>
        <w:t>Moskorzew, Nagłowice, Oksa, Radków, Secemin, Słupia</w:t>
      </w:r>
      <w:r w:rsidRPr="00AB6CE1">
        <w:rPr>
          <w:rFonts w:asciiTheme="minorHAnsi" w:hAnsiTheme="minorHAnsi" w:cstheme="minorHAnsi"/>
          <w:sz w:val="22"/>
          <w:szCs w:val="22"/>
          <w:lang w:eastAsia="pl-PL"/>
        </w:rPr>
        <w:t xml:space="preserve"> do roku 2030</w:t>
      </w:r>
      <w:r w:rsidRPr="00AB6CE1">
        <w:rPr>
          <w:rFonts w:asciiTheme="minorHAnsi" w:hAnsiTheme="minorHAnsi" w:cstheme="minorHAnsi"/>
          <w:color w:val="000000" w:themeColor="text1"/>
          <w:sz w:val="22"/>
          <w:szCs w:val="22"/>
        </w:rPr>
        <w:t>”</w:t>
      </w:r>
    </w:p>
    <w:p w14:paraId="2A874F70" w14:textId="77777777" w:rsidR="00F942DD" w:rsidRPr="00AB6CE1" w:rsidRDefault="00F942DD" w:rsidP="00936971">
      <w:pPr>
        <w:pStyle w:val="Default"/>
        <w:spacing w:line="276" w:lineRule="auto"/>
        <w:jc w:val="both"/>
        <w:rPr>
          <w:rFonts w:asciiTheme="minorHAnsi" w:hAnsiTheme="minorHAnsi" w:cstheme="minorHAnsi"/>
          <w:color w:val="000000" w:themeColor="text1"/>
          <w:sz w:val="22"/>
          <w:szCs w:val="22"/>
        </w:rPr>
      </w:pPr>
    </w:p>
    <w:p w14:paraId="21DC2C52" w14:textId="4E04C2A8" w:rsidR="00681E7F" w:rsidRPr="00AB6CE1" w:rsidRDefault="001F1203" w:rsidP="00936971">
      <w:pPr>
        <w:pStyle w:val="Bezodstpw"/>
        <w:spacing w:line="276" w:lineRule="auto"/>
        <w:ind w:left="0"/>
        <w:jc w:val="center"/>
        <w:rPr>
          <w:rFonts w:cstheme="minorHAnsi"/>
          <w:sz w:val="22"/>
          <w:lang w:val="pl-PL"/>
        </w:rPr>
      </w:pPr>
      <w:r w:rsidRPr="00AB6CE1">
        <w:rPr>
          <w:rFonts w:cstheme="minorHAnsi"/>
          <w:noProof/>
          <w:sz w:val="22"/>
        </w:rPr>
        <w:drawing>
          <wp:inline distT="0" distB="0" distL="0" distR="0" wp14:anchorId="41740E00" wp14:editId="170CEBAE">
            <wp:extent cx="5287240" cy="3967480"/>
            <wp:effectExtent l="0" t="0" r="889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87587" cy="3967741"/>
                    </a:xfrm>
                    <a:prstGeom prst="rect">
                      <a:avLst/>
                    </a:prstGeom>
                    <a:noFill/>
                    <a:ln>
                      <a:noFill/>
                    </a:ln>
                  </pic:spPr>
                </pic:pic>
              </a:graphicData>
            </a:graphic>
          </wp:inline>
        </w:drawing>
      </w:r>
    </w:p>
    <w:p w14:paraId="2E6A550E" w14:textId="77777777" w:rsidR="00AB6CE1" w:rsidRDefault="00AB6CE1" w:rsidP="00936971">
      <w:pPr>
        <w:pStyle w:val="Bezodstpw"/>
        <w:spacing w:line="276" w:lineRule="auto"/>
        <w:ind w:left="0"/>
        <w:jc w:val="center"/>
        <w:rPr>
          <w:rFonts w:cstheme="minorHAnsi"/>
          <w:sz w:val="22"/>
          <w:lang w:val="pl-PL"/>
        </w:rPr>
      </w:pPr>
    </w:p>
    <w:p w14:paraId="5212C249" w14:textId="1E409394" w:rsidR="001F1203" w:rsidRPr="004A40DC" w:rsidRDefault="00692984" w:rsidP="00936971">
      <w:pPr>
        <w:pStyle w:val="Bezodstpw"/>
        <w:spacing w:line="276" w:lineRule="auto"/>
        <w:ind w:left="0"/>
        <w:jc w:val="center"/>
        <w:rPr>
          <w:rFonts w:cstheme="minorHAnsi"/>
          <w:szCs w:val="24"/>
          <w:lang w:val="pl-PL"/>
        </w:rPr>
      </w:pPr>
      <w:r w:rsidRPr="00AB6CE1">
        <w:rPr>
          <w:rFonts w:cstheme="minorHAnsi"/>
          <w:noProof/>
          <w:sz w:val="22"/>
        </w:rPr>
        <w:drawing>
          <wp:anchor distT="0" distB="0" distL="114300" distR="114300" simplePos="0" relativeHeight="251394048" behindDoc="0" locked="0" layoutInCell="1" allowOverlap="1" wp14:anchorId="62B16433" wp14:editId="52C73BF2">
            <wp:simplePos x="0" y="0"/>
            <wp:positionH relativeFrom="margin">
              <wp:posOffset>2886075</wp:posOffset>
            </wp:positionH>
            <wp:positionV relativeFrom="margin">
              <wp:posOffset>5669280</wp:posOffset>
            </wp:positionV>
            <wp:extent cx="3543300" cy="2657475"/>
            <wp:effectExtent l="0" t="0" r="0" b="9525"/>
            <wp:wrapSquare wrapText="bothSides"/>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543300" cy="26574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F1203" w:rsidRPr="00AB6CE1">
        <w:rPr>
          <w:rFonts w:cstheme="minorHAnsi"/>
          <w:sz w:val="22"/>
          <w:lang w:val="pl-PL"/>
        </w:rPr>
        <w:t>Od lewej – Tadeusz Soboń – Wójt Gminy Oksa, Tomasz Koper – Wójt Gminy Słupia, Jacek Lato – Wójt Gminy Nagłowice, Jarosław Dominik – Wójt Gminy Radków, Andrzej Walasek – Wójt Gminy Moskorzew oraz Tadeusz Piekarski – Wójt Gminy Secemin</w:t>
      </w:r>
      <w:r w:rsidRPr="00AB6CE1">
        <w:rPr>
          <w:rFonts w:cstheme="minorHAnsi"/>
          <w:noProof/>
          <w:sz w:val="22"/>
        </w:rPr>
        <w:drawing>
          <wp:anchor distT="0" distB="0" distL="114300" distR="114300" simplePos="0" relativeHeight="251379712" behindDoc="0" locked="0" layoutInCell="1" allowOverlap="1" wp14:anchorId="2E2DB70A" wp14:editId="5A0E2849">
            <wp:simplePos x="0" y="0"/>
            <wp:positionH relativeFrom="margin">
              <wp:posOffset>-771525</wp:posOffset>
            </wp:positionH>
            <wp:positionV relativeFrom="margin">
              <wp:posOffset>5640705</wp:posOffset>
            </wp:positionV>
            <wp:extent cx="3571875" cy="2680335"/>
            <wp:effectExtent l="0" t="0" r="9525" b="5715"/>
            <wp:wrapSquare wrapText="bothSides"/>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571875" cy="2680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F1203" w:rsidRPr="00AB6CE1">
        <w:rPr>
          <w:rFonts w:cstheme="minorHAnsi"/>
          <w:sz w:val="22"/>
          <w:lang w:val="pl-PL"/>
        </w:rPr>
        <w:br w:type="page"/>
      </w:r>
    </w:p>
    <w:sdt>
      <w:sdtPr>
        <w:rPr>
          <w:rFonts w:cstheme="minorHAnsi"/>
          <w:b/>
          <w:bCs/>
          <w:iCs/>
          <w:szCs w:val="24"/>
        </w:rPr>
        <w:id w:val="-1251653606"/>
        <w:docPartObj>
          <w:docPartGallery w:val="Table of Contents"/>
          <w:docPartUnique/>
        </w:docPartObj>
      </w:sdtPr>
      <w:sdtContent>
        <w:p w14:paraId="79873057" w14:textId="0C5E6A01" w:rsidR="006E781B" w:rsidRPr="004A40DC" w:rsidRDefault="006E781B" w:rsidP="00936971">
          <w:pPr>
            <w:tabs>
              <w:tab w:val="left" w:pos="1800"/>
            </w:tabs>
            <w:spacing w:before="0" w:after="0"/>
            <w:ind w:left="0"/>
            <w:jc w:val="both"/>
            <w:rPr>
              <w:rStyle w:val="Wyrnieniedelikatne"/>
              <w:rFonts w:cstheme="minorHAnsi"/>
              <w:sz w:val="24"/>
              <w:szCs w:val="24"/>
            </w:rPr>
          </w:pPr>
          <w:r w:rsidRPr="004A40DC">
            <w:rPr>
              <w:rStyle w:val="Wyrnieniedelikatne"/>
              <w:rFonts w:cstheme="minorHAnsi"/>
              <w:sz w:val="24"/>
              <w:szCs w:val="24"/>
            </w:rPr>
            <w:t>Spis treści</w:t>
          </w:r>
        </w:p>
        <w:p w14:paraId="4CB4FAC2" w14:textId="63FAF9D6" w:rsidR="00AB6CE1" w:rsidRPr="00AB6CE1" w:rsidRDefault="006E781B" w:rsidP="00936971">
          <w:pPr>
            <w:pStyle w:val="Spistreci2"/>
            <w:tabs>
              <w:tab w:val="right" w:leader="dot" w:pos="9016"/>
            </w:tabs>
            <w:spacing w:before="0" w:after="0"/>
            <w:ind w:left="0"/>
            <w:rPr>
              <w:rFonts w:eastAsiaTheme="minorEastAsia"/>
              <w:noProof/>
              <w:sz w:val="22"/>
              <w:lang w:eastAsia="pl-PL"/>
            </w:rPr>
          </w:pPr>
          <w:r w:rsidRPr="004A40DC">
            <w:rPr>
              <w:rFonts w:cstheme="minorHAnsi"/>
              <w:szCs w:val="24"/>
            </w:rPr>
            <w:fldChar w:fldCharType="begin"/>
          </w:r>
          <w:r w:rsidRPr="004A40DC">
            <w:rPr>
              <w:rFonts w:cstheme="minorHAnsi"/>
              <w:szCs w:val="24"/>
            </w:rPr>
            <w:instrText xml:space="preserve"> TOC \o "1-3" \h \z \u </w:instrText>
          </w:r>
          <w:r w:rsidRPr="004A40DC">
            <w:rPr>
              <w:rFonts w:cstheme="minorHAnsi"/>
              <w:szCs w:val="24"/>
            </w:rPr>
            <w:fldChar w:fldCharType="separate"/>
          </w:r>
          <w:hyperlink w:anchor="_Toc119514848" w:history="1">
            <w:r w:rsidR="00AB6CE1" w:rsidRPr="00AB6CE1">
              <w:rPr>
                <w:rStyle w:val="Hipercze"/>
                <w:noProof/>
                <w:sz w:val="22"/>
              </w:rPr>
              <w:t>Wprowadzenie</w:t>
            </w:r>
            <w:r w:rsidR="00AB6CE1" w:rsidRPr="00AB6CE1">
              <w:rPr>
                <w:noProof/>
                <w:webHidden/>
                <w:sz w:val="22"/>
              </w:rPr>
              <w:tab/>
            </w:r>
            <w:r w:rsidR="00AB6CE1" w:rsidRPr="00AB6CE1">
              <w:rPr>
                <w:noProof/>
                <w:webHidden/>
                <w:sz w:val="22"/>
              </w:rPr>
              <w:fldChar w:fldCharType="begin"/>
            </w:r>
            <w:r w:rsidR="00AB6CE1" w:rsidRPr="00AB6CE1">
              <w:rPr>
                <w:noProof/>
                <w:webHidden/>
                <w:sz w:val="22"/>
              </w:rPr>
              <w:instrText xml:space="preserve"> PAGEREF _Toc119514848 \h </w:instrText>
            </w:r>
            <w:r w:rsidR="00AB6CE1" w:rsidRPr="00AB6CE1">
              <w:rPr>
                <w:noProof/>
                <w:webHidden/>
                <w:sz w:val="22"/>
              </w:rPr>
            </w:r>
            <w:r w:rsidR="00AB6CE1" w:rsidRPr="00AB6CE1">
              <w:rPr>
                <w:noProof/>
                <w:webHidden/>
                <w:sz w:val="22"/>
              </w:rPr>
              <w:fldChar w:fldCharType="separate"/>
            </w:r>
            <w:r w:rsidR="0091253F">
              <w:rPr>
                <w:noProof/>
                <w:webHidden/>
                <w:sz w:val="22"/>
              </w:rPr>
              <w:t>5</w:t>
            </w:r>
            <w:r w:rsidR="00AB6CE1" w:rsidRPr="00AB6CE1">
              <w:rPr>
                <w:noProof/>
                <w:webHidden/>
                <w:sz w:val="22"/>
              </w:rPr>
              <w:fldChar w:fldCharType="end"/>
            </w:r>
          </w:hyperlink>
        </w:p>
        <w:p w14:paraId="5604C97B" w14:textId="1E2A1943" w:rsidR="00AB6CE1" w:rsidRPr="00AB6CE1" w:rsidRDefault="00000000" w:rsidP="00936971">
          <w:pPr>
            <w:pStyle w:val="Spistreci1"/>
            <w:tabs>
              <w:tab w:val="left" w:pos="480"/>
              <w:tab w:val="right" w:leader="dot" w:pos="9016"/>
            </w:tabs>
            <w:spacing w:before="0" w:after="0"/>
            <w:rPr>
              <w:rFonts w:eastAsiaTheme="minorEastAsia"/>
              <w:noProof/>
              <w:sz w:val="22"/>
              <w:lang w:eastAsia="pl-PL"/>
            </w:rPr>
          </w:pPr>
          <w:hyperlink w:anchor="_Toc119514849" w:history="1">
            <w:r w:rsidR="00AB6CE1" w:rsidRPr="00AB6CE1">
              <w:rPr>
                <w:rStyle w:val="Hipercze"/>
                <w:noProof/>
                <w:sz w:val="22"/>
              </w:rPr>
              <w:t>1.</w:t>
            </w:r>
            <w:r w:rsidR="00AB6CE1" w:rsidRPr="00AB6CE1">
              <w:rPr>
                <w:rFonts w:eastAsiaTheme="minorEastAsia"/>
                <w:noProof/>
                <w:sz w:val="22"/>
                <w:lang w:eastAsia="pl-PL"/>
              </w:rPr>
              <w:tab/>
            </w:r>
            <w:r w:rsidR="00AB6CE1" w:rsidRPr="00AB6CE1">
              <w:rPr>
                <w:rStyle w:val="Hipercze"/>
                <w:noProof/>
                <w:sz w:val="22"/>
              </w:rPr>
              <w:t>Synteza diagnozy</w:t>
            </w:r>
            <w:r w:rsidR="00AB6CE1" w:rsidRPr="00AB6CE1">
              <w:rPr>
                <w:noProof/>
                <w:webHidden/>
                <w:sz w:val="22"/>
              </w:rPr>
              <w:tab/>
            </w:r>
            <w:r w:rsidR="00AB6CE1" w:rsidRPr="00AB6CE1">
              <w:rPr>
                <w:noProof/>
                <w:webHidden/>
                <w:sz w:val="22"/>
              </w:rPr>
              <w:fldChar w:fldCharType="begin"/>
            </w:r>
            <w:r w:rsidR="00AB6CE1" w:rsidRPr="00AB6CE1">
              <w:rPr>
                <w:noProof/>
                <w:webHidden/>
                <w:sz w:val="22"/>
              </w:rPr>
              <w:instrText xml:space="preserve"> PAGEREF _Toc119514849 \h </w:instrText>
            </w:r>
            <w:r w:rsidR="00AB6CE1" w:rsidRPr="00AB6CE1">
              <w:rPr>
                <w:noProof/>
                <w:webHidden/>
                <w:sz w:val="22"/>
              </w:rPr>
            </w:r>
            <w:r w:rsidR="00AB6CE1" w:rsidRPr="00AB6CE1">
              <w:rPr>
                <w:noProof/>
                <w:webHidden/>
                <w:sz w:val="22"/>
              </w:rPr>
              <w:fldChar w:fldCharType="separate"/>
            </w:r>
            <w:r w:rsidR="0091253F">
              <w:rPr>
                <w:noProof/>
                <w:webHidden/>
                <w:sz w:val="22"/>
              </w:rPr>
              <w:t>6</w:t>
            </w:r>
            <w:r w:rsidR="00AB6CE1" w:rsidRPr="00AB6CE1">
              <w:rPr>
                <w:noProof/>
                <w:webHidden/>
                <w:sz w:val="22"/>
              </w:rPr>
              <w:fldChar w:fldCharType="end"/>
            </w:r>
          </w:hyperlink>
        </w:p>
        <w:p w14:paraId="10B247D5" w14:textId="17930A2F" w:rsidR="00AB6CE1" w:rsidRPr="00AB6CE1" w:rsidRDefault="00000000" w:rsidP="00936971">
          <w:pPr>
            <w:pStyle w:val="Spistreci2"/>
            <w:tabs>
              <w:tab w:val="right" w:leader="dot" w:pos="9016"/>
            </w:tabs>
            <w:spacing w:before="0" w:after="0"/>
            <w:ind w:left="0"/>
            <w:rPr>
              <w:rFonts w:eastAsiaTheme="minorEastAsia"/>
              <w:noProof/>
              <w:sz w:val="22"/>
              <w:lang w:eastAsia="pl-PL"/>
            </w:rPr>
          </w:pPr>
          <w:hyperlink w:anchor="_Toc119514850" w:history="1">
            <w:r w:rsidR="00AB6CE1" w:rsidRPr="00AB6CE1">
              <w:rPr>
                <w:rStyle w:val="Hipercze"/>
                <w:noProof/>
                <w:sz w:val="22"/>
              </w:rPr>
              <w:t>1.1 Sposób podejścia do formułowania wniosków</w:t>
            </w:r>
            <w:r w:rsidR="00AB6CE1" w:rsidRPr="00AB6CE1">
              <w:rPr>
                <w:noProof/>
                <w:webHidden/>
                <w:sz w:val="22"/>
              </w:rPr>
              <w:tab/>
            </w:r>
            <w:r w:rsidR="00AB6CE1" w:rsidRPr="00AB6CE1">
              <w:rPr>
                <w:noProof/>
                <w:webHidden/>
                <w:sz w:val="22"/>
              </w:rPr>
              <w:fldChar w:fldCharType="begin"/>
            </w:r>
            <w:r w:rsidR="00AB6CE1" w:rsidRPr="00AB6CE1">
              <w:rPr>
                <w:noProof/>
                <w:webHidden/>
                <w:sz w:val="22"/>
              </w:rPr>
              <w:instrText xml:space="preserve"> PAGEREF _Toc119514850 \h </w:instrText>
            </w:r>
            <w:r w:rsidR="00AB6CE1" w:rsidRPr="00AB6CE1">
              <w:rPr>
                <w:noProof/>
                <w:webHidden/>
                <w:sz w:val="22"/>
              </w:rPr>
            </w:r>
            <w:r w:rsidR="00AB6CE1" w:rsidRPr="00AB6CE1">
              <w:rPr>
                <w:noProof/>
                <w:webHidden/>
                <w:sz w:val="22"/>
              </w:rPr>
              <w:fldChar w:fldCharType="separate"/>
            </w:r>
            <w:r w:rsidR="0091253F">
              <w:rPr>
                <w:noProof/>
                <w:webHidden/>
                <w:sz w:val="22"/>
              </w:rPr>
              <w:t>6</w:t>
            </w:r>
            <w:r w:rsidR="00AB6CE1" w:rsidRPr="00AB6CE1">
              <w:rPr>
                <w:noProof/>
                <w:webHidden/>
                <w:sz w:val="22"/>
              </w:rPr>
              <w:fldChar w:fldCharType="end"/>
            </w:r>
          </w:hyperlink>
        </w:p>
        <w:p w14:paraId="227A692F" w14:textId="4E31D944" w:rsidR="00AB6CE1" w:rsidRPr="00AB6CE1" w:rsidRDefault="00000000" w:rsidP="00936971">
          <w:pPr>
            <w:pStyle w:val="Spistreci2"/>
            <w:tabs>
              <w:tab w:val="right" w:leader="dot" w:pos="9016"/>
            </w:tabs>
            <w:spacing w:before="0" w:after="0"/>
            <w:ind w:left="0"/>
            <w:rPr>
              <w:rFonts w:eastAsiaTheme="minorEastAsia"/>
              <w:noProof/>
              <w:sz w:val="22"/>
              <w:lang w:eastAsia="pl-PL"/>
            </w:rPr>
          </w:pPr>
          <w:hyperlink w:anchor="_Toc119514851" w:history="1">
            <w:r w:rsidR="00AB6CE1" w:rsidRPr="00AB6CE1">
              <w:rPr>
                <w:rStyle w:val="Hipercze"/>
                <w:noProof/>
                <w:sz w:val="22"/>
              </w:rPr>
              <w:t>1.2 Podstawowe informacje o partnerstwie</w:t>
            </w:r>
            <w:r w:rsidR="00AB6CE1" w:rsidRPr="00AB6CE1">
              <w:rPr>
                <w:noProof/>
                <w:webHidden/>
                <w:sz w:val="22"/>
              </w:rPr>
              <w:tab/>
            </w:r>
            <w:r w:rsidR="00AB6CE1" w:rsidRPr="00AB6CE1">
              <w:rPr>
                <w:noProof/>
                <w:webHidden/>
                <w:sz w:val="22"/>
              </w:rPr>
              <w:fldChar w:fldCharType="begin"/>
            </w:r>
            <w:r w:rsidR="00AB6CE1" w:rsidRPr="00AB6CE1">
              <w:rPr>
                <w:noProof/>
                <w:webHidden/>
                <w:sz w:val="22"/>
              </w:rPr>
              <w:instrText xml:space="preserve"> PAGEREF _Toc119514851 \h </w:instrText>
            </w:r>
            <w:r w:rsidR="00AB6CE1" w:rsidRPr="00AB6CE1">
              <w:rPr>
                <w:noProof/>
                <w:webHidden/>
                <w:sz w:val="22"/>
              </w:rPr>
            </w:r>
            <w:r w:rsidR="00AB6CE1" w:rsidRPr="00AB6CE1">
              <w:rPr>
                <w:noProof/>
                <w:webHidden/>
                <w:sz w:val="22"/>
              </w:rPr>
              <w:fldChar w:fldCharType="separate"/>
            </w:r>
            <w:r w:rsidR="0091253F">
              <w:rPr>
                <w:noProof/>
                <w:webHidden/>
                <w:sz w:val="22"/>
              </w:rPr>
              <w:t>6</w:t>
            </w:r>
            <w:r w:rsidR="00AB6CE1" w:rsidRPr="00AB6CE1">
              <w:rPr>
                <w:noProof/>
                <w:webHidden/>
                <w:sz w:val="22"/>
              </w:rPr>
              <w:fldChar w:fldCharType="end"/>
            </w:r>
          </w:hyperlink>
        </w:p>
        <w:p w14:paraId="4D21E965" w14:textId="121700CE" w:rsidR="00AB6CE1" w:rsidRPr="00AB6CE1" w:rsidRDefault="00000000" w:rsidP="00936971">
          <w:pPr>
            <w:pStyle w:val="Spistreci2"/>
            <w:tabs>
              <w:tab w:val="right" w:leader="dot" w:pos="9016"/>
            </w:tabs>
            <w:spacing w:before="0" w:after="0"/>
            <w:ind w:left="0"/>
            <w:rPr>
              <w:rFonts w:eastAsiaTheme="minorEastAsia"/>
              <w:noProof/>
              <w:sz w:val="22"/>
              <w:lang w:eastAsia="pl-PL"/>
            </w:rPr>
          </w:pPr>
          <w:hyperlink w:anchor="_Toc119514852" w:history="1">
            <w:r w:rsidR="00AB6CE1" w:rsidRPr="00AB6CE1">
              <w:rPr>
                <w:rStyle w:val="Hipercze"/>
                <w:noProof/>
                <w:sz w:val="22"/>
              </w:rPr>
              <w:t>1.3 Główne wnioski płynące z analizy sytuacji społeczno-gospodarczej</w:t>
            </w:r>
            <w:r w:rsidR="00AB6CE1" w:rsidRPr="00AB6CE1">
              <w:rPr>
                <w:noProof/>
                <w:webHidden/>
                <w:sz w:val="22"/>
              </w:rPr>
              <w:tab/>
            </w:r>
            <w:r w:rsidR="00AB6CE1" w:rsidRPr="00AB6CE1">
              <w:rPr>
                <w:noProof/>
                <w:webHidden/>
                <w:sz w:val="22"/>
              </w:rPr>
              <w:fldChar w:fldCharType="begin"/>
            </w:r>
            <w:r w:rsidR="00AB6CE1" w:rsidRPr="00AB6CE1">
              <w:rPr>
                <w:noProof/>
                <w:webHidden/>
                <w:sz w:val="22"/>
              </w:rPr>
              <w:instrText xml:space="preserve"> PAGEREF _Toc119514852 \h </w:instrText>
            </w:r>
            <w:r w:rsidR="00AB6CE1" w:rsidRPr="00AB6CE1">
              <w:rPr>
                <w:noProof/>
                <w:webHidden/>
                <w:sz w:val="22"/>
              </w:rPr>
            </w:r>
            <w:r w:rsidR="00AB6CE1" w:rsidRPr="00AB6CE1">
              <w:rPr>
                <w:noProof/>
                <w:webHidden/>
                <w:sz w:val="22"/>
              </w:rPr>
              <w:fldChar w:fldCharType="separate"/>
            </w:r>
            <w:r w:rsidR="0091253F">
              <w:rPr>
                <w:noProof/>
                <w:webHidden/>
                <w:sz w:val="22"/>
              </w:rPr>
              <w:t>9</w:t>
            </w:r>
            <w:r w:rsidR="00AB6CE1" w:rsidRPr="00AB6CE1">
              <w:rPr>
                <w:noProof/>
                <w:webHidden/>
                <w:sz w:val="22"/>
              </w:rPr>
              <w:fldChar w:fldCharType="end"/>
            </w:r>
          </w:hyperlink>
        </w:p>
        <w:p w14:paraId="29039FCF" w14:textId="344E9656" w:rsidR="00AB6CE1" w:rsidRPr="00AB6CE1" w:rsidRDefault="00000000" w:rsidP="00936971">
          <w:pPr>
            <w:pStyle w:val="Spistreci2"/>
            <w:tabs>
              <w:tab w:val="right" w:leader="dot" w:pos="9016"/>
            </w:tabs>
            <w:spacing w:before="0" w:after="0"/>
            <w:ind w:left="0"/>
            <w:rPr>
              <w:rFonts w:eastAsiaTheme="minorEastAsia"/>
              <w:noProof/>
              <w:sz w:val="22"/>
              <w:lang w:eastAsia="pl-PL"/>
            </w:rPr>
          </w:pPr>
          <w:hyperlink w:anchor="_Toc119514853" w:history="1">
            <w:r w:rsidR="00AB6CE1" w:rsidRPr="00AB6CE1">
              <w:rPr>
                <w:rStyle w:val="Hipercze"/>
                <w:noProof/>
                <w:sz w:val="22"/>
              </w:rPr>
              <w:t>1.4 Gminy objęte Strategią w „Strategii Rozwoju Województwa Świętokrzyskiego 2030+”</w:t>
            </w:r>
            <w:r w:rsidR="00AB6CE1" w:rsidRPr="00AB6CE1">
              <w:rPr>
                <w:noProof/>
                <w:webHidden/>
                <w:sz w:val="22"/>
              </w:rPr>
              <w:tab/>
            </w:r>
            <w:r w:rsidR="00AB6CE1" w:rsidRPr="00AB6CE1">
              <w:rPr>
                <w:noProof/>
                <w:webHidden/>
                <w:sz w:val="22"/>
              </w:rPr>
              <w:fldChar w:fldCharType="begin"/>
            </w:r>
            <w:r w:rsidR="00AB6CE1" w:rsidRPr="00AB6CE1">
              <w:rPr>
                <w:noProof/>
                <w:webHidden/>
                <w:sz w:val="22"/>
              </w:rPr>
              <w:instrText xml:space="preserve"> PAGEREF _Toc119514853 \h </w:instrText>
            </w:r>
            <w:r w:rsidR="00AB6CE1" w:rsidRPr="00AB6CE1">
              <w:rPr>
                <w:noProof/>
                <w:webHidden/>
                <w:sz w:val="22"/>
              </w:rPr>
            </w:r>
            <w:r w:rsidR="00AB6CE1" w:rsidRPr="00AB6CE1">
              <w:rPr>
                <w:noProof/>
                <w:webHidden/>
                <w:sz w:val="22"/>
              </w:rPr>
              <w:fldChar w:fldCharType="separate"/>
            </w:r>
            <w:r w:rsidR="0091253F">
              <w:rPr>
                <w:noProof/>
                <w:webHidden/>
                <w:sz w:val="22"/>
              </w:rPr>
              <w:t>36</w:t>
            </w:r>
            <w:r w:rsidR="00AB6CE1" w:rsidRPr="00AB6CE1">
              <w:rPr>
                <w:noProof/>
                <w:webHidden/>
                <w:sz w:val="22"/>
              </w:rPr>
              <w:fldChar w:fldCharType="end"/>
            </w:r>
          </w:hyperlink>
        </w:p>
        <w:p w14:paraId="0B16930E" w14:textId="710BCD59" w:rsidR="00AB6CE1" w:rsidRPr="00AB6CE1" w:rsidRDefault="00000000" w:rsidP="00936971">
          <w:pPr>
            <w:pStyle w:val="Spistreci1"/>
            <w:tabs>
              <w:tab w:val="left" w:pos="480"/>
              <w:tab w:val="right" w:leader="dot" w:pos="9016"/>
            </w:tabs>
            <w:spacing w:before="0" w:after="0"/>
            <w:rPr>
              <w:rFonts w:eastAsiaTheme="minorEastAsia"/>
              <w:noProof/>
              <w:sz w:val="22"/>
              <w:lang w:eastAsia="pl-PL"/>
            </w:rPr>
          </w:pPr>
          <w:hyperlink w:anchor="_Toc119514854" w:history="1">
            <w:r w:rsidR="00AB6CE1" w:rsidRPr="00AB6CE1">
              <w:rPr>
                <w:rStyle w:val="Hipercze"/>
                <w:noProof/>
                <w:sz w:val="22"/>
              </w:rPr>
              <w:t>2.</w:t>
            </w:r>
            <w:r w:rsidR="00AB6CE1" w:rsidRPr="00AB6CE1">
              <w:rPr>
                <w:rFonts w:eastAsiaTheme="minorEastAsia"/>
                <w:noProof/>
                <w:sz w:val="22"/>
                <w:lang w:eastAsia="pl-PL"/>
              </w:rPr>
              <w:tab/>
            </w:r>
            <w:r w:rsidR="00AB6CE1" w:rsidRPr="00AB6CE1">
              <w:rPr>
                <w:rStyle w:val="Hipercze"/>
                <w:noProof/>
                <w:sz w:val="22"/>
              </w:rPr>
              <w:t>Wizja i cele rozwojowe obszaru porozumienia</w:t>
            </w:r>
            <w:r w:rsidR="00AB6CE1" w:rsidRPr="00AB6CE1">
              <w:rPr>
                <w:noProof/>
                <w:webHidden/>
                <w:sz w:val="22"/>
              </w:rPr>
              <w:tab/>
            </w:r>
            <w:r w:rsidR="00AB6CE1" w:rsidRPr="00AB6CE1">
              <w:rPr>
                <w:noProof/>
                <w:webHidden/>
                <w:sz w:val="22"/>
              </w:rPr>
              <w:fldChar w:fldCharType="begin"/>
            </w:r>
            <w:r w:rsidR="00AB6CE1" w:rsidRPr="00AB6CE1">
              <w:rPr>
                <w:noProof/>
                <w:webHidden/>
                <w:sz w:val="22"/>
              </w:rPr>
              <w:instrText xml:space="preserve"> PAGEREF _Toc119514854 \h </w:instrText>
            </w:r>
            <w:r w:rsidR="00AB6CE1" w:rsidRPr="00AB6CE1">
              <w:rPr>
                <w:noProof/>
                <w:webHidden/>
                <w:sz w:val="22"/>
              </w:rPr>
            </w:r>
            <w:r w:rsidR="00AB6CE1" w:rsidRPr="00AB6CE1">
              <w:rPr>
                <w:noProof/>
                <w:webHidden/>
                <w:sz w:val="22"/>
              </w:rPr>
              <w:fldChar w:fldCharType="separate"/>
            </w:r>
            <w:r w:rsidR="0091253F">
              <w:rPr>
                <w:noProof/>
                <w:webHidden/>
                <w:sz w:val="22"/>
              </w:rPr>
              <w:t>38</w:t>
            </w:r>
            <w:r w:rsidR="00AB6CE1" w:rsidRPr="00AB6CE1">
              <w:rPr>
                <w:noProof/>
                <w:webHidden/>
                <w:sz w:val="22"/>
              </w:rPr>
              <w:fldChar w:fldCharType="end"/>
            </w:r>
          </w:hyperlink>
        </w:p>
        <w:p w14:paraId="7C14452B" w14:textId="7971AB73" w:rsidR="00AB6CE1" w:rsidRPr="00AB6CE1" w:rsidRDefault="00000000" w:rsidP="00936971">
          <w:pPr>
            <w:pStyle w:val="Spistreci2"/>
            <w:tabs>
              <w:tab w:val="right" w:leader="dot" w:pos="9016"/>
            </w:tabs>
            <w:spacing w:before="0" w:after="0"/>
            <w:ind w:left="0"/>
            <w:rPr>
              <w:rFonts w:eastAsiaTheme="minorEastAsia"/>
              <w:noProof/>
              <w:sz w:val="22"/>
              <w:lang w:eastAsia="pl-PL"/>
            </w:rPr>
          </w:pPr>
          <w:hyperlink w:anchor="_Toc119514855" w:history="1">
            <w:r w:rsidR="00AB6CE1" w:rsidRPr="00AB6CE1">
              <w:rPr>
                <w:rStyle w:val="Hipercze"/>
                <w:noProof/>
                <w:sz w:val="22"/>
              </w:rPr>
              <w:t>2.1 Wizja</w:t>
            </w:r>
            <w:r w:rsidR="00AB6CE1" w:rsidRPr="00AB6CE1">
              <w:rPr>
                <w:noProof/>
                <w:webHidden/>
                <w:sz w:val="22"/>
              </w:rPr>
              <w:tab/>
            </w:r>
            <w:r w:rsidR="00AB6CE1" w:rsidRPr="00AB6CE1">
              <w:rPr>
                <w:noProof/>
                <w:webHidden/>
                <w:sz w:val="22"/>
              </w:rPr>
              <w:fldChar w:fldCharType="begin"/>
            </w:r>
            <w:r w:rsidR="00AB6CE1" w:rsidRPr="00AB6CE1">
              <w:rPr>
                <w:noProof/>
                <w:webHidden/>
                <w:sz w:val="22"/>
              </w:rPr>
              <w:instrText xml:space="preserve"> PAGEREF _Toc119514855 \h </w:instrText>
            </w:r>
            <w:r w:rsidR="00AB6CE1" w:rsidRPr="00AB6CE1">
              <w:rPr>
                <w:noProof/>
                <w:webHidden/>
                <w:sz w:val="22"/>
              </w:rPr>
            </w:r>
            <w:r w:rsidR="00AB6CE1" w:rsidRPr="00AB6CE1">
              <w:rPr>
                <w:noProof/>
                <w:webHidden/>
                <w:sz w:val="22"/>
              </w:rPr>
              <w:fldChar w:fldCharType="separate"/>
            </w:r>
            <w:r w:rsidR="0091253F">
              <w:rPr>
                <w:noProof/>
                <w:webHidden/>
                <w:sz w:val="22"/>
              </w:rPr>
              <w:t>38</w:t>
            </w:r>
            <w:r w:rsidR="00AB6CE1" w:rsidRPr="00AB6CE1">
              <w:rPr>
                <w:noProof/>
                <w:webHidden/>
                <w:sz w:val="22"/>
              </w:rPr>
              <w:fldChar w:fldCharType="end"/>
            </w:r>
          </w:hyperlink>
        </w:p>
        <w:p w14:paraId="30AE6E98" w14:textId="12D0E0AC" w:rsidR="00AB6CE1" w:rsidRPr="00AB6CE1" w:rsidRDefault="00000000" w:rsidP="00936971">
          <w:pPr>
            <w:pStyle w:val="Spistreci2"/>
            <w:tabs>
              <w:tab w:val="right" w:leader="dot" w:pos="9016"/>
            </w:tabs>
            <w:spacing w:before="0" w:after="0"/>
            <w:ind w:left="0"/>
            <w:rPr>
              <w:rFonts w:eastAsiaTheme="minorEastAsia"/>
              <w:noProof/>
              <w:sz w:val="22"/>
              <w:lang w:eastAsia="pl-PL"/>
            </w:rPr>
          </w:pPr>
          <w:hyperlink w:anchor="_Toc119514856" w:history="1">
            <w:r w:rsidR="00AB6CE1" w:rsidRPr="00AB6CE1">
              <w:rPr>
                <w:rStyle w:val="Hipercze"/>
                <w:noProof/>
                <w:sz w:val="22"/>
              </w:rPr>
              <w:t>2.2 Misja</w:t>
            </w:r>
            <w:r w:rsidR="00AB6CE1" w:rsidRPr="00AB6CE1">
              <w:rPr>
                <w:noProof/>
                <w:webHidden/>
                <w:sz w:val="22"/>
              </w:rPr>
              <w:tab/>
            </w:r>
            <w:r w:rsidR="00AB6CE1" w:rsidRPr="00AB6CE1">
              <w:rPr>
                <w:noProof/>
                <w:webHidden/>
                <w:sz w:val="22"/>
              </w:rPr>
              <w:fldChar w:fldCharType="begin"/>
            </w:r>
            <w:r w:rsidR="00AB6CE1" w:rsidRPr="00AB6CE1">
              <w:rPr>
                <w:noProof/>
                <w:webHidden/>
                <w:sz w:val="22"/>
              </w:rPr>
              <w:instrText xml:space="preserve"> PAGEREF _Toc119514856 \h </w:instrText>
            </w:r>
            <w:r w:rsidR="00AB6CE1" w:rsidRPr="00AB6CE1">
              <w:rPr>
                <w:noProof/>
                <w:webHidden/>
                <w:sz w:val="22"/>
              </w:rPr>
            </w:r>
            <w:r w:rsidR="00AB6CE1" w:rsidRPr="00AB6CE1">
              <w:rPr>
                <w:noProof/>
                <w:webHidden/>
                <w:sz w:val="22"/>
              </w:rPr>
              <w:fldChar w:fldCharType="separate"/>
            </w:r>
            <w:r w:rsidR="0091253F">
              <w:rPr>
                <w:noProof/>
                <w:webHidden/>
                <w:sz w:val="22"/>
              </w:rPr>
              <w:t>38</w:t>
            </w:r>
            <w:r w:rsidR="00AB6CE1" w:rsidRPr="00AB6CE1">
              <w:rPr>
                <w:noProof/>
                <w:webHidden/>
                <w:sz w:val="22"/>
              </w:rPr>
              <w:fldChar w:fldCharType="end"/>
            </w:r>
          </w:hyperlink>
        </w:p>
        <w:p w14:paraId="2ED58D52" w14:textId="60D61CB4" w:rsidR="00AB6CE1" w:rsidRPr="00AB6CE1" w:rsidRDefault="00000000" w:rsidP="00936971">
          <w:pPr>
            <w:pStyle w:val="Spistreci2"/>
            <w:tabs>
              <w:tab w:val="right" w:leader="dot" w:pos="9016"/>
            </w:tabs>
            <w:spacing w:before="0" w:after="0"/>
            <w:ind w:left="0"/>
            <w:rPr>
              <w:rFonts w:eastAsiaTheme="minorEastAsia"/>
              <w:noProof/>
              <w:sz w:val="22"/>
              <w:lang w:eastAsia="pl-PL"/>
            </w:rPr>
          </w:pPr>
          <w:hyperlink w:anchor="_Toc119514857" w:history="1">
            <w:r w:rsidR="00AB6CE1" w:rsidRPr="00AB6CE1">
              <w:rPr>
                <w:rStyle w:val="Hipercze"/>
                <w:noProof/>
                <w:sz w:val="22"/>
              </w:rPr>
              <w:t>2.3 Cele strategiczne</w:t>
            </w:r>
            <w:r w:rsidR="00AB6CE1" w:rsidRPr="00AB6CE1">
              <w:rPr>
                <w:noProof/>
                <w:webHidden/>
                <w:sz w:val="22"/>
              </w:rPr>
              <w:tab/>
            </w:r>
            <w:r w:rsidR="00AB6CE1" w:rsidRPr="00AB6CE1">
              <w:rPr>
                <w:noProof/>
                <w:webHidden/>
                <w:sz w:val="22"/>
              </w:rPr>
              <w:fldChar w:fldCharType="begin"/>
            </w:r>
            <w:r w:rsidR="00AB6CE1" w:rsidRPr="00AB6CE1">
              <w:rPr>
                <w:noProof/>
                <w:webHidden/>
                <w:sz w:val="22"/>
              </w:rPr>
              <w:instrText xml:space="preserve"> PAGEREF _Toc119514857 \h </w:instrText>
            </w:r>
            <w:r w:rsidR="00AB6CE1" w:rsidRPr="00AB6CE1">
              <w:rPr>
                <w:noProof/>
                <w:webHidden/>
                <w:sz w:val="22"/>
              </w:rPr>
            </w:r>
            <w:r w:rsidR="00AB6CE1" w:rsidRPr="00AB6CE1">
              <w:rPr>
                <w:noProof/>
                <w:webHidden/>
                <w:sz w:val="22"/>
              </w:rPr>
              <w:fldChar w:fldCharType="separate"/>
            </w:r>
            <w:r w:rsidR="0091253F">
              <w:rPr>
                <w:noProof/>
                <w:webHidden/>
                <w:sz w:val="22"/>
              </w:rPr>
              <w:t>38</w:t>
            </w:r>
            <w:r w:rsidR="00AB6CE1" w:rsidRPr="00AB6CE1">
              <w:rPr>
                <w:noProof/>
                <w:webHidden/>
                <w:sz w:val="22"/>
              </w:rPr>
              <w:fldChar w:fldCharType="end"/>
            </w:r>
          </w:hyperlink>
        </w:p>
        <w:p w14:paraId="519B3CEF" w14:textId="01FBEE94" w:rsidR="00AB6CE1" w:rsidRPr="00AB6CE1" w:rsidRDefault="00000000" w:rsidP="00936971">
          <w:pPr>
            <w:pStyle w:val="Spistreci2"/>
            <w:tabs>
              <w:tab w:val="right" w:leader="dot" w:pos="9016"/>
            </w:tabs>
            <w:spacing w:before="0" w:after="0"/>
            <w:ind w:left="0"/>
            <w:rPr>
              <w:rFonts w:eastAsiaTheme="minorEastAsia"/>
              <w:noProof/>
              <w:sz w:val="22"/>
              <w:lang w:eastAsia="pl-PL"/>
            </w:rPr>
          </w:pPr>
          <w:hyperlink w:anchor="_Toc119514858" w:history="1">
            <w:r w:rsidR="00AB6CE1" w:rsidRPr="00AB6CE1">
              <w:rPr>
                <w:rStyle w:val="Hipercze"/>
                <w:noProof/>
                <w:sz w:val="22"/>
              </w:rPr>
              <w:t>2.4 Opis podejścia zintegrowanego</w:t>
            </w:r>
            <w:r w:rsidR="00AB6CE1" w:rsidRPr="00AB6CE1">
              <w:rPr>
                <w:noProof/>
                <w:webHidden/>
                <w:sz w:val="22"/>
              </w:rPr>
              <w:tab/>
            </w:r>
            <w:r w:rsidR="00AB6CE1" w:rsidRPr="00AB6CE1">
              <w:rPr>
                <w:noProof/>
                <w:webHidden/>
                <w:sz w:val="22"/>
              </w:rPr>
              <w:fldChar w:fldCharType="begin"/>
            </w:r>
            <w:r w:rsidR="00AB6CE1" w:rsidRPr="00AB6CE1">
              <w:rPr>
                <w:noProof/>
                <w:webHidden/>
                <w:sz w:val="22"/>
              </w:rPr>
              <w:instrText xml:space="preserve"> PAGEREF _Toc119514858 \h </w:instrText>
            </w:r>
            <w:r w:rsidR="00AB6CE1" w:rsidRPr="00AB6CE1">
              <w:rPr>
                <w:noProof/>
                <w:webHidden/>
                <w:sz w:val="22"/>
              </w:rPr>
            </w:r>
            <w:r w:rsidR="00AB6CE1" w:rsidRPr="00AB6CE1">
              <w:rPr>
                <w:noProof/>
                <w:webHidden/>
                <w:sz w:val="22"/>
              </w:rPr>
              <w:fldChar w:fldCharType="separate"/>
            </w:r>
            <w:r w:rsidR="0091253F">
              <w:rPr>
                <w:noProof/>
                <w:webHidden/>
                <w:sz w:val="22"/>
              </w:rPr>
              <w:t>41</w:t>
            </w:r>
            <w:r w:rsidR="00AB6CE1" w:rsidRPr="00AB6CE1">
              <w:rPr>
                <w:noProof/>
                <w:webHidden/>
                <w:sz w:val="22"/>
              </w:rPr>
              <w:fldChar w:fldCharType="end"/>
            </w:r>
          </w:hyperlink>
        </w:p>
        <w:p w14:paraId="4B7D74DD" w14:textId="4DEC76DB" w:rsidR="00AB6CE1" w:rsidRPr="00AB6CE1" w:rsidRDefault="00000000" w:rsidP="00936971">
          <w:pPr>
            <w:pStyle w:val="Spistreci1"/>
            <w:tabs>
              <w:tab w:val="left" w:pos="480"/>
              <w:tab w:val="right" w:leader="dot" w:pos="9016"/>
            </w:tabs>
            <w:spacing w:before="0" w:after="0"/>
            <w:rPr>
              <w:rFonts w:eastAsiaTheme="minorEastAsia"/>
              <w:noProof/>
              <w:sz w:val="22"/>
              <w:lang w:eastAsia="pl-PL"/>
            </w:rPr>
          </w:pPr>
          <w:hyperlink w:anchor="_Toc119514859" w:history="1">
            <w:r w:rsidR="00AB6CE1" w:rsidRPr="00AB6CE1">
              <w:rPr>
                <w:rStyle w:val="Hipercze"/>
                <w:noProof/>
                <w:sz w:val="22"/>
              </w:rPr>
              <w:t>3.</w:t>
            </w:r>
            <w:r w:rsidR="00AB6CE1" w:rsidRPr="00AB6CE1">
              <w:rPr>
                <w:rFonts w:eastAsiaTheme="minorEastAsia"/>
                <w:noProof/>
                <w:sz w:val="22"/>
                <w:lang w:eastAsia="pl-PL"/>
              </w:rPr>
              <w:tab/>
            </w:r>
            <w:r w:rsidR="00AB6CE1" w:rsidRPr="00AB6CE1">
              <w:rPr>
                <w:rStyle w:val="Hipercze"/>
                <w:noProof/>
                <w:sz w:val="22"/>
              </w:rPr>
              <w:t>Wykaz projektów</w:t>
            </w:r>
            <w:r w:rsidR="00AB6CE1" w:rsidRPr="00AB6CE1">
              <w:rPr>
                <w:noProof/>
                <w:webHidden/>
                <w:sz w:val="22"/>
              </w:rPr>
              <w:tab/>
            </w:r>
            <w:r w:rsidR="00AB6CE1" w:rsidRPr="00AB6CE1">
              <w:rPr>
                <w:noProof/>
                <w:webHidden/>
                <w:sz w:val="22"/>
              </w:rPr>
              <w:fldChar w:fldCharType="begin"/>
            </w:r>
            <w:r w:rsidR="00AB6CE1" w:rsidRPr="00AB6CE1">
              <w:rPr>
                <w:noProof/>
                <w:webHidden/>
                <w:sz w:val="22"/>
              </w:rPr>
              <w:instrText xml:space="preserve"> PAGEREF _Toc119514859 \h </w:instrText>
            </w:r>
            <w:r w:rsidR="00AB6CE1" w:rsidRPr="00AB6CE1">
              <w:rPr>
                <w:noProof/>
                <w:webHidden/>
                <w:sz w:val="22"/>
              </w:rPr>
            </w:r>
            <w:r w:rsidR="00AB6CE1" w:rsidRPr="00AB6CE1">
              <w:rPr>
                <w:noProof/>
                <w:webHidden/>
                <w:sz w:val="22"/>
              </w:rPr>
              <w:fldChar w:fldCharType="separate"/>
            </w:r>
            <w:r w:rsidR="0091253F">
              <w:rPr>
                <w:noProof/>
                <w:webHidden/>
                <w:sz w:val="22"/>
              </w:rPr>
              <w:t>43</w:t>
            </w:r>
            <w:r w:rsidR="00AB6CE1" w:rsidRPr="00AB6CE1">
              <w:rPr>
                <w:noProof/>
                <w:webHidden/>
                <w:sz w:val="22"/>
              </w:rPr>
              <w:fldChar w:fldCharType="end"/>
            </w:r>
          </w:hyperlink>
        </w:p>
        <w:p w14:paraId="26F92C89" w14:textId="2F26EC62" w:rsidR="00AB6CE1" w:rsidRPr="00AB6CE1" w:rsidRDefault="00000000" w:rsidP="00936971">
          <w:pPr>
            <w:pStyle w:val="Spistreci2"/>
            <w:tabs>
              <w:tab w:val="right" w:leader="dot" w:pos="9016"/>
            </w:tabs>
            <w:spacing w:before="0" w:after="0"/>
            <w:ind w:left="0"/>
            <w:rPr>
              <w:rFonts w:eastAsiaTheme="minorEastAsia"/>
              <w:noProof/>
              <w:sz w:val="22"/>
              <w:lang w:eastAsia="pl-PL"/>
            </w:rPr>
          </w:pPr>
          <w:hyperlink w:anchor="_Toc119514860" w:history="1">
            <w:r w:rsidR="00AB6CE1" w:rsidRPr="00AB6CE1">
              <w:rPr>
                <w:rStyle w:val="Hipercze"/>
                <w:noProof/>
                <w:sz w:val="22"/>
                <w:shd w:val="clear" w:color="auto" w:fill="FFFFFF"/>
              </w:rPr>
              <w:t>3.1 Projekty strategiczne</w:t>
            </w:r>
            <w:r w:rsidR="00AB6CE1" w:rsidRPr="00AB6CE1">
              <w:rPr>
                <w:noProof/>
                <w:webHidden/>
                <w:sz w:val="22"/>
              </w:rPr>
              <w:tab/>
            </w:r>
            <w:r w:rsidR="00AB6CE1" w:rsidRPr="00AB6CE1">
              <w:rPr>
                <w:noProof/>
                <w:webHidden/>
                <w:sz w:val="22"/>
              </w:rPr>
              <w:fldChar w:fldCharType="begin"/>
            </w:r>
            <w:r w:rsidR="00AB6CE1" w:rsidRPr="00AB6CE1">
              <w:rPr>
                <w:noProof/>
                <w:webHidden/>
                <w:sz w:val="22"/>
              </w:rPr>
              <w:instrText xml:space="preserve"> PAGEREF _Toc119514860 \h </w:instrText>
            </w:r>
            <w:r w:rsidR="00AB6CE1" w:rsidRPr="00AB6CE1">
              <w:rPr>
                <w:noProof/>
                <w:webHidden/>
                <w:sz w:val="22"/>
              </w:rPr>
            </w:r>
            <w:r w:rsidR="00AB6CE1" w:rsidRPr="00AB6CE1">
              <w:rPr>
                <w:noProof/>
                <w:webHidden/>
                <w:sz w:val="22"/>
              </w:rPr>
              <w:fldChar w:fldCharType="separate"/>
            </w:r>
            <w:r w:rsidR="0091253F">
              <w:rPr>
                <w:noProof/>
                <w:webHidden/>
                <w:sz w:val="22"/>
              </w:rPr>
              <w:t>44</w:t>
            </w:r>
            <w:r w:rsidR="00AB6CE1" w:rsidRPr="00AB6CE1">
              <w:rPr>
                <w:noProof/>
                <w:webHidden/>
                <w:sz w:val="22"/>
              </w:rPr>
              <w:fldChar w:fldCharType="end"/>
            </w:r>
          </w:hyperlink>
        </w:p>
        <w:p w14:paraId="402E4CFA" w14:textId="10BA5E3D" w:rsidR="00AB6CE1" w:rsidRPr="00AB6CE1" w:rsidRDefault="00000000" w:rsidP="00936971">
          <w:pPr>
            <w:pStyle w:val="Spistreci2"/>
            <w:tabs>
              <w:tab w:val="right" w:leader="dot" w:pos="9016"/>
            </w:tabs>
            <w:spacing w:before="0" w:after="0"/>
            <w:ind w:left="0"/>
            <w:rPr>
              <w:rFonts w:eastAsiaTheme="minorEastAsia"/>
              <w:noProof/>
              <w:sz w:val="22"/>
              <w:lang w:eastAsia="pl-PL"/>
            </w:rPr>
          </w:pPr>
          <w:hyperlink w:anchor="_Toc119514861" w:history="1">
            <w:r w:rsidR="00AB6CE1" w:rsidRPr="00AB6CE1">
              <w:rPr>
                <w:rStyle w:val="Hipercze"/>
                <w:noProof/>
                <w:sz w:val="22"/>
              </w:rPr>
              <w:t>3.2 Projekty uzupełniające</w:t>
            </w:r>
            <w:r w:rsidR="00AB6CE1" w:rsidRPr="00AB6CE1">
              <w:rPr>
                <w:noProof/>
                <w:webHidden/>
                <w:sz w:val="22"/>
              </w:rPr>
              <w:tab/>
            </w:r>
            <w:r w:rsidR="00AB6CE1" w:rsidRPr="00AB6CE1">
              <w:rPr>
                <w:noProof/>
                <w:webHidden/>
                <w:sz w:val="22"/>
              </w:rPr>
              <w:fldChar w:fldCharType="begin"/>
            </w:r>
            <w:r w:rsidR="00AB6CE1" w:rsidRPr="00AB6CE1">
              <w:rPr>
                <w:noProof/>
                <w:webHidden/>
                <w:sz w:val="22"/>
              </w:rPr>
              <w:instrText xml:space="preserve"> PAGEREF _Toc119514861 \h </w:instrText>
            </w:r>
            <w:r w:rsidR="00AB6CE1" w:rsidRPr="00AB6CE1">
              <w:rPr>
                <w:noProof/>
                <w:webHidden/>
                <w:sz w:val="22"/>
              </w:rPr>
            </w:r>
            <w:r w:rsidR="00AB6CE1" w:rsidRPr="00AB6CE1">
              <w:rPr>
                <w:noProof/>
                <w:webHidden/>
                <w:sz w:val="22"/>
              </w:rPr>
              <w:fldChar w:fldCharType="separate"/>
            </w:r>
            <w:r w:rsidR="0091253F">
              <w:rPr>
                <w:noProof/>
                <w:webHidden/>
                <w:sz w:val="22"/>
              </w:rPr>
              <w:t>50</w:t>
            </w:r>
            <w:r w:rsidR="00AB6CE1" w:rsidRPr="00AB6CE1">
              <w:rPr>
                <w:noProof/>
                <w:webHidden/>
                <w:sz w:val="22"/>
              </w:rPr>
              <w:fldChar w:fldCharType="end"/>
            </w:r>
          </w:hyperlink>
        </w:p>
        <w:p w14:paraId="4B4BD80E" w14:textId="67943381" w:rsidR="00AB6CE1" w:rsidRPr="00AB6CE1" w:rsidRDefault="00000000" w:rsidP="00936971">
          <w:pPr>
            <w:pStyle w:val="Spistreci1"/>
            <w:tabs>
              <w:tab w:val="left" w:pos="480"/>
              <w:tab w:val="right" w:leader="dot" w:pos="9016"/>
            </w:tabs>
            <w:spacing w:before="0" w:after="0"/>
            <w:rPr>
              <w:rFonts w:eastAsiaTheme="minorEastAsia"/>
              <w:noProof/>
              <w:sz w:val="22"/>
              <w:lang w:eastAsia="pl-PL"/>
            </w:rPr>
          </w:pPr>
          <w:hyperlink w:anchor="_Toc119514862" w:history="1">
            <w:r w:rsidR="00AB6CE1" w:rsidRPr="00AB6CE1">
              <w:rPr>
                <w:rStyle w:val="Hipercze"/>
                <w:noProof/>
                <w:sz w:val="22"/>
              </w:rPr>
              <w:t>4.</w:t>
            </w:r>
            <w:r w:rsidR="00AB6CE1" w:rsidRPr="00AB6CE1">
              <w:rPr>
                <w:rFonts w:eastAsiaTheme="minorEastAsia"/>
                <w:noProof/>
                <w:sz w:val="22"/>
                <w:lang w:eastAsia="pl-PL"/>
              </w:rPr>
              <w:tab/>
            </w:r>
            <w:r w:rsidR="00AB6CE1" w:rsidRPr="00AB6CE1">
              <w:rPr>
                <w:rStyle w:val="Hipercze"/>
                <w:noProof/>
                <w:sz w:val="22"/>
              </w:rPr>
              <w:t>Model struktury funkcjonalno-przestrzennej na poziomie ponadlokalnym</w:t>
            </w:r>
            <w:r w:rsidR="00AB6CE1" w:rsidRPr="00AB6CE1">
              <w:rPr>
                <w:noProof/>
                <w:webHidden/>
                <w:sz w:val="22"/>
              </w:rPr>
              <w:tab/>
            </w:r>
            <w:r w:rsidR="00AB6CE1" w:rsidRPr="00AB6CE1">
              <w:rPr>
                <w:noProof/>
                <w:webHidden/>
                <w:sz w:val="22"/>
              </w:rPr>
              <w:fldChar w:fldCharType="begin"/>
            </w:r>
            <w:r w:rsidR="00AB6CE1" w:rsidRPr="00AB6CE1">
              <w:rPr>
                <w:noProof/>
                <w:webHidden/>
                <w:sz w:val="22"/>
              </w:rPr>
              <w:instrText xml:space="preserve"> PAGEREF _Toc119514862 \h </w:instrText>
            </w:r>
            <w:r w:rsidR="00AB6CE1" w:rsidRPr="00AB6CE1">
              <w:rPr>
                <w:noProof/>
                <w:webHidden/>
                <w:sz w:val="22"/>
              </w:rPr>
            </w:r>
            <w:r w:rsidR="00AB6CE1" w:rsidRPr="00AB6CE1">
              <w:rPr>
                <w:noProof/>
                <w:webHidden/>
                <w:sz w:val="22"/>
              </w:rPr>
              <w:fldChar w:fldCharType="separate"/>
            </w:r>
            <w:r w:rsidR="0091253F">
              <w:rPr>
                <w:noProof/>
                <w:webHidden/>
                <w:sz w:val="22"/>
              </w:rPr>
              <w:t>54</w:t>
            </w:r>
            <w:r w:rsidR="00AB6CE1" w:rsidRPr="00AB6CE1">
              <w:rPr>
                <w:noProof/>
                <w:webHidden/>
                <w:sz w:val="22"/>
              </w:rPr>
              <w:fldChar w:fldCharType="end"/>
            </w:r>
          </w:hyperlink>
        </w:p>
        <w:p w14:paraId="37AC64A2" w14:textId="5D2BBC77" w:rsidR="00AB6CE1" w:rsidRPr="00AB6CE1" w:rsidRDefault="00000000" w:rsidP="00936971">
          <w:pPr>
            <w:pStyle w:val="Spistreci1"/>
            <w:tabs>
              <w:tab w:val="left" w:pos="480"/>
              <w:tab w:val="right" w:leader="dot" w:pos="9016"/>
            </w:tabs>
            <w:spacing w:before="0" w:after="0"/>
            <w:rPr>
              <w:rFonts w:eastAsiaTheme="minorEastAsia"/>
              <w:noProof/>
              <w:sz w:val="22"/>
              <w:lang w:eastAsia="pl-PL"/>
            </w:rPr>
          </w:pPr>
          <w:hyperlink w:anchor="_Toc119514863" w:history="1">
            <w:r w:rsidR="00AB6CE1" w:rsidRPr="00AB6CE1">
              <w:rPr>
                <w:rStyle w:val="Hipercze"/>
                <w:noProof/>
                <w:sz w:val="22"/>
              </w:rPr>
              <w:t>5.</w:t>
            </w:r>
            <w:r w:rsidR="00AB6CE1" w:rsidRPr="00AB6CE1">
              <w:rPr>
                <w:rFonts w:eastAsiaTheme="minorEastAsia"/>
                <w:noProof/>
                <w:sz w:val="22"/>
                <w:lang w:eastAsia="pl-PL"/>
              </w:rPr>
              <w:tab/>
            </w:r>
            <w:r w:rsidR="00AB6CE1" w:rsidRPr="00AB6CE1">
              <w:rPr>
                <w:rStyle w:val="Hipercze"/>
                <w:noProof/>
                <w:sz w:val="22"/>
              </w:rPr>
              <w:t>Warunki i procedury obowiązujące w realizacji Strategii</w:t>
            </w:r>
            <w:r w:rsidR="00AB6CE1" w:rsidRPr="00AB6CE1">
              <w:rPr>
                <w:noProof/>
                <w:webHidden/>
                <w:sz w:val="22"/>
              </w:rPr>
              <w:tab/>
            </w:r>
            <w:r w:rsidR="00AB6CE1" w:rsidRPr="00AB6CE1">
              <w:rPr>
                <w:noProof/>
                <w:webHidden/>
                <w:sz w:val="22"/>
              </w:rPr>
              <w:fldChar w:fldCharType="begin"/>
            </w:r>
            <w:r w:rsidR="00AB6CE1" w:rsidRPr="00AB6CE1">
              <w:rPr>
                <w:noProof/>
                <w:webHidden/>
                <w:sz w:val="22"/>
              </w:rPr>
              <w:instrText xml:space="preserve"> PAGEREF _Toc119514863 \h </w:instrText>
            </w:r>
            <w:r w:rsidR="00AB6CE1" w:rsidRPr="00AB6CE1">
              <w:rPr>
                <w:noProof/>
                <w:webHidden/>
                <w:sz w:val="22"/>
              </w:rPr>
            </w:r>
            <w:r w:rsidR="00AB6CE1" w:rsidRPr="00AB6CE1">
              <w:rPr>
                <w:noProof/>
                <w:webHidden/>
                <w:sz w:val="22"/>
              </w:rPr>
              <w:fldChar w:fldCharType="separate"/>
            </w:r>
            <w:r w:rsidR="0091253F">
              <w:rPr>
                <w:noProof/>
                <w:webHidden/>
                <w:sz w:val="22"/>
              </w:rPr>
              <w:t>62</w:t>
            </w:r>
            <w:r w:rsidR="00AB6CE1" w:rsidRPr="00AB6CE1">
              <w:rPr>
                <w:noProof/>
                <w:webHidden/>
                <w:sz w:val="22"/>
              </w:rPr>
              <w:fldChar w:fldCharType="end"/>
            </w:r>
          </w:hyperlink>
        </w:p>
        <w:p w14:paraId="6B9D62A1" w14:textId="13B860ED" w:rsidR="00AB6CE1" w:rsidRPr="00AB6CE1" w:rsidRDefault="00000000" w:rsidP="00936971">
          <w:pPr>
            <w:pStyle w:val="Spistreci2"/>
            <w:tabs>
              <w:tab w:val="right" w:leader="dot" w:pos="9016"/>
            </w:tabs>
            <w:spacing w:before="0" w:after="0"/>
            <w:ind w:left="0"/>
            <w:rPr>
              <w:rFonts w:eastAsiaTheme="minorEastAsia"/>
              <w:noProof/>
              <w:sz w:val="22"/>
              <w:lang w:eastAsia="pl-PL"/>
            </w:rPr>
          </w:pPr>
          <w:hyperlink w:anchor="_Toc119514864" w:history="1">
            <w:r w:rsidR="00AB6CE1" w:rsidRPr="00AB6CE1">
              <w:rPr>
                <w:rStyle w:val="Hipercze"/>
                <w:noProof/>
                <w:sz w:val="22"/>
              </w:rPr>
              <w:t>5.1 Struktura organizacyjna zarządzania Strategią</w:t>
            </w:r>
            <w:r w:rsidR="00AB6CE1" w:rsidRPr="00AB6CE1">
              <w:rPr>
                <w:noProof/>
                <w:webHidden/>
                <w:sz w:val="22"/>
              </w:rPr>
              <w:tab/>
            </w:r>
            <w:r w:rsidR="00AB6CE1" w:rsidRPr="00AB6CE1">
              <w:rPr>
                <w:noProof/>
                <w:webHidden/>
                <w:sz w:val="22"/>
              </w:rPr>
              <w:fldChar w:fldCharType="begin"/>
            </w:r>
            <w:r w:rsidR="00AB6CE1" w:rsidRPr="00AB6CE1">
              <w:rPr>
                <w:noProof/>
                <w:webHidden/>
                <w:sz w:val="22"/>
              </w:rPr>
              <w:instrText xml:space="preserve"> PAGEREF _Toc119514864 \h </w:instrText>
            </w:r>
            <w:r w:rsidR="00AB6CE1" w:rsidRPr="00AB6CE1">
              <w:rPr>
                <w:noProof/>
                <w:webHidden/>
                <w:sz w:val="22"/>
              </w:rPr>
            </w:r>
            <w:r w:rsidR="00AB6CE1" w:rsidRPr="00AB6CE1">
              <w:rPr>
                <w:noProof/>
                <w:webHidden/>
                <w:sz w:val="22"/>
              </w:rPr>
              <w:fldChar w:fldCharType="separate"/>
            </w:r>
            <w:r w:rsidR="0091253F">
              <w:rPr>
                <w:noProof/>
                <w:webHidden/>
                <w:sz w:val="22"/>
              </w:rPr>
              <w:t>62</w:t>
            </w:r>
            <w:r w:rsidR="00AB6CE1" w:rsidRPr="00AB6CE1">
              <w:rPr>
                <w:noProof/>
                <w:webHidden/>
                <w:sz w:val="22"/>
              </w:rPr>
              <w:fldChar w:fldCharType="end"/>
            </w:r>
          </w:hyperlink>
        </w:p>
        <w:p w14:paraId="0FDDBB25" w14:textId="3C5EDC2A" w:rsidR="00AB6CE1" w:rsidRPr="00AB6CE1" w:rsidRDefault="00000000" w:rsidP="00936971">
          <w:pPr>
            <w:pStyle w:val="Spistreci2"/>
            <w:tabs>
              <w:tab w:val="right" w:leader="dot" w:pos="9016"/>
            </w:tabs>
            <w:spacing w:before="0" w:after="0"/>
            <w:ind w:left="0"/>
            <w:rPr>
              <w:rFonts w:eastAsiaTheme="minorEastAsia"/>
              <w:noProof/>
              <w:sz w:val="22"/>
              <w:lang w:eastAsia="pl-PL"/>
            </w:rPr>
          </w:pPr>
          <w:hyperlink w:anchor="_Toc119514865" w:history="1">
            <w:r w:rsidR="00AB6CE1" w:rsidRPr="00AB6CE1">
              <w:rPr>
                <w:rStyle w:val="Hipercze"/>
                <w:noProof/>
                <w:sz w:val="22"/>
              </w:rPr>
              <w:t>5.2 Aktualizacja strategii</w:t>
            </w:r>
            <w:r w:rsidR="00AB6CE1" w:rsidRPr="00AB6CE1">
              <w:rPr>
                <w:noProof/>
                <w:webHidden/>
                <w:sz w:val="22"/>
              </w:rPr>
              <w:tab/>
            </w:r>
            <w:r w:rsidR="00AB6CE1" w:rsidRPr="00AB6CE1">
              <w:rPr>
                <w:noProof/>
                <w:webHidden/>
                <w:sz w:val="22"/>
              </w:rPr>
              <w:fldChar w:fldCharType="begin"/>
            </w:r>
            <w:r w:rsidR="00AB6CE1" w:rsidRPr="00AB6CE1">
              <w:rPr>
                <w:noProof/>
                <w:webHidden/>
                <w:sz w:val="22"/>
              </w:rPr>
              <w:instrText xml:space="preserve"> PAGEREF _Toc119514865 \h </w:instrText>
            </w:r>
            <w:r w:rsidR="00AB6CE1" w:rsidRPr="00AB6CE1">
              <w:rPr>
                <w:noProof/>
                <w:webHidden/>
                <w:sz w:val="22"/>
              </w:rPr>
            </w:r>
            <w:r w:rsidR="00AB6CE1" w:rsidRPr="00AB6CE1">
              <w:rPr>
                <w:noProof/>
                <w:webHidden/>
                <w:sz w:val="22"/>
              </w:rPr>
              <w:fldChar w:fldCharType="separate"/>
            </w:r>
            <w:r w:rsidR="0091253F">
              <w:rPr>
                <w:noProof/>
                <w:webHidden/>
                <w:sz w:val="22"/>
              </w:rPr>
              <w:t>64</w:t>
            </w:r>
            <w:r w:rsidR="00AB6CE1" w:rsidRPr="00AB6CE1">
              <w:rPr>
                <w:noProof/>
                <w:webHidden/>
                <w:sz w:val="22"/>
              </w:rPr>
              <w:fldChar w:fldCharType="end"/>
            </w:r>
          </w:hyperlink>
        </w:p>
        <w:p w14:paraId="48612945" w14:textId="6FCE583D" w:rsidR="00AB6CE1" w:rsidRPr="00AB6CE1" w:rsidRDefault="00000000" w:rsidP="00936971">
          <w:pPr>
            <w:pStyle w:val="Spistreci2"/>
            <w:tabs>
              <w:tab w:val="right" w:leader="dot" w:pos="9016"/>
            </w:tabs>
            <w:spacing w:before="0" w:after="0"/>
            <w:ind w:left="0"/>
            <w:rPr>
              <w:rFonts w:eastAsiaTheme="minorEastAsia"/>
              <w:noProof/>
              <w:sz w:val="22"/>
              <w:lang w:eastAsia="pl-PL"/>
            </w:rPr>
          </w:pPr>
          <w:hyperlink w:anchor="_Toc119514866" w:history="1">
            <w:r w:rsidR="00AB6CE1" w:rsidRPr="00AB6CE1">
              <w:rPr>
                <w:rStyle w:val="Hipercze"/>
                <w:noProof/>
                <w:sz w:val="22"/>
              </w:rPr>
              <w:t>5.3 Zmiana składu porozumienia</w:t>
            </w:r>
            <w:r w:rsidR="00AB6CE1" w:rsidRPr="00AB6CE1">
              <w:rPr>
                <w:noProof/>
                <w:webHidden/>
                <w:sz w:val="22"/>
              </w:rPr>
              <w:tab/>
            </w:r>
            <w:r w:rsidR="00AB6CE1" w:rsidRPr="00AB6CE1">
              <w:rPr>
                <w:noProof/>
                <w:webHidden/>
                <w:sz w:val="22"/>
              </w:rPr>
              <w:fldChar w:fldCharType="begin"/>
            </w:r>
            <w:r w:rsidR="00AB6CE1" w:rsidRPr="00AB6CE1">
              <w:rPr>
                <w:noProof/>
                <w:webHidden/>
                <w:sz w:val="22"/>
              </w:rPr>
              <w:instrText xml:space="preserve"> PAGEREF _Toc119514866 \h </w:instrText>
            </w:r>
            <w:r w:rsidR="00AB6CE1" w:rsidRPr="00AB6CE1">
              <w:rPr>
                <w:noProof/>
                <w:webHidden/>
                <w:sz w:val="22"/>
              </w:rPr>
            </w:r>
            <w:r w:rsidR="00AB6CE1" w:rsidRPr="00AB6CE1">
              <w:rPr>
                <w:noProof/>
                <w:webHidden/>
                <w:sz w:val="22"/>
              </w:rPr>
              <w:fldChar w:fldCharType="separate"/>
            </w:r>
            <w:r w:rsidR="0091253F">
              <w:rPr>
                <w:noProof/>
                <w:webHidden/>
                <w:sz w:val="22"/>
              </w:rPr>
              <w:t>65</w:t>
            </w:r>
            <w:r w:rsidR="00AB6CE1" w:rsidRPr="00AB6CE1">
              <w:rPr>
                <w:noProof/>
                <w:webHidden/>
                <w:sz w:val="22"/>
              </w:rPr>
              <w:fldChar w:fldCharType="end"/>
            </w:r>
          </w:hyperlink>
        </w:p>
        <w:p w14:paraId="52792A0F" w14:textId="741847CE" w:rsidR="00AB6CE1" w:rsidRPr="00AB6CE1" w:rsidRDefault="00000000" w:rsidP="00936971">
          <w:pPr>
            <w:pStyle w:val="Spistreci1"/>
            <w:tabs>
              <w:tab w:val="left" w:pos="480"/>
              <w:tab w:val="right" w:leader="dot" w:pos="9016"/>
            </w:tabs>
            <w:spacing w:before="0" w:after="0"/>
            <w:rPr>
              <w:rFonts w:eastAsiaTheme="minorEastAsia"/>
              <w:noProof/>
              <w:sz w:val="22"/>
              <w:lang w:eastAsia="pl-PL"/>
            </w:rPr>
          </w:pPr>
          <w:hyperlink w:anchor="_Toc119514867" w:history="1">
            <w:r w:rsidR="00AB6CE1" w:rsidRPr="00AB6CE1">
              <w:rPr>
                <w:rStyle w:val="Hipercze"/>
                <w:noProof/>
                <w:sz w:val="22"/>
              </w:rPr>
              <w:t>6.</w:t>
            </w:r>
            <w:r w:rsidR="00AB6CE1" w:rsidRPr="00AB6CE1">
              <w:rPr>
                <w:rFonts w:eastAsiaTheme="minorEastAsia"/>
                <w:noProof/>
                <w:sz w:val="22"/>
                <w:lang w:eastAsia="pl-PL"/>
              </w:rPr>
              <w:tab/>
            </w:r>
            <w:r w:rsidR="00AB6CE1" w:rsidRPr="00AB6CE1">
              <w:rPr>
                <w:rStyle w:val="Hipercze"/>
                <w:noProof/>
                <w:sz w:val="22"/>
              </w:rPr>
              <w:t>Oczekiwane rezultaty planowanych działań, w tym  w wymiarze przestrzennym oraz wskaźniki ich osiągnięcia</w:t>
            </w:r>
            <w:r w:rsidR="00AB6CE1" w:rsidRPr="00AB6CE1">
              <w:rPr>
                <w:noProof/>
                <w:webHidden/>
                <w:sz w:val="22"/>
              </w:rPr>
              <w:tab/>
            </w:r>
            <w:r w:rsidR="00AB6CE1" w:rsidRPr="00AB6CE1">
              <w:rPr>
                <w:noProof/>
                <w:webHidden/>
                <w:sz w:val="22"/>
              </w:rPr>
              <w:fldChar w:fldCharType="begin"/>
            </w:r>
            <w:r w:rsidR="00AB6CE1" w:rsidRPr="00AB6CE1">
              <w:rPr>
                <w:noProof/>
                <w:webHidden/>
                <w:sz w:val="22"/>
              </w:rPr>
              <w:instrText xml:space="preserve"> PAGEREF _Toc119514867 \h </w:instrText>
            </w:r>
            <w:r w:rsidR="00AB6CE1" w:rsidRPr="00AB6CE1">
              <w:rPr>
                <w:noProof/>
                <w:webHidden/>
                <w:sz w:val="22"/>
              </w:rPr>
            </w:r>
            <w:r w:rsidR="00AB6CE1" w:rsidRPr="00AB6CE1">
              <w:rPr>
                <w:noProof/>
                <w:webHidden/>
                <w:sz w:val="22"/>
              </w:rPr>
              <w:fldChar w:fldCharType="separate"/>
            </w:r>
            <w:r w:rsidR="0091253F">
              <w:rPr>
                <w:noProof/>
                <w:webHidden/>
                <w:sz w:val="22"/>
              </w:rPr>
              <w:t>66</w:t>
            </w:r>
            <w:r w:rsidR="00AB6CE1" w:rsidRPr="00AB6CE1">
              <w:rPr>
                <w:noProof/>
                <w:webHidden/>
                <w:sz w:val="22"/>
              </w:rPr>
              <w:fldChar w:fldCharType="end"/>
            </w:r>
          </w:hyperlink>
        </w:p>
        <w:p w14:paraId="0D4F742B" w14:textId="66E8BAA2" w:rsidR="00AB6CE1" w:rsidRPr="00AB6CE1" w:rsidRDefault="00000000" w:rsidP="00936971">
          <w:pPr>
            <w:pStyle w:val="Spistreci2"/>
            <w:tabs>
              <w:tab w:val="right" w:leader="dot" w:pos="9016"/>
            </w:tabs>
            <w:spacing w:before="0" w:after="0"/>
            <w:ind w:left="0"/>
            <w:rPr>
              <w:rFonts w:eastAsiaTheme="minorEastAsia"/>
              <w:noProof/>
              <w:sz w:val="22"/>
              <w:lang w:eastAsia="pl-PL"/>
            </w:rPr>
          </w:pPr>
          <w:hyperlink w:anchor="_Toc119514868" w:history="1">
            <w:r w:rsidR="00AB6CE1" w:rsidRPr="00AB6CE1">
              <w:rPr>
                <w:rStyle w:val="Hipercze"/>
                <w:noProof/>
                <w:sz w:val="22"/>
              </w:rPr>
              <w:t>6.1 Wskaźniki realizacji strategii</w:t>
            </w:r>
            <w:r w:rsidR="00AB6CE1" w:rsidRPr="00AB6CE1">
              <w:rPr>
                <w:noProof/>
                <w:webHidden/>
                <w:sz w:val="22"/>
              </w:rPr>
              <w:tab/>
            </w:r>
            <w:r w:rsidR="00AB6CE1" w:rsidRPr="00AB6CE1">
              <w:rPr>
                <w:noProof/>
                <w:webHidden/>
                <w:sz w:val="22"/>
              </w:rPr>
              <w:fldChar w:fldCharType="begin"/>
            </w:r>
            <w:r w:rsidR="00AB6CE1" w:rsidRPr="00AB6CE1">
              <w:rPr>
                <w:noProof/>
                <w:webHidden/>
                <w:sz w:val="22"/>
              </w:rPr>
              <w:instrText xml:space="preserve"> PAGEREF _Toc119514868 \h </w:instrText>
            </w:r>
            <w:r w:rsidR="00AB6CE1" w:rsidRPr="00AB6CE1">
              <w:rPr>
                <w:noProof/>
                <w:webHidden/>
                <w:sz w:val="22"/>
              </w:rPr>
            </w:r>
            <w:r w:rsidR="00AB6CE1" w:rsidRPr="00AB6CE1">
              <w:rPr>
                <w:noProof/>
                <w:webHidden/>
                <w:sz w:val="22"/>
              </w:rPr>
              <w:fldChar w:fldCharType="separate"/>
            </w:r>
            <w:r w:rsidR="0091253F">
              <w:rPr>
                <w:noProof/>
                <w:webHidden/>
                <w:sz w:val="22"/>
              </w:rPr>
              <w:t>66</w:t>
            </w:r>
            <w:r w:rsidR="00AB6CE1" w:rsidRPr="00AB6CE1">
              <w:rPr>
                <w:noProof/>
                <w:webHidden/>
                <w:sz w:val="22"/>
              </w:rPr>
              <w:fldChar w:fldCharType="end"/>
            </w:r>
          </w:hyperlink>
        </w:p>
        <w:p w14:paraId="3C284C9E" w14:textId="7B5A4799" w:rsidR="00AB6CE1" w:rsidRPr="00AB6CE1" w:rsidRDefault="00000000" w:rsidP="00936971">
          <w:pPr>
            <w:pStyle w:val="Spistreci2"/>
            <w:tabs>
              <w:tab w:val="right" w:leader="dot" w:pos="9016"/>
            </w:tabs>
            <w:spacing w:before="0" w:after="0"/>
            <w:ind w:left="0"/>
            <w:rPr>
              <w:rFonts w:eastAsiaTheme="minorEastAsia"/>
              <w:noProof/>
              <w:sz w:val="22"/>
              <w:lang w:eastAsia="pl-PL"/>
            </w:rPr>
          </w:pPr>
          <w:hyperlink w:anchor="_Toc119514869" w:history="1">
            <w:r w:rsidR="00AB6CE1" w:rsidRPr="00AB6CE1">
              <w:rPr>
                <w:rStyle w:val="Hipercze"/>
                <w:noProof/>
                <w:sz w:val="22"/>
              </w:rPr>
              <w:t>6.2 Monitorowanie procesu wdrażania Strategii</w:t>
            </w:r>
            <w:r w:rsidR="00AB6CE1" w:rsidRPr="00AB6CE1">
              <w:rPr>
                <w:noProof/>
                <w:webHidden/>
                <w:sz w:val="22"/>
              </w:rPr>
              <w:tab/>
            </w:r>
            <w:r w:rsidR="00AB6CE1" w:rsidRPr="00AB6CE1">
              <w:rPr>
                <w:noProof/>
                <w:webHidden/>
                <w:sz w:val="22"/>
              </w:rPr>
              <w:fldChar w:fldCharType="begin"/>
            </w:r>
            <w:r w:rsidR="00AB6CE1" w:rsidRPr="00AB6CE1">
              <w:rPr>
                <w:noProof/>
                <w:webHidden/>
                <w:sz w:val="22"/>
              </w:rPr>
              <w:instrText xml:space="preserve"> PAGEREF _Toc119514869 \h </w:instrText>
            </w:r>
            <w:r w:rsidR="00AB6CE1" w:rsidRPr="00AB6CE1">
              <w:rPr>
                <w:noProof/>
                <w:webHidden/>
                <w:sz w:val="22"/>
              </w:rPr>
            </w:r>
            <w:r w:rsidR="00AB6CE1" w:rsidRPr="00AB6CE1">
              <w:rPr>
                <w:noProof/>
                <w:webHidden/>
                <w:sz w:val="22"/>
              </w:rPr>
              <w:fldChar w:fldCharType="separate"/>
            </w:r>
            <w:r w:rsidR="0091253F">
              <w:rPr>
                <w:noProof/>
                <w:webHidden/>
                <w:sz w:val="22"/>
              </w:rPr>
              <w:t>69</w:t>
            </w:r>
            <w:r w:rsidR="00AB6CE1" w:rsidRPr="00AB6CE1">
              <w:rPr>
                <w:noProof/>
                <w:webHidden/>
                <w:sz w:val="22"/>
              </w:rPr>
              <w:fldChar w:fldCharType="end"/>
            </w:r>
          </w:hyperlink>
        </w:p>
        <w:p w14:paraId="71102FAC" w14:textId="5958293D" w:rsidR="00AB6CE1" w:rsidRPr="00AB6CE1" w:rsidRDefault="00000000" w:rsidP="00936971">
          <w:pPr>
            <w:pStyle w:val="Spistreci2"/>
            <w:tabs>
              <w:tab w:val="right" w:leader="dot" w:pos="9016"/>
            </w:tabs>
            <w:spacing w:before="0" w:after="0"/>
            <w:ind w:left="0"/>
            <w:rPr>
              <w:rFonts w:eastAsiaTheme="minorEastAsia"/>
              <w:noProof/>
              <w:sz w:val="22"/>
              <w:lang w:eastAsia="pl-PL"/>
            </w:rPr>
          </w:pPr>
          <w:hyperlink w:anchor="_Toc119514870" w:history="1">
            <w:r w:rsidR="00AB6CE1" w:rsidRPr="00AB6CE1">
              <w:rPr>
                <w:rStyle w:val="Hipercze"/>
                <w:noProof/>
                <w:sz w:val="22"/>
              </w:rPr>
              <w:t>6.3 Ocena (ewaluacja) stopnia osiągnięcia celów strategicznych</w:t>
            </w:r>
            <w:r w:rsidR="00AB6CE1" w:rsidRPr="00AB6CE1">
              <w:rPr>
                <w:noProof/>
                <w:webHidden/>
                <w:sz w:val="22"/>
              </w:rPr>
              <w:tab/>
            </w:r>
            <w:r w:rsidR="00AB6CE1" w:rsidRPr="00AB6CE1">
              <w:rPr>
                <w:noProof/>
                <w:webHidden/>
                <w:sz w:val="22"/>
              </w:rPr>
              <w:fldChar w:fldCharType="begin"/>
            </w:r>
            <w:r w:rsidR="00AB6CE1" w:rsidRPr="00AB6CE1">
              <w:rPr>
                <w:noProof/>
                <w:webHidden/>
                <w:sz w:val="22"/>
              </w:rPr>
              <w:instrText xml:space="preserve"> PAGEREF _Toc119514870 \h </w:instrText>
            </w:r>
            <w:r w:rsidR="00AB6CE1" w:rsidRPr="00AB6CE1">
              <w:rPr>
                <w:noProof/>
                <w:webHidden/>
                <w:sz w:val="22"/>
              </w:rPr>
            </w:r>
            <w:r w:rsidR="00AB6CE1" w:rsidRPr="00AB6CE1">
              <w:rPr>
                <w:noProof/>
                <w:webHidden/>
                <w:sz w:val="22"/>
              </w:rPr>
              <w:fldChar w:fldCharType="separate"/>
            </w:r>
            <w:r w:rsidR="0091253F">
              <w:rPr>
                <w:noProof/>
                <w:webHidden/>
                <w:sz w:val="22"/>
              </w:rPr>
              <w:t>69</w:t>
            </w:r>
            <w:r w:rsidR="00AB6CE1" w:rsidRPr="00AB6CE1">
              <w:rPr>
                <w:noProof/>
                <w:webHidden/>
                <w:sz w:val="22"/>
              </w:rPr>
              <w:fldChar w:fldCharType="end"/>
            </w:r>
          </w:hyperlink>
        </w:p>
        <w:p w14:paraId="1501D75E" w14:textId="178C6C48" w:rsidR="00AB6CE1" w:rsidRPr="00AB6CE1" w:rsidRDefault="00000000" w:rsidP="00936971">
          <w:pPr>
            <w:pStyle w:val="Spistreci1"/>
            <w:tabs>
              <w:tab w:val="left" w:pos="480"/>
              <w:tab w:val="right" w:leader="dot" w:pos="9016"/>
            </w:tabs>
            <w:spacing w:before="0" w:after="0"/>
            <w:rPr>
              <w:rFonts w:eastAsiaTheme="minorEastAsia"/>
              <w:noProof/>
              <w:sz w:val="22"/>
              <w:lang w:eastAsia="pl-PL"/>
            </w:rPr>
          </w:pPr>
          <w:hyperlink w:anchor="_Toc119514871" w:history="1">
            <w:r w:rsidR="00AB6CE1" w:rsidRPr="00AB6CE1">
              <w:rPr>
                <w:rStyle w:val="Hipercze"/>
                <w:noProof/>
                <w:sz w:val="22"/>
              </w:rPr>
              <w:t>7.</w:t>
            </w:r>
            <w:r w:rsidR="00AB6CE1" w:rsidRPr="00AB6CE1">
              <w:rPr>
                <w:rFonts w:eastAsiaTheme="minorEastAsia"/>
                <w:noProof/>
                <w:sz w:val="22"/>
                <w:lang w:eastAsia="pl-PL"/>
              </w:rPr>
              <w:tab/>
            </w:r>
            <w:r w:rsidR="00AB6CE1" w:rsidRPr="00AB6CE1">
              <w:rPr>
                <w:rStyle w:val="Hipercze"/>
                <w:noProof/>
                <w:sz w:val="22"/>
              </w:rPr>
              <w:t>Opis procesu zaangażowania partnerów społeczno-gospodarczych</w:t>
            </w:r>
            <w:r w:rsidR="00AB6CE1" w:rsidRPr="00AB6CE1">
              <w:rPr>
                <w:noProof/>
                <w:webHidden/>
                <w:sz w:val="22"/>
              </w:rPr>
              <w:tab/>
            </w:r>
            <w:r w:rsidR="00AB6CE1" w:rsidRPr="00AB6CE1">
              <w:rPr>
                <w:noProof/>
                <w:webHidden/>
                <w:sz w:val="22"/>
              </w:rPr>
              <w:fldChar w:fldCharType="begin"/>
            </w:r>
            <w:r w:rsidR="00AB6CE1" w:rsidRPr="00AB6CE1">
              <w:rPr>
                <w:noProof/>
                <w:webHidden/>
                <w:sz w:val="22"/>
              </w:rPr>
              <w:instrText xml:space="preserve"> PAGEREF _Toc119514871 \h </w:instrText>
            </w:r>
            <w:r w:rsidR="00AB6CE1" w:rsidRPr="00AB6CE1">
              <w:rPr>
                <w:noProof/>
                <w:webHidden/>
                <w:sz w:val="22"/>
              </w:rPr>
            </w:r>
            <w:r w:rsidR="00AB6CE1" w:rsidRPr="00AB6CE1">
              <w:rPr>
                <w:noProof/>
                <w:webHidden/>
                <w:sz w:val="22"/>
              </w:rPr>
              <w:fldChar w:fldCharType="separate"/>
            </w:r>
            <w:r w:rsidR="0091253F">
              <w:rPr>
                <w:noProof/>
                <w:webHidden/>
                <w:sz w:val="22"/>
              </w:rPr>
              <w:t>71</w:t>
            </w:r>
            <w:r w:rsidR="00AB6CE1" w:rsidRPr="00AB6CE1">
              <w:rPr>
                <w:noProof/>
                <w:webHidden/>
                <w:sz w:val="22"/>
              </w:rPr>
              <w:fldChar w:fldCharType="end"/>
            </w:r>
          </w:hyperlink>
        </w:p>
        <w:p w14:paraId="02AFEA9F" w14:textId="062A5612" w:rsidR="00AB6CE1" w:rsidRPr="00AB6CE1" w:rsidRDefault="00000000" w:rsidP="00936971">
          <w:pPr>
            <w:pStyle w:val="Spistreci2"/>
            <w:tabs>
              <w:tab w:val="right" w:leader="dot" w:pos="9016"/>
            </w:tabs>
            <w:spacing w:before="0" w:after="0"/>
            <w:ind w:left="0"/>
            <w:rPr>
              <w:rFonts w:eastAsiaTheme="minorEastAsia"/>
              <w:noProof/>
              <w:sz w:val="22"/>
              <w:lang w:eastAsia="pl-PL"/>
            </w:rPr>
          </w:pPr>
          <w:hyperlink w:anchor="_Toc119514872" w:history="1">
            <w:r w:rsidR="00AB6CE1" w:rsidRPr="00AB6CE1">
              <w:rPr>
                <w:rStyle w:val="Hipercze"/>
                <w:noProof/>
                <w:sz w:val="22"/>
              </w:rPr>
              <w:t>7.1 Partycypacja społeczna na etapie przygotowania strategii</w:t>
            </w:r>
            <w:r w:rsidR="00AB6CE1" w:rsidRPr="00AB6CE1">
              <w:rPr>
                <w:noProof/>
                <w:webHidden/>
                <w:sz w:val="22"/>
              </w:rPr>
              <w:tab/>
            </w:r>
            <w:r w:rsidR="00AB6CE1" w:rsidRPr="00AB6CE1">
              <w:rPr>
                <w:noProof/>
                <w:webHidden/>
                <w:sz w:val="22"/>
              </w:rPr>
              <w:fldChar w:fldCharType="begin"/>
            </w:r>
            <w:r w:rsidR="00AB6CE1" w:rsidRPr="00AB6CE1">
              <w:rPr>
                <w:noProof/>
                <w:webHidden/>
                <w:sz w:val="22"/>
              </w:rPr>
              <w:instrText xml:space="preserve"> PAGEREF _Toc119514872 \h </w:instrText>
            </w:r>
            <w:r w:rsidR="00AB6CE1" w:rsidRPr="00AB6CE1">
              <w:rPr>
                <w:noProof/>
                <w:webHidden/>
                <w:sz w:val="22"/>
              </w:rPr>
            </w:r>
            <w:r w:rsidR="00AB6CE1" w:rsidRPr="00AB6CE1">
              <w:rPr>
                <w:noProof/>
                <w:webHidden/>
                <w:sz w:val="22"/>
              </w:rPr>
              <w:fldChar w:fldCharType="separate"/>
            </w:r>
            <w:r w:rsidR="0091253F">
              <w:rPr>
                <w:noProof/>
                <w:webHidden/>
                <w:sz w:val="22"/>
              </w:rPr>
              <w:t>72</w:t>
            </w:r>
            <w:r w:rsidR="00AB6CE1" w:rsidRPr="00AB6CE1">
              <w:rPr>
                <w:noProof/>
                <w:webHidden/>
                <w:sz w:val="22"/>
              </w:rPr>
              <w:fldChar w:fldCharType="end"/>
            </w:r>
          </w:hyperlink>
        </w:p>
        <w:p w14:paraId="31C89574" w14:textId="11EE509B" w:rsidR="00AB6CE1" w:rsidRPr="00AB6CE1" w:rsidRDefault="00000000" w:rsidP="00936971">
          <w:pPr>
            <w:pStyle w:val="Spistreci3"/>
            <w:tabs>
              <w:tab w:val="left" w:pos="1320"/>
              <w:tab w:val="right" w:leader="dot" w:pos="9016"/>
            </w:tabs>
            <w:spacing w:before="0" w:after="0"/>
            <w:ind w:left="0"/>
            <w:rPr>
              <w:rFonts w:eastAsiaTheme="minorEastAsia"/>
              <w:noProof/>
              <w:sz w:val="22"/>
              <w:lang w:eastAsia="pl-PL"/>
            </w:rPr>
          </w:pPr>
          <w:hyperlink w:anchor="_Toc119514873" w:history="1">
            <w:r w:rsidR="00AB6CE1" w:rsidRPr="00AB6CE1">
              <w:rPr>
                <w:rStyle w:val="Hipercze"/>
                <w:rFonts w:cstheme="minorHAnsi"/>
                <w:noProof/>
                <w:sz w:val="22"/>
              </w:rPr>
              <w:t>7.1.1.</w:t>
            </w:r>
            <w:r w:rsidR="00AB6CE1" w:rsidRPr="00AB6CE1">
              <w:rPr>
                <w:rFonts w:eastAsiaTheme="minorEastAsia"/>
                <w:noProof/>
                <w:sz w:val="22"/>
                <w:lang w:eastAsia="pl-PL"/>
              </w:rPr>
              <w:tab/>
            </w:r>
            <w:r w:rsidR="00AB6CE1" w:rsidRPr="00AB6CE1">
              <w:rPr>
                <w:rStyle w:val="Hipercze"/>
                <w:rFonts w:cstheme="minorHAnsi"/>
                <w:noProof/>
                <w:sz w:val="22"/>
              </w:rPr>
              <w:t>Faza diagnostyczna</w:t>
            </w:r>
            <w:r w:rsidR="00AB6CE1" w:rsidRPr="00AB6CE1">
              <w:rPr>
                <w:noProof/>
                <w:webHidden/>
                <w:sz w:val="22"/>
              </w:rPr>
              <w:tab/>
            </w:r>
            <w:r w:rsidR="00AB6CE1" w:rsidRPr="00AB6CE1">
              <w:rPr>
                <w:noProof/>
                <w:webHidden/>
                <w:sz w:val="22"/>
              </w:rPr>
              <w:fldChar w:fldCharType="begin"/>
            </w:r>
            <w:r w:rsidR="00AB6CE1" w:rsidRPr="00AB6CE1">
              <w:rPr>
                <w:noProof/>
                <w:webHidden/>
                <w:sz w:val="22"/>
              </w:rPr>
              <w:instrText xml:space="preserve"> PAGEREF _Toc119514873 \h </w:instrText>
            </w:r>
            <w:r w:rsidR="00AB6CE1" w:rsidRPr="00AB6CE1">
              <w:rPr>
                <w:noProof/>
                <w:webHidden/>
                <w:sz w:val="22"/>
              </w:rPr>
            </w:r>
            <w:r w:rsidR="00AB6CE1" w:rsidRPr="00AB6CE1">
              <w:rPr>
                <w:noProof/>
                <w:webHidden/>
                <w:sz w:val="22"/>
              </w:rPr>
              <w:fldChar w:fldCharType="separate"/>
            </w:r>
            <w:r w:rsidR="0091253F">
              <w:rPr>
                <w:noProof/>
                <w:webHidden/>
                <w:sz w:val="22"/>
              </w:rPr>
              <w:t>72</w:t>
            </w:r>
            <w:r w:rsidR="00AB6CE1" w:rsidRPr="00AB6CE1">
              <w:rPr>
                <w:noProof/>
                <w:webHidden/>
                <w:sz w:val="22"/>
              </w:rPr>
              <w:fldChar w:fldCharType="end"/>
            </w:r>
          </w:hyperlink>
        </w:p>
        <w:p w14:paraId="771A45C0" w14:textId="1DA7F0AC" w:rsidR="00AB6CE1" w:rsidRPr="00AB6CE1" w:rsidRDefault="00000000" w:rsidP="00936971">
          <w:pPr>
            <w:pStyle w:val="Spistreci3"/>
            <w:tabs>
              <w:tab w:val="left" w:pos="1320"/>
              <w:tab w:val="right" w:leader="dot" w:pos="9016"/>
            </w:tabs>
            <w:spacing w:before="0" w:after="0"/>
            <w:ind w:left="0"/>
            <w:rPr>
              <w:rFonts w:eastAsiaTheme="minorEastAsia"/>
              <w:noProof/>
              <w:sz w:val="22"/>
              <w:lang w:eastAsia="pl-PL"/>
            </w:rPr>
          </w:pPr>
          <w:hyperlink w:anchor="_Toc119514874" w:history="1">
            <w:r w:rsidR="00AB6CE1" w:rsidRPr="00AB6CE1">
              <w:rPr>
                <w:rStyle w:val="Hipercze"/>
                <w:rFonts w:cstheme="minorHAnsi"/>
                <w:noProof/>
                <w:sz w:val="22"/>
              </w:rPr>
              <w:t>7.1.2.</w:t>
            </w:r>
            <w:r w:rsidR="00AB6CE1" w:rsidRPr="00AB6CE1">
              <w:rPr>
                <w:rFonts w:eastAsiaTheme="minorEastAsia"/>
                <w:noProof/>
                <w:sz w:val="22"/>
                <w:lang w:eastAsia="pl-PL"/>
              </w:rPr>
              <w:tab/>
            </w:r>
            <w:r w:rsidR="00AB6CE1" w:rsidRPr="00AB6CE1">
              <w:rPr>
                <w:rStyle w:val="Hipercze"/>
                <w:rFonts w:cstheme="minorHAnsi"/>
                <w:noProof/>
                <w:sz w:val="22"/>
              </w:rPr>
              <w:t>Faza koncepcyjna</w:t>
            </w:r>
            <w:r w:rsidR="00AB6CE1" w:rsidRPr="00AB6CE1">
              <w:rPr>
                <w:noProof/>
                <w:webHidden/>
                <w:sz w:val="22"/>
              </w:rPr>
              <w:tab/>
            </w:r>
            <w:r w:rsidR="00AB6CE1" w:rsidRPr="00AB6CE1">
              <w:rPr>
                <w:noProof/>
                <w:webHidden/>
                <w:sz w:val="22"/>
              </w:rPr>
              <w:fldChar w:fldCharType="begin"/>
            </w:r>
            <w:r w:rsidR="00AB6CE1" w:rsidRPr="00AB6CE1">
              <w:rPr>
                <w:noProof/>
                <w:webHidden/>
                <w:sz w:val="22"/>
              </w:rPr>
              <w:instrText xml:space="preserve"> PAGEREF _Toc119514874 \h </w:instrText>
            </w:r>
            <w:r w:rsidR="00AB6CE1" w:rsidRPr="00AB6CE1">
              <w:rPr>
                <w:noProof/>
                <w:webHidden/>
                <w:sz w:val="22"/>
              </w:rPr>
            </w:r>
            <w:r w:rsidR="00AB6CE1" w:rsidRPr="00AB6CE1">
              <w:rPr>
                <w:noProof/>
                <w:webHidden/>
                <w:sz w:val="22"/>
              </w:rPr>
              <w:fldChar w:fldCharType="separate"/>
            </w:r>
            <w:r w:rsidR="0091253F">
              <w:rPr>
                <w:noProof/>
                <w:webHidden/>
                <w:sz w:val="22"/>
              </w:rPr>
              <w:t>73</w:t>
            </w:r>
            <w:r w:rsidR="00AB6CE1" w:rsidRPr="00AB6CE1">
              <w:rPr>
                <w:noProof/>
                <w:webHidden/>
                <w:sz w:val="22"/>
              </w:rPr>
              <w:fldChar w:fldCharType="end"/>
            </w:r>
          </w:hyperlink>
        </w:p>
        <w:p w14:paraId="45F2D9F3" w14:textId="1ED04A6C" w:rsidR="00AB6CE1" w:rsidRPr="00AB6CE1" w:rsidRDefault="00000000" w:rsidP="00936971">
          <w:pPr>
            <w:pStyle w:val="Spistreci2"/>
            <w:tabs>
              <w:tab w:val="right" w:leader="dot" w:pos="9016"/>
            </w:tabs>
            <w:spacing w:before="0" w:after="0"/>
            <w:ind w:left="0"/>
            <w:rPr>
              <w:rFonts w:eastAsiaTheme="minorEastAsia"/>
              <w:noProof/>
              <w:sz w:val="22"/>
              <w:lang w:eastAsia="pl-PL"/>
            </w:rPr>
          </w:pPr>
          <w:hyperlink w:anchor="_Toc119514875" w:history="1">
            <w:r w:rsidR="00AB6CE1" w:rsidRPr="00AB6CE1">
              <w:rPr>
                <w:rStyle w:val="Hipercze"/>
                <w:noProof/>
                <w:sz w:val="22"/>
              </w:rPr>
              <w:t>7.2 Partycypacja społeczna na etapie realizacji strategii i oceny efektów strategii</w:t>
            </w:r>
            <w:r w:rsidR="00AB6CE1" w:rsidRPr="00AB6CE1">
              <w:rPr>
                <w:noProof/>
                <w:webHidden/>
                <w:sz w:val="22"/>
              </w:rPr>
              <w:tab/>
            </w:r>
            <w:r w:rsidR="00AB6CE1" w:rsidRPr="00AB6CE1">
              <w:rPr>
                <w:noProof/>
                <w:webHidden/>
                <w:sz w:val="22"/>
              </w:rPr>
              <w:fldChar w:fldCharType="begin"/>
            </w:r>
            <w:r w:rsidR="00AB6CE1" w:rsidRPr="00AB6CE1">
              <w:rPr>
                <w:noProof/>
                <w:webHidden/>
                <w:sz w:val="22"/>
              </w:rPr>
              <w:instrText xml:space="preserve"> PAGEREF _Toc119514875 \h </w:instrText>
            </w:r>
            <w:r w:rsidR="00AB6CE1" w:rsidRPr="00AB6CE1">
              <w:rPr>
                <w:noProof/>
                <w:webHidden/>
                <w:sz w:val="22"/>
              </w:rPr>
            </w:r>
            <w:r w:rsidR="00AB6CE1" w:rsidRPr="00AB6CE1">
              <w:rPr>
                <w:noProof/>
                <w:webHidden/>
                <w:sz w:val="22"/>
              </w:rPr>
              <w:fldChar w:fldCharType="separate"/>
            </w:r>
            <w:r w:rsidR="0091253F">
              <w:rPr>
                <w:noProof/>
                <w:webHidden/>
                <w:sz w:val="22"/>
              </w:rPr>
              <w:t>74</w:t>
            </w:r>
            <w:r w:rsidR="00AB6CE1" w:rsidRPr="00AB6CE1">
              <w:rPr>
                <w:noProof/>
                <w:webHidden/>
                <w:sz w:val="22"/>
              </w:rPr>
              <w:fldChar w:fldCharType="end"/>
            </w:r>
          </w:hyperlink>
        </w:p>
        <w:p w14:paraId="10A01B38" w14:textId="3570FD97" w:rsidR="00AB6CE1" w:rsidRPr="00AB6CE1" w:rsidRDefault="00000000" w:rsidP="00936971">
          <w:pPr>
            <w:pStyle w:val="Spistreci1"/>
            <w:tabs>
              <w:tab w:val="left" w:pos="480"/>
              <w:tab w:val="right" w:leader="dot" w:pos="9016"/>
            </w:tabs>
            <w:spacing w:before="0" w:after="0"/>
            <w:rPr>
              <w:rFonts w:eastAsiaTheme="minorEastAsia"/>
              <w:noProof/>
              <w:sz w:val="22"/>
              <w:lang w:eastAsia="pl-PL"/>
            </w:rPr>
          </w:pPr>
          <w:hyperlink w:anchor="_Toc119514876" w:history="1">
            <w:r w:rsidR="00AB6CE1" w:rsidRPr="00AB6CE1">
              <w:rPr>
                <w:rStyle w:val="Hipercze"/>
                <w:noProof/>
                <w:sz w:val="22"/>
              </w:rPr>
              <w:t>8.</w:t>
            </w:r>
            <w:r w:rsidR="00AB6CE1" w:rsidRPr="00AB6CE1">
              <w:rPr>
                <w:rFonts w:eastAsiaTheme="minorEastAsia"/>
                <w:noProof/>
                <w:sz w:val="22"/>
                <w:lang w:eastAsia="pl-PL"/>
              </w:rPr>
              <w:tab/>
            </w:r>
            <w:r w:rsidR="00AB6CE1" w:rsidRPr="00AB6CE1">
              <w:rPr>
                <w:rStyle w:val="Hipercze"/>
                <w:noProof/>
                <w:sz w:val="22"/>
              </w:rPr>
              <w:t>Źródła finansowania</w:t>
            </w:r>
            <w:r w:rsidR="00AB6CE1" w:rsidRPr="00AB6CE1">
              <w:rPr>
                <w:noProof/>
                <w:webHidden/>
                <w:sz w:val="22"/>
              </w:rPr>
              <w:tab/>
            </w:r>
            <w:r w:rsidR="00AB6CE1" w:rsidRPr="00AB6CE1">
              <w:rPr>
                <w:noProof/>
                <w:webHidden/>
                <w:sz w:val="22"/>
              </w:rPr>
              <w:fldChar w:fldCharType="begin"/>
            </w:r>
            <w:r w:rsidR="00AB6CE1" w:rsidRPr="00AB6CE1">
              <w:rPr>
                <w:noProof/>
                <w:webHidden/>
                <w:sz w:val="22"/>
              </w:rPr>
              <w:instrText xml:space="preserve"> PAGEREF _Toc119514876 \h </w:instrText>
            </w:r>
            <w:r w:rsidR="00AB6CE1" w:rsidRPr="00AB6CE1">
              <w:rPr>
                <w:noProof/>
                <w:webHidden/>
                <w:sz w:val="22"/>
              </w:rPr>
            </w:r>
            <w:r w:rsidR="00AB6CE1" w:rsidRPr="00AB6CE1">
              <w:rPr>
                <w:noProof/>
                <w:webHidden/>
                <w:sz w:val="22"/>
              </w:rPr>
              <w:fldChar w:fldCharType="separate"/>
            </w:r>
            <w:r w:rsidR="0091253F">
              <w:rPr>
                <w:noProof/>
                <w:webHidden/>
                <w:sz w:val="22"/>
              </w:rPr>
              <w:t>76</w:t>
            </w:r>
            <w:r w:rsidR="00AB6CE1" w:rsidRPr="00AB6CE1">
              <w:rPr>
                <w:noProof/>
                <w:webHidden/>
                <w:sz w:val="22"/>
              </w:rPr>
              <w:fldChar w:fldCharType="end"/>
            </w:r>
          </w:hyperlink>
        </w:p>
        <w:p w14:paraId="6940E1F2" w14:textId="7F9671E8" w:rsidR="00AB6CE1" w:rsidRPr="00AB6CE1" w:rsidRDefault="00000000" w:rsidP="00936971">
          <w:pPr>
            <w:pStyle w:val="Spistreci1"/>
            <w:tabs>
              <w:tab w:val="right" w:leader="dot" w:pos="9016"/>
            </w:tabs>
            <w:spacing w:before="0" w:after="0"/>
            <w:rPr>
              <w:rFonts w:eastAsiaTheme="minorEastAsia"/>
              <w:noProof/>
              <w:sz w:val="22"/>
              <w:lang w:eastAsia="pl-PL"/>
            </w:rPr>
          </w:pPr>
          <w:hyperlink w:anchor="_Toc119514877" w:history="1">
            <w:r w:rsidR="00AB6CE1" w:rsidRPr="00AB6CE1">
              <w:rPr>
                <w:rStyle w:val="Hipercze"/>
                <w:rFonts w:eastAsia="Times New Roman" w:cstheme="minorHAnsi"/>
                <w:b/>
                <w:bCs/>
                <w:noProof/>
                <w:kern w:val="32"/>
                <w:sz w:val="22"/>
              </w:rPr>
              <w:t>9. Zgodność z dokumentami strategicznymi</w:t>
            </w:r>
            <w:r w:rsidR="00AB6CE1" w:rsidRPr="00AB6CE1">
              <w:rPr>
                <w:noProof/>
                <w:webHidden/>
                <w:sz w:val="22"/>
              </w:rPr>
              <w:tab/>
            </w:r>
            <w:r w:rsidR="00AB6CE1" w:rsidRPr="00AB6CE1">
              <w:rPr>
                <w:noProof/>
                <w:webHidden/>
                <w:sz w:val="22"/>
              </w:rPr>
              <w:fldChar w:fldCharType="begin"/>
            </w:r>
            <w:r w:rsidR="00AB6CE1" w:rsidRPr="00AB6CE1">
              <w:rPr>
                <w:noProof/>
                <w:webHidden/>
                <w:sz w:val="22"/>
              </w:rPr>
              <w:instrText xml:space="preserve"> PAGEREF _Toc119514877 \h </w:instrText>
            </w:r>
            <w:r w:rsidR="00AB6CE1" w:rsidRPr="00AB6CE1">
              <w:rPr>
                <w:noProof/>
                <w:webHidden/>
                <w:sz w:val="22"/>
              </w:rPr>
            </w:r>
            <w:r w:rsidR="00AB6CE1" w:rsidRPr="00AB6CE1">
              <w:rPr>
                <w:noProof/>
                <w:webHidden/>
                <w:sz w:val="22"/>
              </w:rPr>
              <w:fldChar w:fldCharType="separate"/>
            </w:r>
            <w:r w:rsidR="0091253F">
              <w:rPr>
                <w:noProof/>
                <w:webHidden/>
                <w:sz w:val="22"/>
              </w:rPr>
              <w:t>79</w:t>
            </w:r>
            <w:r w:rsidR="00AB6CE1" w:rsidRPr="00AB6CE1">
              <w:rPr>
                <w:noProof/>
                <w:webHidden/>
                <w:sz w:val="22"/>
              </w:rPr>
              <w:fldChar w:fldCharType="end"/>
            </w:r>
          </w:hyperlink>
        </w:p>
        <w:p w14:paraId="7929005D" w14:textId="1ED72B84" w:rsidR="00AB6CE1" w:rsidRPr="00AB6CE1" w:rsidRDefault="00000000" w:rsidP="00936971">
          <w:pPr>
            <w:pStyle w:val="Spistreci1"/>
            <w:tabs>
              <w:tab w:val="left" w:pos="660"/>
              <w:tab w:val="right" w:leader="dot" w:pos="9016"/>
            </w:tabs>
            <w:spacing w:before="0" w:after="0"/>
            <w:rPr>
              <w:rFonts w:eastAsiaTheme="minorEastAsia"/>
              <w:noProof/>
              <w:sz w:val="22"/>
              <w:lang w:eastAsia="pl-PL"/>
            </w:rPr>
          </w:pPr>
          <w:hyperlink w:anchor="_Toc119514878" w:history="1">
            <w:r w:rsidR="00AB6CE1" w:rsidRPr="00AB6CE1">
              <w:rPr>
                <w:rStyle w:val="Hipercze"/>
                <w:noProof/>
                <w:sz w:val="22"/>
              </w:rPr>
              <w:t>10.</w:t>
            </w:r>
            <w:r w:rsidR="00AB6CE1" w:rsidRPr="00AB6CE1">
              <w:rPr>
                <w:rFonts w:eastAsiaTheme="minorEastAsia"/>
                <w:noProof/>
                <w:sz w:val="22"/>
                <w:lang w:eastAsia="pl-PL"/>
              </w:rPr>
              <w:tab/>
            </w:r>
            <w:r w:rsidR="00AB6CE1" w:rsidRPr="00AB6CE1">
              <w:rPr>
                <w:rStyle w:val="Hipercze"/>
                <w:noProof/>
                <w:sz w:val="22"/>
              </w:rPr>
              <w:t>Bibliografia</w:t>
            </w:r>
            <w:r w:rsidR="00AB6CE1" w:rsidRPr="00AB6CE1">
              <w:rPr>
                <w:noProof/>
                <w:webHidden/>
                <w:sz w:val="22"/>
              </w:rPr>
              <w:tab/>
            </w:r>
            <w:r w:rsidR="00AB6CE1" w:rsidRPr="00AB6CE1">
              <w:rPr>
                <w:noProof/>
                <w:webHidden/>
                <w:sz w:val="22"/>
              </w:rPr>
              <w:fldChar w:fldCharType="begin"/>
            </w:r>
            <w:r w:rsidR="00AB6CE1" w:rsidRPr="00AB6CE1">
              <w:rPr>
                <w:noProof/>
                <w:webHidden/>
                <w:sz w:val="22"/>
              </w:rPr>
              <w:instrText xml:space="preserve"> PAGEREF _Toc119514878 \h </w:instrText>
            </w:r>
            <w:r w:rsidR="00AB6CE1" w:rsidRPr="00AB6CE1">
              <w:rPr>
                <w:noProof/>
                <w:webHidden/>
                <w:sz w:val="22"/>
              </w:rPr>
            </w:r>
            <w:r w:rsidR="00AB6CE1" w:rsidRPr="00AB6CE1">
              <w:rPr>
                <w:noProof/>
                <w:webHidden/>
                <w:sz w:val="22"/>
              </w:rPr>
              <w:fldChar w:fldCharType="separate"/>
            </w:r>
            <w:r w:rsidR="0091253F">
              <w:rPr>
                <w:noProof/>
                <w:webHidden/>
                <w:sz w:val="22"/>
              </w:rPr>
              <w:t>107</w:t>
            </w:r>
            <w:r w:rsidR="00AB6CE1" w:rsidRPr="00AB6CE1">
              <w:rPr>
                <w:noProof/>
                <w:webHidden/>
                <w:sz w:val="22"/>
              </w:rPr>
              <w:fldChar w:fldCharType="end"/>
            </w:r>
          </w:hyperlink>
        </w:p>
        <w:p w14:paraId="34FFEEDD" w14:textId="79F00358" w:rsidR="00AB6CE1" w:rsidRPr="00AB6CE1" w:rsidRDefault="00000000" w:rsidP="00936971">
          <w:pPr>
            <w:pStyle w:val="Spistreci2"/>
            <w:tabs>
              <w:tab w:val="right" w:leader="dot" w:pos="9016"/>
            </w:tabs>
            <w:spacing w:before="0" w:after="0"/>
            <w:ind w:left="0"/>
            <w:rPr>
              <w:rFonts w:eastAsiaTheme="minorEastAsia"/>
              <w:noProof/>
              <w:sz w:val="22"/>
              <w:lang w:eastAsia="pl-PL"/>
            </w:rPr>
          </w:pPr>
          <w:hyperlink w:anchor="_Toc119514879" w:history="1">
            <w:r w:rsidR="00AB6CE1" w:rsidRPr="00AB6CE1">
              <w:rPr>
                <w:rStyle w:val="Hipercze"/>
                <w:iCs/>
                <w:noProof/>
                <w:sz w:val="22"/>
              </w:rPr>
              <w:t>Spis rycin</w:t>
            </w:r>
            <w:r w:rsidR="00AB6CE1" w:rsidRPr="00AB6CE1">
              <w:rPr>
                <w:noProof/>
                <w:webHidden/>
                <w:sz w:val="22"/>
              </w:rPr>
              <w:tab/>
            </w:r>
            <w:r w:rsidR="00AB6CE1" w:rsidRPr="00AB6CE1">
              <w:rPr>
                <w:noProof/>
                <w:webHidden/>
                <w:sz w:val="22"/>
              </w:rPr>
              <w:fldChar w:fldCharType="begin"/>
            </w:r>
            <w:r w:rsidR="00AB6CE1" w:rsidRPr="00AB6CE1">
              <w:rPr>
                <w:noProof/>
                <w:webHidden/>
                <w:sz w:val="22"/>
              </w:rPr>
              <w:instrText xml:space="preserve"> PAGEREF _Toc119514879 \h </w:instrText>
            </w:r>
            <w:r w:rsidR="00AB6CE1" w:rsidRPr="00AB6CE1">
              <w:rPr>
                <w:noProof/>
                <w:webHidden/>
                <w:sz w:val="22"/>
              </w:rPr>
            </w:r>
            <w:r w:rsidR="00AB6CE1" w:rsidRPr="00AB6CE1">
              <w:rPr>
                <w:noProof/>
                <w:webHidden/>
                <w:sz w:val="22"/>
              </w:rPr>
              <w:fldChar w:fldCharType="separate"/>
            </w:r>
            <w:r w:rsidR="0091253F">
              <w:rPr>
                <w:noProof/>
                <w:webHidden/>
                <w:sz w:val="22"/>
              </w:rPr>
              <w:t>108</w:t>
            </w:r>
            <w:r w:rsidR="00AB6CE1" w:rsidRPr="00AB6CE1">
              <w:rPr>
                <w:noProof/>
                <w:webHidden/>
                <w:sz w:val="22"/>
              </w:rPr>
              <w:fldChar w:fldCharType="end"/>
            </w:r>
          </w:hyperlink>
        </w:p>
        <w:p w14:paraId="597B7085" w14:textId="392448A5" w:rsidR="00AB6CE1" w:rsidRPr="00AB6CE1" w:rsidRDefault="00000000" w:rsidP="00936971">
          <w:pPr>
            <w:pStyle w:val="Spistreci2"/>
            <w:tabs>
              <w:tab w:val="right" w:leader="dot" w:pos="9016"/>
            </w:tabs>
            <w:spacing w:before="0" w:after="0"/>
            <w:ind w:left="0"/>
            <w:rPr>
              <w:rFonts w:eastAsiaTheme="minorEastAsia"/>
              <w:noProof/>
              <w:sz w:val="22"/>
              <w:lang w:eastAsia="pl-PL"/>
            </w:rPr>
          </w:pPr>
          <w:hyperlink w:anchor="_Toc119514880" w:history="1">
            <w:r w:rsidR="00AB6CE1" w:rsidRPr="00AB6CE1">
              <w:rPr>
                <w:rStyle w:val="Hipercze"/>
                <w:noProof/>
                <w:sz w:val="22"/>
              </w:rPr>
              <w:t>Spis map</w:t>
            </w:r>
            <w:r w:rsidR="00AB6CE1" w:rsidRPr="00AB6CE1">
              <w:rPr>
                <w:noProof/>
                <w:webHidden/>
                <w:sz w:val="22"/>
              </w:rPr>
              <w:tab/>
            </w:r>
            <w:r w:rsidR="00AB6CE1" w:rsidRPr="00AB6CE1">
              <w:rPr>
                <w:noProof/>
                <w:webHidden/>
                <w:sz w:val="22"/>
              </w:rPr>
              <w:fldChar w:fldCharType="begin"/>
            </w:r>
            <w:r w:rsidR="00AB6CE1" w:rsidRPr="00AB6CE1">
              <w:rPr>
                <w:noProof/>
                <w:webHidden/>
                <w:sz w:val="22"/>
              </w:rPr>
              <w:instrText xml:space="preserve"> PAGEREF _Toc119514880 \h </w:instrText>
            </w:r>
            <w:r w:rsidR="00AB6CE1" w:rsidRPr="00AB6CE1">
              <w:rPr>
                <w:noProof/>
                <w:webHidden/>
                <w:sz w:val="22"/>
              </w:rPr>
            </w:r>
            <w:r w:rsidR="00AB6CE1" w:rsidRPr="00AB6CE1">
              <w:rPr>
                <w:noProof/>
                <w:webHidden/>
                <w:sz w:val="22"/>
              </w:rPr>
              <w:fldChar w:fldCharType="separate"/>
            </w:r>
            <w:r w:rsidR="0091253F">
              <w:rPr>
                <w:noProof/>
                <w:webHidden/>
                <w:sz w:val="22"/>
              </w:rPr>
              <w:t>108</w:t>
            </w:r>
            <w:r w:rsidR="00AB6CE1" w:rsidRPr="00AB6CE1">
              <w:rPr>
                <w:noProof/>
                <w:webHidden/>
                <w:sz w:val="22"/>
              </w:rPr>
              <w:fldChar w:fldCharType="end"/>
            </w:r>
          </w:hyperlink>
        </w:p>
        <w:p w14:paraId="6F988F28" w14:textId="3A21087B" w:rsidR="00AB6CE1" w:rsidRPr="00AB6CE1" w:rsidRDefault="00000000" w:rsidP="00936971">
          <w:pPr>
            <w:pStyle w:val="Spistreci2"/>
            <w:tabs>
              <w:tab w:val="right" w:leader="dot" w:pos="9016"/>
            </w:tabs>
            <w:spacing w:before="0" w:after="0"/>
            <w:ind w:left="0"/>
            <w:rPr>
              <w:rFonts w:eastAsiaTheme="minorEastAsia"/>
              <w:noProof/>
              <w:sz w:val="22"/>
              <w:lang w:eastAsia="pl-PL"/>
            </w:rPr>
          </w:pPr>
          <w:hyperlink w:anchor="_Toc119514881" w:history="1">
            <w:r w:rsidR="00AB6CE1" w:rsidRPr="00AB6CE1">
              <w:rPr>
                <w:rStyle w:val="Hipercze"/>
                <w:iCs/>
                <w:noProof/>
                <w:sz w:val="22"/>
              </w:rPr>
              <w:t>Spis tabel</w:t>
            </w:r>
            <w:r w:rsidR="00AB6CE1" w:rsidRPr="00AB6CE1">
              <w:rPr>
                <w:noProof/>
                <w:webHidden/>
                <w:sz w:val="22"/>
              </w:rPr>
              <w:tab/>
            </w:r>
            <w:r w:rsidR="00AB6CE1" w:rsidRPr="00AB6CE1">
              <w:rPr>
                <w:noProof/>
                <w:webHidden/>
                <w:sz w:val="22"/>
              </w:rPr>
              <w:fldChar w:fldCharType="begin"/>
            </w:r>
            <w:r w:rsidR="00AB6CE1" w:rsidRPr="00AB6CE1">
              <w:rPr>
                <w:noProof/>
                <w:webHidden/>
                <w:sz w:val="22"/>
              </w:rPr>
              <w:instrText xml:space="preserve"> PAGEREF _Toc119514881 \h </w:instrText>
            </w:r>
            <w:r w:rsidR="00AB6CE1" w:rsidRPr="00AB6CE1">
              <w:rPr>
                <w:noProof/>
                <w:webHidden/>
                <w:sz w:val="22"/>
              </w:rPr>
            </w:r>
            <w:r w:rsidR="00AB6CE1" w:rsidRPr="00AB6CE1">
              <w:rPr>
                <w:noProof/>
                <w:webHidden/>
                <w:sz w:val="22"/>
              </w:rPr>
              <w:fldChar w:fldCharType="separate"/>
            </w:r>
            <w:r w:rsidR="0091253F">
              <w:rPr>
                <w:noProof/>
                <w:webHidden/>
                <w:sz w:val="22"/>
              </w:rPr>
              <w:t>108</w:t>
            </w:r>
            <w:r w:rsidR="00AB6CE1" w:rsidRPr="00AB6CE1">
              <w:rPr>
                <w:noProof/>
                <w:webHidden/>
                <w:sz w:val="22"/>
              </w:rPr>
              <w:fldChar w:fldCharType="end"/>
            </w:r>
          </w:hyperlink>
        </w:p>
        <w:p w14:paraId="59B23410" w14:textId="4AB8E080" w:rsidR="006E781B" w:rsidRPr="004A40DC" w:rsidRDefault="006E781B" w:rsidP="00936971">
          <w:pPr>
            <w:spacing w:before="0" w:after="0"/>
            <w:ind w:left="0"/>
            <w:jc w:val="both"/>
            <w:rPr>
              <w:rFonts w:cstheme="minorHAnsi"/>
              <w:b/>
              <w:bCs/>
              <w:szCs w:val="24"/>
            </w:rPr>
          </w:pPr>
          <w:r w:rsidRPr="004A40DC">
            <w:rPr>
              <w:rFonts w:cstheme="minorHAnsi"/>
              <w:szCs w:val="24"/>
            </w:rPr>
            <w:fldChar w:fldCharType="end"/>
          </w:r>
        </w:p>
      </w:sdtContent>
    </w:sdt>
    <w:p w14:paraId="24842C0C" w14:textId="39EBA8AF" w:rsidR="004B5BC9" w:rsidRPr="004A40DC" w:rsidRDefault="004B5BC9" w:rsidP="00936971">
      <w:pPr>
        <w:spacing w:before="0" w:after="0"/>
        <w:ind w:left="0"/>
        <w:rPr>
          <w:rFonts w:cstheme="minorHAnsi"/>
          <w:b/>
          <w:bCs/>
          <w:szCs w:val="24"/>
        </w:rPr>
      </w:pPr>
      <w:r w:rsidRPr="004A40DC">
        <w:rPr>
          <w:rFonts w:cstheme="minorHAnsi"/>
          <w:b/>
          <w:bCs/>
          <w:szCs w:val="24"/>
        </w:rPr>
        <w:br w:type="page"/>
      </w:r>
    </w:p>
    <w:p w14:paraId="5B581837" w14:textId="6AB39EEC" w:rsidR="00233AD9" w:rsidRPr="004A40DC" w:rsidRDefault="0032413D" w:rsidP="00D04E3E">
      <w:pPr>
        <w:pStyle w:val="Nagwek2"/>
      </w:pPr>
      <w:bookmarkStart w:id="3" w:name="_Toc119514848"/>
      <w:r w:rsidRPr="004A40DC">
        <w:lastRenderedPageBreak/>
        <w:t>Wprowadzenie</w:t>
      </w:r>
      <w:bookmarkEnd w:id="3"/>
    </w:p>
    <w:p w14:paraId="53E030B9" w14:textId="355BD6F7" w:rsidR="00CC2244" w:rsidRPr="00AB6CE1" w:rsidRDefault="00CC2244" w:rsidP="00936971">
      <w:pPr>
        <w:spacing w:after="120"/>
        <w:ind w:left="0" w:firstLine="708"/>
        <w:jc w:val="both"/>
        <w:rPr>
          <w:rFonts w:cstheme="minorHAnsi"/>
          <w:sz w:val="22"/>
        </w:rPr>
      </w:pPr>
      <w:r w:rsidRPr="00AB6CE1">
        <w:rPr>
          <w:rFonts w:cstheme="minorHAnsi"/>
          <w:sz w:val="22"/>
        </w:rPr>
        <w:t xml:space="preserve">Samorządy lokalne mierzą się z wieloma wyzwaniami związanymi z procesami depopulacji, zmianami technologicznymi oraz zjawiskami natury globalnej, jak zmiany klimatyczne. </w:t>
      </w:r>
      <w:r w:rsidR="00520505" w:rsidRPr="00AB6CE1">
        <w:rPr>
          <w:rFonts w:cstheme="minorHAnsi"/>
          <w:sz w:val="22"/>
        </w:rPr>
        <w:br/>
      </w:r>
      <w:r w:rsidRPr="00AB6CE1">
        <w:rPr>
          <w:rFonts w:cstheme="minorHAnsi"/>
          <w:sz w:val="22"/>
        </w:rPr>
        <w:t>W szczególnej sytuacji są obszary wiejskie, gdzie problemy te ujawniają się w większym nasileniu</w:t>
      </w:r>
      <w:r w:rsidR="001569E9" w:rsidRPr="00AB6CE1">
        <w:rPr>
          <w:rFonts w:cstheme="minorHAnsi"/>
          <w:sz w:val="22"/>
        </w:rPr>
        <w:t xml:space="preserve"> -</w:t>
      </w:r>
      <w:r w:rsidRPr="00AB6CE1">
        <w:rPr>
          <w:rFonts w:cstheme="minorHAnsi"/>
          <w:sz w:val="22"/>
        </w:rPr>
        <w:t xml:space="preserve"> powodując realne zagrożenie marginalizacją społeczno-gospodarczą. Jednocześnie obszary te dysponują wieloma zasobami, które odpowiednio wykorzystane mogą złagodzić występujące problemy, a w niektórych przypadkach </w:t>
      </w:r>
      <w:r w:rsidR="006226D7" w:rsidRPr="00AB6CE1">
        <w:rPr>
          <w:rFonts w:cstheme="minorHAnsi"/>
          <w:sz w:val="22"/>
        </w:rPr>
        <w:t xml:space="preserve">mogą być </w:t>
      </w:r>
      <w:r w:rsidRPr="00AB6CE1">
        <w:rPr>
          <w:rFonts w:cstheme="minorHAnsi"/>
          <w:sz w:val="22"/>
        </w:rPr>
        <w:t>przeku</w:t>
      </w:r>
      <w:r w:rsidR="006226D7" w:rsidRPr="00AB6CE1">
        <w:rPr>
          <w:rFonts w:cstheme="minorHAnsi"/>
          <w:sz w:val="22"/>
        </w:rPr>
        <w:t xml:space="preserve">te na </w:t>
      </w:r>
      <w:r w:rsidRPr="00AB6CE1">
        <w:rPr>
          <w:rFonts w:cstheme="minorHAnsi"/>
          <w:sz w:val="22"/>
        </w:rPr>
        <w:t xml:space="preserve">atuty </w:t>
      </w:r>
      <w:r w:rsidR="00B5480B" w:rsidRPr="00AB6CE1">
        <w:rPr>
          <w:rFonts w:cstheme="minorHAnsi"/>
          <w:sz w:val="22"/>
        </w:rPr>
        <w:t xml:space="preserve">służące </w:t>
      </w:r>
      <w:r w:rsidRPr="00AB6CE1">
        <w:rPr>
          <w:rFonts w:cstheme="minorHAnsi"/>
          <w:sz w:val="22"/>
        </w:rPr>
        <w:t>przyśpiesz</w:t>
      </w:r>
      <w:r w:rsidR="00B5480B" w:rsidRPr="00AB6CE1">
        <w:rPr>
          <w:rFonts w:cstheme="minorHAnsi"/>
          <w:sz w:val="22"/>
        </w:rPr>
        <w:t>eniu</w:t>
      </w:r>
      <w:r w:rsidRPr="00AB6CE1">
        <w:rPr>
          <w:rFonts w:cstheme="minorHAnsi"/>
          <w:sz w:val="22"/>
        </w:rPr>
        <w:t xml:space="preserve"> </w:t>
      </w:r>
      <w:r w:rsidR="001B3805" w:rsidRPr="00AB6CE1">
        <w:rPr>
          <w:rFonts w:cstheme="minorHAnsi"/>
          <w:sz w:val="22"/>
        </w:rPr>
        <w:t>p</w:t>
      </w:r>
      <w:r w:rsidRPr="00AB6CE1">
        <w:rPr>
          <w:rFonts w:cstheme="minorHAnsi"/>
          <w:sz w:val="22"/>
        </w:rPr>
        <w:t>roces</w:t>
      </w:r>
      <w:r w:rsidR="00B5480B" w:rsidRPr="00AB6CE1">
        <w:rPr>
          <w:rFonts w:cstheme="minorHAnsi"/>
          <w:sz w:val="22"/>
        </w:rPr>
        <w:t>ó</w:t>
      </w:r>
      <w:r w:rsidR="001B3805" w:rsidRPr="00AB6CE1">
        <w:rPr>
          <w:rFonts w:cstheme="minorHAnsi"/>
          <w:sz w:val="22"/>
        </w:rPr>
        <w:t>w</w:t>
      </w:r>
      <w:r w:rsidR="00173B99" w:rsidRPr="00AB6CE1">
        <w:rPr>
          <w:rFonts w:cstheme="minorHAnsi"/>
          <w:sz w:val="22"/>
        </w:rPr>
        <w:t xml:space="preserve"> </w:t>
      </w:r>
      <w:r w:rsidRPr="00AB6CE1">
        <w:rPr>
          <w:rFonts w:cstheme="minorHAnsi"/>
          <w:sz w:val="22"/>
        </w:rPr>
        <w:t>rozwojow</w:t>
      </w:r>
      <w:r w:rsidR="001B3805" w:rsidRPr="00AB6CE1">
        <w:rPr>
          <w:rFonts w:cstheme="minorHAnsi"/>
          <w:sz w:val="22"/>
        </w:rPr>
        <w:t>ych</w:t>
      </w:r>
      <w:r w:rsidRPr="00AB6CE1">
        <w:rPr>
          <w:rFonts w:cstheme="minorHAnsi"/>
          <w:sz w:val="22"/>
        </w:rPr>
        <w:t xml:space="preserve">. </w:t>
      </w:r>
    </w:p>
    <w:p w14:paraId="4FD1DDE9" w14:textId="3F4F3FE7" w:rsidR="00681E7F" w:rsidRPr="00AB6CE1" w:rsidRDefault="00CC2244" w:rsidP="00936971">
      <w:pPr>
        <w:spacing w:after="120"/>
        <w:ind w:left="0" w:firstLine="708"/>
        <w:jc w:val="both"/>
        <w:rPr>
          <w:rFonts w:cstheme="minorHAnsi"/>
          <w:sz w:val="22"/>
        </w:rPr>
      </w:pPr>
      <w:r w:rsidRPr="00AB6CE1">
        <w:rPr>
          <w:rFonts w:cstheme="minorHAnsi"/>
          <w:sz w:val="22"/>
        </w:rPr>
        <w:t xml:space="preserve">Wyzwania przed jakimi stoją </w:t>
      </w:r>
      <w:r w:rsidR="006D4AAA" w:rsidRPr="00AB6CE1">
        <w:rPr>
          <w:rFonts w:cstheme="minorHAnsi"/>
          <w:sz w:val="22"/>
        </w:rPr>
        <w:t xml:space="preserve">samorządy </w:t>
      </w:r>
      <w:r w:rsidRPr="00AB6CE1">
        <w:rPr>
          <w:rFonts w:cstheme="minorHAnsi"/>
          <w:sz w:val="22"/>
        </w:rPr>
        <w:t>gmin</w:t>
      </w:r>
      <w:r w:rsidR="001569E9" w:rsidRPr="00AB6CE1">
        <w:rPr>
          <w:rFonts w:cstheme="minorHAnsi"/>
          <w:sz w:val="22"/>
        </w:rPr>
        <w:t>: Moskorzew, Nagłowice, Oksa, Radków, Secemin i Słupia</w:t>
      </w:r>
      <w:r w:rsidR="00520505" w:rsidRPr="00AB6CE1">
        <w:rPr>
          <w:rFonts w:cstheme="minorHAnsi"/>
          <w:sz w:val="22"/>
        </w:rPr>
        <w:t xml:space="preserve"> </w:t>
      </w:r>
      <w:r w:rsidRPr="00AB6CE1">
        <w:rPr>
          <w:rFonts w:cstheme="minorHAnsi"/>
          <w:sz w:val="22"/>
        </w:rPr>
        <w:t xml:space="preserve">skłoniły ich włodarzy do poszukiwania nowych rozwiązań pozwalających na zapewnienie mieszkańcom dostępu do usług publicznych wysokiej jakości oraz wspieranie rozwoju </w:t>
      </w:r>
      <w:r w:rsidR="001569E9" w:rsidRPr="00AB6CE1">
        <w:rPr>
          <w:rFonts w:cstheme="minorHAnsi"/>
          <w:sz w:val="22"/>
        </w:rPr>
        <w:t>lokalnej gospodarki</w:t>
      </w:r>
      <w:r w:rsidRPr="00AB6CE1">
        <w:rPr>
          <w:rFonts w:cstheme="minorHAnsi"/>
          <w:sz w:val="22"/>
        </w:rPr>
        <w:t xml:space="preserve">. Jednym z takich rozwiązań jest usystematyzowana współpraca, pozwalająca na racjonalizację wydatków budżetowych oraz prowadzenie działań służących rozwiązaniu problemów jak największej liczby mieszkańców </w:t>
      </w:r>
      <w:r w:rsidR="001569E9" w:rsidRPr="00AB6CE1">
        <w:rPr>
          <w:rFonts w:cstheme="minorHAnsi"/>
          <w:sz w:val="22"/>
        </w:rPr>
        <w:t>porozumienia</w:t>
      </w:r>
      <w:r w:rsidRPr="00AB6CE1">
        <w:rPr>
          <w:rFonts w:cstheme="minorHAnsi"/>
          <w:sz w:val="22"/>
        </w:rPr>
        <w:t>, niezależnie od gminy, którą zamieszkują.</w:t>
      </w:r>
      <w:r w:rsidR="00681E7F" w:rsidRPr="00AB6CE1">
        <w:rPr>
          <w:rFonts w:cstheme="minorHAnsi"/>
          <w:sz w:val="22"/>
        </w:rPr>
        <w:t xml:space="preserve"> </w:t>
      </w:r>
      <w:r w:rsidR="008E52BD" w:rsidRPr="00AB6CE1">
        <w:rPr>
          <w:rFonts w:cstheme="minorHAnsi"/>
          <w:sz w:val="22"/>
        </w:rPr>
        <w:t xml:space="preserve">Samorządy te przyjęły również nazwę dla swojego </w:t>
      </w:r>
      <w:r w:rsidR="008E52BD" w:rsidRPr="00AB6CE1">
        <w:rPr>
          <w:rFonts w:cstheme="minorHAnsi"/>
          <w:b/>
          <w:bCs/>
          <w:sz w:val="22"/>
        </w:rPr>
        <w:t>porozumienia „G6”</w:t>
      </w:r>
      <w:r w:rsidR="008E52BD" w:rsidRPr="00AB6CE1">
        <w:rPr>
          <w:rFonts w:cstheme="minorHAnsi"/>
          <w:sz w:val="22"/>
        </w:rPr>
        <w:t xml:space="preserve"> (od liczby gmin, które tworzą porozumienie)</w:t>
      </w:r>
      <w:r w:rsidR="008E52BD" w:rsidRPr="00AB6CE1">
        <w:rPr>
          <w:rStyle w:val="Odwoanieprzypisudolnego"/>
          <w:rFonts w:cstheme="minorHAnsi"/>
          <w:sz w:val="22"/>
        </w:rPr>
        <w:footnoteReference w:id="1"/>
      </w:r>
      <w:r w:rsidR="008E52BD" w:rsidRPr="00AB6CE1">
        <w:rPr>
          <w:rFonts w:cstheme="minorHAnsi"/>
          <w:sz w:val="22"/>
        </w:rPr>
        <w:t xml:space="preserve">. </w:t>
      </w:r>
    </w:p>
    <w:p w14:paraId="384B90B3" w14:textId="5D3BB003" w:rsidR="00681E7F" w:rsidRPr="00AB6CE1" w:rsidRDefault="00CC2244" w:rsidP="00936971">
      <w:pPr>
        <w:pStyle w:val="Default"/>
        <w:spacing w:before="120" w:after="120" w:line="276" w:lineRule="auto"/>
        <w:ind w:firstLine="708"/>
        <w:jc w:val="both"/>
        <w:rPr>
          <w:rFonts w:asciiTheme="minorHAnsi" w:hAnsiTheme="minorHAnsi" w:cstheme="minorHAnsi"/>
          <w:color w:val="000000" w:themeColor="text1"/>
          <w:sz w:val="22"/>
          <w:szCs w:val="22"/>
        </w:rPr>
      </w:pPr>
      <w:r w:rsidRPr="00AB6CE1">
        <w:rPr>
          <w:rFonts w:asciiTheme="minorHAnsi" w:hAnsiTheme="minorHAnsi" w:cstheme="minorHAnsi"/>
          <w:sz w:val="22"/>
          <w:szCs w:val="22"/>
        </w:rPr>
        <w:t xml:space="preserve">W związku z tym </w:t>
      </w:r>
      <w:r w:rsidR="001569E9" w:rsidRPr="00AB6CE1">
        <w:rPr>
          <w:rFonts w:asciiTheme="minorHAnsi" w:hAnsiTheme="minorHAnsi" w:cstheme="minorHAnsi"/>
          <w:sz w:val="22"/>
          <w:szCs w:val="22"/>
        </w:rPr>
        <w:t>sześć</w:t>
      </w:r>
      <w:r w:rsidRPr="00AB6CE1">
        <w:rPr>
          <w:rFonts w:asciiTheme="minorHAnsi" w:hAnsiTheme="minorHAnsi" w:cstheme="minorHAnsi"/>
          <w:sz w:val="22"/>
          <w:szCs w:val="22"/>
        </w:rPr>
        <w:t xml:space="preserve"> gmin leżąc</w:t>
      </w:r>
      <w:r w:rsidR="001569E9" w:rsidRPr="00AB6CE1">
        <w:rPr>
          <w:rFonts w:asciiTheme="minorHAnsi" w:hAnsiTheme="minorHAnsi" w:cstheme="minorHAnsi"/>
          <w:sz w:val="22"/>
          <w:szCs w:val="22"/>
        </w:rPr>
        <w:t>ych</w:t>
      </w:r>
      <w:r w:rsidRPr="00AB6CE1">
        <w:rPr>
          <w:rFonts w:asciiTheme="minorHAnsi" w:hAnsiTheme="minorHAnsi" w:cstheme="minorHAnsi"/>
          <w:sz w:val="22"/>
          <w:szCs w:val="22"/>
        </w:rPr>
        <w:t xml:space="preserve"> na terenie </w:t>
      </w:r>
      <w:r w:rsidR="001569E9" w:rsidRPr="00AB6CE1">
        <w:rPr>
          <w:rFonts w:asciiTheme="minorHAnsi" w:hAnsiTheme="minorHAnsi" w:cstheme="minorHAnsi"/>
          <w:sz w:val="22"/>
          <w:szCs w:val="22"/>
        </w:rPr>
        <w:t>dwóch</w:t>
      </w:r>
      <w:r w:rsidR="00681E7F" w:rsidRPr="00AB6CE1">
        <w:rPr>
          <w:rFonts w:asciiTheme="minorHAnsi" w:hAnsiTheme="minorHAnsi" w:cstheme="minorHAnsi"/>
          <w:sz w:val="22"/>
          <w:szCs w:val="22"/>
        </w:rPr>
        <w:t xml:space="preserve"> powiatów (</w:t>
      </w:r>
      <w:r w:rsidR="001569E9" w:rsidRPr="00AB6CE1">
        <w:rPr>
          <w:rFonts w:asciiTheme="minorHAnsi" w:hAnsiTheme="minorHAnsi" w:cstheme="minorHAnsi"/>
          <w:sz w:val="22"/>
          <w:szCs w:val="22"/>
        </w:rPr>
        <w:t>jędrzejowskiego</w:t>
      </w:r>
      <w:r w:rsidR="00681E7F" w:rsidRPr="00AB6CE1">
        <w:rPr>
          <w:rFonts w:asciiTheme="minorHAnsi" w:hAnsiTheme="minorHAnsi" w:cstheme="minorHAnsi"/>
          <w:sz w:val="22"/>
          <w:szCs w:val="22"/>
        </w:rPr>
        <w:t xml:space="preserve"> </w:t>
      </w:r>
      <w:r w:rsidR="00681E7F" w:rsidRPr="00AB6CE1">
        <w:rPr>
          <w:rFonts w:asciiTheme="minorHAnsi" w:hAnsiTheme="minorHAnsi" w:cstheme="minorHAnsi"/>
          <w:sz w:val="22"/>
          <w:szCs w:val="22"/>
        </w:rPr>
        <w:br/>
        <w:t>i włoszczowskiego)</w:t>
      </w:r>
      <w:r w:rsidRPr="00AB6CE1">
        <w:rPr>
          <w:rFonts w:asciiTheme="minorHAnsi" w:hAnsiTheme="minorHAnsi" w:cstheme="minorHAnsi"/>
          <w:sz w:val="22"/>
          <w:szCs w:val="22"/>
        </w:rPr>
        <w:t xml:space="preserve"> postanowiły podjąć ściślejszą współpracę i wprowadzić nowatorskie rozwiązania, służące większej efektywności prowadzonych inwestycji, lepszej realizacji bieżących usług publicznych, zwiększaniu swoich szans na uzyskanie dodatkowych środków zewnętrznych</w:t>
      </w:r>
      <w:r w:rsidR="001569E9" w:rsidRPr="00AB6CE1">
        <w:rPr>
          <w:rFonts w:asciiTheme="minorHAnsi" w:hAnsiTheme="minorHAnsi" w:cstheme="minorHAnsi"/>
          <w:sz w:val="22"/>
          <w:szCs w:val="22"/>
        </w:rPr>
        <w:t>,</w:t>
      </w:r>
      <w:r w:rsidRPr="00AB6CE1">
        <w:rPr>
          <w:rFonts w:asciiTheme="minorHAnsi" w:hAnsiTheme="minorHAnsi" w:cstheme="minorHAnsi"/>
          <w:sz w:val="22"/>
          <w:szCs w:val="22"/>
        </w:rPr>
        <w:t xml:space="preserve"> a także mobilizacji </w:t>
      </w:r>
      <w:r w:rsidR="00AB6CE1">
        <w:rPr>
          <w:rFonts w:asciiTheme="minorHAnsi" w:hAnsiTheme="minorHAnsi" w:cstheme="minorHAnsi"/>
          <w:sz w:val="22"/>
          <w:szCs w:val="22"/>
        </w:rPr>
        <w:br/>
      </w:r>
      <w:r w:rsidRPr="00AB6CE1">
        <w:rPr>
          <w:rFonts w:asciiTheme="minorHAnsi" w:hAnsiTheme="minorHAnsi" w:cstheme="minorHAnsi"/>
          <w:sz w:val="22"/>
          <w:szCs w:val="22"/>
        </w:rPr>
        <w:t xml:space="preserve">i zwiększeniu aktywności mieszkańców w dbaniu o rozwój </w:t>
      </w:r>
      <w:r w:rsidR="00681E7F" w:rsidRPr="00AB6CE1">
        <w:rPr>
          <w:rFonts w:asciiTheme="minorHAnsi" w:hAnsiTheme="minorHAnsi" w:cstheme="minorHAnsi"/>
          <w:sz w:val="22"/>
          <w:szCs w:val="22"/>
        </w:rPr>
        <w:t>tego obszaru</w:t>
      </w:r>
      <w:r w:rsidRPr="00AB6CE1">
        <w:rPr>
          <w:rFonts w:asciiTheme="minorHAnsi" w:hAnsiTheme="minorHAnsi" w:cstheme="minorHAnsi"/>
          <w:sz w:val="22"/>
          <w:szCs w:val="22"/>
        </w:rPr>
        <w:t xml:space="preserve">. W tym celu w dniu </w:t>
      </w:r>
      <w:r w:rsidR="00681E7F" w:rsidRPr="00AB6CE1">
        <w:rPr>
          <w:rFonts w:asciiTheme="minorHAnsi" w:hAnsiTheme="minorHAnsi" w:cstheme="minorHAnsi"/>
          <w:sz w:val="22"/>
          <w:szCs w:val="22"/>
        </w:rPr>
        <w:t>1 lipca</w:t>
      </w:r>
      <w:r w:rsidRPr="00AB6CE1">
        <w:rPr>
          <w:rFonts w:asciiTheme="minorHAnsi" w:hAnsiTheme="minorHAnsi" w:cstheme="minorHAnsi"/>
          <w:sz w:val="22"/>
          <w:szCs w:val="22"/>
        </w:rPr>
        <w:t xml:space="preserve"> 2021 roku</w:t>
      </w:r>
      <w:r w:rsidR="00173B99" w:rsidRPr="00AB6CE1">
        <w:rPr>
          <w:rFonts w:asciiTheme="minorHAnsi" w:hAnsiTheme="minorHAnsi" w:cstheme="minorHAnsi"/>
          <w:sz w:val="22"/>
          <w:szCs w:val="22"/>
        </w:rPr>
        <w:t xml:space="preserve"> </w:t>
      </w:r>
      <w:r w:rsidR="001569E9" w:rsidRPr="00AB6CE1">
        <w:rPr>
          <w:rFonts w:asciiTheme="minorHAnsi" w:hAnsiTheme="minorHAnsi" w:cstheme="minorHAnsi"/>
          <w:sz w:val="22"/>
          <w:szCs w:val="22"/>
        </w:rPr>
        <w:t xml:space="preserve">w Urzędzie Gminy Radków </w:t>
      </w:r>
      <w:r w:rsidRPr="00AB6CE1">
        <w:rPr>
          <w:rFonts w:asciiTheme="minorHAnsi" w:hAnsiTheme="minorHAnsi" w:cstheme="minorHAnsi"/>
          <w:sz w:val="22"/>
          <w:szCs w:val="22"/>
        </w:rPr>
        <w:t xml:space="preserve">podpisały </w:t>
      </w:r>
      <w:r w:rsidR="00681E7F" w:rsidRPr="00AB6CE1">
        <w:rPr>
          <w:rFonts w:asciiTheme="minorHAnsi" w:hAnsiTheme="minorHAnsi" w:cstheme="minorHAnsi"/>
          <w:sz w:val="22"/>
          <w:szCs w:val="22"/>
        </w:rPr>
        <w:t xml:space="preserve">porozumienie </w:t>
      </w:r>
      <w:r w:rsidR="00681E7F" w:rsidRPr="00AB6CE1">
        <w:rPr>
          <w:rFonts w:asciiTheme="minorHAnsi" w:hAnsiTheme="minorHAnsi" w:cstheme="minorHAnsi"/>
          <w:bCs/>
          <w:sz w:val="22"/>
          <w:szCs w:val="22"/>
        </w:rPr>
        <w:t>określające zasady współpracy przy opracowaniu i wdrażaniu „</w:t>
      </w:r>
      <w:bookmarkStart w:id="4" w:name="_Hlk71864470"/>
      <w:r w:rsidR="00681E7F" w:rsidRPr="00AB6CE1">
        <w:rPr>
          <w:rFonts w:asciiTheme="minorHAnsi" w:hAnsiTheme="minorHAnsi" w:cstheme="minorHAnsi"/>
          <w:sz w:val="22"/>
          <w:szCs w:val="22"/>
          <w:lang w:eastAsia="pl-PL"/>
        </w:rPr>
        <w:t xml:space="preserve">Strategii Rozwoju Ponadlokalnego Gmin </w:t>
      </w:r>
      <w:r w:rsidR="001569E9" w:rsidRPr="00AB6CE1">
        <w:rPr>
          <w:rFonts w:asciiTheme="minorHAnsi" w:hAnsiTheme="minorHAnsi" w:cstheme="minorHAnsi"/>
          <w:sz w:val="22"/>
          <w:szCs w:val="22"/>
        </w:rPr>
        <w:t>Moskorzew, Nagłowice, Oksa, Radków, Secemin i Słupia</w:t>
      </w:r>
      <w:r w:rsidR="001569E9" w:rsidRPr="00AB6CE1">
        <w:rPr>
          <w:rFonts w:asciiTheme="minorHAnsi" w:hAnsiTheme="minorHAnsi" w:cstheme="minorHAnsi"/>
          <w:sz w:val="22"/>
          <w:szCs w:val="22"/>
          <w:lang w:eastAsia="pl-PL"/>
        </w:rPr>
        <w:t xml:space="preserve"> </w:t>
      </w:r>
      <w:r w:rsidR="00681E7F" w:rsidRPr="00AB6CE1">
        <w:rPr>
          <w:rFonts w:asciiTheme="minorHAnsi" w:hAnsiTheme="minorHAnsi" w:cstheme="minorHAnsi"/>
          <w:sz w:val="22"/>
          <w:szCs w:val="22"/>
          <w:lang w:eastAsia="pl-PL"/>
        </w:rPr>
        <w:t>do roku 2030</w:t>
      </w:r>
      <w:bookmarkEnd w:id="4"/>
      <w:r w:rsidR="00681E7F" w:rsidRPr="00AB6CE1">
        <w:rPr>
          <w:rFonts w:asciiTheme="minorHAnsi" w:hAnsiTheme="minorHAnsi" w:cstheme="minorHAnsi"/>
          <w:color w:val="000000" w:themeColor="text1"/>
          <w:sz w:val="22"/>
          <w:szCs w:val="22"/>
        </w:rPr>
        <w:t>”</w:t>
      </w:r>
      <w:r w:rsidR="00B82F17" w:rsidRPr="00AB6CE1">
        <w:rPr>
          <w:rFonts w:asciiTheme="minorHAnsi" w:hAnsiTheme="minorHAnsi" w:cstheme="minorHAnsi"/>
          <w:color w:val="000000" w:themeColor="text1"/>
          <w:sz w:val="22"/>
          <w:szCs w:val="22"/>
        </w:rPr>
        <w:t>.</w:t>
      </w:r>
    </w:p>
    <w:p w14:paraId="385E7CF2" w14:textId="4BE8DBDC" w:rsidR="00CC2244" w:rsidRPr="00AB6CE1" w:rsidRDefault="00B82F17" w:rsidP="00936971">
      <w:pPr>
        <w:spacing w:after="120"/>
        <w:ind w:left="0" w:firstLine="708"/>
        <w:jc w:val="both"/>
        <w:rPr>
          <w:rFonts w:cstheme="minorHAnsi"/>
          <w:sz w:val="22"/>
        </w:rPr>
      </w:pPr>
      <w:r w:rsidRPr="00AB6CE1">
        <w:rPr>
          <w:rFonts w:cstheme="minorHAnsi"/>
          <w:sz w:val="22"/>
        </w:rPr>
        <w:t>N</w:t>
      </w:r>
      <w:r w:rsidR="00CC2244" w:rsidRPr="00AB6CE1">
        <w:rPr>
          <w:rFonts w:cstheme="minorHAnsi"/>
          <w:sz w:val="22"/>
        </w:rPr>
        <w:t xml:space="preserve">iniejsza </w:t>
      </w:r>
      <w:r w:rsidRPr="00AB6CE1">
        <w:rPr>
          <w:rFonts w:cstheme="minorHAnsi"/>
          <w:sz w:val="22"/>
        </w:rPr>
        <w:t>S</w:t>
      </w:r>
      <w:r w:rsidR="00CC2244" w:rsidRPr="00AB6CE1">
        <w:rPr>
          <w:rFonts w:cstheme="minorHAnsi"/>
          <w:sz w:val="22"/>
        </w:rPr>
        <w:t xml:space="preserve">trategia stanowi wyraz wspólnej polityki partnerskich gmin do roku 2030, nie odbierając </w:t>
      </w:r>
      <w:r w:rsidR="00AC7FEB" w:rsidRPr="00AB6CE1">
        <w:rPr>
          <w:rFonts w:cstheme="minorHAnsi"/>
          <w:sz w:val="22"/>
        </w:rPr>
        <w:t>żadnej</w:t>
      </w:r>
      <w:r w:rsidR="00CC2244" w:rsidRPr="00AB6CE1">
        <w:rPr>
          <w:rFonts w:cstheme="minorHAnsi"/>
          <w:sz w:val="22"/>
        </w:rPr>
        <w:t xml:space="preserve"> z gmin prawa do przygotowania strategii rozwoju lokalnego.</w:t>
      </w:r>
      <w:r w:rsidR="00173B99" w:rsidRPr="00AB6CE1">
        <w:rPr>
          <w:rFonts w:cstheme="minorHAnsi"/>
          <w:sz w:val="22"/>
        </w:rPr>
        <w:t xml:space="preserve"> </w:t>
      </w:r>
    </w:p>
    <w:p w14:paraId="1BEC2BB4" w14:textId="2281BA3A" w:rsidR="00CC2244" w:rsidRPr="00AB6CE1" w:rsidRDefault="00CC2244" w:rsidP="00936971">
      <w:pPr>
        <w:spacing w:after="120"/>
        <w:ind w:left="0" w:firstLine="708"/>
        <w:jc w:val="both"/>
        <w:rPr>
          <w:rFonts w:cstheme="minorHAnsi"/>
          <w:sz w:val="22"/>
        </w:rPr>
      </w:pPr>
      <w:r w:rsidRPr="00AB6CE1">
        <w:rPr>
          <w:rFonts w:cstheme="minorHAnsi"/>
          <w:sz w:val="22"/>
        </w:rPr>
        <w:t xml:space="preserve">Jest to pierwszy tego typu dokument, opracowany we współpracy </w:t>
      </w:r>
      <w:r w:rsidR="00B82F17" w:rsidRPr="00AB6CE1">
        <w:rPr>
          <w:rFonts w:cstheme="minorHAnsi"/>
          <w:sz w:val="22"/>
        </w:rPr>
        <w:t xml:space="preserve">tych </w:t>
      </w:r>
      <w:r w:rsidRPr="00AB6CE1">
        <w:rPr>
          <w:rFonts w:cstheme="minorHAnsi"/>
          <w:sz w:val="22"/>
        </w:rPr>
        <w:t xml:space="preserve">gmin </w:t>
      </w:r>
      <w:r w:rsidR="00B82F17" w:rsidRPr="00AB6CE1">
        <w:rPr>
          <w:rFonts w:cstheme="minorHAnsi"/>
          <w:sz w:val="22"/>
        </w:rPr>
        <w:t>z innymi samorządami</w:t>
      </w:r>
      <w:r w:rsidRPr="00AB6CE1">
        <w:rPr>
          <w:rFonts w:cstheme="minorHAnsi"/>
          <w:sz w:val="22"/>
        </w:rPr>
        <w:t xml:space="preserve">, choć należy zwrócić uwagę na doświadczenia we współpracy zdobyte m.in. dzięki współpracy w ramach Lokalnych Grup Działania czy </w:t>
      </w:r>
      <w:r w:rsidR="00B82F17" w:rsidRPr="00AB6CE1">
        <w:rPr>
          <w:rFonts w:cstheme="minorHAnsi"/>
          <w:sz w:val="22"/>
        </w:rPr>
        <w:t>związków gmin, w których uczestniczą samorządy</w:t>
      </w:r>
      <w:r w:rsidRPr="00AB6CE1">
        <w:rPr>
          <w:rFonts w:cstheme="minorHAnsi"/>
          <w:sz w:val="22"/>
        </w:rPr>
        <w:t xml:space="preserve">. Przyjęty tryb ekspercko-partycypacyjny pozwolił na włączenie w jego przygotowanie wielu środowisk. </w:t>
      </w:r>
    </w:p>
    <w:p w14:paraId="42619E8B" w14:textId="6279F9FC" w:rsidR="009047DB" w:rsidRPr="004A40DC" w:rsidRDefault="00E1106E" w:rsidP="00936971">
      <w:pPr>
        <w:spacing w:after="120"/>
        <w:ind w:left="0" w:firstLine="708"/>
        <w:jc w:val="both"/>
        <w:rPr>
          <w:rFonts w:cstheme="minorHAnsi"/>
          <w:szCs w:val="24"/>
        </w:rPr>
      </w:pPr>
      <w:r w:rsidRPr="00AB6CE1">
        <w:rPr>
          <w:rFonts w:cstheme="minorHAnsi"/>
          <w:sz w:val="22"/>
        </w:rPr>
        <w:t xml:space="preserve">Strategia składa się z </w:t>
      </w:r>
      <w:r w:rsidR="0022170C" w:rsidRPr="00AB6CE1">
        <w:rPr>
          <w:rFonts w:cstheme="minorHAnsi"/>
          <w:sz w:val="22"/>
        </w:rPr>
        <w:t>czterech</w:t>
      </w:r>
      <w:r w:rsidR="003B31BB" w:rsidRPr="00AB6CE1">
        <w:rPr>
          <w:rFonts w:cstheme="minorHAnsi"/>
          <w:sz w:val="22"/>
        </w:rPr>
        <w:t xml:space="preserve"> </w:t>
      </w:r>
      <w:r w:rsidRPr="00AB6CE1">
        <w:rPr>
          <w:rFonts w:cstheme="minorHAnsi"/>
          <w:sz w:val="22"/>
        </w:rPr>
        <w:t>zasadniczych części (tj.</w:t>
      </w:r>
      <w:r w:rsidR="0022170C" w:rsidRPr="00AB6CE1">
        <w:rPr>
          <w:rFonts w:cstheme="minorHAnsi"/>
          <w:sz w:val="22"/>
        </w:rPr>
        <w:t xml:space="preserve"> </w:t>
      </w:r>
      <w:r w:rsidRPr="00AB6CE1">
        <w:rPr>
          <w:rFonts w:cstheme="minorHAnsi"/>
          <w:sz w:val="22"/>
        </w:rPr>
        <w:t xml:space="preserve">diagnostycznej, strategicznej, wdrożeniowej oraz </w:t>
      </w:r>
      <w:r w:rsidR="00735AEB" w:rsidRPr="00AB6CE1">
        <w:rPr>
          <w:rFonts w:cstheme="minorHAnsi"/>
          <w:sz w:val="22"/>
        </w:rPr>
        <w:t xml:space="preserve">opisującej zaangażowanie społeczeństwa). </w:t>
      </w:r>
      <w:r w:rsidRPr="00AB6CE1">
        <w:rPr>
          <w:rFonts w:cstheme="minorHAnsi"/>
          <w:sz w:val="22"/>
        </w:rPr>
        <w:t xml:space="preserve">W części diagnostycznej </w:t>
      </w:r>
      <w:r w:rsidR="00A735D4" w:rsidRPr="00AB6CE1">
        <w:rPr>
          <w:rFonts w:cstheme="minorHAnsi"/>
          <w:sz w:val="22"/>
        </w:rPr>
        <w:t xml:space="preserve">sformułowano najistotniejsze wnioski </w:t>
      </w:r>
      <w:r w:rsidR="00C56151" w:rsidRPr="00AB6CE1">
        <w:rPr>
          <w:rFonts w:cstheme="minorHAnsi"/>
          <w:sz w:val="22"/>
        </w:rPr>
        <w:t xml:space="preserve">na podstawie </w:t>
      </w:r>
      <w:r w:rsidR="000A48BD" w:rsidRPr="00AB6CE1">
        <w:rPr>
          <w:rFonts w:cstheme="minorHAnsi"/>
          <w:sz w:val="22"/>
        </w:rPr>
        <w:t>„</w:t>
      </w:r>
      <w:r w:rsidR="00B82F17" w:rsidRPr="00AB6CE1">
        <w:rPr>
          <w:rFonts w:cstheme="minorHAnsi"/>
          <w:sz w:val="22"/>
        </w:rPr>
        <w:t>Diagnozy strategicznej</w:t>
      </w:r>
      <w:r w:rsidR="000A48BD" w:rsidRPr="00AB6CE1">
        <w:rPr>
          <w:rFonts w:cstheme="minorHAnsi"/>
          <w:sz w:val="22"/>
        </w:rPr>
        <w:t xml:space="preserve">”, </w:t>
      </w:r>
      <w:r w:rsidRPr="00AB6CE1">
        <w:rPr>
          <w:rFonts w:cstheme="minorHAnsi"/>
          <w:sz w:val="22"/>
        </w:rPr>
        <w:t>określając potencjały i bariery oraz szanse rozwojowe w poszczególnych elementach składających się na funkcj</w:t>
      </w:r>
      <w:r w:rsidR="00656309" w:rsidRPr="00AB6CE1">
        <w:rPr>
          <w:rFonts w:cstheme="minorHAnsi"/>
          <w:sz w:val="22"/>
        </w:rPr>
        <w:t>e</w:t>
      </w:r>
      <w:r w:rsidRPr="00AB6CE1">
        <w:rPr>
          <w:rFonts w:cstheme="minorHAnsi"/>
          <w:sz w:val="22"/>
        </w:rPr>
        <w:t xml:space="preserve"> obszaru</w:t>
      </w:r>
      <w:r w:rsidR="00656309" w:rsidRPr="00AB6CE1">
        <w:rPr>
          <w:rFonts w:cstheme="minorHAnsi"/>
          <w:sz w:val="22"/>
        </w:rPr>
        <w:t xml:space="preserve">. </w:t>
      </w:r>
      <w:r w:rsidRPr="00AB6CE1">
        <w:rPr>
          <w:rFonts w:cstheme="minorHAnsi"/>
          <w:sz w:val="22"/>
        </w:rPr>
        <w:t xml:space="preserve">W części strategicznej wyznaczono wizję obszaru oraz misję partnerskich samorządów określając jednocześnie cele strategiczne </w:t>
      </w:r>
      <w:r w:rsidR="00404DD2" w:rsidRPr="00AB6CE1">
        <w:rPr>
          <w:rFonts w:cstheme="minorHAnsi"/>
          <w:sz w:val="22"/>
        </w:rPr>
        <w:t xml:space="preserve">i </w:t>
      </w:r>
      <w:r w:rsidR="007E4120" w:rsidRPr="00AB6CE1">
        <w:rPr>
          <w:rFonts w:cstheme="minorHAnsi"/>
          <w:sz w:val="22"/>
        </w:rPr>
        <w:t xml:space="preserve">związane z nimi kierunki działań </w:t>
      </w:r>
      <w:r w:rsidRPr="00AB6CE1">
        <w:rPr>
          <w:rFonts w:cstheme="minorHAnsi"/>
          <w:sz w:val="22"/>
        </w:rPr>
        <w:t xml:space="preserve">oraz spójność z dokumentami strategicznymi na poziomie krajowym i regionalnym. Część wdrożeniowa zawiera </w:t>
      </w:r>
      <w:r w:rsidR="007E4120" w:rsidRPr="00AB6CE1">
        <w:rPr>
          <w:rFonts w:cstheme="minorHAnsi"/>
          <w:sz w:val="22"/>
        </w:rPr>
        <w:t xml:space="preserve">zestaw </w:t>
      </w:r>
      <w:r w:rsidR="00BC6252" w:rsidRPr="00AB6CE1">
        <w:rPr>
          <w:rFonts w:cstheme="minorHAnsi"/>
          <w:sz w:val="22"/>
        </w:rPr>
        <w:t xml:space="preserve">projektów realizujących przyjęte cele, </w:t>
      </w:r>
      <w:r w:rsidR="00812984" w:rsidRPr="00AB6CE1">
        <w:rPr>
          <w:rFonts w:cstheme="minorHAnsi"/>
          <w:sz w:val="22"/>
        </w:rPr>
        <w:t>systemy wdrażania oraz monitorowania i ewaluacji</w:t>
      </w:r>
      <w:r w:rsidR="006128AF" w:rsidRPr="00AB6CE1">
        <w:rPr>
          <w:rFonts w:cstheme="minorHAnsi"/>
          <w:sz w:val="22"/>
        </w:rPr>
        <w:t xml:space="preserve"> </w:t>
      </w:r>
      <w:r w:rsidR="00450D27" w:rsidRPr="00AB6CE1">
        <w:rPr>
          <w:rFonts w:cstheme="minorHAnsi"/>
          <w:sz w:val="22"/>
        </w:rPr>
        <w:t>oraz</w:t>
      </w:r>
      <w:r w:rsidR="00173B99" w:rsidRPr="00AB6CE1">
        <w:rPr>
          <w:rFonts w:cstheme="minorHAnsi"/>
          <w:sz w:val="22"/>
        </w:rPr>
        <w:t xml:space="preserve"> </w:t>
      </w:r>
      <w:r w:rsidR="00450D27" w:rsidRPr="00AB6CE1">
        <w:rPr>
          <w:rFonts w:cstheme="minorHAnsi"/>
          <w:sz w:val="22"/>
        </w:rPr>
        <w:t xml:space="preserve">potencjalne </w:t>
      </w:r>
      <w:r w:rsidRPr="00AB6CE1">
        <w:rPr>
          <w:rFonts w:cstheme="minorHAnsi"/>
          <w:sz w:val="22"/>
        </w:rPr>
        <w:t xml:space="preserve">źródła finansowania działań ze środków zewnętrznych. W </w:t>
      </w:r>
      <w:r w:rsidR="006128AF" w:rsidRPr="00AB6CE1">
        <w:rPr>
          <w:rFonts w:cstheme="minorHAnsi"/>
          <w:sz w:val="22"/>
        </w:rPr>
        <w:t xml:space="preserve">ostatniej części opisano </w:t>
      </w:r>
      <w:r w:rsidR="005E5C46" w:rsidRPr="00AB6CE1">
        <w:rPr>
          <w:rFonts w:cstheme="minorHAnsi"/>
          <w:sz w:val="22"/>
        </w:rPr>
        <w:t xml:space="preserve">rolę </w:t>
      </w:r>
      <w:r w:rsidR="002B6DF0" w:rsidRPr="00AB6CE1">
        <w:rPr>
          <w:rFonts w:cstheme="minorHAnsi"/>
          <w:sz w:val="22"/>
        </w:rPr>
        <w:t xml:space="preserve">społeczności lokalnej </w:t>
      </w:r>
      <w:r w:rsidR="00F97E1E" w:rsidRPr="00AB6CE1">
        <w:rPr>
          <w:rFonts w:cstheme="minorHAnsi"/>
          <w:sz w:val="22"/>
        </w:rPr>
        <w:t xml:space="preserve">w </w:t>
      </w:r>
      <w:r w:rsidR="002B6DF0" w:rsidRPr="00AB6CE1">
        <w:rPr>
          <w:rFonts w:cstheme="minorHAnsi"/>
          <w:sz w:val="22"/>
        </w:rPr>
        <w:t>przygotowani</w:t>
      </w:r>
      <w:r w:rsidR="00F97E1E" w:rsidRPr="00AB6CE1">
        <w:rPr>
          <w:rFonts w:cstheme="minorHAnsi"/>
          <w:sz w:val="22"/>
        </w:rPr>
        <w:t>u</w:t>
      </w:r>
      <w:r w:rsidR="002B6DF0" w:rsidRPr="00AB6CE1">
        <w:rPr>
          <w:rFonts w:cstheme="minorHAnsi"/>
          <w:sz w:val="22"/>
        </w:rPr>
        <w:t xml:space="preserve"> dokumentu oraz </w:t>
      </w:r>
      <w:r w:rsidR="00A76B24" w:rsidRPr="00AB6CE1">
        <w:rPr>
          <w:rFonts w:cstheme="minorHAnsi"/>
          <w:sz w:val="22"/>
        </w:rPr>
        <w:t xml:space="preserve">sposoby jej włączenia </w:t>
      </w:r>
      <w:r w:rsidR="00F97E1E" w:rsidRPr="00AB6CE1">
        <w:rPr>
          <w:rFonts w:cstheme="minorHAnsi"/>
          <w:sz w:val="22"/>
        </w:rPr>
        <w:t xml:space="preserve">na etapie wdrażania </w:t>
      </w:r>
      <w:r w:rsidR="009047DB" w:rsidRPr="00AB6CE1">
        <w:rPr>
          <w:rFonts w:cstheme="minorHAnsi"/>
          <w:i/>
          <w:iCs/>
          <w:sz w:val="22"/>
        </w:rPr>
        <w:t>S</w:t>
      </w:r>
      <w:r w:rsidR="00F97E1E" w:rsidRPr="00AB6CE1">
        <w:rPr>
          <w:rFonts w:cstheme="minorHAnsi"/>
          <w:i/>
          <w:iCs/>
          <w:sz w:val="22"/>
        </w:rPr>
        <w:t>trategii</w:t>
      </w:r>
      <w:r w:rsidR="00F97E1E" w:rsidRPr="00AB6CE1">
        <w:rPr>
          <w:rFonts w:cstheme="minorHAnsi"/>
          <w:sz w:val="22"/>
        </w:rPr>
        <w:t>.</w:t>
      </w:r>
      <w:r w:rsidR="00173B99" w:rsidRPr="00AB6CE1">
        <w:rPr>
          <w:rFonts w:cstheme="minorHAnsi"/>
          <w:sz w:val="22"/>
        </w:rPr>
        <w:t xml:space="preserve"> </w:t>
      </w:r>
      <w:r w:rsidR="009047DB" w:rsidRPr="004A40DC">
        <w:rPr>
          <w:rFonts w:cstheme="minorHAnsi"/>
          <w:szCs w:val="24"/>
        </w:rPr>
        <w:br w:type="page"/>
      </w:r>
    </w:p>
    <w:p w14:paraId="58FD1754" w14:textId="74E3270D" w:rsidR="00A17E83" w:rsidRPr="004A40DC" w:rsidRDefault="00F01836" w:rsidP="00D04E3E">
      <w:pPr>
        <w:pStyle w:val="Nagwek1"/>
      </w:pPr>
      <w:bookmarkStart w:id="5" w:name="_Toc119514849"/>
      <w:r w:rsidRPr="004A40DC">
        <w:lastRenderedPageBreak/>
        <w:t>Synteza diagnozy</w:t>
      </w:r>
      <w:bookmarkEnd w:id="5"/>
      <w:r w:rsidRPr="004A40DC">
        <w:t xml:space="preserve"> </w:t>
      </w:r>
    </w:p>
    <w:p w14:paraId="27E2DB27" w14:textId="552F9C74" w:rsidR="00924E1B" w:rsidRPr="004A40DC" w:rsidRDefault="00FA0B2B" w:rsidP="00D04E3E">
      <w:pPr>
        <w:pStyle w:val="Nagwek2"/>
      </w:pPr>
      <w:bookmarkStart w:id="6" w:name="_Toc119514850"/>
      <w:r w:rsidRPr="004A40DC">
        <w:t xml:space="preserve">1.1 </w:t>
      </w:r>
      <w:r w:rsidR="00924E1B" w:rsidRPr="004A40DC">
        <w:t>Sposób podejścia do formułowania wniosków</w:t>
      </w:r>
      <w:bookmarkEnd w:id="6"/>
      <w:r w:rsidR="00924E1B" w:rsidRPr="004A40DC">
        <w:t xml:space="preserve"> </w:t>
      </w:r>
    </w:p>
    <w:p w14:paraId="44FE2881" w14:textId="3DFD6718" w:rsidR="00924E1B" w:rsidRPr="00CF137F" w:rsidRDefault="00924E1B" w:rsidP="00936971">
      <w:pPr>
        <w:spacing w:before="0" w:after="0"/>
        <w:ind w:left="0" w:firstLine="708"/>
        <w:jc w:val="both"/>
        <w:rPr>
          <w:rFonts w:cstheme="minorHAnsi"/>
          <w:sz w:val="22"/>
        </w:rPr>
      </w:pPr>
      <w:r w:rsidRPr="00CF137F">
        <w:rPr>
          <w:rFonts w:cstheme="minorHAnsi"/>
          <w:sz w:val="22"/>
        </w:rPr>
        <w:t xml:space="preserve">Podstawowym źródłem dla formułowania wniosków była analiza potencjałów i barier rozwojowych wynikających z </w:t>
      </w:r>
      <w:r w:rsidRPr="00CF137F">
        <w:rPr>
          <w:rFonts w:cstheme="minorHAnsi"/>
          <w:b/>
          <w:bCs/>
          <w:sz w:val="22"/>
        </w:rPr>
        <w:t>uwarunkowań wewnętrznych obszaru</w:t>
      </w:r>
      <w:r w:rsidRPr="00CF137F">
        <w:rPr>
          <w:rFonts w:cstheme="minorHAnsi"/>
          <w:sz w:val="22"/>
        </w:rPr>
        <w:t>. Wykorzystano analizę</w:t>
      </w:r>
      <w:r w:rsidR="00173B99" w:rsidRPr="00CF137F">
        <w:rPr>
          <w:rFonts w:cstheme="minorHAnsi"/>
          <w:sz w:val="22"/>
        </w:rPr>
        <w:t xml:space="preserve"> </w:t>
      </w:r>
      <w:r w:rsidRPr="00CF137F">
        <w:rPr>
          <w:rFonts w:cstheme="minorHAnsi"/>
          <w:sz w:val="22"/>
        </w:rPr>
        <w:t>poszczególnych czynników w sferze gospodarczej, społecznej, środowiskowej</w:t>
      </w:r>
      <w:r w:rsidR="00CE41AE" w:rsidRPr="00CF137F">
        <w:rPr>
          <w:rFonts w:cstheme="minorHAnsi"/>
          <w:sz w:val="22"/>
        </w:rPr>
        <w:t>,</w:t>
      </w:r>
      <w:r w:rsidRPr="00CF137F">
        <w:rPr>
          <w:rFonts w:cstheme="minorHAnsi"/>
          <w:sz w:val="22"/>
        </w:rPr>
        <w:t xml:space="preserve"> a także przestrzennej (w tym określenie podstawowych cech struktury przestrzennej obszaru oraz zróżnicowań wewnętrznych terytorium</w:t>
      </w:r>
      <w:r w:rsidR="009047DB" w:rsidRPr="00CF137F">
        <w:rPr>
          <w:rFonts w:cstheme="minorHAnsi"/>
          <w:sz w:val="22"/>
        </w:rPr>
        <w:t xml:space="preserve"> oraz </w:t>
      </w:r>
      <w:r w:rsidRPr="00CF137F">
        <w:rPr>
          <w:rFonts w:cstheme="minorHAnsi"/>
          <w:sz w:val="22"/>
        </w:rPr>
        <w:t>analiz</w:t>
      </w:r>
      <w:r w:rsidR="009047DB" w:rsidRPr="00CF137F">
        <w:rPr>
          <w:rFonts w:cstheme="minorHAnsi"/>
          <w:sz w:val="22"/>
        </w:rPr>
        <w:t>ę</w:t>
      </w:r>
      <w:r w:rsidRPr="00CF137F">
        <w:rPr>
          <w:rFonts w:cstheme="minorHAnsi"/>
          <w:sz w:val="22"/>
        </w:rPr>
        <w:t xml:space="preserve"> powiązań funkcjonalnych). </w:t>
      </w:r>
    </w:p>
    <w:p w14:paraId="6564C5B0" w14:textId="7751281D" w:rsidR="00924E1B" w:rsidRPr="00CF137F" w:rsidRDefault="00924E1B" w:rsidP="00936971">
      <w:pPr>
        <w:spacing w:before="0" w:after="0"/>
        <w:ind w:left="0"/>
        <w:jc w:val="both"/>
        <w:rPr>
          <w:rFonts w:cstheme="minorHAnsi"/>
          <w:sz w:val="22"/>
        </w:rPr>
      </w:pPr>
      <w:r w:rsidRPr="00CF137F">
        <w:rPr>
          <w:rFonts w:cstheme="minorHAnsi"/>
          <w:sz w:val="22"/>
        </w:rPr>
        <w:t xml:space="preserve">Drugim elementem było uwzględnienie </w:t>
      </w:r>
      <w:r w:rsidRPr="00CF137F">
        <w:rPr>
          <w:rFonts w:cstheme="minorHAnsi"/>
          <w:b/>
          <w:bCs/>
          <w:sz w:val="22"/>
        </w:rPr>
        <w:t>uwarunkowań zewnętrznych</w:t>
      </w:r>
      <w:r w:rsidRPr="00CF137F">
        <w:rPr>
          <w:rFonts w:cstheme="minorHAnsi"/>
          <w:sz w:val="22"/>
        </w:rPr>
        <w:t>, które mogą</w:t>
      </w:r>
      <w:r w:rsidR="00173B99" w:rsidRPr="00CF137F">
        <w:rPr>
          <w:rFonts w:cstheme="minorHAnsi"/>
          <w:sz w:val="22"/>
        </w:rPr>
        <w:t xml:space="preserve"> </w:t>
      </w:r>
      <w:r w:rsidRPr="00CF137F">
        <w:rPr>
          <w:rFonts w:cstheme="minorHAnsi"/>
          <w:sz w:val="22"/>
        </w:rPr>
        <w:t>wspierać wykorzystanie atutów obszaru i przyśpieszać pozytywne zmiany,</w:t>
      </w:r>
      <w:r w:rsidR="00173B99" w:rsidRPr="00CF137F">
        <w:rPr>
          <w:rFonts w:cstheme="minorHAnsi"/>
          <w:sz w:val="22"/>
        </w:rPr>
        <w:t xml:space="preserve"> </w:t>
      </w:r>
      <w:r w:rsidRPr="00CF137F">
        <w:rPr>
          <w:rFonts w:cstheme="minorHAnsi"/>
          <w:sz w:val="22"/>
        </w:rPr>
        <w:t xml:space="preserve">ale mogą też stanowić zagrożenie dla rozwoju </w:t>
      </w:r>
      <w:r w:rsidR="00B82F17" w:rsidRPr="00CF137F">
        <w:rPr>
          <w:rFonts w:cstheme="minorHAnsi"/>
          <w:sz w:val="22"/>
        </w:rPr>
        <w:t xml:space="preserve">gmin: </w:t>
      </w:r>
      <w:r w:rsidR="009047DB" w:rsidRPr="00CF137F">
        <w:rPr>
          <w:rFonts w:cstheme="minorHAnsi"/>
          <w:sz w:val="22"/>
        </w:rPr>
        <w:t>Moskorzew, Nagłowice, Oksa, Radków, Secemin i Słupia</w:t>
      </w:r>
      <w:r w:rsidRPr="00CF137F">
        <w:rPr>
          <w:rFonts w:cstheme="minorHAnsi"/>
          <w:sz w:val="22"/>
        </w:rPr>
        <w:t>. Do najistotniejszych uwarunkowań zewnętrznych należą:</w:t>
      </w:r>
    </w:p>
    <w:p w14:paraId="6600CF32" w14:textId="237E401C" w:rsidR="00924E1B" w:rsidRPr="00CF137F" w:rsidRDefault="00924E1B">
      <w:pPr>
        <w:pStyle w:val="Akapitzlist"/>
        <w:numPr>
          <w:ilvl w:val="0"/>
          <w:numId w:val="113"/>
        </w:numPr>
        <w:spacing w:before="0" w:after="0"/>
        <w:jc w:val="both"/>
        <w:rPr>
          <w:rFonts w:cstheme="minorHAnsi"/>
          <w:sz w:val="22"/>
        </w:rPr>
      </w:pPr>
      <w:r w:rsidRPr="00CF137F">
        <w:rPr>
          <w:rFonts w:cstheme="minorHAnsi"/>
          <w:sz w:val="22"/>
        </w:rPr>
        <w:t>procesy globalne (zmiany klimatyczne oraz powiązane z tym zagadnieniem stan powietrza oraz kurczące się zasoby wody; zmiany technologiczne</w:t>
      </w:r>
      <w:r w:rsidR="00173B99" w:rsidRPr="00CF137F">
        <w:rPr>
          <w:rFonts w:cstheme="minorHAnsi"/>
          <w:sz w:val="22"/>
        </w:rPr>
        <w:t xml:space="preserve"> </w:t>
      </w:r>
      <w:r w:rsidRPr="00CF137F">
        <w:rPr>
          <w:rFonts w:cstheme="minorHAnsi"/>
          <w:sz w:val="22"/>
        </w:rPr>
        <w:t>w tym rewolucja cyfrowa, wpływające nie tylko na procesy gospodarcze</w:t>
      </w:r>
      <w:r w:rsidR="00B82F17" w:rsidRPr="00CF137F">
        <w:rPr>
          <w:rFonts w:cstheme="minorHAnsi"/>
          <w:sz w:val="22"/>
        </w:rPr>
        <w:t>,</w:t>
      </w:r>
      <w:r w:rsidRPr="00CF137F">
        <w:rPr>
          <w:rFonts w:cstheme="minorHAnsi"/>
          <w:sz w:val="22"/>
        </w:rPr>
        <w:t xml:space="preserve"> ale również funkcjonowanie społeczeństw</w:t>
      </w:r>
      <w:r w:rsidR="009D119D" w:rsidRPr="00CF137F">
        <w:rPr>
          <w:rFonts w:cstheme="minorHAnsi"/>
          <w:sz w:val="22"/>
        </w:rPr>
        <w:t>a</w:t>
      </w:r>
      <w:r w:rsidRPr="00CF137F">
        <w:rPr>
          <w:rFonts w:cstheme="minorHAnsi"/>
          <w:sz w:val="22"/>
        </w:rPr>
        <w:t>; ro</w:t>
      </w:r>
      <w:r w:rsidR="005F653E" w:rsidRPr="00CF137F">
        <w:rPr>
          <w:rFonts w:cstheme="minorHAnsi"/>
          <w:sz w:val="22"/>
        </w:rPr>
        <w:t>s</w:t>
      </w:r>
      <w:r w:rsidRPr="00CF137F">
        <w:rPr>
          <w:rFonts w:cstheme="minorHAnsi"/>
          <w:sz w:val="22"/>
        </w:rPr>
        <w:t xml:space="preserve">nące nierówności społeczne; zjawiska kryzysowe w tym </w:t>
      </w:r>
      <w:r w:rsidR="00B82F17" w:rsidRPr="00CF137F">
        <w:rPr>
          <w:rFonts w:cstheme="minorHAnsi"/>
          <w:sz w:val="22"/>
        </w:rPr>
        <w:t>związane z</w:t>
      </w:r>
      <w:r w:rsidRPr="00CF137F">
        <w:rPr>
          <w:rFonts w:cstheme="minorHAnsi"/>
          <w:sz w:val="22"/>
        </w:rPr>
        <w:t xml:space="preserve"> pandemi</w:t>
      </w:r>
      <w:r w:rsidR="00B82F17" w:rsidRPr="00CF137F">
        <w:rPr>
          <w:rFonts w:cstheme="minorHAnsi"/>
          <w:sz w:val="22"/>
        </w:rPr>
        <w:t>ą</w:t>
      </w:r>
      <w:r w:rsidRPr="00CF137F">
        <w:rPr>
          <w:rFonts w:cstheme="minorHAnsi"/>
          <w:sz w:val="22"/>
        </w:rPr>
        <w:t xml:space="preserve"> SARS-COV-2</w:t>
      </w:r>
      <w:r w:rsidR="00BC4169" w:rsidRPr="00CF137F">
        <w:rPr>
          <w:rFonts w:cstheme="minorHAnsi"/>
          <w:sz w:val="22"/>
        </w:rPr>
        <w:t xml:space="preserve"> i jej skutk</w:t>
      </w:r>
      <w:r w:rsidR="00B82F17" w:rsidRPr="00CF137F">
        <w:rPr>
          <w:rFonts w:cstheme="minorHAnsi"/>
          <w:sz w:val="22"/>
        </w:rPr>
        <w:t>ami oraz agresją Rosji na Ukrainę)</w:t>
      </w:r>
      <w:r w:rsidRPr="00CF137F">
        <w:rPr>
          <w:rFonts w:cstheme="minorHAnsi"/>
          <w:sz w:val="22"/>
        </w:rPr>
        <w:t>;</w:t>
      </w:r>
    </w:p>
    <w:p w14:paraId="48199E56" w14:textId="47844D82" w:rsidR="00924E1B" w:rsidRPr="00CF137F" w:rsidRDefault="00924E1B">
      <w:pPr>
        <w:pStyle w:val="Akapitzlist"/>
        <w:numPr>
          <w:ilvl w:val="0"/>
          <w:numId w:val="113"/>
        </w:numPr>
        <w:spacing w:before="0" w:after="0"/>
        <w:jc w:val="both"/>
        <w:rPr>
          <w:rFonts w:cstheme="minorHAnsi"/>
          <w:sz w:val="22"/>
        </w:rPr>
      </w:pPr>
      <w:r w:rsidRPr="00CF137F">
        <w:rPr>
          <w:rFonts w:cstheme="minorHAnsi"/>
          <w:sz w:val="22"/>
        </w:rPr>
        <w:t xml:space="preserve">polityki Unii Europejskiej, w tym Nowy Zielony Ład oraz istotne z punktu widzenia partnerstwa polityki wspierające rozwój jak Polityka Spójności, Wspólna Polityka Rolna; </w:t>
      </w:r>
    </w:p>
    <w:p w14:paraId="19DC15AC" w14:textId="0A0BA981" w:rsidR="00924E1B" w:rsidRPr="00CF137F" w:rsidRDefault="00924E1B">
      <w:pPr>
        <w:pStyle w:val="Akapitzlist"/>
        <w:numPr>
          <w:ilvl w:val="0"/>
          <w:numId w:val="113"/>
        </w:numPr>
        <w:spacing w:before="0" w:after="0"/>
        <w:jc w:val="both"/>
        <w:rPr>
          <w:rFonts w:cstheme="minorHAnsi"/>
          <w:sz w:val="22"/>
        </w:rPr>
      </w:pPr>
      <w:r w:rsidRPr="00CF137F">
        <w:rPr>
          <w:rFonts w:cstheme="minorHAnsi"/>
          <w:sz w:val="22"/>
        </w:rPr>
        <w:t xml:space="preserve">kierunki polityki rozwojowej kraju oraz Województwa Świętokrzyskiego. </w:t>
      </w:r>
    </w:p>
    <w:p w14:paraId="3C87A994" w14:textId="2CCF5C03" w:rsidR="004822F6" w:rsidRPr="00CF137F" w:rsidRDefault="00924E1B" w:rsidP="00936971">
      <w:pPr>
        <w:spacing w:before="0" w:after="0"/>
        <w:ind w:left="0"/>
        <w:jc w:val="both"/>
        <w:rPr>
          <w:rFonts w:cstheme="minorHAnsi"/>
          <w:sz w:val="22"/>
        </w:rPr>
      </w:pPr>
      <w:r w:rsidRPr="00CF137F">
        <w:rPr>
          <w:rFonts w:cstheme="minorHAnsi"/>
          <w:sz w:val="22"/>
        </w:rPr>
        <w:t>W formułowaniu wniosków zastosowano podejście funkcjonalne. Podejmując</w:t>
      </w:r>
      <w:r w:rsidR="00173B99" w:rsidRPr="00CF137F">
        <w:rPr>
          <w:rFonts w:cstheme="minorHAnsi"/>
          <w:sz w:val="22"/>
        </w:rPr>
        <w:t xml:space="preserve"> </w:t>
      </w:r>
      <w:r w:rsidRPr="00CF137F">
        <w:rPr>
          <w:rFonts w:cstheme="minorHAnsi"/>
          <w:sz w:val="22"/>
        </w:rPr>
        <w:t>dany wątek tematyczny nie odniesiono się wyłącznie do uwarunkowań wewnętrznych obszaru p</w:t>
      </w:r>
      <w:r w:rsidR="009047DB" w:rsidRPr="00CF137F">
        <w:rPr>
          <w:rFonts w:cstheme="minorHAnsi"/>
          <w:sz w:val="22"/>
        </w:rPr>
        <w:t>orozumienia</w:t>
      </w:r>
      <w:r w:rsidRPr="00CF137F">
        <w:rPr>
          <w:rFonts w:cstheme="minorHAnsi"/>
          <w:sz w:val="22"/>
        </w:rPr>
        <w:t xml:space="preserve">, ale i do </w:t>
      </w:r>
      <w:r w:rsidR="00173B99" w:rsidRPr="00CF137F">
        <w:rPr>
          <w:rFonts w:cstheme="minorHAnsi"/>
          <w:sz w:val="22"/>
        </w:rPr>
        <w:t>szans,</w:t>
      </w:r>
      <w:r w:rsidRPr="00CF137F">
        <w:rPr>
          <w:rFonts w:cstheme="minorHAnsi"/>
          <w:sz w:val="22"/>
        </w:rPr>
        <w:t xml:space="preserve"> </w:t>
      </w:r>
      <w:r w:rsidR="00CF137F">
        <w:rPr>
          <w:rFonts w:cstheme="minorHAnsi"/>
          <w:sz w:val="22"/>
        </w:rPr>
        <w:br/>
      </w:r>
      <w:r w:rsidRPr="00CF137F">
        <w:rPr>
          <w:rFonts w:cstheme="minorHAnsi"/>
          <w:sz w:val="22"/>
        </w:rPr>
        <w:t xml:space="preserve">i zagrożeń wynikających z otoczenia zewnętrznego. </w:t>
      </w:r>
    </w:p>
    <w:p w14:paraId="077C0773" w14:textId="1DD40C17" w:rsidR="00010D0C" w:rsidRPr="00CF137F" w:rsidRDefault="00010D0C" w:rsidP="0091318A">
      <w:pPr>
        <w:ind w:left="0"/>
        <w:jc w:val="both"/>
        <w:rPr>
          <w:rFonts w:cstheme="minorHAnsi"/>
          <w:sz w:val="22"/>
        </w:rPr>
      </w:pPr>
      <w:r w:rsidRPr="00CF137F">
        <w:rPr>
          <w:rFonts w:cstheme="minorHAnsi"/>
          <w:sz w:val="22"/>
        </w:rPr>
        <w:t>Pogłębiony materiał analityczny</w:t>
      </w:r>
      <w:r w:rsidR="0039077B" w:rsidRPr="00CF137F">
        <w:rPr>
          <w:rFonts w:cstheme="minorHAnsi"/>
          <w:sz w:val="22"/>
        </w:rPr>
        <w:t xml:space="preserve">, będący podstawą dla sformułowania wniosków diagnostycznych, jest zawarty w dokumencie </w:t>
      </w:r>
      <w:r w:rsidR="00273180" w:rsidRPr="00CF137F">
        <w:rPr>
          <w:rFonts w:cstheme="minorHAnsi"/>
          <w:sz w:val="22"/>
        </w:rPr>
        <w:t>„</w:t>
      </w:r>
      <w:r w:rsidR="004822F6" w:rsidRPr="00CF137F">
        <w:rPr>
          <w:rFonts w:cstheme="minorHAnsi"/>
          <w:sz w:val="22"/>
        </w:rPr>
        <w:t>Diagnoza strategiczna</w:t>
      </w:r>
      <w:r w:rsidR="00124113" w:rsidRPr="00CF137F">
        <w:rPr>
          <w:rFonts w:cstheme="minorHAnsi"/>
          <w:sz w:val="22"/>
        </w:rPr>
        <w:t>”</w:t>
      </w:r>
      <w:r w:rsidR="004822F6" w:rsidRPr="00CF137F">
        <w:rPr>
          <w:rFonts w:cstheme="minorHAnsi"/>
          <w:sz w:val="22"/>
        </w:rPr>
        <w:t>, który został opublikowany na stronach internetowych poszczególnych gmin</w:t>
      </w:r>
      <w:r w:rsidR="00124113" w:rsidRPr="00CF137F">
        <w:rPr>
          <w:rFonts w:cstheme="minorHAnsi"/>
          <w:sz w:val="22"/>
        </w:rPr>
        <w:t>.</w:t>
      </w:r>
    </w:p>
    <w:p w14:paraId="34537D17" w14:textId="5B54220C" w:rsidR="00A17E83" w:rsidRPr="004A40DC" w:rsidRDefault="00FA0B2B" w:rsidP="00D04E3E">
      <w:pPr>
        <w:pStyle w:val="Nagwek2"/>
      </w:pPr>
      <w:bookmarkStart w:id="7" w:name="_Toc119514851"/>
      <w:r w:rsidRPr="004A40DC">
        <w:t xml:space="preserve">1.2 </w:t>
      </w:r>
      <w:r w:rsidR="00A17E83" w:rsidRPr="004A40DC">
        <w:t>Podstawowe informacje o partnerstwie</w:t>
      </w:r>
      <w:bookmarkEnd w:id="7"/>
    </w:p>
    <w:p w14:paraId="713AB51D" w14:textId="26E2A42E" w:rsidR="00A17E83" w:rsidRPr="00CF137F" w:rsidRDefault="00A17E83" w:rsidP="00936971">
      <w:pPr>
        <w:spacing w:after="120"/>
        <w:ind w:left="0" w:firstLine="708"/>
        <w:jc w:val="both"/>
        <w:rPr>
          <w:rFonts w:cstheme="minorHAnsi"/>
          <w:sz w:val="22"/>
        </w:rPr>
      </w:pPr>
      <w:r w:rsidRPr="00CF137F">
        <w:rPr>
          <w:rFonts w:cstheme="minorHAnsi"/>
          <w:sz w:val="22"/>
        </w:rPr>
        <w:t xml:space="preserve">Partnerstwo </w:t>
      </w:r>
      <w:r w:rsidR="004822F6" w:rsidRPr="00CF137F">
        <w:rPr>
          <w:rFonts w:cstheme="minorHAnsi"/>
          <w:sz w:val="22"/>
        </w:rPr>
        <w:t xml:space="preserve">Gmin: </w:t>
      </w:r>
      <w:r w:rsidR="009047DB" w:rsidRPr="00CF137F">
        <w:rPr>
          <w:rFonts w:cstheme="minorHAnsi"/>
          <w:sz w:val="22"/>
        </w:rPr>
        <w:t>Moskorzew, Nagłowice, Oksa, Radków, Secemin i Słupia</w:t>
      </w:r>
      <w:r w:rsidRPr="00CF137F">
        <w:rPr>
          <w:rFonts w:cstheme="minorHAnsi"/>
          <w:sz w:val="22"/>
        </w:rPr>
        <w:t xml:space="preserve"> to wspólna inicjatywa samorządów z terenu powiat</w:t>
      </w:r>
      <w:r w:rsidR="004822F6" w:rsidRPr="00CF137F">
        <w:rPr>
          <w:rFonts w:cstheme="minorHAnsi"/>
          <w:sz w:val="22"/>
        </w:rPr>
        <w:t xml:space="preserve">ów: </w:t>
      </w:r>
      <w:r w:rsidR="009047DB" w:rsidRPr="00CF137F">
        <w:rPr>
          <w:rFonts w:cstheme="minorHAnsi"/>
          <w:sz w:val="22"/>
        </w:rPr>
        <w:t>jędrzejowskiego</w:t>
      </w:r>
      <w:r w:rsidR="004822F6" w:rsidRPr="00CF137F">
        <w:rPr>
          <w:rFonts w:cstheme="minorHAnsi"/>
          <w:sz w:val="22"/>
        </w:rPr>
        <w:t xml:space="preserve"> i włoszczowskiego </w:t>
      </w:r>
      <w:r w:rsidRPr="00CF137F">
        <w:rPr>
          <w:rFonts w:cstheme="minorHAnsi"/>
          <w:sz w:val="22"/>
        </w:rPr>
        <w:t xml:space="preserve">na rzecz zrównoważonego rozwoju regionu, przejawiająca się chęcią integracji działań mających na celu zapewnienie temu obszarowi konkurencyjności i dynamicznego rozwoju dzięki zacieśnieniu współpracy samorządowej. </w:t>
      </w:r>
    </w:p>
    <w:p w14:paraId="6038F73D" w14:textId="77777777" w:rsidR="005B4C69" w:rsidRDefault="004822F6" w:rsidP="00936971">
      <w:pPr>
        <w:spacing w:after="120"/>
        <w:ind w:left="0" w:firstLine="708"/>
        <w:jc w:val="both"/>
        <w:rPr>
          <w:rFonts w:cstheme="minorHAnsi"/>
          <w:b/>
          <w:bCs/>
          <w:sz w:val="22"/>
          <w:lang w:eastAsia="pl-PL"/>
        </w:rPr>
      </w:pPr>
      <w:r w:rsidRPr="00CF137F">
        <w:rPr>
          <w:rFonts w:cstheme="minorHAnsi"/>
          <w:b/>
          <w:bCs/>
          <w:sz w:val="22"/>
          <w:lang w:eastAsia="pl-PL"/>
        </w:rPr>
        <w:t>P</w:t>
      </w:r>
      <w:r w:rsidR="00A17E83" w:rsidRPr="00CF137F">
        <w:rPr>
          <w:rFonts w:cstheme="minorHAnsi"/>
          <w:b/>
          <w:bCs/>
          <w:sz w:val="22"/>
          <w:lang w:eastAsia="pl-PL"/>
        </w:rPr>
        <w:t xml:space="preserve">odstawą działania partnerstwa jest </w:t>
      </w:r>
      <w:r w:rsidRPr="00CF137F">
        <w:rPr>
          <w:rFonts w:cstheme="minorHAnsi"/>
          <w:b/>
          <w:bCs/>
          <w:sz w:val="22"/>
          <w:lang w:eastAsia="pl-PL"/>
        </w:rPr>
        <w:t>porozumienie</w:t>
      </w:r>
      <w:r w:rsidR="00A17E83" w:rsidRPr="00CF137F">
        <w:rPr>
          <w:rFonts w:cstheme="minorHAnsi"/>
          <w:sz w:val="22"/>
          <w:lang w:eastAsia="pl-PL"/>
        </w:rPr>
        <w:t xml:space="preserve"> zawart</w:t>
      </w:r>
      <w:r w:rsidRPr="00CF137F">
        <w:rPr>
          <w:rFonts w:cstheme="minorHAnsi"/>
          <w:sz w:val="22"/>
          <w:lang w:eastAsia="pl-PL"/>
        </w:rPr>
        <w:t>e</w:t>
      </w:r>
      <w:r w:rsidR="00A17E83" w:rsidRPr="00CF137F">
        <w:rPr>
          <w:rFonts w:cstheme="minorHAnsi"/>
          <w:sz w:val="22"/>
          <w:lang w:eastAsia="pl-PL"/>
        </w:rPr>
        <w:t xml:space="preserve"> w dniu </w:t>
      </w:r>
      <w:r w:rsidRPr="00CF137F">
        <w:rPr>
          <w:rFonts w:cstheme="minorHAnsi"/>
          <w:sz w:val="22"/>
          <w:lang w:eastAsia="pl-PL"/>
        </w:rPr>
        <w:t xml:space="preserve">1 lipca 2021r. </w:t>
      </w:r>
      <w:r w:rsidR="00A17E83" w:rsidRPr="00CF137F">
        <w:rPr>
          <w:rFonts w:cstheme="minorHAnsi"/>
          <w:color w:val="000000"/>
          <w:sz w:val="22"/>
          <w:lang w:eastAsia="pl-PL"/>
        </w:rPr>
        <w:t xml:space="preserve">przez </w:t>
      </w:r>
      <w:r w:rsidRPr="00CF137F">
        <w:rPr>
          <w:rFonts w:cstheme="minorHAnsi"/>
          <w:color w:val="000000"/>
          <w:sz w:val="22"/>
          <w:lang w:eastAsia="pl-PL"/>
        </w:rPr>
        <w:t xml:space="preserve">w/w </w:t>
      </w:r>
      <w:r w:rsidR="009047DB" w:rsidRPr="00CF137F">
        <w:rPr>
          <w:rFonts w:cstheme="minorHAnsi"/>
          <w:color w:val="000000"/>
          <w:sz w:val="22"/>
          <w:lang w:eastAsia="pl-PL"/>
        </w:rPr>
        <w:t>6</w:t>
      </w:r>
      <w:r w:rsidR="00A17E83" w:rsidRPr="00CF137F">
        <w:rPr>
          <w:rFonts w:cstheme="minorHAnsi"/>
          <w:color w:val="000000"/>
          <w:sz w:val="22"/>
          <w:lang w:eastAsia="pl-PL"/>
        </w:rPr>
        <w:t xml:space="preserve"> jednost</w:t>
      </w:r>
      <w:r w:rsidR="009047DB" w:rsidRPr="00CF137F">
        <w:rPr>
          <w:rFonts w:cstheme="minorHAnsi"/>
          <w:color w:val="000000"/>
          <w:sz w:val="22"/>
          <w:lang w:eastAsia="pl-PL"/>
        </w:rPr>
        <w:t>ek</w:t>
      </w:r>
      <w:r w:rsidR="00A17E83" w:rsidRPr="00CF137F">
        <w:rPr>
          <w:rFonts w:cstheme="minorHAnsi"/>
          <w:color w:val="000000"/>
          <w:sz w:val="22"/>
          <w:lang w:eastAsia="pl-PL"/>
        </w:rPr>
        <w:t xml:space="preserve"> samorządu terytorialnego.</w:t>
      </w:r>
      <w:r w:rsidR="00173B99" w:rsidRPr="00CF137F">
        <w:rPr>
          <w:rFonts w:cstheme="minorHAnsi"/>
          <w:color w:val="000000"/>
          <w:sz w:val="22"/>
          <w:lang w:eastAsia="pl-PL"/>
        </w:rPr>
        <w:t xml:space="preserve"> </w:t>
      </w:r>
      <w:r w:rsidR="00CC5B4E" w:rsidRPr="00CF137F">
        <w:rPr>
          <w:rFonts w:cstheme="minorHAnsi"/>
          <w:sz w:val="22"/>
          <w:lang w:eastAsia="pl-PL"/>
        </w:rPr>
        <w:t xml:space="preserve">Organem decyzyjnym partnerstwa jest </w:t>
      </w:r>
      <w:r w:rsidR="00CC5B4E" w:rsidRPr="00CF137F">
        <w:rPr>
          <w:rFonts w:cstheme="minorHAnsi"/>
          <w:b/>
          <w:bCs/>
          <w:sz w:val="22"/>
          <w:lang w:eastAsia="pl-PL"/>
        </w:rPr>
        <w:t xml:space="preserve">Rada </w:t>
      </w:r>
      <w:r w:rsidRPr="00CF137F">
        <w:rPr>
          <w:rFonts w:cstheme="minorHAnsi"/>
          <w:b/>
          <w:bCs/>
          <w:sz w:val="22"/>
          <w:lang w:eastAsia="pl-PL"/>
        </w:rPr>
        <w:t>Porozumienia</w:t>
      </w:r>
      <w:r w:rsidR="00CC5B4E" w:rsidRPr="00CF137F">
        <w:rPr>
          <w:rFonts w:cstheme="minorHAnsi"/>
          <w:sz w:val="22"/>
          <w:lang w:eastAsia="pl-PL"/>
        </w:rPr>
        <w:t xml:space="preserve">, </w:t>
      </w:r>
      <w:r w:rsidR="00CF137F">
        <w:rPr>
          <w:rFonts w:cstheme="minorHAnsi"/>
          <w:sz w:val="22"/>
          <w:lang w:eastAsia="pl-PL"/>
        </w:rPr>
        <w:br/>
      </w:r>
      <w:r w:rsidR="009047DB" w:rsidRPr="00CF137F">
        <w:rPr>
          <w:rFonts w:cstheme="minorHAnsi"/>
          <w:sz w:val="22"/>
          <w:lang w:eastAsia="pl-PL"/>
        </w:rPr>
        <w:t>w skład której wchodzą</w:t>
      </w:r>
      <w:r w:rsidR="00CC5B4E" w:rsidRPr="00CF137F">
        <w:rPr>
          <w:rFonts w:cstheme="minorHAnsi"/>
          <w:sz w:val="22"/>
          <w:lang w:eastAsia="pl-PL"/>
        </w:rPr>
        <w:t xml:space="preserve"> przedstawiciele władz wykonawczych wszystkich jednostek samorządu terytorialnego (jst) tworzących partnerstwo (wójtowie</w:t>
      </w:r>
      <w:r w:rsidRPr="00CF137F">
        <w:rPr>
          <w:rFonts w:cstheme="minorHAnsi"/>
          <w:sz w:val="22"/>
          <w:lang w:eastAsia="pl-PL"/>
        </w:rPr>
        <w:t xml:space="preserve"> poszczególnych gmin</w:t>
      </w:r>
      <w:r w:rsidR="00CC5B4E" w:rsidRPr="00CF137F">
        <w:rPr>
          <w:rFonts w:cstheme="minorHAnsi"/>
          <w:sz w:val="22"/>
          <w:lang w:eastAsia="pl-PL"/>
        </w:rPr>
        <w:t>).</w:t>
      </w:r>
      <w:r w:rsidR="00173B99" w:rsidRPr="00CF137F">
        <w:rPr>
          <w:rFonts w:cstheme="minorHAnsi"/>
          <w:sz w:val="22"/>
          <w:lang w:eastAsia="pl-PL"/>
        </w:rPr>
        <w:t xml:space="preserve"> </w:t>
      </w:r>
      <w:r w:rsidR="00F66F36" w:rsidRPr="00CF137F">
        <w:rPr>
          <w:rFonts w:cstheme="minorHAnsi"/>
          <w:sz w:val="22"/>
          <w:lang w:eastAsia="pl-PL"/>
        </w:rPr>
        <w:t>Z</w:t>
      </w:r>
      <w:r w:rsidR="00CC5B4E" w:rsidRPr="00CF137F">
        <w:rPr>
          <w:rFonts w:cstheme="minorHAnsi"/>
          <w:sz w:val="22"/>
          <w:lang w:eastAsia="pl-PL"/>
        </w:rPr>
        <w:t>arządzanie</w:t>
      </w:r>
      <w:r w:rsidR="009047DB" w:rsidRPr="00CF137F">
        <w:rPr>
          <w:rFonts w:cstheme="minorHAnsi"/>
          <w:sz w:val="22"/>
          <w:lang w:eastAsia="pl-PL"/>
        </w:rPr>
        <w:t>m</w:t>
      </w:r>
      <w:r w:rsidR="00CC5B4E" w:rsidRPr="00CF137F">
        <w:rPr>
          <w:rFonts w:cstheme="minorHAnsi"/>
          <w:sz w:val="22"/>
          <w:lang w:eastAsia="pl-PL"/>
        </w:rPr>
        <w:t xml:space="preserve"> operacyjn</w:t>
      </w:r>
      <w:r w:rsidR="009047DB" w:rsidRPr="00CF137F">
        <w:rPr>
          <w:rFonts w:cstheme="minorHAnsi"/>
          <w:sz w:val="22"/>
          <w:lang w:eastAsia="pl-PL"/>
        </w:rPr>
        <w:t>ym</w:t>
      </w:r>
      <w:r w:rsidR="00CC5B4E" w:rsidRPr="00CF137F">
        <w:rPr>
          <w:rFonts w:cstheme="minorHAnsi"/>
          <w:sz w:val="22"/>
          <w:lang w:eastAsia="pl-PL"/>
        </w:rPr>
        <w:t xml:space="preserve"> i realizację działań w partnerstwie powierzono </w:t>
      </w:r>
      <w:r w:rsidR="00DF4A57" w:rsidRPr="00CF137F">
        <w:rPr>
          <w:rFonts w:cstheme="minorHAnsi"/>
          <w:b/>
          <w:bCs/>
          <w:sz w:val="22"/>
          <w:lang w:eastAsia="pl-PL"/>
        </w:rPr>
        <w:t>Zespołowi Operacyjnemu.</w:t>
      </w:r>
    </w:p>
    <w:p w14:paraId="3A5335DF" w14:textId="365F8218" w:rsidR="00A17E83" w:rsidRPr="005B4C69" w:rsidRDefault="00A17E83" w:rsidP="00936971">
      <w:pPr>
        <w:spacing w:after="120"/>
        <w:ind w:left="0" w:firstLine="708"/>
        <w:jc w:val="both"/>
        <w:rPr>
          <w:rFonts w:cstheme="minorHAnsi"/>
          <w:b/>
          <w:bCs/>
          <w:sz w:val="22"/>
          <w:lang w:eastAsia="pl-PL"/>
        </w:rPr>
      </w:pPr>
      <w:r w:rsidRPr="00CF137F">
        <w:rPr>
          <w:rFonts w:eastAsia="Times New Roman" w:cstheme="minorHAnsi"/>
          <w:color w:val="000000"/>
          <w:sz w:val="22"/>
          <w:lang w:eastAsia="pl-PL"/>
        </w:rPr>
        <w:t xml:space="preserve">Partnerstwo obejmuje swym zasięgiem terytorium </w:t>
      </w:r>
      <w:r w:rsidR="00CF137F" w:rsidRPr="00CF137F">
        <w:rPr>
          <w:rFonts w:eastAsia="Times New Roman" w:cstheme="minorHAnsi"/>
          <w:color w:val="000000"/>
          <w:sz w:val="22"/>
          <w:lang w:eastAsia="pl-PL"/>
        </w:rPr>
        <w:t>6</w:t>
      </w:r>
      <w:r w:rsidR="00DF4A57" w:rsidRPr="00CF137F">
        <w:rPr>
          <w:rFonts w:eastAsia="Times New Roman" w:cstheme="minorHAnsi"/>
          <w:color w:val="000000"/>
          <w:sz w:val="22"/>
          <w:lang w:eastAsia="pl-PL"/>
        </w:rPr>
        <w:t xml:space="preserve"> </w:t>
      </w:r>
      <w:r w:rsidRPr="00CF137F">
        <w:rPr>
          <w:rFonts w:eastAsia="Times New Roman" w:cstheme="minorHAnsi"/>
          <w:color w:val="000000"/>
          <w:sz w:val="22"/>
          <w:lang w:eastAsia="pl-PL"/>
        </w:rPr>
        <w:t>gmin wiejskich. Obszar p</w:t>
      </w:r>
      <w:r w:rsidRPr="00CF137F">
        <w:rPr>
          <w:rFonts w:cstheme="minorHAnsi"/>
          <w:sz w:val="22"/>
        </w:rPr>
        <w:t xml:space="preserve">artnerstwa zajmuje powierzchnię </w:t>
      </w:r>
      <w:r w:rsidR="000C7CF1" w:rsidRPr="00CF137F">
        <w:rPr>
          <w:rFonts w:cstheme="minorHAnsi"/>
          <w:sz w:val="22"/>
        </w:rPr>
        <w:t>638,27</w:t>
      </w:r>
      <w:r w:rsidR="00541DF3" w:rsidRPr="00CF137F">
        <w:rPr>
          <w:rFonts w:cstheme="minorHAnsi"/>
          <w:sz w:val="22"/>
        </w:rPr>
        <w:t xml:space="preserve"> </w:t>
      </w:r>
      <w:r w:rsidRPr="00CF137F">
        <w:rPr>
          <w:rFonts w:cstheme="minorHAnsi"/>
          <w:sz w:val="22"/>
        </w:rPr>
        <w:t>km</w:t>
      </w:r>
      <w:r w:rsidRPr="00CF137F">
        <w:rPr>
          <w:rFonts w:cstheme="minorHAnsi"/>
          <w:sz w:val="22"/>
          <w:vertAlign w:val="superscript"/>
        </w:rPr>
        <w:t>2</w:t>
      </w:r>
      <w:r w:rsidR="00541DF3" w:rsidRPr="00CF137F">
        <w:rPr>
          <w:rFonts w:cstheme="minorHAnsi"/>
          <w:sz w:val="22"/>
        </w:rPr>
        <w:t xml:space="preserve"> </w:t>
      </w:r>
      <w:r w:rsidRPr="00CF137F">
        <w:rPr>
          <w:rFonts w:cstheme="minorHAnsi"/>
          <w:sz w:val="22"/>
        </w:rPr>
        <w:t>(około</w:t>
      </w:r>
      <w:r w:rsidR="00541DF3" w:rsidRPr="00CF137F">
        <w:rPr>
          <w:rFonts w:cstheme="minorHAnsi"/>
          <w:sz w:val="22"/>
        </w:rPr>
        <w:t xml:space="preserve"> </w:t>
      </w:r>
      <w:r w:rsidR="000C7CF1" w:rsidRPr="00CF137F">
        <w:rPr>
          <w:rFonts w:cstheme="minorHAnsi"/>
          <w:sz w:val="22"/>
        </w:rPr>
        <w:t>5,45</w:t>
      </w:r>
      <w:r w:rsidRPr="00CF137F">
        <w:rPr>
          <w:rFonts w:cstheme="minorHAnsi"/>
          <w:sz w:val="22"/>
        </w:rPr>
        <w:t xml:space="preserve"> % powierzchni województwa świętokrzyskiego),</w:t>
      </w:r>
      <w:r w:rsidR="0091318A">
        <w:rPr>
          <w:rFonts w:cstheme="minorHAnsi"/>
          <w:sz w:val="22"/>
        </w:rPr>
        <w:br/>
      </w:r>
      <w:r w:rsidRPr="00CF137F">
        <w:rPr>
          <w:rFonts w:cstheme="minorHAnsi"/>
          <w:sz w:val="22"/>
        </w:rPr>
        <w:t>a na koniec 20</w:t>
      </w:r>
      <w:r w:rsidR="00DF4A57" w:rsidRPr="00CF137F">
        <w:rPr>
          <w:rFonts w:cstheme="minorHAnsi"/>
          <w:sz w:val="22"/>
        </w:rPr>
        <w:t>2</w:t>
      </w:r>
      <w:r w:rsidR="00367AD2" w:rsidRPr="00CF137F">
        <w:rPr>
          <w:rFonts w:cstheme="minorHAnsi"/>
          <w:sz w:val="22"/>
        </w:rPr>
        <w:t>0</w:t>
      </w:r>
      <w:r w:rsidRPr="00CF137F">
        <w:rPr>
          <w:rFonts w:cstheme="minorHAnsi"/>
          <w:sz w:val="22"/>
        </w:rPr>
        <w:t xml:space="preserve"> r. zamieszkiwało </w:t>
      </w:r>
      <w:r w:rsidR="00C0719C" w:rsidRPr="00CF137F">
        <w:rPr>
          <w:rFonts w:cstheme="minorHAnsi"/>
          <w:sz w:val="22"/>
        </w:rPr>
        <w:t>23 522 osoby</w:t>
      </w:r>
      <w:r w:rsidRPr="00CF137F">
        <w:rPr>
          <w:rFonts w:cstheme="minorHAnsi"/>
          <w:sz w:val="22"/>
        </w:rPr>
        <w:t xml:space="preserve"> (</w:t>
      </w:r>
      <w:r w:rsidR="00800971" w:rsidRPr="00CF137F">
        <w:rPr>
          <w:rFonts w:cstheme="minorHAnsi"/>
          <w:sz w:val="22"/>
        </w:rPr>
        <w:t>1,</w:t>
      </w:r>
      <w:r w:rsidR="000C7CF1" w:rsidRPr="00CF137F">
        <w:rPr>
          <w:rFonts w:cstheme="minorHAnsi"/>
          <w:sz w:val="22"/>
        </w:rPr>
        <w:t>9</w:t>
      </w:r>
      <w:r w:rsidR="00CF137F">
        <w:rPr>
          <w:rFonts w:cstheme="minorHAnsi"/>
          <w:sz w:val="22"/>
        </w:rPr>
        <w:t>2</w:t>
      </w:r>
      <w:r w:rsidRPr="00CF137F">
        <w:rPr>
          <w:rFonts w:cstheme="minorHAnsi"/>
          <w:sz w:val="22"/>
        </w:rPr>
        <w:t xml:space="preserve">% mieszkańców regionu). </w:t>
      </w:r>
    </w:p>
    <w:p w14:paraId="5093938B" w14:textId="2FA7B8B3" w:rsidR="00A17E83" w:rsidRPr="004A40DC" w:rsidRDefault="00A17E83" w:rsidP="00936971">
      <w:pPr>
        <w:pStyle w:val="TabRysMa"/>
      </w:pPr>
      <w:bookmarkStart w:id="8" w:name="_Toc66383060"/>
      <w:bookmarkStart w:id="9" w:name="_Toc119514802"/>
      <w:r w:rsidRPr="004A40DC">
        <w:lastRenderedPageBreak/>
        <w:t xml:space="preserve">Tabela </w:t>
      </w:r>
      <w:fldSimple w:instr=" SEQ Tabela \* ARABIC ">
        <w:r w:rsidR="00C46118">
          <w:rPr>
            <w:noProof/>
          </w:rPr>
          <w:t>1</w:t>
        </w:r>
      </w:fldSimple>
      <w:r w:rsidRPr="004A40DC">
        <w:t>.</w:t>
      </w:r>
      <w:r w:rsidR="00BE5A6F" w:rsidRPr="004A40DC">
        <w:t xml:space="preserve"> </w:t>
      </w:r>
      <w:r w:rsidRPr="004A40DC">
        <w:t>Skład partnerstwa</w:t>
      </w:r>
      <w:bookmarkEnd w:id="8"/>
      <w:bookmarkEnd w:id="9"/>
    </w:p>
    <w:tbl>
      <w:tblPr>
        <w:tblStyle w:val="CWD"/>
        <w:tblW w:w="9072" w:type="dxa"/>
        <w:tblLayout w:type="fixed"/>
        <w:tblLook w:val="04A0" w:firstRow="1" w:lastRow="0" w:firstColumn="1" w:lastColumn="0" w:noHBand="0" w:noVBand="1"/>
        <w:tblCaption w:val="Demografia"/>
        <w:tblDescription w:val="Tabela obrazuje zmiany demograficzne w posczególnych gminach na obszarze partnerstwa."/>
      </w:tblPr>
      <w:tblGrid>
        <w:gridCol w:w="2548"/>
        <w:gridCol w:w="2174"/>
        <w:gridCol w:w="2175"/>
        <w:gridCol w:w="2175"/>
      </w:tblGrid>
      <w:tr w:rsidR="00A17E83" w:rsidRPr="005B4C69" w14:paraId="4D8B7FFE" w14:textId="77777777" w:rsidTr="0091318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404" w:type="pct"/>
            <w:shd w:val="clear" w:color="auto" w:fill="FFF2CC" w:themeFill="accent4" w:themeFillTint="33"/>
          </w:tcPr>
          <w:p w14:paraId="489026B8" w14:textId="77777777" w:rsidR="00A17E83" w:rsidRPr="005B4C69" w:rsidRDefault="00A17E83" w:rsidP="00936971">
            <w:pPr>
              <w:pStyle w:val="elementgraficznytabela"/>
              <w:spacing w:before="0" w:after="0"/>
              <w:jc w:val="center"/>
              <w:rPr>
                <w:rStyle w:val="Pogrubienie"/>
                <w:rFonts w:cstheme="minorHAnsi"/>
                <w:b/>
                <w:bCs w:val="0"/>
                <w:noProof w:val="0"/>
                <w:sz w:val="20"/>
                <w:szCs w:val="20"/>
              </w:rPr>
            </w:pPr>
            <w:r w:rsidRPr="005B4C69">
              <w:rPr>
                <w:rStyle w:val="Pogrubienie"/>
                <w:rFonts w:cstheme="minorHAnsi"/>
                <w:b/>
                <w:bCs w:val="0"/>
                <w:noProof w:val="0"/>
                <w:sz w:val="20"/>
                <w:szCs w:val="20"/>
              </w:rPr>
              <w:t>Nazwa JST</w:t>
            </w:r>
          </w:p>
        </w:tc>
        <w:tc>
          <w:tcPr>
            <w:tcW w:w="1198" w:type="pct"/>
            <w:shd w:val="clear" w:color="auto" w:fill="FFF2CC" w:themeFill="accent4" w:themeFillTint="33"/>
          </w:tcPr>
          <w:p w14:paraId="5D2A37E9" w14:textId="77777777" w:rsidR="00A17E83" w:rsidRPr="005B4C69" w:rsidRDefault="00A17E83" w:rsidP="00936971">
            <w:pPr>
              <w:pStyle w:val="elementgraficznytabela"/>
              <w:spacing w:before="0" w:after="0"/>
              <w:jc w:val="center"/>
              <w:cnfStyle w:val="100000000000" w:firstRow="1" w:lastRow="0" w:firstColumn="0" w:lastColumn="0" w:oddVBand="0" w:evenVBand="0" w:oddHBand="0" w:evenHBand="0" w:firstRowFirstColumn="0" w:firstRowLastColumn="0" w:lastRowFirstColumn="0" w:lastRowLastColumn="0"/>
              <w:rPr>
                <w:rStyle w:val="Pogrubienie"/>
                <w:rFonts w:cstheme="minorHAnsi"/>
                <w:b/>
                <w:bCs w:val="0"/>
                <w:noProof w:val="0"/>
                <w:sz w:val="20"/>
                <w:szCs w:val="20"/>
              </w:rPr>
            </w:pPr>
            <w:r w:rsidRPr="005B4C69">
              <w:rPr>
                <w:rStyle w:val="Pogrubienie"/>
                <w:rFonts w:cstheme="minorHAnsi"/>
                <w:b/>
                <w:bCs w:val="0"/>
                <w:noProof w:val="0"/>
                <w:sz w:val="20"/>
                <w:szCs w:val="20"/>
              </w:rPr>
              <w:t>Typ gminy</w:t>
            </w:r>
          </w:p>
        </w:tc>
        <w:tc>
          <w:tcPr>
            <w:tcW w:w="1199" w:type="pct"/>
            <w:shd w:val="clear" w:color="auto" w:fill="FFF2CC" w:themeFill="accent4" w:themeFillTint="33"/>
          </w:tcPr>
          <w:p w14:paraId="37AFC208" w14:textId="5145F08B" w:rsidR="00A17E83" w:rsidRPr="005B4C69" w:rsidRDefault="00A17E83" w:rsidP="00936971">
            <w:pPr>
              <w:pStyle w:val="elementgraficznytabela"/>
              <w:spacing w:before="0" w:after="0"/>
              <w:jc w:val="center"/>
              <w:cnfStyle w:val="100000000000" w:firstRow="1" w:lastRow="0" w:firstColumn="0" w:lastColumn="0" w:oddVBand="0" w:evenVBand="0" w:oddHBand="0" w:evenHBand="0" w:firstRowFirstColumn="0" w:firstRowLastColumn="0" w:lastRowFirstColumn="0" w:lastRowLastColumn="0"/>
              <w:rPr>
                <w:rStyle w:val="Pogrubienie"/>
                <w:rFonts w:cstheme="minorHAnsi"/>
                <w:b/>
                <w:bCs w:val="0"/>
                <w:noProof w:val="0"/>
                <w:sz w:val="20"/>
                <w:szCs w:val="20"/>
              </w:rPr>
            </w:pPr>
            <w:r w:rsidRPr="005B4C69">
              <w:rPr>
                <w:rStyle w:val="Pogrubienie"/>
                <w:rFonts w:cstheme="minorHAnsi"/>
                <w:b/>
                <w:bCs w:val="0"/>
                <w:noProof w:val="0"/>
                <w:sz w:val="20"/>
                <w:szCs w:val="20"/>
              </w:rPr>
              <w:t>L</w:t>
            </w:r>
            <w:r w:rsidRPr="005B4C69">
              <w:rPr>
                <w:rStyle w:val="Pogrubienie"/>
                <w:rFonts w:cstheme="minorHAnsi"/>
                <w:b/>
                <w:noProof w:val="0"/>
                <w:sz w:val="20"/>
                <w:szCs w:val="20"/>
              </w:rPr>
              <w:t>iczba ludności</w:t>
            </w:r>
            <w:r w:rsidR="00DF4A57" w:rsidRPr="005B4C69">
              <w:rPr>
                <w:rStyle w:val="Pogrubienie"/>
                <w:rFonts w:cstheme="minorHAnsi"/>
                <w:b/>
                <w:noProof w:val="0"/>
                <w:sz w:val="20"/>
                <w:szCs w:val="20"/>
              </w:rPr>
              <w:t xml:space="preserve"> na 31.12.202</w:t>
            </w:r>
            <w:r w:rsidR="006F4109" w:rsidRPr="005B4C69">
              <w:rPr>
                <w:rStyle w:val="Pogrubienie"/>
                <w:rFonts w:cstheme="minorHAnsi"/>
                <w:b/>
                <w:noProof w:val="0"/>
                <w:sz w:val="20"/>
                <w:szCs w:val="20"/>
              </w:rPr>
              <w:t>0</w:t>
            </w:r>
            <w:r w:rsidR="00DF4A57" w:rsidRPr="005B4C69">
              <w:rPr>
                <w:rStyle w:val="Pogrubienie"/>
                <w:rFonts w:cstheme="minorHAnsi"/>
                <w:b/>
                <w:noProof w:val="0"/>
                <w:sz w:val="20"/>
                <w:szCs w:val="20"/>
              </w:rPr>
              <w:t>r.</w:t>
            </w:r>
          </w:p>
        </w:tc>
        <w:tc>
          <w:tcPr>
            <w:tcW w:w="1199" w:type="pct"/>
            <w:shd w:val="clear" w:color="auto" w:fill="FFF2CC" w:themeFill="accent4" w:themeFillTint="33"/>
          </w:tcPr>
          <w:p w14:paraId="3E0E8184" w14:textId="3E375F2A" w:rsidR="00A17E83" w:rsidRPr="005B4C69" w:rsidRDefault="00A17E83" w:rsidP="00936971">
            <w:pPr>
              <w:pStyle w:val="elementgraficznytabela"/>
              <w:spacing w:before="0" w:after="0"/>
              <w:jc w:val="center"/>
              <w:cnfStyle w:val="100000000000" w:firstRow="1" w:lastRow="0" w:firstColumn="0" w:lastColumn="0" w:oddVBand="0" w:evenVBand="0" w:oddHBand="0" w:evenHBand="0" w:firstRowFirstColumn="0" w:firstRowLastColumn="0" w:lastRowFirstColumn="0" w:lastRowLastColumn="0"/>
              <w:rPr>
                <w:rFonts w:cstheme="minorHAnsi"/>
                <w:b w:val="0"/>
                <w:bCs/>
                <w:noProof w:val="0"/>
                <w:sz w:val="20"/>
                <w:szCs w:val="20"/>
              </w:rPr>
            </w:pPr>
            <w:r w:rsidRPr="005B4C69">
              <w:rPr>
                <w:rStyle w:val="Pogrubienie"/>
                <w:rFonts w:cstheme="minorHAnsi"/>
                <w:b/>
                <w:bCs w:val="0"/>
                <w:noProof w:val="0"/>
                <w:sz w:val="20"/>
                <w:szCs w:val="20"/>
              </w:rPr>
              <w:t>P</w:t>
            </w:r>
            <w:r w:rsidRPr="005B4C69">
              <w:rPr>
                <w:rStyle w:val="Pogrubienie"/>
                <w:rFonts w:cstheme="minorHAnsi"/>
                <w:b/>
                <w:noProof w:val="0"/>
                <w:sz w:val="20"/>
                <w:szCs w:val="20"/>
              </w:rPr>
              <w:t>owierzchnia</w:t>
            </w:r>
            <w:r w:rsidR="00D31AA4" w:rsidRPr="005B4C69">
              <w:rPr>
                <w:rStyle w:val="Pogrubienie"/>
                <w:rFonts w:cstheme="minorHAnsi"/>
                <w:b/>
                <w:noProof w:val="0"/>
                <w:sz w:val="20"/>
                <w:szCs w:val="20"/>
              </w:rPr>
              <w:t xml:space="preserve"> </w:t>
            </w:r>
            <w:r w:rsidRPr="005B4C69">
              <w:rPr>
                <w:rFonts w:cstheme="minorHAnsi"/>
                <w:noProof w:val="0"/>
                <w:sz w:val="20"/>
                <w:szCs w:val="20"/>
              </w:rPr>
              <w:t>[km</w:t>
            </w:r>
            <w:r w:rsidRPr="005B4C69">
              <w:rPr>
                <w:rFonts w:cstheme="minorHAnsi"/>
                <w:noProof w:val="0"/>
                <w:sz w:val="20"/>
                <w:szCs w:val="20"/>
                <w:vertAlign w:val="superscript"/>
              </w:rPr>
              <w:t>2</w:t>
            </w:r>
            <w:r w:rsidRPr="005B4C69">
              <w:rPr>
                <w:rFonts w:cstheme="minorHAnsi"/>
                <w:noProof w:val="0"/>
                <w:sz w:val="20"/>
                <w:szCs w:val="20"/>
              </w:rPr>
              <w:t>]</w:t>
            </w:r>
          </w:p>
        </w:tc>
      </w:tr>
      <w:tr w:rsidR="00A17E83" w:rsidRPr="005B4C69" w14:paraId="46420355" w14:textId="77777777" w:rsidTr="0091318A">
        <w:tc>
          <w:tcPr>
            <w:cnfStyle w:val="001000000000" w:firstRow="0" w:lastRow="0" w:firstColumn="1" w:lastColumn="0" w:oddVBand="0" w:evenVBand="0" w:oddHBand="0" w:evenHBand="0" w:firstRowFirstColumn="0" w:firstRowLastColumn="0" w:lastRowFirstColumn="0" w:lastRowLastColumn="0"/>
            <w:tcW w:w="1404" w:type="pct"/>
            <w:shd w:val="clear" w:color="auto" w:fill="F2F2F2" w:themeFill="background1" w:themeFillShade="F2"/>
          </w:tcPr>
          <w:p w14:paraId="7BBA0158" w14:textId="20596A91" w:rsidR="00A17E83" w:rsidRPr="005B4C69" w:rsidRDefault="00A17E83" w:rsidP="00936971">
            <w:pPr>
              <w:pStyle w:val="elementgraficznytabela"/>
              <w:spacing w:before="0" w:after="0"/>
              <w:jc w:val="center"/>
              <w:rPr>
                <w:rStyle w:val="Pogrubienie"/>
                <w:rFonts w:cstheme="minorHAnsi"/>
                <w:b/>
                <w:bCs w:val="0"/>
                <w:noProof w:val="0"/>
                <w:sz w:val="20"/>
                <w:szCs w:val="20"/>
              </w:rPr>
            </w:pPr>
            <w:r w:rsidRPr="005B4C69">
              <w:rPr>
                <w:rStyle w:val="Pogrubienie"/>
                <w:rFonts w:cstheme="minorHAnsi"/>
                <w:b/>
                <w:bCs w:val="0"/>
                <w:noProof w:val="0"/>
                <w:sz w:val="20"/>
                <w:szCs w:val="20"/>
              </w:rPr>
              <w:t xml:space="preserve">Gmina </w:t>
            </w:r>
            <w:r w:rsidR="0091118D" w:rsidRPr="005B4C69">
              <w:rPr>
                <w:rStyle w:val="Pogrubienie"/>
                <w:rFonts w:cstheme="minorHAnsi"/>
                <w:b/>
                <w:bCs w:val="0"/>
                <w:noProof w:val="0"/>
                <w:sz w:val="20"/>
                <w:szCs w:val="20"/>
              </w:rPr>
              <w:t>M</w:t>
            </w:r>
            <w:r w:rsidR="0091118D" w:rsidRPr="005B4C69">
              <w:rPr>
                <w:rStyle w:val="Pogrubienie"/>
                <w:rFonts w:cstheme="minorHAnsi"/>
                <w:b/>
                <w:bCs w:val="0"/>
                <w:sz w:val="20"/>
                <w:szCs w:val="20"/>
              </w:rPr>
              <w:t>oskorzew</w:t>
            </w:r>
          </w:p>
        </w:tc>
        <w:tc>
          <w:tcPr>
            <w:tcW w:w="1198" w:type="pct"/>
          </w:tcPr>
          <w:p w14:paraId="29D29783" w14:textId="77777777" w:rsidR="00A17E83" w:rsidRPr="005B4C69" w:rsidRDefault="00A17E83" w:rsidP="00936971">
            <w:pPr>
              <w:pStyle w:val="elementgraficznytabela"/>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noProof w:val="0"/>
                <w:sz w:val="20"/>
                <w:szCs w:val="20"/>
              </w:rPr>
            </w:pPr>
            <w:r w:rsidRPr="005B4C69">
              <w:rPr>
                <w:rFonts w:cstheme="minorHAnsi"/>
                <w:noProof w:val="0"/>
                <w:sz w:val="20"/>
                <w:szCs w:val="20"/>
              </w:rPr>
              <w:t>wiejska</w:t>
            </w:r>
          </w:p>
        </w:tc>
        <w:tc>
          <w:tcPr>
            <w:tcW w:w="1199" w:type="pct"/>
          </w:tcPr>
          <w:p w14:paraId="0F0B50E3" w14:textId="3060C002" w:rsidR="00A17E83" w:rsidRPr="005B4C69" w:rsidRDefault="00C0719C" w:rsidP="00936971">
            <w:pPr>
              <w:pStyle w:val="elementgraficznytabela"/>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noProof w:val="0"/>
                <w:sz w:val="20"/>
                <w:szCs w:val="20"/>
              </w:rPr>
            </w:pPr>
            <w:r w:rsidRPr="005B4C69">
              <w:rPr>
                <w:rFonts w:cstheme="minorHAnsi"/>
                <w:noProof w:val="0"/>
                <w:sz w:val="20"/>
                <w:szCs w:val="20"/>
              </w:rPr>
              <w:t>2 618</w:t>
            </w:r>
          </w:p>
        </w:tc>
        <w:tc>
          <w:tcPr>
            <w:tcW w:w="1199" w:type="pct"/>
          </w:tcPr>
          <w:p w14:paraId="402AD534" w14:textId="579F4A28" w:rsidR="00A17E83" w:rsidRPr="005B4C69" w:rsidRDefault="000C7CF1" w:rsidP="00936971">
            <w:pPr>
              <w:pStyle w:val="elementgraficznytabela"/>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noProof w:val="0"/>
                <w:sz w:val="20"/>
                <w:szCs w:val="20"/>
              </w:rPr>
            </w:pPr>
            <w:r w:rsidRPr="005B4C69">
              <w:rPr>
                <w:rFonts w:cstheme="minorHAnsi"/>
                <w:noProof w:val="0"/>
                <w:sz w:val="20"/>
                <w:szCs w:val="20"/>
              </w:rPr>
              <w:t>72,45</w:t>
            </w:r>
          </w:p>
        </w:tc>
      </w:tr>
      <w:tr w:rsidR="00A17E83" w:rsidRPr="005B4C69" w14:paraId="2648A403" w14:textId="77777777" w:rsidTr="0091318A">
        <w:tc>
          <w:tcPr>
            <w:cnfStyle w:val="001000000000" w:firstRow="0" w:lastRow="0" w:firstColumn="1" w:lastColumn="0" w:oddVBand="0" w:evenVBand="0" w:oddHBand="0" w:evenHBand="0" w:firstRowFirstColumn="0" w:firstRowLastColumn="0" w:lastRowFirstColumn="0" w:lastRowLastColumn="0"/>
            <w:tcW w:w="1404" w:type="pct"/>
            <w:shd w:val="clear" w:color="auto" w:fill="F2F2F2" w:themeFill="background1" w:themeFillShade="F2"/>
          </w:tcPr>
          <w:p w14:paraId="6D86ACBE" w14:textId="6C976592" w:rsidR="00A17E83" w:rsidRPr="005B4C69" w:rsidRDefault="00A17E83" w:rsidP="00936971">
            <w:pPr>
              <w:pStyle w:val="elementgraficznytabela"/>
              <w:spacing w:before="0" w:after="0"/>
              <w:jc w:val="center"/>
              <w:rPr>
                <w:rStyle w:val="Pogrubienie"/>
                <w:rFonts w:cstheme="minorHAnsi"/>
                <w:b/>
                <w:bCs w:val="0"/>
                <w:noProof w:val="0"/>
                <w:sz w:val="20"/>
                <w:szCs w:val="20"/>
              </w:rPr>
            </w:pPr>
            <w:r w:rsidRPr="005B4C69">
              <w:rPr>
                <w:rStyle w:val="Pogrubienie"/>
                <w:rFonts w:cstheme="minorHAnsi"/>
                <w:b/>
                <w:bCs w:val="0"/>
                <w:noProof w:val="0"/>
                <w:sz w:val="20"/>
                <w:szCs w:val="20"/>
              </w:rPr>
              <w:t xml:space="preserve">Gmina </w:t>
            </w:r>
            <w:r w:rsidR="0091118D" w:rsidRPr="005B4C69">
              <w:rPr>
                <w:rStyle w:val="Pogrubienie"/>
                <w:rFonts w:cstheme="minorHAnsi"/>
                <w:b/>
                <w:bCs w:val="0"/>
                <w:noProof w:val="0"/>
                <w:sz w:val="20"/>
                <w:szCs w:val="20"/>
              </w:rPr>
              <w:t>N</w:t>
            </w:r>
            <w:r w:rsidR="0091118D" w:rsidRPr="005B4C69">
              <w:rPr>
                <w:rStyle w:val="Pogrubienie"/>
                <w:rFonts w:cstheme="minorHAnsi"/>
                <w:b/>
                <w:bCs w:val="0"/>
                <w:sz w:val="20"/>
                <w:szCs w:val="20"/>
              </w:rPr>
              <w:t>agłowice</w:t>
            </w:r>
          </w:p>
        </w:tc>
        <w:tc>
          <w:tcPr>
            <w:tcW w:w="1198" w:type="pct"/>
          </w:tcPr>
          <w:p w14:paraId="629DDF32" w14:textId="77777777" w:rsidR="00A17E83" w:rsidRPr="005B4C69" w:rsidRDefault="00A17E83" w:rsidP="00936971">
            <w:pPr>
              <w:pStyle w:val="elementgraficznytabela"/>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noProof w:val="0"/>
                <w:sz w:val="20"/>
                <w:szCs w:val="20"/>
              </w:rPr>
            </w:pPr>
            <w:r w:rsidRPr="005B4C69">
              <w:rPr>
                <w:rFonts w:cstheme="minorHAnsi"/>
                <w:noProof w:val="0"/>
                <w:sz w:val="20"/>
                <w:szCs w:val="20"/>
              </w:rPr>
              <w:t>wiejska</w:t>
            </w:r>
          </w:p>
        </w:tc>
        <w:tc>
          <w:tcPr>
            <w:tcW w:w="1199" w:type="pct"/>
          </w:tcPr>
          <w:p w14:paraId="5D8869D6" w14:textId="0A6FDC19" w:rsidR="00A17E83" w:rsidRPr="005B4C69" w:rsidRDefault="000C7CF1" w:rsidP="00936971">
            <w:pPr>
              <w:pStyle w:val="elementgraficznytabela"/>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noProof w:val="0"/>
                <w:sz w:val="20"/>
                <w:szCs w:val="20"/>
              </w:rPr>
            </w:pPr>
            <w:r w:rsidRPr="005B4C69">
              <w:rPr>
                <w:rFonts w:cstheme="minorHAnsi"/>
                <w:noProof w:val="0"/>
                <w:sz w:val="20"/>
                <w:szCs w:val="20"/>
              </w:rPr>
              <w:t xml:space="preserve">4 </w:t>
            </w:r>
            <w:r w:rsidR="00C0719C" w:rsidRPr="005B4C69">
              <w:rPr>
                <w:rFonts w:cstheme="minorHAnsi"/>
                <w:noProof w:val="0"/>
                <w:sz w:val="20"/>
                <w:szCs w:val="20"/>
              </w:rPr>
              <w:t>867</w:t>
            </w:r>
          </w:p>
        </w:tc>
        <w:tc>
          <w:tcPr>
            <w:tcW w:w="1199" w:type="pct"/>
          </w:tcPr>
          <w:p w14:paraId="55512D6D" w14:textId="5F343424" w:rsidR="00A17E83" w:rsidRPr="005B4C69" w:rsidRDefault="000C7CF1" w:rsidP="00936971">
            <w:pPr>
              <w:pStyle w:val="elementgraficznytabela"/>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noProof w:val="0"/>
                <w:sz w:val="20"/>
                <w:szCs w:val="20"/>
              </w:rPr>
            </w:pPr>
            <w:r w:rsidRPr="005B4C69">
              <w:rPr>
                <w:rFonts w:cstheme="minorHAnsi"/>
                <w:noProof w:val="0"/>
                <w:sz w:val="20"/>
                <w:szCs w:val="20"/>
              </w:rPr>
              <w:t>117</w:t>
            </w:r>
          </w:p>
        </w:tc>
      </w:tr>
      <w:tr w:rsidR="00A17E83" w:rsidRPr="005B4C69" w14:paraId="51D4B243" w14:textId="77777777" w:rsidTr="0091318A">
        <w:tc>
          <w:tcPr>
            <w:cnfStyle w:val="001000000000" w:firstRow="0" w:lastRow="0" w:firstColumn="1" w:lastColumn="0" w:oddVBand="0" w:evenVBand="0" w:oddHBand="0" w:evenHBand="0" w:firstRowFirstColumn="0" w:firstRowLastColumn="0" w:lastRowFirstColumn="0" w:lastRowLastColumn="0"/>
            <w:tcW w:w="1404" w:type="pct"/>
            <w:shd w:val="clear" w:color="auto" w:fill="F2F2F2" w:themeFill="background1" w:themeFillShade="F2"/>
          </w:tcPr>
          <w:p w14:paraId="4BC8D2C4" w14:textId="508B3C5C" w:rsidR="00A17E83" w:rsidRPr="005B4C69" w:rsidRDefault="00A17E83" w:rsidP="00936971">
            <w:pPr>
              <w:pStyle w:val="elementgraficznytabela"/>
              <w:spacing w:before="0" w:after="0"/>
              <w:jc w:val="center"/>
              <w:rPr>
                <w:rStyle w:val="Pogrubienie"/>
                <w:rFonts w:cstheme="minorHAnsi"/>
                <w:b/>
                <w:bCs w:val="0"/>
                <w:noProof w:val="0"/>
                <w:sz w:val="20"/>
                <w:szCs w:val="20"/>
              </w:rPr>
            </w:pPr>
            <w:r w:rsidRPr="005B4C69">
              <w:rPr>
                <w:rStyle w:val="Pogrubienie"/>
                <w:rFonts w:cstheme="minorHAnsi"/>
                <w:b/>
                <w:bCs w:val="0"/>
                <w:noProof w:val="0"/>
                <w:sz w:val="20"/>
                <w:szCs w:val="20"/>
              </w:rPr>
              <w:t xml:space="preserve">Gmina </w:t>
            </w:r>
            <w:r w:rsidR="0091118D" w:rsidRPr="005B4C69">
              <w:rPr>
                <w:rStyle w:val="Pogrubienie"/>
                <w:rFonts w:cstheme="minorHAnsi"/>
                <w:b/>
                <w:bCs w:val="0"/>
                <w:noProof w:val="0"/>
                <w:sz w:val="20"/>
                <w:szCs w:val="20"/>
              </w:rPr>
              <w:t>O</w:t>
            </w:r>
            <w:r w:rsidR="0091118D" w:rsidRPr="005B4C69">
              <w:rPr>
                <w:rStyle w:val="Pogrubienie"/>
                <w:rFonts w:cstheme="minorHAnsi"/>
                <w:b/>
                <w:bCs w:val="0"/>
                <w:sz w:val="20"/>
                <w:szCs w:val="20"/>
              </w:rPr>
              <w:t>ksa</w:t>
            </w:r>
          </w:p>
        </w:tc>
        <w:tc>
          <w:tcPr>
            <w:tcW w:w="1198" w:type="pct"/>
          </w:tcPr>
          <w:p w14:paraId="724A9493" w14:textId="77777777" w:rsidR="00A17E83" w:rsidRPr="005B4C69" w:rsidRDefault="00A17E83" w:rsidP="00936971">
            <w:pPr>
              <w:pStyle w:val="elementgraficznytabela"/>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noProof w:val="0"/>
                <w:sz w:val="20"/>
                <w:szCs w:val="20"/>
              </w:rPr>
            </w:pPr>
            <w:r w:rsidRPr="005B4C69">
              <w:rPr>
                <w:rFonts w:cstheme="minorHAnsi"/>
                <w:noProof w:val="0"/>
                <w:sz w:val="20"/>
                <w:szCs w:val="20"/>
              </w:rPr>
              <w:t>wiejska</w:t>
            </w:r>
          </w:p>
        </w:tc>
        <w:tc>
          <w:tcPr>
            <w:tcW w:w="1199" w:type="pct"/>
          </w:tcPr>
          <w:p w14:paraId="3232B068" w14:textId="521B17AC" w:rsidR="00A17E83" w:rsidRPr="005B4C69" w:rsidRDefault="000C7CF1" w:rsidP="00936971">
            <w:pPr>
              <w:pStyle w:val="elementgraficznytabela"/>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noProof w:val="0"/>
                <w:sz w:val="20"/>
                <w:szCs w:val="20"/>
              </w:rPr>
            </w:pPr>
            <w:r w:rsidRPr="005B4C69">
              <w:rPr>
                <w:rFonts w:cstheme="minorHAnsi"/>
                <w:noProof w:val="0"/>
                <w:sz w:val="20"/>
                <w:szCs w:val="20"/>
              </w:rPr>
              <w:t xml:space="preserve">4 </w:t>
            </w:r>
            <w:r w:rsidR="00C0719C" w:rsidRPr="005B4C69">
              <w:rPr>
                <w:rFonts w:cstheme="minorHAnsi"/>
                <w:noProof w:val="0"/>
                <w:sz w:val="20"/>
                <w:szCs w:val="20"/>
              </w:rPr>
              <w:t>533</w:t>
            </w:r>
          </w:p>
        </w:tc>
        <w:tc>
          <w:tcPr>
            <w:tcW w:w="1199" w:type="pct"/>
          </w:tcPr>
          <w:p w14:paraId="5DA659ED" w14:textId="3C42E498" w:rsidR="00A17E83" w:rsidRPr="005B4C69" w:rsidRDefault="000C7CF1" w:rsidP="00936971">
            <w:pPr>
              <w:pStyle w:val="elementgraficznytabela"/>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noProof w:val="0"/>
                <w:sz w:val="20"/>
                <w:szCs w:val="20"/>
              </w:rPr>
            </w:pPr>
            <w:r w:rsidRPr="005B4C69">
              <w:rPr>
                <w:rFonts w:cstheme="minorHAnsi"/>
                <w:noProof w:val="0"/>
                <w:sz w:val="20"/>
                <w:szCs w:val="20"/>
              </w:rPr>
              <w:t>91</w:t>
            </w:r>
          </w:p>
        </w:tc>
      </w:tr>
      <w:tr w:rsidR="0091118D" w:rsidRPr="005B4C69" w14:paraId="526B6207" w14:textId="77777777" w:rsidTr="0091318A">
        <w:tc>
          <w:tcPr>
            <w:cnfStyle w:val="001000000000" w:firstRow="0" w:lastRow="0" w:firstColumn="1" w:lastColumn="0" w:oddVBand="0" w:evenVBand="0" w:oddHBand="0" w:evenHBand="0" w:firstRowFirstColumn="0" w:firstRowLastColumn="0" w:lastRowFirstColumn="0" w:lastRowLastColumn="0"/>
            <w:tcW w:w="1404" w:type="pct"/>
            <w:shd w:val="clear" w:color="auto" w:fill="F2F2F2" w:themeFill="background1" w:themeFillShade="F2"/>
          </w:tcPr>
          <w:p w14:paraId="088DAC2D" w14:textId="0B852C69" w:rsidR="0091118D" w:rsidRPr="005B4C69" w:rsidRDefault="0091118D" w:rsidP="00936971">
            <w:pPr>
              <w:pStyle w:val="elementgraficznytabela"/>
              <w:spacing w:before="0" w:after="0"/>
              <w:jc w:val="center"/>
              <w:rPr>
                <w:rStyle w:val="Pogrubienie"/>
                <w:rFonts w:cstheme="minorHAnsi"/>
                <w:b/>
                <w:bCs w:val="0"/>
                <w:noProof w:val="0"/>
                <w:sz w:val="20"/>
                <w:szCs w:val="20"/>
              </w:rPr>
            </w:pPr>
            <w:r w:rsidRPr="005B4C69">
              <w:rPr>
                <w:rStyle w:val="Pogrubienie"/>
                <w:rFonts w:cstheme="minorHAnsi"/>
                <w:b/>
                <w:bCs w:val="0"/>
                <w:noProof w:val="0"/>
                <w:sz w:val="20"/>
                <w:szCs w:val="20"/>
              </w:rPr>
              <w:t>G</w:t>
            </w:r>
            <w:r w:rsidRPr="005B4C69">
              <w:rPr>
                <w:rStyle w:val="Pogrubienie"/>
                <w:rFonts w:cstheme="minorHAnsi"/>
                <w:b/>
                <w:bCs w:val="0"/>
                <w:sz w:val="20"/>
                <w:szCs w:val="20"/>
              </w:rPr>
              <w:t>mina Radków</w:t>
            </w:r>
          </w:p>
        </w:tc>
        <w:tc>
          <w:tcPr>
            <w:tcW w:w="1198" w:type="pct"/>
            <w:vAlign w:val="top"/>
          </w:tcPr>
          <w:p w14:paraId="3E12EB5A" w14:textId="21ECF9FD" w:rsidR="0091118D" w:rsidRPr="005B4C69" w:rsidRDefault="0091118D" w:rsidP="00936971">
            <w:pPr>
              <w:pStyle w:val="elementgraficznytabela"/>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noProof w:val="0"/>
                <w:sz w:val="20"/>
                <w:szCs w:val="20"/>
              </w:rPr>
            </w:pPr>
            <w:r w:rsidRPr="005B4C69">
              <w:rPr>
                <w:rFonts w:cstheme="minorHAnsi"/>
                <w:noProof w:val="0"/>
                <w:sz w:val="20"/>
                <w:szCs w:val="20"/>
              </w:rPr>
              <w:t>wiejska</w:t>
            </w:r>
          </w:p>
        </w:tc>
        <w:tc>
          <w:tcPr>
            <w:tcW w:w="1199" w:type="pct"/>
          </w:tcPr>
          <w:p w14:paraId="76DBAD97" w14:textId="1E0DAE0E" w:rsidR="0091118D" w:rsidRPr="005B4C69" w:rsidRDefault="000C7CF1" w:rsidP="00936971">
            <w:pPr>
              <w:pStyle w:val="elementgraficznytabela"/>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noProof w:val="0"/>
                <w:sz w:val="20"/>
                <w:szCs w:val="20"/>
              </w:rPr>
            </w:pPr>
            <w:r w:rsidRPr="005B4C69">
              <w:rPr>
                <w:rFonts w:cstheme="minorHAnsi"/>
                <w:noProof w:val="0"/>
                <w:sz w:val="20"/>
                <w:szCs w:val="20"/>
              </w:rPr>
              <w:t xml:space="preserve">2 </w:t>
            </w:r>
            <w:r w:rsidR="00C0719C" w:rsidRPr="005B4C69">
              <w:rPr>
                <w:rFonts w:cstheme="minorHAnsi"/>
                <w:noProof w:val="0"/>
                <w:sz w:val="20"/>
                <w:szCs w:val="20"/>
              </w:rPr>
              <w:t>501</w:t>
            </w:r>
          </w:p>
        </w:tc>
        <w:tc>
          <w:tcPr>
            <w:tcW w:w="1199" w:type="pct"/>
          </w:tcPr>
          <w:p w14:paraId="649F6826" w14:textId="1E5B19D6" w:rsidR="0091118D" w:rsidRPr="005B4C69" w:rsidRDefault="000C7CF1" w:rsidP="00936971">
            <w:pPr>
              <w:pStyle w:val="elementgraficznytabela"/>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noProof w:val="0"/>
                <w:sz w:val="20"/>
                <w:szCs w:val="20"/>
              </w:rPr>
            </w:pPr>
            <w:r w:rsidRPr="005B4C69">
              <w:rPr>
                <w:rFonts w:cstheme="minorHAnsi"/>
                <w:noProof w:val="0"/>
                <w:sz w:val="20"/>
                <w:szCs w:val="20"/>
              </w:rPr>
              <w:t>86,4</w:t>
            </w:r>
          </w:p>
        </w:tc>
      </w:tr>
      <w:tr w:rsidR="0091118D" w:rsidRPr="005B4C69" w14:paraId="73821374" w14:textId="77777777" w:rsidTr="0091318A">
        <w:tc>
          <w:tcPr>
            <w:cnfStyle w:val="001000000000" w:firstRow="0" w:lastRow="0" w:firstColumn="1" w:lastColumn="0" w:oddVBand="0" w:evenVBand="0" w:oddHBand="0" w:evenHBand="0" w:firstRowFirstColumn="0" w:firstRowLastColumn="0" w:lastRowFirstColumn="0" w:lastRowLastColumn="0"/>
            <w:tcW w:w="1404" w:type="pct"/>
            <w:shd w:val="clear" w:color="auto" w:fill="F2F2F2" w:themeFill="background1" w:themeFillShade="F2"/>
          </w:tcPr>
          <w:p w14:paraId="764428AF" w14:textId="21E087AA" w:rsidR="0091118D" w:rsidRPr="005B4C69" w:rsidRDefault="0091118D" w:rsidP="00936971">
            <w:pPr>
              <w:pStyle w:val="elementgraficznytabela"/>
              <w:spacing w:before="0" w:after="0"/>
              <w:jc w:val="center"/>
              <w:rPr>
                <w:rStyle w:val="Pogrubienie"/>
                <w:rFonts w:cstheme="minorHAnsi"/>
                <w:b/>
                <w:bCs w:val="0"/>
                <w:noProof w:val="0"/>
                <w:sz w:val="20"/>
                <w:szCs w:val="20"/>
              </w:rPr>
            </w:pPr>
            <w:r w:rsidRPr="005B4C69">
              <w:rPr>
                <w:rStyle w:val="Pogrubienie"/>
                <w:rFonts w:cstheme="minorHAnsi"/>
                <w:b/>
                <w:bCs w:val="0"/>
                <w:noProof w:val="0"/>
                <w:sz w:val="20"/>
                <w:szCs w:val="20"/>
              </w:rPr>
              <w:t>G</w:t>
            </w:r>
            <w:r w:rsidRPr="005B4C69">
              <w:rPr>
                <w:rStyle w:val="Pogrubienie"/>
                <w:rFonts w:cstheme="minorHAnsi"/>
                <w:b/>
                <w:bCs w:val="0"/>
                <w:sz w:val="20"/>
                <w:szCs w:val="20"/>
              </w:rPr>
              <w:t>mina Secemin</w:t>
            </w:r>
          </w:p>
        </w:tc>
        <w:tc>
          <w:tcPr>
            <w:tcW w:w="1198" w:type="pct"/>
            <w:vAlign w:val="top"/>
          </w:tcPr>
          <w:p w14:paraId="2FD9B138" w14:textId="1B3F1862" w:rsidR="0091118D" w:rsidRPr="005B4C69" w:rsidRDefault="0091118D" w:rsidP="00936971">
            <w:pPr>
              <w:pStyle w:val="elementgraficznytabela"/>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noProof w:val="0"/>
                <w:sz w:val="20"/>
                <w:szCs w:val="20"/>
              </w:rPr>
            </w:pPr>
            <w:r w:rsidRPr="005B4C69">
              <w:rPr>
                <w:rFonts w:cstheme="minorHAnsi"/>
                <w:noProof w:val="0"/>
                <w:sz w:val="20"/>
                <w:szCs w:val="20"/>
              </w:rPr>
              <w:t>wiejska</w:t>
            </w:r>
          </w:p>
        </w:tc>
        <w:tc>
          <w:tcPr>
            <w:tcW w:w="1199" w:type="pct"/>
          </w:tcPr>
          <w:p w14:paraId="4D707DB2" w14:textId="7C682E2E" w:rsidR="0091118D" w:rsidRPr="005B4C69" w:rsidRDefault="000C7CF1" w:rsidP="00936971">
            <w:pPr>
              <w:pStyle w:val="elementgraficznytabela"/>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noProof w:val="0"/>
                <w:sz w:val="20"/>
                <w:szCs w:val="20"/>
              </w:rPr>
            </w:pPr>
            <w:r w:rsidRPr="005B4C69">
              <w:rPr>
                <w:rFonts w:cstheme="minorHAnsi"/>
                <w:noProof w:val="0"/>
                <w:sz w:val="20"/>
                <w:szCs w:val="20"/>
              </w:rPr>
              <w:t xml:space="preserve">4 </w:t>
            </w:r>
            <w:r w:rsidR="00C0719C" w:rsidRPr="005B4C69">
              <w:rPr>
                <w:rFonts w:cstheme="minorHAnsi"/>
                <w:noProof w:val="0"/>
                <w:sz w:val="20"/>
                <w:szCs w:val="20"/>
              </w:rPr>
              <w:t>725</w:t>
            </w:r>
          </w:p>
        </w:tc>
        <w:tc>
          <w:tcPr>
            <w:tcW w:w="1199" w:type="pct"/>
          </w:tcPr>
          <w:p w14:paraId="6F92F306" w14:textId="44BB6BB1" w:rsidR="0091118D" w:rsidRPr="005B4C69" w:rsidRDefault="000C7CF1" w:rsidP="00936971">
            <w:pPr>
              <w:pStyle w:val="elementgraficznytabela"/>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noProof w:val="0"/>
                <w:sz w:val="20"/>
                <w:szCs w:val="20"/>
              </w:rPr>
            </w:pPr>
            <w:r w:rsidRPr="005B4C69">
              <w:rPr>
                <w:rFonts w:cstheme="minorHAnsi"/>
                <w:noProof w:val="0"/>
                <w:sz w:val="20"/>
                <w:szCs w:val="20"/>
              </w:rPr>
              <w:t>163</w:t>
            </w:r>
          </w:p>
        </w:tc>
      </w:tr>
      <w:tr w:rsidR="0091118D" w:rsidRPr="005B4C69" w14:paraId="1AB0E3C2" w14:textId="77777777" w:rsidTr="0091318A">
        <w:tc>
          <w:tcPr>
            <w:cnfStyle w:val="001000000000" w:firstRow="0" w:lastRow="0" w:firstColumn="1" w:lastColumn="0" w:oddVBand="0" w:evenVBand="0" w:oddHBand="0" w:evenHBand="0" w:firstRowFirstColumn="0" w:firstRowLastColumn="0" w:lastRowFirstColumn="0" w:lastRowLastColumn="0"/>
            <w:tcW w:w="1404" w:type="pct"/>
            <w:shd w:val="clear" w:color="auto" w:fill="F2F2F2" w:themeFill="background1" w:themeFillShade="F2"/>
          </w:tcPr>
          <w:p w14:paraId="5086AAAC" w14:textId="0EA63958" w:rsidR="0091118D" w:rsidRPr="005B4C69" w:rsidRDefault="0091118D" w:rsidP="00936971">
            <w:pPr>
              <w:pStyle w:val="elementgraficznytabela"/>
              <w:spacing w:before="0" w:after="0"/>
              <w:jc w:val="center"/>
              <w:rPr>
                <w:rStyle w:val="Pogrubienie"/>
                <w:rFonts w:cstheme="minorHAnsi"/>
                <w:b/>
                <w:bCs w:val="0"/>
                <w:noProof w:val="0"/>
                <w:sz w:val="20"/>
                <w:szCs w:val="20"/>
              </w:rPr>
            </w:pPr>
            <w:r w:rsidRPr="005B4C69">
              <w:rPr>
                <w:rStyle w:val="Pogrubienie"/>
                <w:rFonts w:cstheme="minorHAnsi"/>
                <w:b/>
                <w:bCs w:val="0"/>
                <w:noProof w:val="0"/>
                <w:sz w:val="20"/>
                <w:szCs w:val="20"/>
              </w:rPr>
              <w:t>G</w:t>
            </w:r>
            <w:r w:rsidRPr="005B4C69">
              <w:rPr>
                <w:rStyle w:val="Pogrubienie"/>
                <w:rFonts w:cstheme="minorHAnsi"/>
                <w:b/>
                <w:bCs w:val="0"/>
                <w:sz w:val="20"/>
                <w:szCs w:val="20"/>
              </w:rPr>
              <w:t>mina Słupia</w:t>
            </w:r>
          </w:p>
        </w:tc>
        <w:tc>
          <w:tcPr>
            <w:tcW w:w="1198" w:type="pct"/>
            <w:vAlign w:val="top"/>
          </w:tcPr>
          <w:p w14:paraId="594E7BA6" w14:textId="5E97274A" w:rsidR="0091118D" w:rsidRPr="005B4C69" w:rsidRDefault="0091118D" w:rsidP="00936971">
            <w:pPr>
              <w:pStyle w:val="elementgraficznytabela"/>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noProof w:val="0"/>
                <w:sz w:val="20"/>
                <w:szCs w:val="20"/>
              </w:rPr>
            </w:pPr>
            <w:r w:rsidRPr="005B4C69">
              <w:rPr>
                <w:rFonts w:cstheme="minorHAnsi"/>
                <w:noProof w:val="0"/>
                <w:sz w:val="20"/>
                <w:szCs w:val="20"/>
              </w:rPr>
              <w:t>wiejska</w:t>
            </w:r>
          </w:p>
        </w:tc>
        <w:tc>
          <w:tcPr>
            <w:tcW w:w="1199" w:type="pct"/>
          </w:tcPr>
          <w:p w14:paraId="32EA701D" w14:textId="64486EEB" w:rsidR="0091118D" w:rsidRPr="005B4C69" w:rsidRDefault="000C7CF1" w:rsidP="00936971">
            <w:pPr>
              <w:pStyle w:val="elementgraficznytabela"/>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noProof w:val="0"/>
                <w:sz w:val="20"/>
                <w:szCs w:val="20"/>
              </w:rPr>
            </w:pPr>
            <w:r w:rsidRPr="005B4C69">
              <w:rPr>
                <w:rFonts w:cstheme="minorHAnsi"/>
                <w:noProof w:val="0"/>
                <w:sz w:val="20"/>
                <w:szCs w:val="20"/>
              </w:rPr>
              <w:t xml:space="preserve">4 </w:t>
            </w:r>
            <w:r w:rsidR="00C0719C" w:rsidRPr="005B4C69">
              <w:rPr>
                <w:rFonts w:cstheme="minorHAnsi"/>
                <w:noProof w:val="0"/>
                <w:sz w:val="20"/>
                <w:szCs w:val="20"/>
              </w:rPr>
              <w:t>278</w:t>
            </w:r>
          </w:p>
        </w:tc>
        <w:tc>
          <w:tcPr>
            <w:tcW w:w="1199" w:type="pct"/>
          </w:tcPr>
          <w:p w14:paraId="66DBD615" w14:textId="156BB0F8" w:rsidR="0091118D" w:rsidRPr="005B4C69" w:rsidRDefault="000C7CF1" w:rsidP="00936971">
            <w:pPr>
              <w:pStyle w:val="elementgraficznytabela"/>
              <w:spacing w:before="0" w:after="0"/>
              <w:jc w:val="center"/>
              <w:cnfStyle w:val="000000000000" w:firstRow="0" w:lastRow="0" w:firstColumn="0" w:lastColumn="0" w:oddVBand="0" w:evenVBand="0" w:oddHBand="0" w:evenHBand="0" w:firstRowFirstColumn="0" w:firstRowLastColumn="0" w:lastRowFirstColumn="0" w:lastRowLastColumn="0"/>
              <w:rPr>
                <w:rFonts w:cstheme="minorHAnsi"/>
                <w:noProof w:val="0"/>
                <w:sz w:val="20"/>
                <w:szCs w:val="20"/>
              </w:rPr>
            </w:pPr>
            <w:r w:rsidRPr="005B4C69">
              <w:rPr>
                <w:rFonts w:cstheme="minorHAnsi"/>
                <w:noProof w:val="0"/>
                <w:sz w:val="20"/>
                <w:szCs w:val="20"/>
              </w:rPr>
              <w:t>108,42</w:t>
            </w:r>
          </w:p>
        </w:tc>
      </w:tr>
    </w:tbl>
    <w:p w14:paraId="76244160" w14:textId="766C44D4" w:rsidR="001E2C00" w:rsidRPr="004A40DC" w:rsidRDefault="00936971" w:rsidP="009B2C0A">
      <w:pPr>
        <w:pStyle w:val="rdo"/>
      </w:pPr>
      <w:r>
        <w:t>ź</w:t>
      </w:r>
      <w:r w:rsidR="001E2C00" w:rsidRPr="004A40DC">
        <w:t xml:space="preserve">ródło: opracowanie własne na </w:t>
      </w:r>
      <w:r w:rsidR="001E2C00" w:rsidRPr="00936971">
        <w:rPr>
          <w:rStyle w:val="rdoZnak"/>
          <w:lang w:val="pl-PL"/>
        </w:rPr>
        <w:t>podstawie</w:t>
      </w:r>
      <w:r w:rsidR="001E2C00" w:rsidRPr="004A40DC">
        <w:t xml:space="preserve"> </w:t>
      </w:r>
      <w:r w:rsidR="00D115A3" w:rsidRPr="004A40DC">
        <w:t xml:space="preserve">Banku Danych Lokalnych </w:t>
      </w:r>
      <w:r w:rsidR="001E2C00" w:rsidRPr="004A40DC">
        <w:t>GUS</w:t>
      </w:r>
    </w:p>
    <w:p w14:paraId="76691F40" w14:textId="2CA8BDFA" w:rsidR="00F419C4" w:rsidRPr="00CF137F" w:rsidRDefault="001E2C00" w:rsidP="00936971">
      <w:pPr>
        <w:spacing w:after="120"/>
        <w:ind w:left="0" w:firstLine="708"/>
        <w:jc w:val="both"/>
        <w:rPr>
          <w:rFonts w:cstheme="minorHAnsi"/>
          <w:sz w:val="22"/>
        </w:rPr>
      </w:pPr>
      <w:r w:rsidRPr="00CF137F">
        <w:rPr>
          <w:rFonts w:eastAsia="Times New Roman" w:cstheme="minorHAnsi"/>
          <w:sz w:val="22"/>
          <w:bdr w:val="none" w:sz="0" w:space="0" w:color="auto" w:frame="1"/>
          <w:lang w:eastAsia="pl-PL"/>
        </w:rPr>
        <w:t>Obszar p</w:t>
      </w:r>
      <w:r w:rsidR="00F419C4" w:rsidRPr="00CF137F">
        <w:rPr>
          <w:rFonts w:eastAsia="Times New Roman" w:cstheme="minorHAnsi"/>
          <w:sz w:val="22"/>
          <w:bdr w:val="none" w:sz="0" w:space="0" w:color="auto" w:frame="1"/>
          <w:lang w:eastAsia="pl-PL"/>
        </w:rPr>
        <w:t>orozumienia</w:t>
      </w:r>
      <w:r w:rsidRPr="00CF137F">
        <w:rPr>
          <w:rFonts w:eastAsia="Times New Roman" w:cstheme="minorHAnsi"/>
          <w:sz w:val="22"/>
          <w:bdr w:val="none" w:sz="0" w:space="0" w:color="auto" w:frame="1"/>
          <w:lang w:eastAsia="pl-PL"/>
        </w:rPr>
        <w:t xml:space="preserve"> </w:t>
      </w:r>
      <w:r w:rsidRPr="00CF137F">
        <w:rPr>
          <w:rFonts w:eastAsia="Times New Roman" w:cstheme="minorHAnsi"/>
          <w:b/>
          <w:bCs/>
          <w:sz w:val="22"/>
          <w:bdr w:val="none" w:sz="0" w:space="0" w:color="auto" w:frame="1"/>
          <w:lang w:eastAsia="pl-PL"/>
        </w:rPr>
        <w:t>położony jest</w:t>
      </w:r>
      <w:r w:rsidRPr="00CF137F">
        <w:rPr>
          <w:rFonts w:eastAsia="Times New Roman" w:cstheme="minorHAnsi"/>
          <w:sz w:val="22"/>
          <w:bdr w:val="none" w:sz="0" w:space="0" w:color="auto" w:frame="1"/>
          <w:lang w:eastAsia="pl-PL"/>
        </w:rPr>
        <w:t xml:space="preserve"> </w:t>
      </w:r>
      <w:r w:rsidRPr="00CF137F">
        <w:rPr>
          <w:rFonts w:eastAsia="Times New Roman" w:cstheme="minorHAnsi"/>
          <w:b/>
          <w:bCs/>
          <w:sz w:val="22"/>
          <w:bdr w:val="none" w:sz="0" w:space="0" w:color="auto" w:frame="1"/>
          <w:lang w:eastAsia="pl-PL"/>
        </w:rPr>
        <w:t xml:space="preserve">w </w:t>
      </w:r>
      <w:r w:rsidR="00800971" w:rsidRPr="00CF137F">
        <w:rPr>
          <w:rFonts w:eastAsia="Times New Roman" w:cstheme="minorHAnsi"/>
          <w:b/>
          <w:bCs/>
          <w:sz w:val="22"/>
          <w:bdr w:val="none" w:sz="0" w:space="0" w:color="auto" w:frame="1"/>
          <w:lang w:eastAsia="pl-PL"/>
        </w:rPr>
        <w:t xml:space="preserve">zachodniej </w:t>
      </w:r>
      <w:r w:rsidRPr="00CF137F">
        <w:rPr>
          <w:rFonts w:eastAsia="Times New Roman" w:cstheme="minorHAnsi"/>
          <w:b/>
          <w:bCs/>
          <w:sz w:val="22"/>
          <w:bdr w:val="none" w:sz="0" w:space="0" w:color="auto" w:frame="1"/>
          <w:lang w:eastAsia="pl-PL"/>
        </w:rPr>
        <w:t>części województwa świętokrzyskiego</w:t>
      </w:r>
      <w:r w:rsidR="00F419C4" w:rsidRPr="00CF137F">
        <w:rPr>
          <w:rFonts w:eastAsia="Times New Roman" w:cstheme="minorHAnsi"/>
          <w:sz w:val="22"/>
          <w:bdr w:val="none" w:sz="0" w:space="0" w:color="auto" w:frame="1"/>
          <w:lang w:eastAsia="pl-PL"/>
        </w:rPr>
        <w:t xml:space="preserve"> </w:t>
      </w:r>
      <w:r w:rsidR="00F419C4" w:rsidRPr="00CF137F">
        <w:rPr>
          <w:rFonts w:eastAsia="Times New Roman" w:cstheme="minorHAnsi"/>
          <w:sz w:val="22"/>
          <w:bdr w:val="none" w:sz="0" w:space="0" w:color="auto" w:frame="1"/>
          <w:lang w:eastAsia="pl-PL"/>
        </w:rPr>
        <w:br/>
        <w:t>i</w:t>
      </w:r>
      <w:r w:rsidRPr="00CF137F">
        <w:rPr>
          <w:rFonts w:eastAsia="Times New Roman" w:cstheme="minorHAnsi"/>
          <w:sz w:val="22"/>
          <w:bdr w:val="none" w:sz="0" w:space="0" w:color="auto" w:frame="1"/>
          <w:lang w:eastAsia="pl-PL"/>
        </w:rPr>
        <w:t xml:space="preserve"> </w:t>
      </w:r>
      <w:r w:rsidRPr="00CF137F">
        <w:rPr>
          <w:rFonts w:cstheme="minorHAnsi"/>
          <w:sz w:val="22"/>
        </w:rPr>
        <w:t>zajmuje obszar między</w:t>
      </w:r>
      <w:r w:rsidR="00800971" w:rsidRPr="00CF137F">
        <w:rPr>
          <w:rFonts w:cstheme="minorHAnsi"/>
          <w:sz w:val="22"/>
        </w:rPr>
        <w:t xml:space="preserve"> położony </w:t>
      </w:r>
      <w:r w:rsidR="00F419C4" w:rsidRPr="00CF137F">
        <w:rPr>
          <w:rFonts w:cstheme="minorHAnsi"/>
          <w:sz w:val="22"/>
        </w:rPr>
        <w:t xml:space="preserve">od granicy z województwem śląskim (Gmina Secemin) </w:t>
      </w:r>
      <w:r w:rsidR="00F419C4" w:rsidRPr="00CF137F">
        <w:rPr>
          <w:rStyle w:val="hgkelc"/>
          <w:rFonts w:cstheme="minorHAnsi"/>
          <w:sz w:val="22"/>
        </w:rPr>
        <w:t xml:space="preserve">poprzez teren Niecki Włoszczowskiej (gminy Moskorzew, Radków) w kierunku Jędrzejowa (gminy Słupia, Nagłowice i Oksa). </w:t>
      </w:r>
    </w:p>
    <w:p w14:paraId="44D688F1" w14:textId="5455E85E" w:rsidR="00571984" w:rsidRPr="00CF137F" w:rsidRDefault="00F419C4" w:rsidP="00936971">
      <w:pPr>
        <w:spacing w:after="120"/>
        <w:ind w:left="0" w:firstLine="708"/>
        <w:jc w:val="both"/>
        <w:rPr>
          <w:rFonts w:cstheme="minorHAnsi"/>
          <w:noProof/>
          <w:sz w:val="22"/>
        </w:rPr>
      </w:pPr>
      <w:r w:rsidRPr="00CF137F">
        <w:rPr>
          <w:rFonts w:cstheme="minorHAnsi"/>
          <w:b/>
          <w:bCs/>
          <w:noProof/>
          <w:sz w:val="22"/>
        </w:rPr>
        <w:t>Secemin</w:t>
      </w:r>
      <w:r w:rsidR="002D1427" w:rsidRPr="00CF137F">
        <w:rPr>
          <w:rFonts w:cstheme="minorHAnsi"/>
          <w:b/>
          <w:bCs/>
          <w:noProof/>
          <w:sz w:val="22"/>
        </w:rPr>
        <w:t xml:space="preserve"> </w:t>
      </w:r>
      <w:r w:rsidR="00800971" w:rsidRPr="00CF137F">
        <w:rPr>
          <w:rFonts w:cstheme="minorHAnsi"/>
          <w:b/>
          <w:bCs/>
          <w:noProof/>
          <w:sz w:val="22"/>
        </w:rPr>
        <w:t>jest</w:t>
      </w:r>
      <w:r w:rsidR="002D1427" w:rsidRPr="00CF137F">
        <w:rPr>
          <w:rFonts w:cstheme="minorHAnsi"/>
          <w:b/>
          <w:bCs/>
          <w:noProof/>
          <w:sz w:val="22"/>
        </w:rPr>
        <w:t xml:space="preserve"> </w:t>
      </w:r>
      <w:r w:rsidR="00800971" w:rsidRPr="00CF137F">
        <w:rPr>
          <w:rFonts w:cstheme="minorHAnsi"/>
          <w:b/>
          <w:bCs/>
          <w:noProof/>
          <w:sz w:val="22"/>
        </w:rPr>
        <w:t>największą gminą p</w:t>
      </w:r>
      <w:r w:rsidRPr="00CF137F">
        <w:rPr>
          <w:rFonts w:cstheme="minorHAnsi"/>
          <w:b/>
          <w:bCs/>
          <w:noProof/>
          <w:sz w:val="22"/>
        </w:rPr>
        <w:t>orozumienia</w:t>
      </w:r>
      <w:r w:rsidR="00800971" w:rsidRPr="00CF137F">
        <w:rPr>
          <w:rFonts w:cstheme="minorHAnsi"/>
          <w:b/>
          <w:bCs/>
          <w:noProof/>
          <w:sz w:val="22"/>
        </w:rPr>
        <w:t xml:space="preserve"> pod kątem jego powierzchni</w:t>
      </w:r>
      <w:r w:rsidRPr="00CF137F">
        <w:rPr>
          <w:rFonts w:cstheme="minorHAnsi"/>
          <w:b/>
          <w:bCs/>
          <w:noProof/>
          <w:sz w:val="22"/>
        </w:rPr>
        <w:t>, zaś Nagłowice pod względem ludności</w:t>
      </w:r>
      <w:r w:rsidR="002D1427" w:rsidRPr="00CF137F">
        <w:rPr>
          <w:rFonts w:cstheme="minorHAnsi"/>
          <w:noProof/>
          <w:sz w:val="22"/>
        </w:rPr>
        <w:t xml:space="preserve">. </w:t>
      </w:r>
      <w:r w:rsidR="00571984" w:rsidRPr="00CF137F">
        <w:rPr>
          <w:rFonts w:cstheme="minorHAnsi"/>
          <w:noProof/>
          <w:sz w:val="22"/>
        </w:rPr>
        <w:t>Nieco mniejsz</w:t>
      </w:r>
      <w:r w:rsidRPr="00CF137F">
        <w:rPr>
          <w:rFonts w:cstheme="minorHAnsi"/>
          <w:noProof/>
          <w:sz w:val="22"/>
        </w:rPr>
        <w:t xml:space="preserve">e </w:t>
      </w:r>
      <w:r w:rsidR="00571984" w:rsidRPr="00CF137F">
        <w:rPr>
          <w:rFonts w:cstheme="minorHAnsi"/>
          <w:noProof/>
          <w:sz w:val="22"/>
        </w:rPr>
        <w:t xml:space="preserve">pod względem powierzchni i potencjału ludnościowego </w:t>
      </w:r>
      <w:r w:rsidRPr="00CF137F">
        <w:rPr>
          <w:rFonts w:cstheme="minorHAnsi"/>
          <w:noProof/>
          <w:sz w:val="22"/>
        </w:rPr>
        <w:t xml:space="preserve">są gminy: Oksa i Słupia, a najmniejszymi </w:t>
      </w:r>
      <w:r w:rsidR="00A12C2D" w:rsidRPr="00CF137F">
        <w:rPr>
          <w:rFonts w:cstheme="minorHAnsi"/>
          <w:noProof/>
          <w:sz w:val="22"/>
        </w:rPr>
        <w:t>w tym zakresie</w:t>
      </w:r>
      <w:r w:rsidRPr="00CF137F">
        <w:rPr>
          <w:rFonts w:cstheme="minorHAnsi"/>
          <w:noProof/>
          <w:sz w:val="22"/>
        </w:rPr>
        <w:t xml:space="preserve"> są Radków i Moskorzew</w:t>
      </w:r>
      <w:r w:rsidR="00571984" w:rsidRPr="00CF137F">
        <w:rPr>
          <w:rFonts w:cstheme="minorHAnsi"/>
          <w:noProof/>
          <w:sz w:val="22"/>
        </w:rPr>
        <w:t>.</w:t>
      </w:r>
      <w:r w:rsidR="001D46D1" w:rsidRPr="00CF137F">
        <w:rPr>
          <w:rFonts w:cstheme="minorHAnsi"/>
          <w:noProof/>
          <w:sz w:val="22"/>
        </w:rPr>
        <w:t xml:space="preserve"> </w:t>
      </w:r>
    </w:p>
    <w:p w14:paraId="046F04F0" w14:textId="5967B543" w:rsidR="00957B38" w:rsidRPr="004A40DC" w:rsidRDefault="00957B38" w:rsidP="00936971">
      <w:pPr>
        <w:pStyle w:val="TabRysMa"/>
        <w:rPr>
          <w:noProof/>
        </w:rPr>
      </w:pPr>
      <w:bookmarkStart w:id="10" w:name="_Toc119514785"/>
      <w:r w:rsidRPr="004A40DC">
        <w:t xml:space="preserve">Mapa </w:t>
      </w:r>
      <w:fldSimple w:instr=" SEQ Mapa \* ARABIC ">
        <w:r w:rsidR="00AB6CE1">
          <w:rPr>
            <w:noProof/>
          </w:rPr>
          <w:t>1</w:t>
        </w:r>
      </w:fldSimple>
      <w:r w:rsidRPr="004A40DC">
        <w:t xml:space="preserve"> Obszar gmin </w:t>
      </w:r>
      <w:r w:rsidR="00643169" w:rsidRPr="004A40DC">
        <w:t>Moskorzew, Nagłowice, Oksa, Radków, Secemin i Słupia</w:t>
      </w:r>
      <w:bookmarkEnd w:id="10"/>
    </w:p>
    <w:p w14:paraId="7F7674EF" w14:textId="6D5D62ED" w:rsidR="00571984" w:rsidRPr="004A40DC" w:rsidRDefault="00643169" w:rsidP="00936971">
      <w:pPr>
        <w:pStyle w:val="Bezodstpw"/>
        <w:spacing w:line="276" w:lineRule="auto"/>
        <w:ind w:left="0"/>
        <w:jc w:val="center"/>
        <w:rPr>
          <w:rFonts w:cstheme="minorHAnsi"/>
          <w:noProof/>
          <w:szCs w:val="24"/>
        </w:rPr>
      </w:pPr>
      <w:r w:rsidRPr="004A40DC">
        <w:rPr>
          <w:rFonts w:cstheme="minorHAnsi"/>
          <w:noProof/>
          <w:szCs w:val="24"/>
        </w:rPr>
        <w:drawing>
          <wp:inline distT="0" distB="0" distL="0" distR="0" wp14:anchorId="6C5BD589" wp14:editId="7206F9D6">
            <wp:extent cx="5436000" cy="4806036"/>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436000" cy="4806036"/>
                    </a:xfrm>
                    <a:prstGeom prst="rect">
                      <a:avLst/>
                    </a:prstGeom>
                    <a:noFill/>
                    <a:ln>
                      <a:noFill/>
                    </a:ln>
                  </pic:spPr>
                </pic:pic>
              </a:graphicData>
            </a:graphic>
          </wp:inline>
        </w:drawing>
      </w:r>
    </w:p>
    <w:p w14:paraId="547DA72B" w14:textId="160AF8C5" w:rsidR="00957B38" w:rsidRPr="00A3485D" w:rsidRDefault="00936971" w:rsidP="00936971">
      <w:pPr>
        <w:pStyle w:val="Bezodstpw"/>
        <w:spacing w:line="276" w:lineRule="auto"/>
        <w:ind w:left="0"/>
        <w:jc w:val="center"/>
        <w:rPr>
          <w:rFonts w:cstheme="minorHAnsi"/>
          <w:noProof/>
          <w:sz w:val="22"/>
          <w:lang w:val="pl-PL"/>
        </w:rPr>
      </w:pPr>
      <w:r w:rsidRPr="00A3485D">
        <w:rPr>
          <w:sz w:val="22"/>
          <w:szCs w:val="20"/>
          <w:lang w:val="pl-PL"/>
        </w:rPr>
        <w:t>ź</w:t>
      </w:r>
      <w:r w:rsidR="00957B38" w:rsidRPr="00A3485D">
        <w:rPr>
          <w:rFonts w:cstheme="minorHAnsi"/>
          <w:noProof/>
          <w:sz w:val="22"/>
          <w:lang w:val="pl-PL"/>
        </w:rPr>
        <w:t xml:space="preserve">ródło: opracowanie własne na podstawie </w:t>
      </w:r>
      <w:r w:rsidR="00B57110" w:rsidRPr="00A3485D">
        <w:rPr>
          <w:rFonts w:cstheme="minorHAnsi"/>
          <w:noProof/>
          <w:sz w:val="22"/>
          <w:lang w:val="pl-PL"/>
        </w:rPr>
        <w:t>www.</w:t>
      </w:r>
      <w:r w:rsidR="00835CAC" w:rsidRPr="00A3485D">
        <w:rPr>
          <w:rFonts w:cstheme="minorHAnsi"/>
          <w:noProof/>
          <w:sz w:val="22"/>
          <w:lang w:val="pl-PL"/>
        </w:rPr>
        <w:t>geoserwis.gdos.gov.pl/mapy/</w:t>
      </w:r>
    </w:p>
    <w:p w14:paraId="4C6C96C6" w14:textId="026C41B3" w:rsidR="00571984" w:rsidRPr="004A40DC" w:rsidRDefault="00571984" w:rsidP="00936971">
      <w:pPr>
        <w:pStyle w:val="TabRysMa"/>
        <w:rPr>
          <w:noProof/>
        </w:rPr>
      </w:pPr>
      <w:bookmarkStart w:id="11" w:name="_Toc119514803"/>
      <w:r w:rsidRPr="004A40DC">
        <w:lastRenderedPageBreak/>
        <w:t xml:space="preserve">Tabela </w:t>
      </w:r>
      <w:fldSimple w:instr=" SEQ Tabela \* ARABIC ">
        <w:r w:rsidR="00C46118">
          <w:rPr>
            <w:noProof/>
          </w:rPr>
          <w:t>2</w:t>
        </w:r>
      </w:fldSimple>
      <w:r w:rsidRPr="004A40DC">
        <w:t xml:space="preserve"> Powierzchnia i ludność poszczególnych gmin p</w:t>
      </w:r>
      <w:r w:rsidR="00634640" w:rsidRPr="004A40DC">
        <w:t>orozumienia</w:t>
      </w:r>
      <w:bookmarkEnd w:id="11"/>
    </w:p>
    <w:tbl>
      <w:tblPr>
        <w:tblW w:w="9072" w:type="dxa"/>
        <w:jc w:val="center"/>
        <w:tblLayout w:type="fixed"/>
        <w:tblCellMar>
          <w:left w:w="70" w:type="dxa"/>
          <w:right w:w="70" w:type="dxa"/>
        </w:tblCellMar>
        <w:tblLook w:val="04A0" w:firstRow="1" w:lastRow="0" w:firstColumn="1" w:lastColumn="0" w:noHBand="0" w:noVBand="1"/>
      </w:tblPr>
      <w:tblGrid>
        <w:gridCol w:w="382"/>
        <w:gridCol w:w="2411"/>
        <w:gridCol w:w="1760"/>
        <w:gridCol w:w="1919"/>
        <w:gridCol w:w="1268"/>
        <w:gridCol w:w="1332"/>
      </w:tblGrid>
      <w:tr w:rsidR="00C0719C" w:rsidRPr="005B4C69" w14:paraId="20828DBB" w14:textId="77777777" w:rsidTr="005B4C69">
        <w:trPr>
          <w:trHeight w:val="656"/>
          <w:jc w:val="center"/>
        </w:trPr>
        <w:tc>
          <w:tcPr>
            <w:tcW w:w="406"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center"/>
            <w:hideMark/>
          </w:tcPr>
          <w:p w14:paraId="208D41C5" w14:textId="77777777" w:rsidR="00C0719C" w:rsidRPr="005B4C69" w:rsidRDefault="00C0719C" w:rsidP="009B472A">
            <w:pPr>
              <w:spacing w:before="0" w:after="0"/>
              <w:ind w:left="-64" w:right="-104"/>
              <w:jc w:val="center"/>
              <w:rPr>
                <w:rFonts w:ascii="Calibri" w:eastAsia="Times New Roman" w:hAnsi="Calibri" w:cs="Calibri"/>
                <w:color w:val="000000"/>
                <w:sz w:val="20"/>
                <w:szCs w:val="20"/>
                <w:lang w:eastAsia="pl-PL"/>
              </w:rPr>
            </w:pPr>
            <w:bookmarkStart w:id="12" w:name="_Hlk120177723"/>
            <w:r w:rsidRPr="005B4C69">
              <w:rPr>
                <w:rFonts w:ascii="Calibri" w:eastAsia="Times New Roman" w:hAnsi="Calibri" w:cs="Calibri"/>
                <w:color w:val="000000"/>
                <w:sz w:val="20"/>
                <w:szCs w:val="20"/>
                <w:lang w:eastAsia="pl-PL"/>
              </w:rPr>
              <w:t>L.p.</w:t>
            </w:r>
          </w:p>
        </w:tc>
        <w:tc>
          <w:tcPr>
            <w:tcW w:w="2668" w:type="dxa"/>
            <w:tcBorders>
              <w:top w:val="single" w:sz="4" w:space="0" w:color="auto"/>
              <w:left w:val="nil"/>
              <w:bottom w:val="single" w:sz="4" w:space="0" w:color="auto"/>
              <w:right w:val="single" w:sz="4" w:space="0" w:color="auto"/>
            </w:tcBorders>
            <w:shd w:val="clear" w:color="auto" w:fill="FFF2CC" w:themeFill="accent4" w:themeFillTint="33"/>
            <w:vAlign w:val="center"/>
            <w:hideMark/>
          </w:tcPr>
          <w:p w14:paraId="6620E5A0" w14:textId="77777777" w:rsidR="00C0719C" w:rsidRPr="005B4C69" w:rsidRDefault="00C0719C" w:rsidP="00936971">
            <w:pPr>
              <w:spacing w:before="0" w:after="0"/>
              <w:ind w:left="0"/>
              <w:jc w:val="center"/>
              <w:rPr>
                <w:rFonts w:ascii="Calibri" w:eastAsia="Times New Roman" w:hAnsi="Calibri" w:cs="Calibri"/>
                <w:color w:val="000000"/>
                <w:sz w:val="20"/>
                <w:szCs w:val="20"/>
                <w:lang w:eastAsia="pl-PL"/>
              </w:rPr>
            </w:pPr>
            <w:r w:rsidRPr="005B4C69">
              <w:rPr>
                <w:rFonts w:ascii="Calibri" w:eastAsia="Times New Roman" w:hAnsi="Calibri" w:cs="Calibri"/>
                <w:color w:val="000000"/>
                <w:sz w:val="20"/>
                <w:szCs w:val="20"/>
                <w:lang w:eastAsia="pl-PL"/>
              </w:rPr>
              <w:t>Nazwa gminy</w:t>
            </w:r>
          </w:p>
        </w:tc>
        <w:tc>
          <w:tcPr>
            <w:tcW w:w="1943" w:type="dxa"/>
            <w:tcBorders>
              <w:top w:val="single" w:sz="4" w:space="0" w:color="auto"/>
              <w:left w:val="nil"/>
              <w:bottom w:val="single" w:sz="4" w:space="0" w:color="auto"/>
              <w:right w:val="single" w:sz="4" w:space="0" w:color="auto"/>
            </w:tcBorders>
            <w:shd w:val="clear" w:color="auto" w:fill="FFF2CC" w:themeFill="accent4" w:themeFillTint="33"/>
            <w:vAlign w:val="center"/>
            <w:hideMark/>
          </w:tcPr>
          <w:p w14:paraId="17161AC5" w14:textId="77777777" w:rsidR="00C0719C" w:rsidRPr="005B4C69" w:rsidRDefault="00C0719C" w:rsidP="00936971">
            <w:pPr>
              <w:spacing w:before="0" w:after="0"/>
              <w:ind w:left="0"/>
              <w:jc w:val="center"/>
              <w:rPr>
                <w:rFonts w:ascii="Calibri" w:eastAsia="Times New Roman" w:hAnsi="Calibri" w:cs="Calibri"/>
                <w:color w:val="000000"/>
                <w:sz w:val="20"/>
                <w:szCs w:val="20"/>
                <w:lang w:eastAsia="pl-PL"/>
              </w:rPr>
            </w:pPr>
            <w:r w:rsidRPr="005B4C69">
              <w:rPr>
                <w:rFonts w:ascii="Calibri" w:eastAsia="Times New Roman" w:hAnsi="Calibri" w:cs="Calibri"/>
                <w:color w:val="000000"/>
                <w:sz w:val="20"/>
                <w:szCs w:val="20"/>
                <w:lang w:eastAsia="pl-PL"/>
              </w:rPr>
              <w:t>Ludność na 31.12.2020r.</w:t>
            </w:r>
          </w:p>
        </w:tc>
        <w:tc>
          <w:tcPr>
            <w:tcW w:w="2120"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460DC3C5" w14:textId="77777777" w:rsidR="00C0719C" w:rsidRPr="005B4C69" w:rsidRDefault="00C0719C" w:rsidP="00936971">
            <w:pPr>
              <w:spacing w:before="0" w:after="0"/>
              <w:ind w:left="0"/>
              <w:jc w:val="center"/>
              <w:rPr>
                <w:rFonts w:ascii="Calibri" w:eastAsia="Times New Roman" w:hAnsi="Calibri" w:cs="Calibri"/>
                <w:color w:val="000000"/>
                <w:sz w:val="20"/>
                <w:szCs w:val="20"/>
                <w:lang w:eastAsia="pl-PL"/>
              </w:rPr>
            </w:pPr>
            <w:r w:rsidRPr="005B4C69">
              <w:rPr>
                <w:rFonts w:ascii="Calibri" w:eastAsia="Times New Roman" w:hAnsi="Calibri" w:cs="Calibri"/>
                <w:color w:val="000000"/>
                <w:sz w:val="20"/>
                <w:szCs w:val="20"/>
                <w:lang w:eastAsia="pl-PL"/>
              </w:rPr>
              <w:t xml:space="preserve">% </w:t>
            </w:r>
          </w:p>
        </w:tc>
        <w:tc>
          <w:tcPr>
            <w:tcW w:w="1395" w:type="dxa"/>
            <w:tcBorders>
              <w:top w:val="single" w:sz="4" w:space="0" w:color="auto"/>
              <w:left w:val="nil"/>
              <w:bottom w:val="single" w:sz="4" w:space="0" w:color="auto"/>
              <w:right w:val="single" w:sz="4" w:space="0" w:color="auto"/>
            </w:tcBorders>
            <w:shd w:val="clear" w:color="auto" w:fill="FFF2CC" w:themeFill="accent4" w:themeFillTint="33"/>
            <w:vAlign w:val="center"/>
            <w:hideMark/>
          </w:tcPr>
          <w:p w14:paraId="191C2BFE" w14:textId="77777777" w:rsidR="00C0719C" w:rsidRPr="005B4C69" w:rsidRDefault="00C0719C" w:rsidP="00936971">
            <w:pPr>
              <w:spacing w:before="0" w:after="0"/>
              <w:ind w:left="0"/>
              <w:jc w:val="center"/>
              <w:rPr>
                <w:rFonts w:ascii="Calibri" w:eastAsia="Times New Roman" w:hAnsi="Calibri" w:cs="Calibri"/>
                <w:color w:val="000000"/>
                <w:sz w:val="20"/>
                <w:szCs w:val="20"/>
                <w:lang w:eastAsia="pl-PL"/>
              </w:rPr>
            </w:pPr>
            <w:r w:rsidRPr="005B4C69">
              <w:rPr>
                <w:rFonts w:ascii="Calibri" w:eastAsia="Times New Roman" w:hAnsi="Calibri" w:cs="Calibri"/>
                <w:color w:val="000000"/>
                <w:sz w:val="20"/>
                <w:szCs w:val="20"/>
                <w:lang w:eastAsia="pl-PL"/>
              </w:rPr>
              <w:t xml:space="preserve">Powierzchnia </w:t>
            </w:r>
          </w:p>
        </w:tc>
        <w:tc>
          <w:tcPr>
            <w:tcW w:w="1466"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68D0776D" w14:textId="77777777" w:rsidR="00C0719C" w:rsidRPr="005B4C69" w:rsidRDefault="00C0719C" w:rsidP="00936971">
            <w:pPr>
              <w:spacing w:before="0" w:after="0"/>
              <w:ind w:left="0"/>
              <w:jc w:val="center"/>
              <w:rPr>
                <w:rFonts w:ascii="Calibri" w:eastAsia="Times New Roman" w:hAnsi="Calibri" w:cs="Calibri"/>
                <w:color w:val="000000"/>
                <w:sz w:val="20"/>
                <w:szCs w:val="20"/>
                <w:lang w:eastAsia="pl-PL"/>
              </w:rPr>
            </w:pPr>
            <w:r w:rsidRPr="005B4C69">
              <w:rPr>
                <w:rFonts w:ascii="Calibri" w:eastAsia="Times New Roman" w:hAnsi="Calibri" w:cs="Calibri"/>
                <w:color w:val="000000"/>
                <w:sz w:val="20"/>
                <w:szCs w:val="20"/>
                <w:lang w:eastAsia="pl-PL"/>
              </w:rPr>
              <w:t>%</w:t>
            </w:r>
          </w:p>
        </w:tc>
      </w:tr>
      <w:tr w:rsidR="00C0719C" w:rsidRPr="005B4C69" w14:paraId="05529F61" w14:textId="77777777" w:rsidTr="005B4C69">
        <w:trPr>
          <w:trHeight w:val="312"/>
          <w:jc w:val="center"/>
        </w:trPr>
        <w:tc>
          <w:tcPr>
            <w:tcW w:w="406" w:type="dxa"/>
            <w:tcBorders>
              <w:top w:val="nil"/>
              <w:left w:val="single" w:sz="4" w:space="0" w:color="auto"/>
              <w:bottom w:val="single" w:sz="4" w:space="0" w:color="auto"/>
              <w:right w:val="single" w:sz="4" w:space="0" w:color="auto"/>
            </w:tcBorders>
            <w:shd w:val="clear" w:color="auto" w:fill="auto"/>
            <w:noWrap/>
            <w:vAlign w:val="center"/>
            <w:hideMark/>
          </w:tcPr>
          <w:p w14:paraId="4B83FF72" w14:textId="77777777" w:rsidR="00C0719C" w:rsidRPr="005B4C69" w:rsidRDefault="00C0719C" w:rsidP="00936971">
            <w:pPr>
              <w:spacing w:before="0" w:after="0"/>
              <w:ind w:left="0"/>
              <w:jc w:val="center"/>
              <w:rPr>
                <w:rFonts w:ascii="Calibri" w:eastAsia="Times New Roman" w:hAnsi="Calibri" w:cs="Calibri"/>
                <w:color w:val="000000"/>
                <w:sz w:val="20"/>
                <w:szCs w:val="20"/>
                <w:lang w:eastAsia="pl-PL"/>
              </w:rPr>
            </w:pPr>
            <w:r w:rsidRPr="005B4C69">
              <w:rPr>
                <w:rFonts w:ascii="Calibri" w:eastAsia="Times New Roman" w:hAnsi="Calibri" w:cs="Calibri"/>
                <w:color w:val="000000"/>
                <w:sz w:val="20"/>
                <w:szCs w:val="20"/>
                <w:lang w:eastAsia="pl-PL"/>
              </w:rPr>
              <w:t>1.</w:t>
            </w:r>
          </w:p>
        </w:tc>
        <w:tc>
          <w:tcPr>
            <w:tcW w:w="2668" w:type="dxa"/>
            <w:tcBorders>
              <w:top w:val="nil"/>
              <w:left w:val="nil"/>
              <w:bottom w:val="single" w:sz="4" w:space="0" w:color="auto"/>
              <w:right w:val="single" w:sz="4" w:space="0" w:color="auto"/>
            </w:tcBorders>
            <w:shd w:val="clear" w:color="auto" w:fill="auto"/>
            <w:vAlign w:val="center"/>
            <w:hideMark/>
          </w:tcPr>
          <w:p w14:paraId="21EBA151" w14:textId="77777777" w:rsidR="00C0719C" w:rsidRPr="005B4C69" w:rsidRDefault="00C0719C" w:rsidP="00936971">
            <w:pPr>
              <w:spacing w:before="0" w:after="0"/>
              <w:ind w:left="0"/>
              <w:jc w:val="center"/>
              <w:rPr>
                <w:rFonts w:ascii="Calibri" w:eastAsia="Times New Roman" w:hAnsi="Calibri" w:cs="Calibri"/>
                <w:color w:val="000000"/>
                <w:sz w:val="20"/>
                <w:szCs w:val="20"/>
                <w:lang w:eastAsia="pl-PL"/>
              </w:rPr>
            </w:pPr>
            <w:r w:rsidRPr="005B4C69">
              <w:rPr>
                <w:rFonts w:ascii="Calibri" w:eastAsia="Times New Roman" w:hAnsi="Calibri" w:cs="Calibri"/>
                <w:color w:val="000000"/>
                <w:sz w:val="20"/>
                <w:szCs w:val="20"/>
                <w:lang w:eastAsia="pl-PL"/>
              </w:rPr>
              <w:t>GMINA MOSKORZEW</w:t>
            </w:r>
          </w:p>
        </w:tc>
        <w:tc>
          <w:tcPr>
            <w:tcW w:w="1943" w:type="dxa"/>
            <w:tcBorders>
              <w:top w:val="nil"/>
              <w:left w:val="nil"/>
              <w:bottom w:val="single" w:sz="4" w:space="0" w:color="auto"/>
              <w:right w:val="single" w:sz="4" w:space="0" w:color="auto"/>
            </w:tcBorders>
            <w:shd w:val="clear" w:color="auto" w:fill="auto"/>
            <w:noWrap/>
            <w:vAlign w:val="center"/>
            <w:hideMark/>
          </w:tcPr>
          <w:p w14:paraId="67985F4A" w14:textId="77777777" w:rsidR="00C0719C" w:rsidRPr="005B4C69" w:rsidRDefault="00C0719C" w:rsidP="00936971">
            <w:pPr>
              <w:spacing w:before="0" w:after="0"/>
              <w:ind w:left="0"/>
              <w:jc w:val="center"/>
              <w:rPr>
                <w:rFonts w:ascii="Calibri" w:eastAsia="Times New Roman" w:hAnsi="Calibri" w:cs="Calibri"/>
                <w:color w:val="000000"/>
                <w:sz w:val="20"/>
                <w:szCs w:val="20"/>
                <w:lang w:eastAsia="pl-PL"/>
              </w:rPr>
            </w:pPr>
            <w:r w:rsidRPr="005B4C69">
              <w:rPr>
                <w:rFonts w:ascii="Calibri" w:eastAsia="Times New Roman" w:hAnsi="Calibri" w:cs="Calibri"/>
                <w:color w:val="000000"/>
                <w:sz w:val="20"/>
                <w:szCs w:val="20"/>
                <w:lang w:eastAsia="pl-PL"/>
              </w:rPr>
              <w:t>2618</w:t>
            </w:r>
          </w:p>
        </w:tc>
        <w:tc>
          <w:tcPr>
            <w:tcW w:w="2120" w:type="dxa"/>
            <w:tcBorders>
              <w:top w:val="nil"/>
              <w:left w:val="nil"/>
              <w:bottom w:val="single" w:sz="4" w:space="0" w:color="auto"/>
              <w:right w:val="single" w:sz="4" w:space="0" w:color="auto"/>
            </w:tcBorders>
            <w:shd w:val="clear" w:color="auto" w:fill="auto"/>
            <w:noWrap/>
            <w:vAlign w:val="center"/>
            <w:hideMark/>
          </w:tcPr>
          <w:p w14:paraId="5B8C82EE" w14:textId="77777777" w:rsidR="00C0719C" w:rsidRPr="005B4C69" w:rsidRDefault="00C0719C" w:rsidP="00936971">
            <w:pPr>
              <w:spacing w:before="0" w:after="0"/>
              <w:ind w:left="0"/>
              <w:jc w:val="center"/>
              <w:rPr>
                <w:rFonts w:ascii="Calibri" w:eastAsia="Times New Roman" w:hAnsi="Calibri" w:cs="Calibri"/>
                <w:color w:val="000000"/>
                <w:sz w:val="20"/>
                <w:szCs w:val="20"/>
                <w:lang w:eastAsia="pl-PL"/>
              </w:rPr>
            </w:pPr>
            <w:r w:rsidRPr="005B4C69">
              <w:rPr>
                <w:rFonts w:ascii="Calibri" w:eastAsia="Times New Roman" w:hAnsi="Calibri" w:cs="Calibri"/>
                <w:color w:val="000000"/>
                <w:sz w:val="20"/>
                <w:szCs w:val="20"/>
                <w:lang w:eastAsia="pl-PL"/>
              </w:rPr>
              <w:t>11,13%</w:t>
            </w:r>
          </w:p>
        </w:tc>
        <w:tc>
          <w:tcPr>
            <w:tcW w:w="1395" w:type="dxa"/>
            <w:tcBorders>
              <w:top w:val="nil"/>
              <w:left w:val="nil"/>
              <w:bottom w:val="single" w:sz="4" w:space="0" w:color="auto"/>
              <w:right w:val="single" w:sz="4" w:space="0" w:color="auto"/>
            </w:tcBorders>
            <w:shd w:val="clear" w:color="auto" w:fill="auto"/>
            <w:noWrap/>
            <w:vAlign w:val="center"/>
            <w:hideMark/>
          </w:tcPr>
          <w:p w14:paraId="3887D7A0" w14:textId="77777777" w:rsidR="00C0719C" w:rsidRPr="005B4C69" w:rsidRDefault="00C0719C" w:rsidP="00936971">
            <w:pPr>
              <w:spacing w:before="0" w:after="0"/>
              <w:ind w:left="0"/>
              <w:jc w:val="center"/>
              <w:rPr>
                <w:rFonts w:ascii="Calibri" w:eastAsia="Times New Roman" w:hAnsi="Calibri" w:cs="Calibri"/>
                <w:color w:val="000000"/>
                <w:sz w:val="20"/>
                <w:szCs w:val="20"/>
                <w:lang w:eastAsia="pl-PL"/>
              </w:rPr>
            </w:pPr>
            <w:r w:rsidRPr="005B4C69">
              <w:rPr>
                <w:rFonts w:ascii="Calibri" w:eastAsia="Times New Roman" w:hAnsi="Calibri" w:cs="Calibri"/>
                <w:color w:val="000000"/>
                <w:sz w:val="20"/>
                <w:szCs w:val="20"/>
                <w:lang w:eastAsia="pl-PL"/>
              </w:rPr>
              <w:t>72,45</w:t>
            </w:r>
          </w:p>
        </w:tc>
        <w:tc>
          <w:tcPr>
            <w:tcW w:w="1466" w:type="dxa"/>
            <w:tcBorders>
              <w:top w:val="nil"/>
              <w:left w:val="nil"/>
              <w:bottom w:val="single" w:sz="4" w:space="0" w:color="auto"/>
              <w:right w:val="single" w:sz="4" w:space="0" w:color="auto"/>
            </w:tcBorders>
            <w:shd w:val="clear" w:color="auto" w:fill="auto"/>
            <w:noWrap/>
            <w:vAlign w:val="center"/>
            <w:hideMark/>
          </w:tcPr>
          <w:p w14:paraId="4E67F5EF" w14:textId="77777777" w:rsidR="00C0719C" w:rsidRPr="005B4C69" w:rsidRDefault="00C0719C" w:rsidP="00936971">
            <w:pPr>
              <w:spacing w:before="0" w:after="0"/>
              <w:ind w:left="0"/>
              <w:jc w:val="center"/>
              <w:rPr>
                <w:rFonts w:ascii="Calibri" w:eastAsia="Times New Roman" w:hAnsi="Calibri" w:cs="Calibri"/>
                <w:color w:val="000000"/>
                <w:sz w:val="20"/>
                <w:szCs w:val="20"/>
                <w:lang w:eastAsia="pl-PL"/>
              </w:rPr>
            </w:pPr>
            <w:r w:rsidRPr="005B4C69">
              <w:rPr>
                <w:rFonts w:ascii="Calibri" w:eastAsia="Times New Roman" w:hAnsi="Calibri" w:cs="Calibri"/>
                <w:color w:val="000000"/>
                <w:sz w:val="20"/>
                <w:szCs w:val="20"/>
                <w:lang w:eastAsia="pl-PL"/>
              </w:rPr>
              <w:t>11,35%</w:t>
            </w:r>
          </w:p>
        </w:tc>
      </w:tr>
      <w:tr w:rsidR="00CF137F" w:rsidRPr="005B4C69" w14:paraId="45A6F109" w14:textId="77777777" w:rsidTr="0091318A">
        <w:trPr>
          <w:trHeight w:val="312"/>
          <w:jc w:val="center"/>
        </w:trPr>
        <w:tc>
          <w:tcPr>
            <w:tcW w:w="406"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4DB8FFA3" w14:textId="77777777" w:rsidR="00C0719C" w:rsidRPr="005B4C69" w:rsidRDefault="00C0719C" w:rsidP="00936971">
            <w:pPr>
              <w:spacing w:before="0" w:after="0"/>
              <w:ind w:left="0"/>
              <w:jc w:val="center"/>
              <w:rPr>
                <w:rFonts w:ascii="Calibri" w:eastAsia="Times New Roman" w:hAnsi="Calibri" w:cs="Calibri"/>
                <w:color w:val="000000"/>
                <w:sz w:val="20"/>
                <w:szCs w:val="20"/>
                <w:lang w:eastAsia="pl-PL"/>
              </w:rPr>
            </w:pPr>
            <w:r w:rsidRPr="005B4C69">
              <w:rPr>
                <w:rFonts w:ascii="Calibri" w:eastAsia="Times New Roman" w:hAnsi="Calibri" w:cs="Calibri"/>
                <w:color w:val="000000"/>
                <w:sz w:val="20"/>
                <w:szCs w:val="20"/>
                <w:lang w:eastAsia="pl-PL"/>
              </w:rPr>
              <w:t>2.</w:t>
            </w:r>
          </w:p>
        </w:tc>
        <w:tc>
          <w:tcPr>
            <w:tcW w:w="2668" w:type="dxa"/>
            <w:tcBorders>
              <w:top w:val="nil"/>
              <w:left w:val="nil"/>
              <w:bottom w:val="single" w:sz="4" w:space="0" w:color="auto"/>
              <w:right w:val="single" w:sz="4" w:space="0" w:color="auto"/>
            </w:tcBorders>
            <w:shd w:val="clear" w:color="auto" w:fill="F2F2F2" w:themeFill="background1" w:themeFillShade="F2"/>
            <w:vAlign w:val="center"/>
            <w:hideMark/>
          </w:tcPr>
          <w:p w14:paraId="4D340148" w14:textId="77777777" w:rsidR="00C0719C" w:rsidRPr="005B4C69" w:rsidRDefault="00C0719C" w:rsidP="00936971">
            <w:pPr>
              <w:spacing w:before="0" w:after="0"/>
              <w:ind w:left="0"/>
              <w:jc w:val="center"/>
              <w:rPr>
                <w:rFonts w:ascii="Calibri" w:eastAsia="Times New Roman" w:hAnsi="Calibri" w:cs="Calibri"/>
                <w:color w:val="000000"/>
                <w:sz w:val="20"/>
                <w:szCs w:val="20"/>
                <w:lang w:eastAsia="pl-PL"/>
              </w:rPr>
            </w:pPr>
            <w:r w:rsidRPr="005B4C69">
              <w:rPr>
                <w:rFonts w:ascii="Calibri" w:eastAsia="Times New Roman" w:hAnsi="Calibri" w:cs="Calibri"/>
                <w:color w:val="000000"/>
                <w:sz w:val="20"/>
                <w:szCs w:val="20"/>
                <w:lang w:eastAsia="pl-PL"/>
              </w:rPr>
              <w:t>GMINA NAGŁOWICE</w:t>
            </w:r>
          </w:p>
        </w:tc>
        <w:tc>
          <w:tcPr>
            <w:tcW w:w="1943" w:type="dxa"/>
            <w:tcBorders>
              <w:top w:val="nil"/>
              <w:left w:val="nil"/>
              <w:bottom w:val="single" w:sz="4" w:space="0" w:color="auto"/>
              <w:right w:val="single" w:sz="4" w:space="0" w:color="auto"/>
            </w:tcBorders>
            <w:shd w:val="clear" w:color="auto" w:fill="F2F2F2" w:themeFill="background1" w:themeFillShade="F2"/>
            <w:noWrap/>
            <w:vAlign w:val="center"/>
            <w:hideMark/>
          </w:tcPr>
          <w:p w14:paraId="5F2204AA" w14:textId="77777777" w:rsidR="00C0719C" w:rsidRPr="005B4C69" w:rsidRDefault="00C0719C" w:rsidP="00936971">
            <w:pPr>
              <w:spacing w:before="0" w:after="0"/>
              <w:ind w:left="0"/>
              <w:jc w:val="center"/>
              <w:rPr>
                <w:rFonts w:ascii="Calibri" w:eastAsia="Times New Roman" w:hAnsi="Calibri" w:cs="Calibri"/>
                <w:color w:val="000000"/>
                <w:sz w:val="20"/>
                <w:szCs w:val="20"/>
                <w:lang w:eastAsia="pl-PL"/>
              </w:rPr>
            </w:pPr>
            <w:r w:rsidRPr="005B4C69">
              <w:rPr>
                <w:rFonts w:ascii="Calibri" w:eastAsia="Times New Roman" w:hAnsi="Calibri" w:cs="Calibri"/>
                <w:color w:val="000000"/>
                <w:sz w:val="20"/>
                <w:szCs w:val="20"/>
                <w:lang w:eastAsia="pl-PL"/>
              </w:rPr>
              <w:t>4867</w:t>
            </w:r>
          </w:p>
        </w:tc>
        <w:tc>
          <w:tcPr>
            <w:tcW w:w="2120" w:type="dxa"/>
            <w:tcBorders>
              <w:top w:val="nil"/>
              <w:left w:val="nil"/>
              <w:bottom w:val="single" w:sz="4" w:space="0" w:color="auto"/>
              <w:right w:val="single" w:sz="4" w:space="0" w:color="auto"/>
            </w:tcBorders>
            <w:shd w:val="clear" w:color="auto" w:fill="F2F2F2" w:themeFill="background1" w:themeFillShade="F2"/>
            <w:noWrap/>
            <w:vAlign w:val="center"/>
            <w:hideMark/>
          </w:tcPr>
          <w:p w14:paraId="3719E1F9" w14:textId="77777777" w:rsidR="00C0719C" w:rsidRPr="005B4C69" w:rsidRDefault="00C0719C" w:rsidP="00936971">
            <w:pPr>
              <w:spacing w:before="0" w:after="0"/>
              <w:ind w:left="0"/>
              <w:jc w:val="center"/>
              <w:rPr>
                <w:rFonts w:ascii="Calibri" w:eastAsia="Times New Roman" w:hAnsi="Calibri" w:cs="Calibri"/>
                <w:color w:val="000000"/>
                <w:sz w:val="20"/>
                <w:szCs w:val="20"/>
                <w:lang w:eastAsia="pl-PL"/>
              </w:rPr>
            </w:pPr>
            <w:r w:rsidRPr="005B4C69">
              <w:rPr>
                <w:rFonts w:ascii="Calibri" w:eastAsia="Times New Roman" w:hAnsi="Calibri" w:cs="Calibri"/>
                <w:color w:val="000000"/>
                <w:sz w:val="20"/>
                <w:szCs w:val="20"/>
                <w:lang w:eastAsia="pl-PL"/>
              </w:rPr>
              <w:t>20,69%</w:t>
            </w:r>
          </w:p>
        </w:tc>
        <w:tc>
          <w:tcPr>
            <w:tcW w:w="1395" w:type="dxa"/>
            <w:tcBorders>
              <w:top w:val="nil"/>
              <w:left w:val="nil"/>
              <w:bottom w:val="single" w:sz="4" w:space="0" w:color="auto"/>
              <w:right w:val="single" w:sz="4" w:space="0" w:color="auto"/>
            </w:tcBorders>
            <w:shd w:val="clear" w:color="auto" w:fill="F2F2F2" w:themeFill="background1" w:themeFillShade="F2"/>
            <w:noWrap/>
            <w:vAlign w:val="center"/>
            <w:hideMark/>
          </w:tcPr>
          <w:p w14:paraId="76FEDCBA" w14:textId="77777777" w:rsidR="00C0719C" w:rsidRPr="005B4C69" w:rsidRDefault="00C0719C" w:rsidP="00936971">
            <w:pPr>
              <w:spacing w:before="0" w:after="0"/>
              <w:ind w:left="0"/>
              <w:jc w:val="center"/>
              <w:rPr>
                <w:rFonts w:ascii="Calibri" w:eastAsia="Times New Roman" w:hAnsi="Calibri" w:cs="Calibri"/>
                <w:color w:val="000000"/>
                <w:sz w:val="20"/>
                <w:szCs w:val="20"/>
                <w:lang w:eastAsia="pl-PL"/>
              </w:rPr>
            </w:pPr>
            <w:r w:rsidRPr="005B4C69">
              <w:rPr>
                <w:rFonts w:ascii="Calibri" w:eastAsia="Times New Roman" w:hAnsi="Calibri" w:cs="Calibri"/>
                <w:color w:val="000000"/>
                <w:sz w:val="20"/>
                <w:szCs w:val="20"/>
                <w:lang w:eastAsia="pl-PL"/>
              </w:rPr>
              <w:t>117</w:t>
            </w:r>
          </w:p>
        </w:tc>
        <w:tc>
          <w:tcPr>
            <w:tcW w:w="1466" w:type="dxa"/>
            <w:tcBorders>
              <w:top w:val="nil"/>
              <w:left w:val="nil"/>
              <w:bottom w:val="single" w:sz="4" w:space="0" w:color="auto"/>
              <w:right w:val="single" w:sz="4" w:space="0" w:color="auto"/>
            </w:tcBorders>
            <w:shd w:val="clear" w:color="auto" w:fill="F2F2F2" w:themeFill="background1" w:themeFillShade="F2"/>
            <w:noWrap/>
            <w:vAlign w:val="center"/>
            <w:hideMark/>
          </w:tcPr>
          <w:p w14:paraId="2A66D285" w14:textId="77777777" w:rsidR="00C0719C" w:rsidRPr="005B4C69" w:rsidRDefault="00C0719C" w:rsidP="00936971">
            <w:pPr>
              <w:spacing w:before="0" w:after="0"/>
              <w:ind w:left="0"/>
              <w:jc w:val="center"/>
              <w:rPr>
                <w:rFonts w:ascii="Calibri" w:eastAsia="Times New Roman" w:hAnsi="Calibri" w:cs="Calibri"/>
                <w:color w:val="000000"/>
                <w:sz w:val="20"/>
                <w:szCs w:val="20"/>
                <w:lang w:eastAsia="pl-PL"/>
              </w:rPr>
            </w:pPr>
            <w:r w:rsidRPr="005B4C69">
              <w:rPr>
                <w:rFonts w:ascii="Calibri" w:eastAsia="Times New Roman" w:hAnsi="Calibri" w:cs="Calibri"/>
                <w:color w:val="000000"/>
                <w:sz w:val="20"/>
                <w:szCs w:val="20"/>
                <w:lang w:eastAsia="pl-PL"/>
              </w:rPr>
              <w:t>18,33%</w:t>
            </w:r>
          </w:p>
        </w:tc>
      </w:tr>
      <w:tr w:rsidR="00C0719C" w:rsidRPr="005B4C69" w14:paraId="022E72AE" w14:textId="77777777" w:rsidTr="005B4C69">
        <w:trPr>
          <w:trHeight w:val="328"/>
          <w:jc w:val="center"/>
        </w:trPr>
        <w:tc>
          <w:tcPr>
            <w:tcW w:w="406" w:type="dxa"/>
            <w:tcBorders>
              <w:top w:val="nil"/>
              <w:left w:val="single" w:sz="4" w:space="0" w:color="auto"/>
              <w:bottom w:val="single" w:sz="4" w:space="0" w:color="auto"/>
              <w:right w:val="single" w:sz="4" w:space="0" w:color="auto"/>
            </w:tcBorders>
            <w:shd w:val="clear" w:color="auto" w:fill="auto"/>
            <w:noWrap/>
            <w:vAlign w:val="center"/>
            <w:hideMark/>
          </w:tcPr>
          <w:p w14:paraId="3079D35E" w14:textId="77777777" w:rsidR="00C0719C" w:rsidRPr="005B4C69" w:rsidRDefault="00C0719C" w:rsidP="00936971">
            <w:pPr>
              <w:spacing w:before="0" w:after="0"/>
              <w:ind w:left="0"/>
              <w:jc w:val="center"/>
              <w:rPr>
                <w:rFonts w:ascii="Calibri" w:eastAsia="Times New Roman" w:hAnsi="Calibri" w:cs="Calibri"/>
                <w:color w:val="000000"/>
                <w:sz w:val="20"/>
                <w:szCs w:val="20"/>
                <w:lang w:eastAsia="pl-PL"/>
              </w:rPr>
            </w:pPr>
            <w:r w:rsidRPr="005B4C69">
              <w:rPr>
                <w:rFonts w:ascii="Calibri" w:eastAsia="Times New Roman" w:hAnsi="Calibri" w:cs="Calibri"/>
                <w:color w:val="000000"/>
                <w:sz w:val="20"/>
                <w:szCs w:val="20"/>
                <w:lang w:eastAsia="pl-PL"/>
              </w:rPr>
              <w:t>3.</w:t>
            </w:r>
          </w:p>
        </w:tc>
        <w:tc>
          <w:tcPr>
            <w:tcW w:w="2668" w:type="dxa"/>
            <w:tcBorders>
              <w:top w:val="nil"/>
              <w:left w:val="nil"/>
              <w:bottom w:val="single" w:sz="4" w:space="0" w:color="auto"/>
              <w:right w:val="single" w:sz="4" w:space="0" w:color="auto"/>
            </w:tcBorders>
            <w:shd w:val="clear" w:color="auto" w:fill="auto"/>
            <w:vAlign w:val="center"/>
            <w:hideMark/>
          </w:tcPr>
          <w:p w14:paraId="4CAE829B" w14:textId="77777777" w:rsidR="00C0719C" w:rsidRPr="005B4C69" w:rsidRDefault="00C0719C" w:rsidP="00936971">
            <w:pPr>
              <w:spacing w:before="0" w:after="0"/>
              <w:ind w:left="0"/>
              <w:jc w:val="center"/>
              <w:rPr>
                <w:rFonts w:ascii="Calibri" w:eastAsia="Times New Roman" w:hAnsi="Calibri" w:cs="Calibri"/>
                <w:color w:val="000000"/>
                <w:sz w:val="20"/>
                <w:szCs w:val="20"/>
                <w:lang w:eastAsia="pl-PL"/>
              </w:rPr>
            </w:pPr>
            <w:r w:rsidRPr="005B4C69">
              <w:rPr>
                <w:rFonts w:ascii="Calibri" w:eastAsia="Times New Roman" w:hAnsi="Calibri" w:cs="Calibri"/>
                <w:color w:val="000000"/>
                <w:sz w:val="20"/>
                <w:szCs w:val="20"/>
                <w:lang w:eastAsia="pl-PL"/>
              </w:rPr>
              <w:t>GMINA OKSA</w:t>
            </w:r>
          </w:p>
        </w:tc>
        <w:tc>
          <w:tcPr>
            <w:tcW w:w="1943" w:type="dxa"/>
            <w:tcBorders>
              <w:top w:val="nil"/>
              <w:left w:val="nil"/>
              <w:bottom w:val="single" w:sz="4" w:space="0" w:color="auto"/>
              <w:right w:val="single" w:sz="4" w:space="0" w:color="auto"/>
            </w:tcBorders>
            <w:shd w:val="clear" w:color="auto" w:fill="auto"/>
            <w:noWrap/>
            <w:vAlign w:val="center"/>
            <w:hideMark/>
          </w:tcPr>
          <w:p w14:paraId="5DD55CC2" w14:textId="77777777" w:rsidR="00C0719C" w:rsidRPr="005B4C69" w:rsidRDefault="00C0719C" w:rsidP="00936971">
            <w:pPr>
              <w:spacing w:before="0" w:after="0"/>
              <w:ind w:left="0"/>
              <w:jc w:val="center"/>
              <w:rPr>
                <w:rFonts w:ascii="Calibri" w:eastAsia="Times New Roman" w:hAnsi="Calibri" w:cs="Calibri"/>
                <w:color w:val="000000"/>
                <w:sz w:val="20"/>
                <w:szCs w:val="20"/>
                <w:lang w:eastAsia="pl-PL"/>
              </w:rPr>
            </w:pPr>
            <w:r w:rsidRPr="005B4C69">
              <w:rPr>
                <w:rFonts w:ascii="Calibri" w:eastAsia="Times New Roman" w:hAnsi="Calibri" w:cs="Calibri"/>
                <w:color w:val="000000"/>
                <w:sz w:val="20"/>
                <w:szCs w:val="20"/>
                <w:lang w:eastAsia="pl-PL"/>
              </w:rPr>
              <w:t>4533</w:t>
            </w:r>
          </w:p>
        </w:tc>
        <w:tc>
          <w:tcPr>
            <w:tcW w:w="2120" w:type="dxa"/>
            <w:tcBorders>
              <w:top w:val="nil"/>
              <w:left w:val="nil"/>
              <w:bottom w:val="single" w:sz="4" w:space="0" w:color="auto"/>
              <w:right w:val="single" w:sz="4" w:space="0" w:color="auto"/>
            </w:tcBorders>
            <w:shd w:val="clear" w:color="auto" w:fill="auto"/>
            <w:noWrap/>
            <w:vAlign w:val="center"/>
            <w:hideMark/>
          </w:tcPr>
          <w:p w14:paraId="5D546042" w14:textId="77777777" w:rsidR="00C0719C" w:rsidRPr="005B4C69" w:rsidRDefault="00C0719C" w:rsidP="00936971">
            <w:pPr>
              <w:spacing w:before="0" w:after="0"/>
              <w:ind w:left="0"/>
              <w:jc w:val="center"/>
              <w:rPr>
                <w:rFonts w:ascii="Calibri" w:eastAsia="Times New Roman" w:hAnsi="Calibri" w:cs="Calibri"/>
                <w:color w:val="000000"/>
                <w:sz w:val="20"/>
                <w:szCs w:val="20"/>
                <w:lang w:eastAsia="pl-PL"/>
              </w:rPr>
            </w:pPr>
            <w:r w:rsidRPr="005B4C69">
              <w:rPr>
                <w:rFonts w:ascii="Calibri" w:eastAsia="Times New Roman" w:hAnsi="Calibri" w:cs="Calibri"/>
                <w:color w:val="000000"/>
                <w:sz w:val="20"/>
                <w:szCs w:val="20"/>
                <w:lang w:eastAsia="pl-PL"/>
              </w:rPr>
              <w:t>19,27%</w:t>
            </w:r>
          </w:p>
        </w:tc>
        <w:tc>
          <w:tcPr>
            <w:tcW w:w="1395" w:type="dxa"/>
            <w:tcBorders>
              <w:top w:val="nil"/>
              <w:left w:val="nil"/>
              <w:bottom w:val="single" w:sz="4" w:space="0" w:color="auto"/>
              <w:right w:val="single" w:sz="4" w:space="0" w:color="auto"/>
            </w:tcBorders>
            <w:shd w:val="clear" w:color="auto" w:fill="auto"/>
            <w:noWrap/>
            <w:vAlign w:val="center"/>
            <w:hideMark/>
          </w:tcPr>
          <w:p w14:paraId="08FD9F65" w14:textId="77777777" w:rsidR="00C0719C" w:rsidRPr="005B4C69" w:rsidRDefault="00C0719C" w:rsidP="00936971">
            <w:pPr>
              <w:spacing w:before="0" w:after="0"/>
              <w:ind w:left="0"/>
              <w:jc w:val="center"/>
              <w:rPr>
                <w:rFonts w:ascii="Calibri" w:eastAsia="Times New Roman" w:hAnsi="Calibri" w:cs="Calibri"/>
                <w:color w:val="000000"/>
                <w:sz w:val="20"/>
                <w:szCs w:val="20"/>
                <w:lang w:eastAsia="pl-PL"/>
              </w:rPr>
            </w:pPr>
            <w:r w:rsidRPr="005B4C69">
              <w:rPr>
                <w:rFonts w:ascii="Calibri" w:eastAsia="Times New Roman" w:hAnsi="Calibri" w:cs="Calibri"/>
                <w:color w:val="000000"/>
                <w:sz w:val="20"/>
                <w:szCs w:val="20"/>
                <w:lang w:eastAsia="pl-PL"/>
              </w:rPr>
              <w:t>91</w:t>
            </w:r>
          </w:p>
        </w:tc>
        <w:tc>
          <w:tcPr>
            <w:tcW w:w="1466" w:type="dxa"/>
            <w:tcBorders>
              <w:top w:val="nil"/>
              <w:left w:val="nil"/>
              <w:bottom w:val="single" w:sz="4" w:space="0" w:color="auto"/>
              <w:right w:val="single" w:sz="4" w:space="0" w:color="auto"/>
            </w:tcBorders>
            <w:shd w:val="clear" w:color="auto" w:fill="auto"/>
            <w:noWrap/>
            <w:vAlign w:val="center"/>
            <w:hideMark/>
          </w:tcPr>
          <w:p w14:paraId="04D889E3" w14:textId="77777777" w:rsidR="00C0719C" w:rsidRPr="005B4C69" w:rsidRDefault="00C0719C" w:rsidP="00936971">
            <w:pPr>
              <w:spacing w:before="0" w:after="0"/>
              <w:ind w:left="0"/>
              <w:jc w:val="center"/>
              <w:rPr>
                <w:rFonts w:ascii="Calibri" w:eastAsia="Times New Roman" w:hAnsi="Calibri" w:cs="Calibri"/>
                <w:color w:val="000000"/>
                <w:sz w:val="20"/>
                <w:szCs w:val="20"/>
                <w:lang w:eastAsia="pl-PL"/>
              </w:rPr>
            </w:pPr>
            <w:r w:rsidRPr="005B4C69">
              <w:rPr>
                <w:rFonts w:ascii="Calibri" w:eastAsia="Times New Roman" w:hAnsi="Calibri" w:cs="Calibri"/>
                <w:color w:val="000000"/>
                <w:sz w:val="20"/>
                <w:szCs w:val="20"/>
                <w:lang w:eastAsia="pl-PL"/>
              </w:rPr>
              <w:t>14,26%</w:t>
            </w:r>
          </w:p>
        </w:tc>
      </w:tr>
      <w:tr w:rsidR="00CF137F" w:rsidRPr="005B4C69" w14:paraId="394D87FE" w14:textId="77777777" w:rsidTr="0091318A">
        <w:trPr>
          <w:trHeight w:val="312"/>
          <w:jc w:val="center"/>
        </w:trPr>
        <w:tc>
          <w:tcPr>
            <w:tcW w:w="406"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4AF22CF1" w14:textId="77777777" w:rsidR="00C0719C" w:rsidRPr="005B4C69" w:rsidRDefault="00C0719C" w:rsidP="00936971">
            <w:pPr>
              <w:spacing w:before="0" w:after="0"/>
              <w:ind w:left="0"/>
              <w:jc w:val="center"/>
              <w:rPr>
                <w:rFonts w:ascii="Calibri" w:eastAsia="Times New Roman" w:hAnsi="Calibri" w:cs="Calibri"/>
                <w:color w:val="000000"/>
                <w:sz w:val="20"/>
                <w:szCs w:val="20"/>
                <w:lang w:eastAsia="pl-PL"/>
              </w:rPr>
            </w:pPr>
            <w:r w:rsidRPr="005B4C69">
              <w:rPr>
                <w:rFonts w:ascii="Calibri" w:eastAsia="Times New Roman" w:hAnsi="Calibri" w:cs="Calibri"/>
                <w:color w:val="000000"/>
                <w:sz w:val="20"/>
                <w:szCs w:val="20"/>
                <w:lang w:eastAsia="pl-PL"/>
              </w:rPr>
              <w:t>4.</w:t>
            </w:r>
          </w:p>
        </w:tc>
        <w:tc>
          <w:tcPr>
            <w:tcW w:w="2668" w:type="dxa"/>
            <w:tcBorders>
              <w:top w:val="nil"/>
              <w:left w:val="nil"/>
              <w:bottom w:val="single" w:sz="4" w:space="0" w:color="auto"/>
              <w:right w:val="single" w:sz="4" w:space="0" w:color="auto"/>
            </w:tcBorders>
            <w:shd w:val="clear" w:color="auto" w:fill="F2F2F2" w:themeFill="background1" w:themeFillShade="F2"/>
            <w:vAlign w:val="center"/>
            <w:hideMark/>
          </w:tcPr>
          <w:p w14:paraId="47B2E814" w14:textId="77777777" w:rsidR="00C0719C" w:rsidRPr="005B4C69" w:rsidRDefault="00C0719C" w:rsidP="00936971">
            <w:pPr>
              <w:spacing w:before="0" w:after="0"/>
              <w:ind w:left="0"/>
              <w:jc w:val="center"/>
              <w:rPr>
                <w:rFonts w:ascii="Calibri" w:eastAsia="Times New Roman" w:hAnsi="Calibri" w:cs="Calibri"/>
                <w:color w:val="000000"/>
                <w:sz w:val="20"/>
                <w:szCs w:val="20"/>
                <w:lang w:eastAsia="pl-PL"/>
              </w:rPr>
            </w:pPr>
            <w:r w:rsidRPr="005B4C69">
              <w:rPr>
                <w:rFonts w:ascii="Calibri" w:eastAsia="Times New Roman" w:hAnsi="Calibri" w:cs="Calibri"/>
                <w:color w:val="000000"/>
                <w:sz w:val="20"/>
                <w:szCs w:val="20"/>
                <w:lang w:eastAsia="pl-PL"/>
              </w:rPr>
              <w:t>GMINA RADKÓW</w:t>
            </w:r>
          </w:p>
        </w:tc>
        <w:tc>
          <w:tcPr>
            <w:tcW w:w="1943" w:type="dxa"/>
            <w:tcBorders>
              <w:top w:val="nil"/>
              <w:left w:val="nil"/>
              <w:bottom w:val="single" w:sz="4" w:space="0" w:color="auto"/>
              <w:right w:val="single" w:sz="4" w:space="0" w:color="auto"/>
            </w:tcBorders>
            <w:shd w:val="clear" w:color="auto" w:fill="F2F2F2" w:themeFill="background1" w:themeFillShade="F2"/>
            <w:noWrap/>
            <w:vAlign w:val="center"/>
            <w:hideMark/>
          </w:tcPr>
          <w:p w14:paraId="357E1F88" w14:textId="77777777" w:rsidR="00C0719C" w:rsidRPr="005B4C69" w:rsidRDefault="00C0719C" w:rsidP="00936971">
            <w:pPr>
              <w:spacing w:before="0" w:after="0"/>
              <w:ind w:left="0"/>
              <w:jc w:val="center"/>
              <w:rPr>
                <w:rFonts w:ascii="Calibri" w:eastAsia="Times New Roman" w:hAnsi="Calibri" w:cs="Calibri"/>
                <w:color w:val="000000"/>
                <w:sz w:val="20"/>
                <w:szCs w:val="20"/>
                <w:lang w:eastAsia="pl-PL"/>
              </w:rPr>
            </w:pPr>
            <w:r w:rsidRPr="005B4C69">
              <w:rPr>
                <w:rFonts w:ascii="Calibri" w:eastAsia="Times New Roman" w:hAnsi="Calibri" w:cs="Calibri"/>
                <w:color w:val="000000"/>
                <w:sz w:val="20"/>
                <w:szCs w:val="20"/>
                <w:lang w:eastAsia="pl-PL"/>
              </w:rPr>
              <w:t>2501</w:t>
            </w:r>
          </w:p>
        </w:tc>
        <w:tc>
          <w:tcPr>
            <w:tcW w:w="2120" w:type="dxa"/>
            <w:tcBorders>
              <w:top w:val="nil"/>
              <w:left w:val="nil"/>
              <w:bottom w:val="single" w:sz="4" w:space="0" w:color="auto"/>
              <w:right w:val="single" w:sz="4" w:space="0" w:color="auto"/>
            </w:tcBorders>
            <w:shd w:val="clear" w:color="auto" w:fill="F2F2F2" w:themeFill="background1" w:themeFillShade="F2"/>
            <w:noWrap/>
            <w:vAlign w:val="center"/>
            <w:hideMark/>
          </w:tcPr>
          <w:p w14:paraId="428C7D32" w14:textId="77777777" w:rsidR="00C0719C" w:rsidRPr="005B4C69" w:rsidRDefault="00C0719C" w:rsidP="00936971">
            <w:pPr>
              <w:spacing w:before="0" w:after="0"/>
              <w:ind w:left="0"/>
              <w:jc w:val="center"/>
              <w:rPr>
                <w:rFonts w:ascii="Calibri" w:eastAsia="Times New Roman" w:hAnsi="Calibri" w:cs="Calibri"/>
                <w:color w:val="000000"/>
                <w:sz w:val="20"/>
                <w:szCs w:val="20"/>
                <w:lang w:eastAsia="pl-PL"/>
              </w:rPr>
            </w:pPr>
            <w:r w:rsidRPr="005B4C69">
              <w:rPr>
                <w:rFonts w:ascii="Calibri" w:eastAsia="Times New Roman" w:hAnsi="Calibri" w:cs="Calibri"/>
                <w:color w:val="000000"/>
                <w:sz w:val="20"/>
                <w:szCs w:val="20"/>
                <w:lang w:eastAsia="pl-PL"/>
              </w:rPr>
              <w:t>10,63%</w:t>
            </w:r>
          </w:p>
        </w:tc>
        <w:tc>
          <w:tcPr>
            <w:tcW w:w="1395" w:type="dxa"/>
            <w:tcBorders>
              <w:top w:val="nil"/>
              <w:left w:val="nil"/>
              <w:bottom w:val="single" w:sz="4" w:space="0" w:color="auto"/>
              <w:right w:val="single" w:sz="4" w:space="0" w:color="auto"/>
            </w:tcBorders>
            <w:shd w:val="clear" w:color="auto" w:fill="F2F2F2" w:themeFill="background1" w:themeFillShade="F2"/>
            <w:noWrap/>
            <w:vAlign w:val="center"/>
            <w:hideMark/>
          </w:tcPr>
          <w:p w14:paraId="22ABCA5F" w14:textId="77777777" w:rsidR="00C0719C" w:rsidRPr="005B4C69" w:rsidRDefault="00C0719C" w:rsidP="00936971">
            <w:pPr>
              <w:spacing w:before="0" w:after="0"/>
              <w:ind w:left="0"/>
              <w:jc w:val="center"/>
              <w:rPr>
                <w:rFonts w:ascii="Calibri" w:eastAsia="Times New Roman" w:hAnsi="Calibri" w:cs="Calibri"/>
                <w:color w:val="000000"/>
                <w:sz w:val="20"/>
                <w:szCs w:val="20"/>
                <w:lang w:eastAsia="pl-PL"/>
              </w:rPr>
            </w:pPr>
            <w:r w:rsidRPr="005B4C69">
              <w:rPr>
                <w:rFonts w:ascii="Calibri" w:eastAsia="Times New Roman" w:hAnsi="Calibri" w:cs="Calibri"/>
                <w:color w:val="000000"/>
                <w:sz w:val="20"/>
                <w:szCs w:val="20"/>
                <w:lang w:eastAsia="pl-PL"/>
              </w:rPr>
              <w:t>86,4</w:t>
            </w:r>
          </w:p>
        </w:tc>
        <w:tc>
          <w:tcPr>
            <w:tcW w:w="1466" w:type="dxa"/>
            <w:tcBorders>
              <w:top w:val="nil"/>
              <w:left w:val="nil"/>
              <w:bottom w:val="single" w:sz="4" w:space="0" w:color="auto"/>
              <w:right w:val="single" w:sz="4" w:space="0" w:color="auto"/>
            </w:tcBorders>
            <w:shd w:val="clear" w:color="auto" w:fill="F2F2F2" w:themeFill="background1" w:themeFillShade="F2"/>
            <w:noWrap/>
            <w:vAlign w:val="center"/>
            <w:hideMark/>
          </w:tcPr>
          <w:p w14:paraId="337F64DF" w14:textId="77777777" w:rsidR="00C0719C" w:rsidRPr="005B4C69" w:rsidRDefault="00C0719C" w:rsidP="00936971">
            <w:pPr>
              <w:spacing w:before="0" w:after="0"/>
              <w:ind w:left="0"/>
              <w:jc w:val="center"/>
              <w:rPr>
                <w:rFonts w:ascii="Calibri" w:eastAsia="Times New Roman" w:hAnsi="Calibri" w:cs="Calibri"/>
                <w:color w:val="000000"/>
                <w:sz w:val="20"/>
                <w:szCs w:val="20"/>
                <w:lang w:eastAsia="pl-PL"/>
              </w:rPr>
            </w:pPr>
            <w:r w:rsidRPr="005B4C69">
              <w:rPr>
                <w:rFonts w:ascii="Calibri" w:eastAsia="Times New Roman" w:hAnsi="Calibri" w:cs="Calibri"/>
                <w:color w:val="000000"/>
                <w:sz w:val="20"/>
                <w:szCs w:val="20"/>
                <w:lang w:eastAsia="pl-PL"/>
              </w:rPr>
              <w:t>13,54%</w:t>
            </w:r>
          </w:p>
        </w:tc>
      </w:tr>
      <w:tr w:rsidR="00C0719C" w:rsidRPr="005B4C69" w14:paraId="60FE51CB" w14:textId="77777777" w:rsidTr="005B4C69">
        <w:trPr>
          <w:trHeight w:val="328"/>
          <w:jc w:val="center"/>
        </w:trPr>
        <w:tc>
          <w:tcPr>
            <w:tcW w:w="406" w:type="dxa"/>
            <w:tcBorders>
              <w:top w:val="nil"/>
              <w:left w:val="single" w:sz="4" w:space="0" w:color="auto"/>
              <w:bottom w:val="single" w:sz="4" w:space="0" w:color="auto"/>
              <w:right w:val="single" w:sz="4" w:space="0" w:color="auto"/>
            </w:tcBorders>
            <w:shd w:val="clear" w:color="auto" w:fill="auto"/>
            <w:noWrap/>
            <w:vAlign w:val="center"/>
            <w:hideMark/>
          </w:tcPr>
          <w:p w14:paraId="6E66F1F7" w14:textId="77777777" w:rsidR="00C0719C" w:rsidRPr="005B4C69" w:rsidRDefault="00C0719C" w:rsidP="00936971">
            <w:pPr>
              <w:spacing w:before="0" w:after="0"/>
              <w:ind w:left="0"/>
              <w:jc w:val="center"/>
              <w:rPr>
                <w:rFonts w:ascii="Calibri" w:eastAsia="Times New Roman" w:hAnsi="Calibri" w:cs="Calibri"/>
                <w:color w:val="000000"/>
                <w:sz w:val="20"/>
                <w:szCs w:val="20"/>
                <w:lang w:eastAsia="pl-PL"/>
              </w:rPr>
            </w:pPr>
            <w:r w:rsidRPr="005B4C69">
              <w:rPr>
                <w:rFonts w:ascii="Calibri" w:eastAsia="Times New Roman" w:hAnsi="Calibri" w:cs="Calibri"/>
                <w:color w:val="000000"/>
                <w:sz w:val="20"/>
                <w:szCs w:val="20"/>
                <w:lang w:eastAsia="pl-PL"/>
              </w:rPr>
              <w:t>5.</w:t>
            </w:r>
          </w:p>
        </w:tc>
        <w:tc>
          <w:tcPr>
            <w:tcW w:w="2668" w:type="dxa"/>
            <w:tcBorders>
              <w:top w:val="nil"/>
              <w:left w:val="nil"/>
              <w:bottom w:val="single" w:sz="4" w:space="0" w:color="auto"/>
              <w:right w:val="single" w:sz="4" w:space="0" w:color="auto"/>
            </w:tcBorders>
            <w:shd w:val="clear" w:color="auto" w:fill="auto"/>
            <w:vAlign w:val="center"/>
            <w:hideMark/>
          </w:tcPr>
          <w:p w14:paraId="7E5D70A3" w14:textId="77777777" w:rsidR="00C0719C" w:rsidRPr="005B4C69" w:rsidRDefault="00C0719C" w:rsidP="00936971">
            <w:pPr>
              <w:spacing w:before="0" w:after="0"/>
              <w:ind w:left="0"/>
              <w:jc w:val="center"/>
              <w:rPr>
                <w:rFonts w:ascii="Calibri" w:eastAsia="Times New Roman" w:hAnsi="Calibri" w:cs="Calibri"/>
                <w:color w:val="000000"/>
                <w:sz w:val="20"/>
                <w:szCs w:val="20"/>
                <w:lang w:eastAsia="pl-PL"/>
              </w:rPr>
            </w:pPr>
            <w:r w:rsidRPr="005B4C69">
              <w:rPr>
                <w:rFonts w:ascii="Calibri" w:eastAsia="Times New Roman" w:hAnsi="Calibri" w:cs="Calibri"/>
                <w:color w:val="000000"/>
                <w:sz w:val="20"/>
                <w:szCs w:val="20"/>
                <w:lang w:eastAsia="pl-PL"/>
              </w:rPr>
              <w:t>GMINA SECEMIN</w:t>
            </w:r>
          </w:p>
        </w:tc>
        <w:tc>
          <w:tcPr>
            <w:tcW w:w="1943" w:type="dxa"/>
            <w:tcBorders>
              <w:top w:val="nil"/>
              <w:left w:val="nil"/>
              <w:bottom w:val="single" w:sz="4" w:space="0" w:color="auto"/>
              <w:right w:val="single" w:sz="4" w:space="0" w:color="auto"/>
            </w:tcBorders>
            <w:shd w:val="clear" w:color="auto" w:fill="auto"/>
            <w:noWrap/>
            <w:vAlign w:val="center"/>
            <w:hideMark/>
          </w:tcPr>
          <w:p w14:paraId="61B70A3C" w14:textId="77777777" w:rsidR="00C0719C" w:rsidRPr="005B4C69" w:rsidRDefault="00C0719C" w:rsidP="00936971">
            <w:pPr>
              <w:spacing w:before="0" w:after="0"/>
              <w:ind w:left="0"/>
              <w:jc w:val="center"/>
              <w:rPr>
                <w:rFonts w:ascii="Calibri" w:eastAsia="Times New Roman" w:hAnsi="Calibri" w:cs="Calibri"/>
                <w:color w:val="000000"/>
                <w:sz w:val="20"/>
                <w:szCs w:val="20"/>
                <w:lang w:eastAsia="pl-PL"/>
              </w:rPr>
            </w:pPr>
            <w:r w:rsidRPr="005B4C69">
              <w:rPr>
                <w:rFonts w:ascii="Calibri" w:eastAsia="Times New Roman" w:hAnsi="Calibri" w:cs="Calibri"/>
                <w:color w:val="000000"/>
                <w:sz w:val="20"/>
                <w:szCs w:val="20"/>
                <w:lang w:eastAsia="pl-PL"/>
              </w:rPr>
              <w:t>4725</w:t>
            </w:r>
          </w:p>
        </w:tc>
        <w:tc>
          <w:tcPr>
            <w:tcW w:w="2120" w:type="dxa"/>
            <w:tcBorders>
              <w:top w:val="nil"/>
              <w:left w:val="nil"/>
              <w:bottom w:val="single" w:sz="4" w:space="0" w:color="auto"/>
              <w:right w:val="single" w:sz="4" w:space="0" w:color="auto"/>
            </w:tcBorders>
            <w:shd w:val="clear" w:color="auto" w:fill="auto"/>
            <w:noWrap/>
            <w:vAlign w:val="center"/>
            <w:hideMark/>
          </w:tcPr>
          <w:p w14:paraId="461084BA" w14:textId="77777777" w:rsidR="00C0719C" w:rsidRPr="005B4C69" w:rsidRDefault="00C0719C" w:rsidP="00936971">
            <w:pPr>
              <w:spacing w:before="0" w:after="0"/>
              <w:ind w:left="0"/>
              <w:jc w:val="center"/>
              <w:rPr>
                <w:rFonts w:ascii="Calibri" w:eastAsia="Times New Roman" w:hAnsi="Calibri" w:cs="Calibri"/>
                <w:color w:val="000000"/>
                <w:sz w:val="20"/>
                <w:szCs w:val="20"/>
                <w:lang w:eastAsia="pl-PL"/>
              </w:rPr>
            </w:pPr>
            <w:r w:rsidRPr="005B4C69">
              <w:rPr>
                <w:rFonts w:ascii="Calibri" w:eastAsia="Times New Roman" w:hAnsi="Calibri" w:cs="Calibri"/>
                <w:color w:val="000000"/>
                <w:sz w:val="20"/>
                <w:szCs w:val="20"/>
                <w:lang w:eastAsia="pl-PL"/>
              </w:rPr>
              <w:t>20,09%</w:t>
            </w:r>
          </w:p>
        </w:tc>
        <w:tc>
          <w:tcPr>
            <w:tcW w:w="1395" w:type="dxa"/>
            <w:tcBorders>
              <w:top w:val="nil"/>
              <w:left w:val="nil"/>
              <w:bottom w:val="single" w:sz="4" w:space="0" w:color="auto"/>
              <w:right w:val="single" w:sz="4" w:space="0" w:color="auto"/>
            </w:tcBorders>
            <w:shd w:val="clear" w:color="auto" w:fill="auto"/>
            <w:noWrap/>
            <w:vAlign w:val="center"/>
            <w:hideMark/>
          </w:tcPr>
          <w:p w14:paraId="02C0A0C0" w14:textId="77777777" w:rsidR="00C0719C" w:rsidRPr="005B4C69" w:rsidRDefault="00C0719C" w:rsidP="00936971">
            <w:pPr>
              <w:spacing w:before="0" w:after="0"/>
              <w:ind w:left="0"/>
              <w:jc w:val="center"/>
              <w:rPr>
                <w:rFonts w:ascii="Calibri" w:eastAsia="Times New Roman" w:hAnsi="Calibri" w:cs="Calibri"/>
                <w:color w:val="000000"/>
                <w:sz w:val="20"/>
                <w:szCs w:val="20"/>
                <w:lang w:eastAsia="pl-PL"/>
              </w:rPr>
            </w:pPr>
            <w:r w:rsidRPr="005B4C69">
              <w:rPr>
                <w:rFonts w:ascii="Calibri" w:eastAsia="Times New Roman" w:hAnsi="Calibri" w:cs="Calibri"/>
                <w:color w:val="000000"/>
                <w:sz w:val="20"/>
                <w:szCs w:val="20"/>
                <w:lang w:eastAsia="pl-PL"/>
              </w:rPr>
              <w:t>163</w:t>
            </w:r>
          </w:p>
        </w:tc>
        <w:tc>
          <w:tcPr>
            <w:tcW w:w="1466" w:type="dxa"/>
            <w:tcBorders>
              <w:top w:val="nil"/>
              <w:left w:val="nil"/>
              <w:bottom w:val="single" w:sz="4" w:space="0" w:color="auto"/>
              <w:right w:val="single" w:sz="4" w:space="0" w:color="auto"/>
            </w:tcBorders>
            <w:shd w:val="clear" w:color="auto" w:fill="auto"/>
            <w:noWrap/>
            <w:vAlign w:val="center"/>
            <w:hideMark/>
          </w:tcPr>
          <w:p w14:paraId="32E39CAC" w14:textId="77777777" w:rsidR="00C0719C" w:rsidRPr="005B4C69" w:rsidRDefault="00C0719C" w:rsidP="00936971">
            <w:pPr>
              <w:spacing w:before="0" w:after="0"/>
              <w:ind w:left="0"/>
              <w:jc w:val="center"/>
              <w:rPr>
                <w:rFonts w:ascii="Calibri" w:eastAsia="Times New Roman" w:hAnsi="Calibri" w:cs="Calibri"/>
                <w:color w:val="000000"/>
                <w:sz w:val="20"/>
                <w:szCs w:val="20"/>
                <w:lang w:eastAsia="pl-PL"/>
              </w:rPr>
            </w:pPr>
            <w:r w:rsidRPr="005B4C69">
              <w:rPr>
                <w:rFonts w:ascii="Calibri" w:eastAsia="Times New Roman" w:hAnsi="Calibri" w:cs="Calibri"/>
                <w:color w:val="000000"/>
                <w:sz w:val="20"/>
                <w:szCs w:val="20"/>
                <w:lang w:eastAsia="pl-PL"/>
              </w:rPr>
              <w:t>25,54%</w:t>
            </w:r>
          </w:p>
        </w:tc>
      </w:tr>
      <w:tr w:rsidR="00CF137F" w:rsidRPr="005B4C69" w14:paraId="3E3A8BD6" w14:textId="77777777" w:rsidTr="0091318A">
        <w:trPr>
          <w:trHeight w:val="312"/>
          <w:jc w:val="center"/>
        </w:trPr>
        <w:tc>
          <w:tcPr>
            <w:tcW w:w="406"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1794CB64" w14:textId="77777777" w:rsidR="00C0719C" w:rsidRPr="005B4C69" w:rsidRDefault="00C0719C" w:rsidP="00936971">
            <w:pPr>
              <w:spacing w:before="0" w:after="0"/>
              <w:ind w:left="0"/>
              <w:jc w:val="center"/>
              <w:rPr>
                <w:rFonts w:ascii="Calibri" w:eastAsia="Times New Roman" w:hAnsi="Calibri" w:cs="Calibri"/>
                <w:color w:val="000000"/>
                <w:sz w:val="20"/>
                <w:szCs w:val="20"/>
                <w:lang w:eastAsia="pl-PL"/>
              </w:rPr>
            </w:pPr>
            <w:r w:rsidRPr="005B4C69">
              <w:rPr>
                <w:rFonts w:ascii="Calibri" w:eastAsia="Times New Roman" w:hAnsi="Calibri" w:cs="Calibri"/>
                <w:color w:val="000000"/>
                <w:sz w:val="20"/>
                <w:szCs w:val="20"/>
                <w:lang w:eastAsia="pl-PL"/>
              </w:rPr>
              <w:t>6.</w:t>
            </w:r>
          </w:p>
        </w:tc>
        <w:tc>
          <w:tcPr>
            <w:tcW w:w="2668" w:type="dxa"/>
            <w:tcBorders>
              <w:top w:val="nil"/>
              <w:left w:val="nil"/>
              <w:bottom w:val="single" w:sz="4" w:space="0" w:color="auto"/>
              <w:right w:val="single" w:sz="4" w:space="0" w:color="auto"/>
            </w:tcBorders>
            <w:shd w:val="clear" w:color="auto" w:fill="F2F2F2" w:themeFill="background1" w:themeFillShade="F2"/>
            <w:vAlign w:val="center"/>
            <w:hideMark/>
          </w:tcPr>
          <w:p w14:paraId="424B6B5B" w14:textId="77777777" w:rsidR="00C0719C" w:rsidRPr="005B4C69" w:rsidRDefault="00C0719C" w:rsidP="00936971">
            <w:pPr>
              <w:spacing w:before="0" w:after="0"/>
              <w:ind w:left="0"/>
              <w:jc w:val="center"/>
              <w:rPr>
                <w:rFonts w:ascii="Calibri" w:eastAsia="Times New Roman" w:hAnsi="Calibri" w:cs="Calibri"/>
                <w:color w:val="000000"/>
                <w:sz w:val="20"/>
                <w:szCs w:val="20"/>
                <w:lang w:eastAsia="pl-PL"/>
              </w:rPr>
            </w:pPr>
            <w:r w:rsidRPr="005B4C69">
              <w:rPr>
                <w:rFonts w:ascii="Calibri" w:eastAsia="Times New Roman" w:hAnsi="Calibri" w:cs="Calibri"/>
                <w:color w:val="000000"/>
                <w:sz w:val="20"/>
                <w:szCs w:val="20"/>
                <w:lang w:eastAsia="pl-PL"/>
              </w:rPr>
              <w:t>GMINA SŁUPIA</w:t>
            </w:r>
          </w:p>
        </w:tc>
        <w:tc>
          <w:tcPr>
            <w:tcW w:w="1943" w:type="dxa"/>
            <w:tcBorders>
              <w:top w:val="nil"/>
              <w:left w:val="nil"/>
              <w:bottom w:val="single" w:sz="4" w:space="0" w:color="auto"/>
              <w:right w:val="single" w:sz="4" w:space="0" w:color="auto"/>
            </w:tcBorders>
            <w:shd w:val="clear" w:color="auto" w:fill="F2F2F2" w:themeFill="background1" w:themeFillShade="F2"/>
            <w:noWrap/>
            <w:vAlign w:val="center"/>
            <w:hideMark/>
          </w:tcPr>
          <w:p w14:paraId="62626C74" w14:textId="77777777" w:rsidR="00C0719C" w:rsidRPr="005B4C69" w:rsidRDefault="00C0719C" w:rsidP="00936971">
            <w:pPr>
              <w:spacing w:before="0" w:after="0"/>
              <w:ind w:left="0"/>
              <w:jc w:val="center"/>
              <w:rPr>
                <w:rFonts w:ascii="Calibri" w:eastAsia="Times New Roman" w:hAnsi="Calibri" w:cs="Calibri"/>
                <w:color w:val="000000"/>
                <w:sz w:val="20"/>
                <w:szCs w:val="20"/>
                <w:lang w:eastAsia="pl-PL"/>
              </w:rPr>
            </w:pPr>
            <w:r w:rsidRPr="005B4C69">
              <w:rPr>
                <w:rFonts w:ascii="Calibri" w:eastAsia="Times New Roman" w:hAnsi="Calibri" w:cs="Calibri"/>
                <w:color w:val="000000"/>
                <w:sz w:val="20"/>
                <w:szCs w:val="20"/>
                <w:lang w:eastAsia="pl-PL"/>
              </w:rPr>
              <w:t>4278</w:t>
            </w:r>
          </w:p>
        </w:tc>
        <w:tc>
          <w:tcPr>
            <w:tcW w:w="2120" w:type="dxa"/>
            <w:tcBorders>
              <w:top w:val="nil"/>
              <w:left w:val="nil"/>
              <w:bottom w:val="single" w:sz="4" w:space="0" w:color="auto"/>
              <w:right w:val="single" w:sz="4" w:space="0" w:color="auto"/>
            </w:tcBorders>
            <w:shd w:val="clear" w:color="auto" w:fill="F2F2F2" w:themeFill="background1" w:themeFillShade="F2"/>
            <w:noWrap/>
            <w:vAlign w:val="center"/>
            <w:hideMark/>
          </w:tcPr>
          <w:p w14:paraId="74E79BA5" w14:textId="77777777" w:rsidR="00C0719C" w:rsidRPr="005B4C69" w:rsidRDefault="00C0719C" w:rsidP="00936971">
            <w:pPr>
              <w:spacing w:before="0" w:after="0"/>
              <w:ind w:left="0"/>
              <w:jc w:val="center"/>
              <w:rPr>
                <w:rFonts w:ascii="Calibri" w:eastAsia="Times New Roman" w:hAnsi="Calibri" w:cs="Calibri"/>
                <w:color w:val="000000"/>
                <w:sz w:val="20"/>
                <w:szCs w:val="20"/>
                <w:lang w:eastAsia="pl-PL"/>
              </w:rPr>
            </w:pPr>
            <w:r w:rsidRPr="005B4C69">
              <w:rPr>
                <w:rFonts w:ascii="Calibri" w:eastAsia="Times New Roman" w:hAnsi="Calibri" w:cs="Calibri"/>
                <w:color w:val="000000"/>
                <w:sz w:val="20"/>
                <w:szCs w:val="20"/>
                <w:lang w:eastAsia="pl-PL"/>
              </w:rPr>
              <w:t>18,19%</w:t>
            </w:r>
          </w:p>
        </w:tc>
        <w:tc>
          <w:tcPr>
            <w:tcW w:w="1395" w:type="dxa"/>
            <w:tcBorders>
              <w:top w:val="nil"/>
              <w:left w:val="nil"/>
              <w:bottom w:val="single" w:sz="4" w:space="0" w:color="auto"/>
              <w:right w:val="single" w:sz="4" w:space="0" w:color="auto"/>
            </w:tcBorders>
            <w:shd w:val="clear" w:color="auto" w:fill="F2F2F2" w:themeFill="background1" w:themeFillShade="F2"/>
            <w:noWrap/>
            <w:vAlign w:val="center"/>
            <w:hideMark/>
          </w:tcPr>
          <w:p w14:paraId="744AEC4B" w14:textId="77777777" w:rsidR="00C0719C" w:rsidRPr="005B4C69" w:rsidRDefault="00C0719C" w:rsidP="00936971">
            <w:pPr>
              <w:spacing w:before="0" w:after="0"/>
              <w:ind w:left="0"/>
              <w:jc w:val="center"/>
              <w:rPr>
                <w:rFonts w:ascii="Calibri" w:eastAsia="Times New Roman" w:hAnsi="Calibri" w:cs="Calibri"/>
                <w:color w:val="000000"/>
                <w:sz w:val="20"/>
                <w:szCs w:val="20"/>
                <w:lang w:eastAsia="pl-PL"/>
              </w:rPr>
            </w:pPr>
            <w:r w:rsidRPr="005B4C69">
              <w:rPr>
                <w:rFonts w:ascii="Calibri" w:eastAsia="Times New Roman" w:hAnsi="Calibri" w:cs="Calibri"/>
                <w:color w:val="000000"/>
                <w:sz w:val="20"/>
                <w:szCs w:val="20"/>
                <w:lang w:eastAsia="pl-PL"/>
              </w:rPr>
              <w:t>108,42</w:t>
            </w:r>
          </w:p>
        </w:tc>
        <w:tc>
          <w:tcPr>
            <w:tcW w:w="1466" w:type="dxa"/>
            <w:tcBorders>
              <w:top w:val="nil"/>
              <w:left w:val="nil"/>
              <w:bottom w:val="single" w:sz="4" w:space="0" w:color="auto"/>
              <w:right w:val="single" w:sz="4" w:space="0" w:color="auto"/>
            </w:tcBorders>
            <w:shd w:val="clear" w:color="auto" w:fill="F2F2F2" w:themeFill="background1" w:themeFillShade="F2"/>
            <w:noWrap/>
            <w:vAlign w:val="center"/>
            <w:hideMark/>
          </w:tcPr>
          <w:p w14:paraId="7957F40D" w14:textId="77777777" w:rsidR="00C0719C" w:rsidRPr="005B4C69" w:rsidRDefault="00C0719C" w:rsidP="00936971">
            <w:pPr>
              <w:spacing w:before="0" w:after="0"/>
              <w:ind w:left="0"/>
              <w:jc w:val="center"/>
              <w:rPr>
                <w:rFonts w:ascii="Calibri" w:eastAsia="Times New Roman" w:hAnsi="Calibri" w:cs="Calibri"/>
                <w:color w:val="000000"/>
                <w:sz w:val="20"/>
                <w:szCs w:val="20"/>
                <w:lang w:eastAsia="pl-PL"/>
              </w:rPr>
            </w:pPr>
            <w:r w:rsidRPr="005B4C69">
              <w:rPr>
                <w:rFonts w:ascii="Calibri" w:eastAsia="Times New Roman" w:hAnsi="Calibri" w:cs="Calibri"/>
                <w:color w:val="000000"/>
                <w:sz w:val="20"/>
                <w:szCs w:val="20"/>
                <w:lang w:eastAsia="pl-PL"/>
              </w:rPr>
              <w:t>16,99%</w:t>
            </w:r>
          </w:p>
        </w:tc>
      </w:tr>
      <w:tr w:rsidR="00C0719C" w:rsidRPr="005B4C69" w14:paraId="0E22C9AA" w14:textId="77777777" w:rsidTr="009B472A">
        <w:trPr>
          <w:trHeight w:val="359"/>
          <w:jc w:val="center"/>
        </w:trPr>
        <w:tc>
          <w:tcPr>
            <w:tcW w:w="406" w:type="dxa"/>
            <w:tcBorders>
              <w:top w:val="nil"/>
              <w:left w:val="single" w:sz="4" w:space="0" w:color="auto"/>
              <w:bottom w:val="single" w:sz="4" w:space="0" w:color="auto"/>
              <w:right w:val="single" w:sz="4" w:space="0" w:color="auto"/>
            </w:tcBorders>
            <w:shd w:val="clear" w:color="auto" w:fill="auto"/>
            <w:noWrap/>
            <w:vAlign w:val="center"/>
            <w:hideMark/>
          </w:tcPr>
          <w:p w14:paraId="671366FC" w14:textId="77777777" w:rsidR="00C0719C" w:rsidRPr="005B4C69" w:rsidRDefault="00C0719C" w:rsidP="00936971">
            <w:pPr>
              <w:spacing w:before="0" w:after="0"/>
              <w:ind w:left="0"/>
              <w:jc w:val="center"/>
              <w:rPr>
                <w:rFonts w:ascii="Calibri" w:eastAsia="Times New Roman" w:hAnsi="Calibri" w:cs="Calibri"/>
                <w:color w:val="000000"/>
                <w:sz w:val="20"/>
                <w:szCs w:val="20"/>
                <w:lang w:eastAsia="pl-PL"/>
              </w:rPr>
            </w:pPr>
            <w:r w:rsidRPr="005B4C69">
              <w:rPr>
                <w:rFonts w:ascii="Calibri" w:eastAsia="Times New Roman" w:hAnsi="Calibri" w:cs="Calibri"/>
                <w:color w:val="000000"/>
                <w:sz w:val="20"/>
                <w:szCs w:val="20"/>
                <w:lang w:eastAsia="pl-PL"/>
              </w:rPr>
              <w:t> </w:t>
            </w:r>
          </w:p>
        </w:tc>
        <w:tc>
          <w:tcPr>
            <w:tcW w:w="2668" w:type="dxa"/>
            <w:tcBorders>
              <w:top w:val="nil"/>
              <w:left w:val="nil"/>
              <w:bottom w:val="single" w:sz="4" w:space="0" w:color="auto"/>
              <w:right w:val="single" w:sz="4" w:space="0" w:color="auto"/>
            </w:tcBorders>
            <w:shd w:val="clear" w:color="auto" w:fill="auto"/>
            <w:vAlign w:val="center"/>
            <w:hideMark/>
          </w:tcPr>
          <w:p w14:paraId="6E62AE02" w14:textId="135CBB8E" w:rsidR="00C0719C" w:rsidRPr="005B4C69" w:rsidRDefault="0091318A" w:rsidP="00936971">
            <w:pPr>
              <w:spacing w:before="0" w:after="0"/>
              <w:ind w:left="0"/>
              <w:jc w:val="center"/>
              <w:rPr>
                <w:rFonts w:ascii="Calibri" w:eastAsia="Times New Roman" w:hAnsi="Calibri" w:cs="Calibri"/>
                <w:color w:val="000000"/>
                <w:sz w:val="20"/>
                <w:szCs w:val="20"/>
                <w:lang w:eastAsia="pl-PL"/>
              </w:rPr>
            </w:pPr>
            <w:r>
              <w:rPr>
                <w:rFonts w:ascii="Calibri" w:eastAsia="Times New Roman" w:hAnsi="Calibri" w:cs="Calibri"/>
                <w:color w:val="000000"/>
                <w:sz w:val="20"/>
                <w:szCs w:val="20"/>
                <w:lang w:eastAsia="pl-PL"/>
              </w:rPr>
              <w:t>Suma</w:t>
            </w:r>
          </w:p>
        </w:tc>
        <w:tc>
          <w:tcPr>
            <w:tcW w:w="1943" w:type="dxa"/>
            <w:tcBorders>
              <w:top w:val="nil"/>
              <w:left w:val="nil"/>
              <w:bottom w:val="single" w:sz="4" w:space="0" w:color="auto"/>
              <w:right w:val="single" w:sz="4" w:space="0" w:color="auto"/>
            </w:tcBorders>
            <w:shd w:val="clear" w:color="auto" w:fill="FFE599"/>
            <w:noWrap/>
            <w:vAlign w:val="center"/>
            <w:hideMark/>
          </w:tcPr>
          <w:p w14:paraId="5ABA621C" w14:textId="77777777" w:rsidR="00C0719C" w:rsidRPr="005B4C69" w:rsidRDefault="00C0719C" w:rsidP="00936971">
            <w:pPr>
              <w:spacing w:before="0" w:after="0"/>
              <w:ind w:left="0"/>
              <w:jc w:val="center"/>
              <w:rPr>
                <w:rFonts w:ascii="Calibri" w:eastAsia="Times New Roman" w:hAnsi="Calibri" w:cs="Calibri"/>
                <w:b/>
                <w:bCs/>
                <w:color w:val="000000"/>
                <w:sz w:val="20"/>
                <w:szCs w:val="20"/>
                <w:lang w:eastAsia="pl-PL"/>
              </w:rPr>
            </w:pPr>
            <w:r w:rsidRPr="005B4C69">
              <w:rPr>
                <w:rFonts w:ascii="Calibri" w:eastAsia="Times New Roman" w:hAnsi="Calibri" w:cs="Calibri"/>
                <w:b/>
                <w:bCs/>
                <w:color w:val="000000"/>
                <w:sz w:val="20"/>
                <w:szCs w:val="20"/>
                <w:lang w:eastAsia="pl-PL"/>
              </w:rPr>
              <w:t>23522</w:t>
            </w:r>
          </w:p>
        </w:tc>
        <w:tc>
          <w:tcPr>
            <w:tcW w:w="2120" w:type="dxa"/>
            <w:tcBorders>
              <w:top w:val="nil"/>
              <w:left w:val="nil"/>
              <w:bottom w:val="single" w:sz="4" w:space="0" w:color="auto"/>
              <w:right w:val="single" w:sz="4" w:space="0" w:color="auto"/>
            </w:tcBorders>
            <w:shd w:val="clear" w:color="auto" w:fill="auto"/>
            <w:noWrap/>
            <w:vAlign w:val="center"/>
            <w:hideMark/>
          </w:tcPr>
          <w:p w14:paraId="3B52AEDA" w14:textId="77777777" w:rsidR="00C0719C" w:rsidRPr="005B4C69" w:rsidRDefault="00C0719C" w:rsidP="00936971">
            <w:pPr>
              <w:spacing w:before="0" w:after="0"/>
              <w:ind w:left="0"/>
              <w:jc w:val="center"/>
              <w:rPr>
                <w:rFonts w:ascii="Calibri" w:eastAsia="Times New Roman" w:hAnsi="Calibri" w:cs="Calibri"/>
                <w:color w:val="000000"/>
                <w:sz w:val="20"/>
                <w:szCs w:val="20"/>
                <w:lang w:eastAsia="pl-PL"/>
              </w:rPr>
            </w:pPr>
            <w:r w:rsidRPr="005B4C69">
              <w:rPr>
                <w:rFonts w:ascii="Calibri" w:eastAsia="Times New Roman" w:hAnsi="Calibri" w:cs="Calibri"/>
                <w:color w:val="000000"/>
                <w:sz w:val="20"/>
                <w:szCs w:val="20"/>
                <w:lang w:eastAsia="pl-PL"/>
              </w:rPr>
              <w:t>100,00%</w:t>
            </w:r>
          </w:p>
        </w:tc>
        <w:tc>
          <w:tcPr>
            <w:tcW w:w="1395" w:type="dxa"/>
            <w:tcBorders>
              <w:top w:val="nil"/>
              <w:left w:val="nil"/>
              <w:bottom w:val="single" w:sz="4" w:space="0" w:color="auto"/>
              <w:right w:val="single" w:sz="4" w:space="0" w:color="auto"/>
            </w:tcBorders>
            <w:shd w:val="clear" w:color="auto" w:fill="auto"/>
            <w:noWrap/>
            <w:vAlign w:val="center"/>
            <w:hideMark/>
          </w:tcPr>
          <w:p w14:paraId="6E0AC380" w14:textId="77777777" w:rsidR="00C0719C" w:rsidRPr="005B4C69" w:rsidRDefault="00C0719C" w:rsidP="00936971">
            <w:pPr>
              <w:spacing w:before="0" w:after="0"/>
              <w:ind w:left="0"/>
              <w:jc w:val="center"/>
              <w:rPr>
                <w:rFonts w:ascii="Calibri" w:eastAsia="Times New Roman" w:hAnsi="Calibri" w:cs="Calibri"/>
                <w:color w:val="000000"/>
                <w:sz w:val="20"/>
                <w:szCs w:val="20"/>
                <w:lang w:eastAsia="pl-PL"/>
              </w:rPr>
            </w:pPr>
            <w:r w:rsidRPr="005B4C69">
              <w:rPr>
                <w:rFonts w:ascii="Calibri" w:eastAsia="Times New Roman" w:hAnsi="Calibri" w:cs="Calibri"/>
                <w:color w:val="000000"/>
                <w:sz w:val="20"/>
                <w:szCs w:val="20"/>
                <w:lang w:eastAsia="pl-PL"/>
              </w:rPr>
              <w:t>638,27</w:t>
            </w:r>
          </w:p>
        </w:tc>
        <w:tc>
          <w:tcPr>
            <w:tcW w:w="1466" w:type="dxa"/>
            <w:tcBorders>
              <w:top w:val="nil"/>
              <w:left w:val="nil"/>
              <w:bottom w:val="single" w:sz="4" w:space="0" w:color="auto"/>
              <w:right w:val="single" w:sz="4" w:space="0" w:color="auto"/>
            </w:tcBorders>
            <w:shd w:val="clear" w:color="auto" w:fill="auto"/>
            <w:noWrap/>
            <w:vAlign w:val="center"/>
            <w:hideMark/>
          </w:tcPr>
          <w:p w14:paraId="2DFAEB54" w14:textId="77777777" w:rsidR="00C0719C" w:rsidRPr="005B4C69" w:rsidRDefault="00C0719C" w:rsidP="00936971">
            <w:pPr>
              <w:spacing w:before="0" w:after="0"/>
              <w:ind w:left="0"/>
              <w:jc w:val="center"/>
              <w:rPr>
                <w:rFonts w:ascii="Calibri" w:eastAsia="Times New Roman" w:hAnsi="Calibri" w:cs="Calibri"/>
                <w:color w:val="000000"/>
                <w:sz w:val="20"/>
                <w:szCs w:val="20"/>
                <w:lang w:eastAsia="pl-PL"/>
              </w:rPr>
            </w:pPr>
            <w:r w:rsidRPr="005B4C69">
              <w:rPr>
                <w:rFonts w:ascii="Calibri" w:eastAsia="Times New Roman" w:hAnsi="Calibri" w:cs="Calibri"/>
                <w:color w:val="000000"/>
                <w:sz w:val="20"/>
                <w:szCs w:val="20"/>
                <w:lang w:eastAsia="pl-PL"/>
              </w:rPr>
              <w:t>100,00%</w:t>
            </w:r>
          </w:p>
        </w:tc>
      </w:tr>
    </w:tbl>
    <w:bookmarkEnd w:id="12"/>
    <w:p w14:paraId="3FF7900A" w14:textId="61D416E4" w:rsidR="00CF137F" w:rsidRPr="005B4C69" w:rsidRDefault="00936971" w:rsidP="009B2C0A">
      <w:pPr>
        <w:pStyle w:val="rdo"/>
      </w:pPr>
      <w:r>
        <w:t>ź</w:t>
      </w:r>
      <w:r w:rsidR="00571984" w:rsidRPr="005B4C69">
        <w:t>ródło: opracowanie własne na podstawie Banku Danych Lokalnych GUS</w:t>
      </w:r>
    </w:p>
    <w:p w14:paraId="51676D97" w14:textId="53B7745A" w:rsidR="002D1427" w:rsidRPr="00CF137F" w:rsidRDefault="001D46D1" w:rsidP="00936971">
      <w:pPr>
        <w:spacing w:after="120"/>
        <w:ind w:left="0" w:firstLine="708"/>
        <w:jc w:val="both"/>
        <w:rPr>
          <w:rFonts w:cstheme="minorHAnsi"/>
          <w:noProof/>
          <w:sz w:val="22"/>
        </w:rPr>
      </w:pPr>
      <w:bookmarkStart w:id="13" w:name="_Hlk120177779"/>
      <w:r w:rsidRPr="00CF137F">
        <w:rPr>
          <w:rFonts w:cstheme="minorHAnsi"/>
          <w:b/>
          <w:bCs/>
          <w:noProof/>
          <w:sz w:val="22"/>
        </w:rPr>
        <w:t>Wszystkie</w:t>
      </w:r>
      <w:r w:rsidR="002D1427" w:rsidRPr="00CF137F">
        <w:rPr>
          <w:rFonts w:cstheme="minorHAnsi"/>
          <w:b/>
          <w:bCs/>
          <w:noProof/>
          <w:sz w:val="22"/>
        </w:rPr>
        <w:t xml:space="preserve"> gminy mają charakter rolniczy, a część ośrodków osadniczych pełni również funkcje pozarolnicze pozwalajace na zaspokojenie podstawowych potrzeb mieszkanców.</w:t>
      </w:r>
      <w:r w:rsidR="002D1427" w:rsidRPr="00CF137F">
        <w:rPr>
          <w:rFonts w:cstheme="minorHAnsi"/>
          <w:noProof/>
          <w:sz w:val="22"/>
        </w:rPr>
        <w:t xml:space="preserve"> Istotne dla tych gmin są walory przyrodnicze i krajobrazowe.</w:t>
      </w:r>
      <w:r w:rsidR="009F127A" w:rsidRPr="00CF137F">
        <w:rPr>
          <w:rFonts w:cstheme="minorHAnsi"/>
          <w:noProof/>
          <w:sz w:val="22"/>
        </w:rPr>
        <w:t xml:space="preserve"> Pewne znaczenie odgrywa również rzeka Pilica przebiegająca m.in. przez Gminę Słupia.</w:t>
      </w:r>
      <w:r w:rsidR="002D1427" w:rsidRPr="00CF137F">
        <w:rPr>
          <w:rFonts w:cstheme="minorHAnsi"/>
          <w:noProof/>
          <w:sz w:val="22"/>
        </w:rPr>
        <w:t xml:space="preserve"> W połączeniu z występującymi punktowo obiektami historycznymi stwarzają one możliwości do rozwijania turystyki aktywnej. </w:t>
      </w:r>
    </w:p>
    <w:p w14:paraId="0B369279" w14:textId="11550956" w:rsidR="00CF137F" w:rsidRDefault="004525A5" w:rsidP="00936971">
      <w:pPr>
        <w:spacing w:after="120"/>
        <w:ind w:left="0" w:firstLine="708"/>
        <w:jc w:val="both"/>
        <w:rPr>
          <w:rFonts w:cstheme="minorHAnsi"/>
          <w:sz w:val="22"/>
        </w:rPr>
      </w:pPr>
      <w:r w:rsidRPr="00CF137F">
        <w:rPr>
          <w:rFonts w:cstheme="minorHAnsi"/>
          <w:b/>
          <w:bCs/>
          <w:sz w:val="22"/>
        </w:rPr>
        <w:t xml:space="preserve">Istotnym uwarunkowaniem dla obszaru </w:t>
      </w:r>
      <w:r w:rsidR="009F127A" w:rsidRPr="00CF137F">
        <w:rPr>
          <w:rFonts w:cstheme="minorHAnsi"/>
          <w:b/>
          <w:bCs/>
          <w:sz w:val="22"/>
        </w:rPr>
        <w:t>porozumienia</w:t>
      </w:r>
      <w:r w:rsidRPr="00CF137F">
        <w:rPr>
          <w:rFonts w:cstheme="minorHAnsi"/>
          <w:b/>
          <w:bCs/>
          <w:sz w:val="22"/>
        </w:rPr>
        <w:t xml:space="preserve"> jest jego położenie </w:t>
      </w:r>
      <w:r w:rsidRPr="00CF137F">
        <w:rPr>
          <w:rFonts w:cstheme="minorHAnsi"/>
          <w:sz w:val="22"/>
        </w:rPr>
        <w:t>w niedużej odległości od</w:t>
      </w:r>
      <w:r w:rsidR="009F127A" w:rsidRPr="00CF137F">
        <w:rPr>
          <w:rFonts w:cstheme="minorHAnsi"/>
          <w:sz w:val="22"/>
        </w:rPr>
        <w:t xml:space="preserve"> </w:t>
      </w:r>
      <w:r w:rsidR="001D46D1" w:rsidRPr="00CF137F">
        <w:rPr>
          <w:rFonts w:cstheme="minorHAnsi"/>
          <w:sz w:val="22"/>
        </w:rPr>
        <w:t>Włoszczowy</w:t>
      </w:r>
      <w:r w:rsidR="009F127A" w:rsidRPr="00CF137F">
        <w:rPr>
          <w:rFonts w:cstheme="minorHAnsi"/>
          <w:sz w:val="22"/>
        </w:rPr>
        <w:t xml:space="preserve"> i Jędrzejowa</w:t>
      </w:r>
      <w:r w:rsidR="00AB6CE1">
        <w:rPr>
          <w:rFonts w:cstheme="minorHAnsi"/>
          <w:sz w:val="22"/>
        </w:rPr>
        <w:t>.</w:t>
      </w:r>
    </w:p>
    <w:p w14:paraId="421361AC" w14:textId="6A1705FA" w:rsidR="00DC4FC3" w:rsidRPr="00CF137F" w:rsidRDefault="00DC4FC3" w:rsidP="00936971">
      <w:pPr>
        <w:pStyle w:val="TabRysMa"/>
      </w:pPr>
      <w:bookmarkStart w:id="14" w:name="_Toc119514786"/>
      <w:bookmarkEnd w:id="13"/>
      <w:r w:rsidRPr="00CF137F">
        <w:t xml:space="preserve">Mapa </w:t>
      </w:r>
      <w:fldSimple w:instr=" SEQ Mapa \* ARABIC ">
        <w:r w:rsidR="00AB6CE1">
          <w:rPr>
            <w:noProof/>
          </w:rPr>
          <w:t>2</w:t>
        </w:r>
      </w:fldSimple>
      <w:r w:rsidRPr="00CF137F">
        <w:t xml:space="preserve"> Położenie gmin objętych porozumieniem względem miast powiatowych - Włoszczowy i Jędrzejowa</w:t>
      </w:r>
      <w:bookmarkEnd w:id="14"/>
    </w:p>
    <w:p w14:paraId="42121D6D" w14:textId="5C312B9B" w:rsidR="00DC4FC3" w:rsidRPr="004A40DC" w:rsidRDefault="00DC4FC3" w:rsidP="00936971">
      <w:pPr>
        <w:pStyle w:val="Bezodstpw"/>
        <w:spacing w:line="276" w:lineRule="auto"/>
        <w:ind w:left="0"/>
        <w:rPr>
          <w:rFonts w:cstheme="minorHAnsi"/>
          <w:szCs w:val="24"/>
        </w:rPr>
      </w:pPr>
      <w:r w:rsidRPr="004A40DC">
        <w:rPr>
          <w:rFonts w:cstheme="minorHAnsi"/>
          <w:noProof/>
          <w:szCs w:val="24"/>
        </w:rPr>
        <w:drawing>
          <wp:inline distT="0" distB="0" distL="0" distR="0" wp14:anchorId="7DF3B29F" wp14:editId="208839A7">
            <wp:extent cx="5760000" cy="4126958"/>
            <wp:effectExtent l="0" t="0" r="0" b="6985"/>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0000" cy="4126958"/>
                    </a:xfrm>
                    <a:prstGeom prst="rect">
                      <a:avLst/>
                    </a:prstGeom>
                    <a:noFill/>
                    <a:ln>
                      <a:noFill/>
                    </a:ln>
                  </pic:spPr>
                </pic:pic>
              </a:graphicData>
            </a:graphic>
          </wp:inline>
        </w:drawing>
      </w:r>
    </w:p>
    <w:p w14:paraId="6562B2C5" w14:textId="0C1AF731" w:rsidR="00DC4FC3" w:rsidRPr="00CF137F" w:rsidRDefault="00936971" w:rsidP="009B2C0A">
      <w:pPr>
        <w:pStyle w:val="rdo"/>
      </w:pPr>
      <w:r w:rsidRPr="00936971">
        <w:t>ź</w:t>
      </w:r>
      <w:r w:rsidR="00DC4FC3" w:rsidRPr="00CF137F">
        <w:t>ródło: Google Maps</w:t>
      </w:r>
    </w:p>
    <w:p w14:paraId="048959CB" w14:textId="0D741C0A" w:rsidR="00DC4FC3" w:rsidRPr="00CF137F" w:rsidRDefault="00DC4FC3" w:rsidP="00B57110">
      <w:pPr>
        <w:spacing w:before="0"/>
        <w:ind w:left="0"/>
        <w:jc w:val="both"/>
        <w:rPr>
          <w:rFonts w:cstheme="minorHAnsi"/>
          <w:sz w:val="22"/>
        </w:rPr>
      </w:pPr>
      <w:bookmarkStart w:id="15" w:name="_Hlk120177811"/>
      <w:r w:rsidRPr="00CF137F">
        <w:rPr>
          <w:rFonts w:cstheme="minorHAnsi"/>
          <w:sz w:val="22"/>
        </w:rPr>
        <w:lastRenderedPageBreak/>
        <w:t xml:space="preserve">Ośrodki te zapewniają </w:t>
      </w:r>
      <w:r w:rsidRPr="00CF137F">
        <w:rPr>
          <w:rFonts w:cstheme="minorHAnsi"/>
          <w:b/>
          <w:bCs/>
          <w:sz w:val="22"/>
        </w:rPr>
        <w:t xml:space="preserve">dostęp do usług wysokospecjalistycznych, których wachlarz na terenie porozumienia jest bardzo ograniczony </w:t>
      </w:r>
      <w:r w:rsidRPr="00CF137F">
        <w:rPr>
          <w:rFonts w:cstheme="minorHAnsi"/>
          <w:sz w:val="22"/>
        </w:rPr>
        <w:t>(p</w:t>
      </w:r>
      <w:r w:rsidRPr="00CF137F">
        <w:rPr>
          <w:rFonts w:cstheme="minorHAnsi"/>
          <w:noProof/>
          <w:sz w:val="22"/>
        </w:rPr>
        <w:t xml:space="preserve">opulacja partnerstwa nie stanowi odpowiedniej „masy krytycznej” dla ich rozwijania). Istotne jest natomiast </w:t>
      </w:r>
      <w:r w:rsidRPr="00CF137F">
        <w:rPr>
          <w:rFonts w:cstheme="minorHAnsi"/>
          <w:b/>
          <w:bCs/>
          <w:noProof/>
          <w:sz w:val="22"/>
        </w:rPr>
        <w:t xml:space="preserve">usprawnianie powiązań komunikacyjnych </w:t>
      </w:r>
      <w:r w:rsidR="00CF137F">
        <w:rPr>
          <w:rFonts w:cstheme="minorHAnsi"/>
          <w:b/>
          <w:bCs/>
          <w:noProof/>
          <w:sz w:val="22"/>
        </w:rPr>
        <w:br/>
      </w:r>
      <w:r w:rsidRPr="00CF137F">
        <w:rPr>
          <w:rFonts w:cstheme="minorHAnsi"/>
          <w:b/>
          <w:bCs/>
          <w:noProof/>
          <w:sz w:val="22"/>
        </w:rPr>
        <w:t xml:space="preserve">z tymi ośrodkami oraz współpraca z działającymi w nich wyspecjalizowanymi instytucjami. </w:t>
      </w:r>
      <w:r w:rsidRPr="00CF137F">
        <w:rPr>
          <w:rFonts w:cstheme="minorHAnsi"/>
          <w:sz w:val="22"/>
        </w:rPr>
        <w:t xml:space="preserve">Należy zwrócić uwagę, że wymienione ośrodki, o lepiej rozwiniętych funkcjach gospodarczych – </w:t>
      </w:r>
      <w:r w:rsidRPr="00CF137F">
        <w:rPr>
          <w:rFonts w:cstheme="minorHAnsi"/>
          <w:b/>
          <w:bCs/>
          <w:sz w:val="22"/>
        </w:rPr>
        <w:t>mogą przyczyniać się do odpływu mieszkańców</w:t>
      </w:r>
      <w:r w:rsidRPr="00CF137F">
        <w:rPr>
          <w:rFonts w:cstheme="minorHAnsi"/>
          <w:sz w:val="22"/>
        </w:rPr>
        <w:t xml:space="preserve"> z terenu tych gmin w przypadku braku podjęcia aktywnych działań prorozwojowych. </w:t>
      </w:r>
    </w:p>
    <w:p w14:paraId="04235487" w14:textId="71575D6E" w:rsidR="006A1D86" w:rsidRPr="004A40DC" w:rsidRDefault="00FA0B2B" w:rsidP="00D04E3E">
      <w:pPr>
        <w:pStyle w:val="Nagwek2"/>
      </w:pPr>
      <w:bookmarkStart w:id="16" w:name="_Toc119514852"/>
      <w:bookmarkStart w:id="17" w:name="_Hlk66905754"/>
      <w:bookmarkEnd w:id="15"/>
      <w:r w:rsidRPr="004A40DC">
        <w:t xml:space="preserve">1.3 </w:t>
      </w:r>
      <w:r w:rsidR="004612A9" w:rsidRPr="004A40DC">
        <w:t>Główne w</w:t>
      </w:r>
      <w:r w:rsidR="00A3038B" w:rsidRPr="004A40DC">
        <w:t xml:space="preserve">nioski </w:t>
      </w:r>
      <w:r w:rsidR="004612A9" w:rsidRPr="004A40DC">
        <w:t xml:space="preserve">płynące z </w:t>
      </w:r>
      <w:r w:rsidR="00C47615" w:rsidRPr="004A40DC">
        <w:t>analizy sytuacji społeczno-gospodarczej</w:t>
      </w:r>
      <w:bookmarkEnd w:id="16"/>
    </w:p>
    <w:p w14:paraId="4BE54511" w14:textId="55DC5714" w:rsidR="006036E4" w:rsidRPr="00CF137F" w:rsidRDefault="000972BC" w:rsidP="00936971">
      <w:pPr>
        <w:spacing w:after="120"/>
        <w:ind w:left="0" w:firstLine="708"/>
        <w:jc w:val="both"/>
        <w:rPr>
          <w:rFonts w:cstheme="minorHAnsi"/>
          <w:sz w:val="22"/>
        </w:rPr>
      </w:pPr>
      <w:r w:rsidRPr="00CF137F">
        <w:rPr>
          <w:rFonts w:cstheme="minorHAnsi"/>
          <w:sz w:val="22"/>
        </w:rPr>
        <w:t>Analiza wewnętrznych uwarunkowań</w:t>
      </w:r>
      <w:r w:rsidR="00173B99" w:rsidRPr="00CF137F">
        <w:rPr>
          <w:rFonts w:cstheme="minorHAnsi"/>
          <w:sz w:val="22"/>
        </w:rPr>
        <w:t xml:space="preserve"> </w:t>
      </w:r>
      <w:r w:rsidRPr="00CF137F">
        <w:rPr>
          <w:rFonts w:cstheme="minorHAnsi"/>
          <w:sz w:val="22"/>
        </w:rPr>
        <w:t xml:space="preserve">oraz refleksja nad uwarunkowaniami zewnętrznymi </w:t>
      </w:r>
      <w:r w:rsidR="00214965" w:rsidRPr="00CF137F">
        <w:rPr>
          <w:rFonts w:cstheme="minorHAnsi"/>
          <w:sz w:val="22"/>
        </w:rPr>
        <w:t xml:space="preserve">wskazały, że </w:t>
      </w:r>
      <w:r w:rsidR="00214965" w:rsidRPr="00CF137F">
        <w:rPr>
          <w:rFonts w:cstheme="minorHAnsi"/>
          <w:b/>
          <w:bCs/>
          <w:sz w:val="22"/>
        </w:rPr>
        <w:t>kluczowym problemem</w:t>
      </w:r>
      <w:r w:rsidR="00214965" w:rsidRPr="00CF137F">
        <w:rPr>
          <w:rFonts w:cstheme="minorHAnsi"/>
          <w:sz w:val="22"/>
        </w:rPr>
        <w:t xml:space="preserve"> dla całego obszaru partnerstwa jest </w:t>
      </w:r>
      <w:r w:rsidR="00214965" w:rsidRPr="00CF137F">
        <w:rPr>
          <w:rFonts w:cstheme="minorHAnsi"/>
          <w:b/>
          <w:bCs/>
          <w:sz w:val="22"/>
        </w:rPr>
        <w:t xml:space="preserve">niewystarczające wykorzystanie potencjału </w:t>
      </w:r>
      <w:r w:rsidR="00766C3A" w:rsidRPr="00CF137F">
        <w:rPr>
          <w:rFonts w:cstheme="minorHAnsi"/>
          <w:b/>
          <w:bCs/>
          <w:sz w:val="22"/>
        </w:rPr>
        <w:t xml:space="preserve">społecznego i </w:t>
      </w:r>
      <w:r w:rsidR="00214965" w:rsidRPr="00CF137F">
        <w:rPr>
          <w:rFonts w:cstheme="minorHAnsi"/>
          <w:b/>
          <w:bCs/>
          <w:sz w:val="22"/>
        </w:rPr>
        <w:t>przyrodniczego</w:t>
      </w:r>
      <w:r w:rsidR="00766C3A" w:rsidRPr="00CF137F">
        <w:rPr>
          <w:rFonts w:cstheme="minorHAnsi"/>
          <w:b/>
          <w:bCs/>
          <w:sz w:val="22"/>
        </w:rPr>
        <w:t xml:space="preserve"> </w:t>
      </w:r>
      <w:r w:rsidR="00214965" w:rsidRPr="00CF137F">
        <w:rPr>
          <w:rFonts w:cstheme="minorHAnsi"/>
          <w:sz w:val="22"/>
        </w:rPr>
        <w:t>do generowania satysfakcjonujących warunków do pracy zawodowej</w:t>
      </w:r>
      <w:r w:rsidR="00CB3170" w:rsidRPr="00CF137F">
        <w:rPr>
          <w:rFonts w:cstheme="minorHAnsi"/>
          <w:sz w:val="22"/>
        </w:rPr>
        <w:t xml:space="preserve"> oraz samorealizacji</w:t>
      </w:r>
      <w:r w:rsidR="00214965" w:rsidRPr="00CF137F">
        <w:rPr>
          <w:rFonts w:cstheme="minorHAnsi"/>
          <w:sz w:val="22"/>
        </w:rPr>
        <w:t xml:space="preserve">, szczególnie ludzi młodych. </w:t>
      </w:r>
      <w:r w:rsidR="00422222" w:rsidRPr="00CF137F">
        <w:rPr>
          <w:rFonts w:cstheme="minorHAnsi"/>
          <w:sz w:val="22"/>
        </w:rPr>
        <w:t xml:space="preserve">Poniżej wskazano </w:t>
      </w:r>
      <w:r w:rsidR="00B81783" w:rsidRPr="00CF137F">
        <w:rPr>
          <w:rFonts w:cstheme="minorHAnsi"/>
          <w:sz w:val="22"/>
        </w:rPr>
        <w:t xml:space="preserve">wnioski </w:t>
      </w:r>
      <w:r w:rsidR="003B1EAB" w:rsidRPr="00CF137F">
        <w:rPr>
          <w:rFonts w:cstheme="minorHAnsi"/>
          <w:sz w:val="22"/>
        </w:rPr>
        <w:t>najistotniejsz</w:t>
      </w:r>
      <w:r w:rsidR="00B81783" w:rsidRPr="00CF137F">
        <w:rPr>
          <w:rFonts w:cstheme="minorHAnsi"/>
          <w:sz w:val="22"/>
        </w:rPr>
        <w:t>e</w:t>
      </w:r>
      <w:r w:rsidR="003B1EAB" w:rsidRPr="00CF137F">
        <w:rPr>
          <w:rFonts w:cstheme="minorHAnsi"/>
          <w:sz w:val="22"/>
        </w:rPr>
        <w:t xml:space="preserve"> dla perspektyw rozwojowych obszaru</w:t>
      </w:r>
      <w:r w:rsidR="00C41478" w:rsidRPr="00CF137F">
        <w:rPr>
          <w:rFonts w:cstheme="minorHAnsi"/>
          <w:sz w:val="22"/>
        </w:rPr>
        <w:t>.</w:t>
      </w:r>
      <w:r w:rsidR="00173B99" w:rsidRPr="00CF137F">
        <w:rPr>
          <w:rFonts w:cstheme="minorHAnsi"/>
          <w:sz w:val="22"/>
        </w:rPr>
        <w:t xml:space="preserve"> </w:t>
      </w:r>
    </w:p>
    <w:p w14:paraId="34CF3DFD" w14:textId="2EA6CE15" w:rsidR="000A3471" w:rsidRPr="00CF137F" w:rsidRDefault="00C41478" w:rsidP="00936971">
      <w:pPr>
        <w:spacing w:before="0" w:after="0"/>
        <w:ind w:left="0" w:firstLine="708"/>
        <w:jc w:val="both"/>
        <w:rPr>
          <w:rFonts w:eastAsia="Times New Roman" w:cstheme="minorHAnsi"/>
          <w:sz w:val="22"/>
          <w:lang w:eastAsia="pl-PL"/>
        </w:rPr>
      </w:pPr>
      <w:r w:rsidRPr="00CF137F">
        <w:rPr>
          <w:rFonts w:cstheme="minorHAnsi"/>
          <w:sz w:val="22"/>
        </w:rPr>
        <w:t>I</w:t>
      </w:r>
      <w:r w:rsidR="006036E4" w:rsidRPr="00CF137F">
        <w:rPr>
          <w:rFonts w:cstheme="minorHAnsi"/>
          <w:sz w:val="22"/>
        </w:rPr>
        <w:t xml:space="preserve">stotne </w:t>
      </w:r>
      <w:r w:rsidR="009423C8" w:rsidRPr="00CF137F">
        <w:rPr>
          <w:rFonts w:cstheme="minorHAnsi"/>
          <w:sz w:val="22"/>
        </w:rPr>
        <w:t>wyzwania</w:t>
      </w:r>
      <w:r w:rsidR="006036E4" w:rsidRPr="00CF137F">
        <w:rPr>
          <w:rFonts w:cstheme="minorHAnsi"/>
          <w:sz w:val="22"/>
        </w:rPr>
        <w:t xml:space="preserve"> partnerstwa związane są przede wszystkim ze </w:t>
      </w:r>
      <w:r w:rsidR="006036E4" w:rsidRPr="00CF137F">
        <w:rPr>
          <w:rFonts w:cstheme="minorHAnsi"/>
          <w:b/>
          <w:bCs/>
          <w:sz w:val="22"/>
        </w:rPr>
        <w:t>zmianami demograficznymi.</w:t>
      </w:r>
      <w:r w:rsidR="006036E4" w:rsidRPr="00CF137F">
        <w:rPr>
          <w:rFonts w:cstheme="minorHAnsi"/>
          <w:sz w:val="22"/>
        </w:rPr>
        <w:t xml:space="preserve"> </w:t>
      </w:r>
      <w:r w:rsidR="006036E4" w:rsidRPr="00CF137F">
        <w:rPr>
          <w:rFonts w:eastAsia="Times New Roman" w:cstheme="minorHAnsi"/>
          <w:sz w:val="22"/>
          <w:lang w:eastAsia="pl-PL"/>
        </w:rPr>
        <w:t xml:space="preserve">Na przestrzeni </w:t>
      </w:r>
      <w:r w:rsidR="006307F2" w:rsidRPr="00CF137F">
        <w:rPr>
          <w:rFonts w:eastAsia="Times New Roman" w:cstheme="minorHAnsi"/>
          <w:sz w:val="22"/>
          <w:lang w:eastAsia="pl-PL"/>
        </w:rPr>
        <w:t>lat 2011-202</w:t>
      </w:r>
      <w:r w:rsidR="00766C3A" w:rsidRPr="00CF137F">
        <w:rPr>
          <w:rFonts w:eastAsia="Times New Roman" w:cstheme="minorHAnsi"/>
          <w:sz w:val="22"/>
          <w:lang w:eastAsia="pl-PL"/>
        </w:rPr>
        <w:t>0</w:t>
      </w:r>
      <w:r w:rsidR="006036E4" w:rsidRPr="00CF137F">
        <w:rPr>
          <w:rFonts w:eastAsia="Times New Roman" w:cstheme="minorHAnsi"/>
          <w:sz w:val="22"/>
          <w:lang w:eastAsia="pl-PL"/>
        </w:rPr>
        <w:t xml:space="preserve"> liczba mieszkańców</w:t>
      </w:r>
      <w:r w:rsidR="005E1215" w:rsidRPr="00CF137F">
        <w:rPr>
          <w:rFonts w:eastAsia="Times New Roman" w:cstheme="minorHAnsi"/>
          <w:sz w:val="22"/>
          <w:lang w:eastAsia="pl-PL"/>
        </w:rPr>
        <w:t xml:space="preserve"> tego obszaru</w:t>
      </w:r>
      <w:r w:rsidR="006036E4" w:rsidRPr="00CF137F">
        <w:rPr>
          <w:rFonts w:eastAsia="Times New Roman" w:cstheme="minorHAnsi"/>
          <w:sz w:val="22"/>
          <w:lang w:eastAsia="pl-PL"/>
        </w:rPr>
        <w:t xml:space="preserve"> zmniejszyła się o </w:t>
      </w:r>
      <w:r w:rsidR="00CF137F" w:rsidRPr="00CF137F">
        <w:rPr>
          <w:rFonts w:eastAsia="Times New Roman" w:cstheme="minorHAnsi"/>
          <w:sz w:val="22"/>
          <w:lang w:eastAsia="pl-PL"/>
        </w:rPr>
        <w:t>1159</w:t>
      </w:r>
      <w:r w:rsidR="006036E4" w:rsidRPr="00CF137F">
        <w:rPr>
          <w:rFonts w:eastAsia="Times New Roman" w:cstheme="minorHAnsi"/>
          <w:sz w:val="22"/>
          <w:lang w:eastAsia="pl-PL"/>
        </w:rPr>
        <w:t xml:space="preserve"> os</w:t>
      </w:r>
      <w:r w:rsidR="00CF137F" w:rsidRPr="00CF137F">
        <w:rPr>
          <w:rFonts w:eastAsia="Times New Roman" w:cstheme="minorHAnsi"/>
          <w:sz w:val="22"/>
          <w:lang w:eastAsia="pl-PL"/>
        </w:rPr>
        <w:t>ób</w:t>
      </w:r>
      <w:r w:rsidR="00766C3A" w:rsidRPr="00CF137F">
        <w:rPr>
          <w:rFonts w:eastAsia="Times New Roman" w:cstheme="minorHAnsi"/>
          <w:sz w:val="22"/>
          <w:lang w:eastAsia="pl-PL"/>
        </w:rPr>
        <w:t xml:space="preserve"> (tj. 2,4</w:t>
      </w:r>
      <w:r w:rsidR="00CF137F" w:rsidRPr="00CF137F">
        <w:rPr>
          <w:rFonts w:eastAsia="Times New Roman" w:cstheme="minorHAnsi"/>
          <w:sz w:val="22"/>
          <w:lang w:eastAsia="pl-PL"/>
        </w:rPr>
        <w:t>5</w:t>
      </w:r>
      <w:r w:rsidR="00766C3A" w:rsidRPr="00CF137F">
        <w:rPr>
          <w:rFonts w:eastAsia="Times New Roman" w:cstheme="minorHAnsi"/>
          <w:sz w:val="22"/>
          <w:lang w:eastAsia="pl-PL"/>
        </w:rPr>
        <w:t>%)</w:t>
      </w:r>
      <w:r w:rsidR="005E1215" w:rsidRPr="00CF137F">
        <w:rPr>
          <w:rFonts w:eastAsia="Times New Roman" w:cstheme="minorHAnsi"/>
          <w:sz w:val="22"/>
          <w:lang w:eastAsia="pl-PL"/>
        </w:rPr>
        <w:t>.</w:t>
      </w:r>
    </w:p>
    <w:p w14:paraId="7AFF64F3" w14:textId="635C744D" w:rsidR="000A3471" w:rsidRPr="004A40DC" w:rsidRDefault="000A3471" w:rsidP="00936971">
      <w:pPr>
        <w:pStyle w:val="TabRysMa"/>
      </w:pPr>
      <w:bookmarkStart w:id="18" w:name="_Toc119514804"/>
      <w:r w:rsidRPr="004A40DC">
        <w:t xml:space="preserve">Tabela </w:t>
      </w:r>
      <w:fldSimple w:instr=" SEQ Tabela \* ARABIC ">
        <w:r w:rsidR="00C46118">
          <w:rPr>
            <w:noProof/>
          </w:rPr>
          <w:t>3</w:t>
        </w:r>
      </w:fldSimple>
      <w:r w:rsidRPr="004A40DC">
        <w:t xml:space="preserve"> Liczba mieszkańców gminy (zameldowanych na pobyt stały i czasowy)</w:t>
      </w:r>
      <w:bookmarkEnd w:id="18"/>
    </w:p>
    <w:tbl>
      <w:tblPr>
        <w:tblW w:w="9072" w:type="dxa"/>
        <w:jc w:val="center"/>
        <w:tblCellMar>
          <w:left w:w="70" w:type="dxa"/>
          <w:right w:w="70" w:type="dxa"/>
        </w:tblCellMar>
        <w:tblLook w:val="04A0" w:firstRow="1" w:lastRow="0" w:firstColumn="1" w:lastColumn="0" w:noHBand="0" w:noVBand="1"/>
      </w:tblPr>
      <w:tblGrid>
        <w:gridCol w:w="4053"/>
        <w:gridCol w:w="1553"/>
        <w:gridCol w:w="1595"/>
        <w:gridCol w:w="1871"/>
      </w:tblGrid>
      <w:tr w:rsidR="00766C3A" w:rsidRPr="005B4C69" w14:paraId="053C844F" w14:textId="77777777" w:rsidTr="005B4C69">
        <w:trPr>
          <w:trHeight w:val="530"/>
          <w:jc w:val="center"/>
        </w:trPr>
        <w:tc>
          <w:tcPr>
            <w:tcW w:w="396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6ED81BEA" w14:textId="3274753E" w:rsidR="00766C3A" w:rsidRPr="005B4C69" w:rsidRDefault="00766C3A" w:rsidP="00936971">
            <w:pPr>
              <w:spacing w:before="0" w:after="0"/>
              <w:ind w:left="0"/>
              <w:jc w:val="center"/>
              <w:rPr>
                <w:rFonts w:eastAsia="Times New Roman" w:cstheme="minorHAnsi"/>
                <w:color w:val="000000"/>
                <w:sz w:val="20"/>
                <w:szCs w:val="20"/>
                <w:lang w:eastAsia="pl-PL"/>
              </w:rPr>
            </w:pPr>
            <w:bookmarkStart w:id="19" w:name="_Hlk104197462"/>
            <w:r w:rsidRPr="005B4C69">
              <w:rPr>
                <w:rFonts w:eastAsia="Times New Roman" w:cstheme="minorHAnsi"/>
                <w:color w:val="000000"/>
                <w:sz w:val="20"/>
                <w:szCs w:val="20"/>
                <w:lang w:eastAsia="pl-PL"/>
              </w:rPr>
              <w:t>Liczba mieszkańców gminy (zameldowanych na pobyt stały i czasowy)</w:t>
            </w:r>
          </w:p>
        </w:tc>
        <w:tc>
          <w:tcPr>
            <w:tcW w:w="1520"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73B3CFF3" w14:textId="77777777" w:rsidR="00766C3A" w:rsidRPr="005B4C69" w:rsidRDefault="00766C3A" w:rsidP="00936971">
            <w:pPr>
              <w:spacing w:before="0" w:after="0"/>
              <w:ind w:left="0"/>
              <w:jc w:val="center"/>
              <w:rPr>
                <w:rFonts w:eastAsia="Times New Roman" w:cstheme="minorHAnsi"/>
                <w:color w:val="000000"/>
                <w:sz w:val="20"/>
                <w:szCs w:val="20"/>
                <w:lang w:eastAsia="pl-PL"/>
              </w:rPr>
            </w:pPr>
            <w:r w:rsidRPr="005B4C69">
              <w:rPr>
                <w:rFonts w:eastAsia="Times New Roman" w:cstheme="minorHAnsi"/>
                <w:color w:val="000000"/>
                <w:sz w:val="20"/>
                <w:szCs w:val="20"/>
                <w:lang w:eastAsia="pl-PL"/>
              </w:rPr>
              <w:t>na 31.12.2011r.</w:t>
            </w:r>
          </w:p>
        </w:tc>
        <w:tc>
          <w:tcPr>
            <w:tcW w:w="1562"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543D8580" w14:textId="77777777" w:rsidR="00766C3A" w:rsidRPr="005B4C69" w:rsidRDefault="00766C3A" w:rsidP="00936971">
            <w:pPr>
              <w:spacing w:before="0" w:after="0"/>
              <w:ind w:left="0"/>
              <w:jc w:val="center"/>
              <w:rPr>
                <w:rFonts w:eastAsia="Times New Roman" w:cstheme="minorHAnsi"/>
                <w:color w:val="000000"/>
                <w:sz w:val="20"/>
                <w:szCs w:val="20"/>
                <w:lang w:eastAsia="pl-PL"/>
              </w:rPr>
            </w:pPr>
            <w:r w:rsidRPr="005B4C69">
              <w:rPr>
                <w:rFonts w:eastAsia="Times New Roman" w:cstheme="minorHAnsi"/>
                <w:color w:val="000000"/>
                <w:sz w:val="20"/>
                <w:szCs w:val="20"/>
                <w:lang w:eastAsia="pl-PL"/>
              </w:rPr>
              <w:t>na 31.12.2020r.</w:t>
            </w:r>
          </w:p>
        </w:tc>
        <w:tc>
          <w:tcPr>
            <w:tcW w:w="1832"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573772D0" w14:textId="77777777" w:rsidR="00766C3A" w:rsidRPr="005B4C69" w:rsidRDefault="00766C3A" w:rsidP="00936971">
            <w:pPr>
              <w:spacing w:before="0" w:after="0"/>
              <w:ind w:left="0"/>
              <w:jc w:val="center"/>
              <w:rPr>
                <w:rFonts w:eastAsia="Times New Roman" w:cstheme="minorHAnsi"/>
                <w:color w:val="000000"/>
                <w:sz w:val="20"/>
                <w:szCs w:val="20"/>
                <w:lang w:eastAsia="pl-PL"/>
              </w:rPr>
            </w:pPr>
            <w:r w:rsidRPr="005B4C69">
              <w:rPr>
                <w:rFonts w:eastAsia="Times New Roman" w:cstheme="minorHAnsi"/>
                <w:color w:val="000000"/>
                <w:sz w:val="20"/>
                <w:szCs w:val="20"/>
                <w:lang w:eastAsia="pl-PL"/>
              </w:rPr>
              <w:t>Wzrost/spadek liczby mieszkańców</w:t>
            </w:r>
          </w:p>
        </w:tc>
      </w:tr>
      <w:tr w:rsidR="00CF137F" w:rsidRPr="005B4C69" w14:paraId="5E93A641" w14:textId="77777777" w:rsidTr="005B4C69">
        <w:trPr>
          <w:trHeight w:val="302"/>
          <w:jc w:val="center"/>
        </w:trPr>
        <w:tc>
          <w:tcPr>
            <w:tcW w:w="3968" w:type="dxa"/>
            <w:tcBorders>
              <w:top w:val="nil"/>
              <w:left w:val="single" w:sz="4" w:space="0" w:color="auto"/>
              <w:bottom w:val="single" w:sz="4" w:space="0" w:color="auto"/>
              <w:right w:val="single" w:sz="4" w:space="0" w:color="auto"/>
            </w:tcBorders>
            <w:shd w:val="clear" w:color="auto" w:fill="auto"/>
            <w:noWrap/>
            <w:vAlign w:val="center"/>
            <w:hideMark/>
          </w:tcPr>
          <w:p w14:paraId="7DAC9001" w14:textId="77777777" w:rsidR="00CF137F" w:rsidRPr="005B4C69" w:rsidRDefault="00CF137F" w:rsidP="00936971">
            <w:pPr>
              <w:spacing w:before="0" w:after="0"/>
              <w:ind w:left="0"/>
              <w:jc w:val="center"/>
              <w:rPr>
                <w:rFonts w:eastAsia="Times New Roman" w:cstheme="minorHAnsi"/>
                <w:color w:val="000000"/>
                <w:sz w:val="20"/>
                <w:szCs w:val="20"/>
                <w:lang w:eastAsia="pl-PL"/>
              </w:rPr>
            </w:pPr>
            <w:r w:rsidRPr="005B4C69">
              <w:rPr>
                <w:rFonts w:eastAsia="Times New Roman" w:cstheme="minorHAnsi"/>
                <w:color w:val="000000"/>
                <w:sz w:val="20"/>
                <w:szCs w:val="20"/>
                <w:lang w:eastAsia="pl-PL"/>
              </w:rPr>
              <w:t>GMINA MOSKORZEW</w:t>
            </w:r>
          </w:p>
        </w:tc>
        <w:tc>
          <w:tcPr>
            <w:tcW w:w="1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1D773D" w14:textId="162B1F82" w:rsidR="00CF137F" w:rsidRPr="005B4C69" w:rsidRDefault="00CF137F" w:rsidP="00936971">
            <w:pPr>
              <w:spacing w:before="0" w:after="0"/>
              <w:ind w:left="0"/>
              <w:jc w:val="center"/>
              <w:rPr>
                <w:rFonts w:eastAsia="Times New Roman" w:cstheme="minorHAnsi"/>
                <w:color w:val="000000"/>
                <w:sz w:val="20"/>
                <w:szCs w:val="20"/>
                <w:lang w:eastAsia="pl-PL"/>
              </w:rPr>
            </w:pPr>
            <w:r w:rsidRPr="005B4C69">
              <w:rPr>
                <w:rFonts w:ascii="Calibri" w:hAnsi="Calibri" w:cs="Calibri"/>
                <w:color w:val="000000"/>
                <w:sz w:val="20"/>
                <w:szCs w:val="20"/>
              </w:rPr>
              <w:t>2 790</w:t>
            </w:r>
          </w:p>
        </w:tc>
        <w:tc>
          <w:tcPr>
            <w:tcW w:w="1562" w:type="dxa"/>
            <w:tcBorders>
              <w:top w:val="single" w:sz="4" w:space="0" w:color="auto"/>
              <w:left w:val="nil"/>
              <w:bottom w:val="single" w:sz="4" w:space="0" w:color="auto"/>
              <w:right w:val="single" w:sz="4" w:space="0" w:color="auto"/>
            </w:tcBorders>
            <w:shd w:val="clear" w:color="auto" w:fill="auto"/>
            <w:noWrap/>
            <w:vAlign w:val="center"/>
            <w:hideMark/>
          </w:tcPr>
          <w:p w14:paraId="6574492F" w14:textId="1D538214" w:rsidR="00CF137F" w:rsidRPr="005B4C69" w:rsidRDefault="00CF137F" w:rsidP="00936971">
            <w:pPr>
              <w:spacing w:before="0" w:after="0"/>
              <w:ind w:left="0"/>
              <w:jc w:val="center"/>
              <w:rPr>
                <w:rFonts w:eastAsia="Times New Roman" w:cstheme="minorHAnsi"/>
                <w:color w:val="000000"/>
                <w:sz w:val="20"/>
                <w:szCs w:val="20"/>
                <w:lang w:eastAsia="pl-PL"/>
              </w:rPr>
            </w:pPr>
            <w:r w:rsidRPr="005B4C69">
              <w:rPr>
                <w:rFonts w:ascii="Calibri" w:hAnsi="Calibri" w:cs="Calibri"/>
                <w:color w:val="000000"/>
                <w:sz w:val="20"/>
                <w:szCs w:val="20"/>
              </w:rPr>
              <w:t>2618</w:t>
            </w:r>
          </w:p>
        </w:tc>
        <w:tc>
          <w:tcPr>
            <w:tcW w:w="1832" w:type="dxa"/>
            <w:tcBorders>
              <w:top w:val="single" w:sz="4" w:space="0" w:color="auto"/>
              <w:left w:val="nil"/>
              <w:bottom w:val="single" w:sz="4" w:space="0" w:color="auto"/>
              <w:right w:val="single" w:sz="4" w:space="0" w:color="auto"/>
            </w:tcBorders>
            <w:shd w:val="clear" w:color="auto" w:fill="auto"/>
            <w:noWrap/>
            <w:vAlign w:val="center"/>
            <w:hideMark/>
          </w:tcPr>
          <w:p w14:paraId="39286ABD" w14:textId="74015695" w:rsidR="00CF137F" w:rsidRPr="005B4C69" w:rsidRDefault="00CF137F" w:rsidP="00936971">
            <w:pPr>
              <w:spacing w:before="0" w:after="0"/>
              <w:ind w:left="0"/>
              <w:jc w:val="center"/>
              <w:rPr>
                <w:rFonts w:eastAsia="Times New Roman" w:cstheme="minorHAnsi"/>
                <w:color w:val="000000"/>
                <w:sz w:val="20"/>
                <w:szCs w:val="20"/>
                <w:lang w:eastAsia="pl-PL"/>
              </w:rPr>
            </w:pPr>
            <w:r w:rsidRPr="005B4C69">
              <w:rPr>
                <w:rFonts w:ascii="Calibri" w:hAnsi="Calibri" w:cs="Calibri"/>
                <w:color w:val="000000"/>
                <w:sz w:val="20"/>
                <w:szCs w:val="20"/>
              </w:rPr>
              <w:t>-172</w:t>
            </w:r>
          </w:p>
        </w:tc>
      </w:tr>
      <w:tr w:rsidR="00CF137F" w:rsidRPr="005B4C69" w14:paraId="5F4F819C" w14:textId="77777777" w:rsidTr="0091318A">
        <w:trPr>
          <w:trHeight w:val="302"/>
          <w:jc w:val="center"/>
        </w:trPr>
        <w:tc>
          <w:tcPr>
            <w:tcW w:w="3968"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615E0465" w14:textId="77777777" w:rsidR="00CF137F" w:rsidRPr="005B4C69" w:rsidRDefault="00CF137F" w:rsidP="00936971">
            <w:pPr>
              <w:spacing w:before="0" w:after="0"/>
              <w:ind w:left="0"/>
              <w:jc w:val="center"/>
              <w:rPr>
                <w:rFonts w:eastAsia="Times New Roman" w:cstheme="minorHAnsi"/>
                <w:color w:val="000000"/>
                <w:sz w:val="20"/>
                <w:szCs w:val="20"/>
                <w:lang w:eastAsia="pl-PL"/>
              </w:rPr>
            </w:pPr>
            <w:r w:rsidRPr="005B4C69">
              <w:rPr>
                <w:rFonts w:eastAsia="Times New Roman" w:cstheme="minorHAnsi"/>
                <w:color w:val="000000"/>
                <w:sz w:val="20"/>
                <w:szCs w:val="20"/>
                <w:lang w:eastAsia="pl-PL"/>
              </w:rPr>
              <w:t>GMINA NAGŁOWICE</w:t>
            </w:r>
          </w:p>
        </w:tc>
        <w:tc>
          <w:tcPr>
            <w:tcW w:w="1520"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6EDB8F66" w14:textId="7119D6D0" w:rsidR="00CF137F" w:rsidRPr="005B4C69" w:rsidRDefault="00CF137F" w:rsidP="00936971">
            <w:pPr>
              <w:spacing w:before="0" w:after="0"/>
              <w:ind w:left="0"/>
              <w:jc w:val="center"/>
              <w:rPr>
                <w:rFonts w:eastAsia="Times New Roman" w:cstheme="minorHAnsi"/>
                <w:color w:val="000000"/>
                <w:sz w:val="20"/>
                <w:szCs w:val="20"/>
                <w:lang w:eastAsia="pl-PL"/>
              </w:rPr>
            </w:pPr>
            <w:r w:rsidRPr="005B4C69">
              <w:rPr>
                <w:rFonts w:ascii="Calibri" w:hAnsi="Calibri" w:cs="Calibri"/>
                <w:color w:val="000000"/>
                <w:sz w:val="20"/>
                <w:szCs w:val="20"/>
              </w:rPr>
              <w:t>5 209</w:t>
            </w:r>
          </w:p>
        </w:tc>
        <w:tc>
          <w:tcPr>
            <w:tcW w:w="1562" w:type="dxa"/>
            <w:tcBorders>
              <w:top w:val="nil"/>
              <w:left w:val="nil"/>
              <w:bottom w:val="single" w:sz="4" w:space="0" w:color="auto"/>
              <w:right w:val="single" w:sz="4" w:space="0" w:color="auto"/>
            </w:tcBorders>
            <w:shd w:val="clear" w:color="auto" w:fill="F2F2F2" w:themeFill="background1" w:themeFillShade="F2"/>
            <w:noWrap/>
            <w:vAlign w:val="center"/>
            <w:hideMark/>
          </w:tcPr>
          <w:p w14:paraId="78192DCB" w14:textId="10F62BF0" w:rsidR="00CF137F" w:rsidRPr="005B4C69" w:rsidRDefault="00CF137F" w:rsidP="00936971">
            <w:pPr>
              <w:spacing w:before="0" w:after="0"/>
              <w:ind w:left="0"/>
              <w:jc w:val="center"/>
              <w:rPr>
                <w:rFonts w:eastAsia="Times New Roman" w:cstheme="minorHAnsi"/>
                <w:color w:val="000000"/>
                <w:sz w:val="20"/>
                <w:szCs w:val="20"/>
                <w:lang w:eastAsia="pl-PL"/>
              </w:rPr>
            </w:pPr>
            <w:r w:rsidRPr="005B4C69">
              <w:rPr>
                <w:rFonts w:ascii="Calibri" w:hAnsi="Calibri" w:cs="Calibri"/>
                <w:color w:val="000000"/>
                <w:sz w:val="20"/>
                <w:szCs w:val="20"/>
              </w:rPr>
              <w:t>4867</w:t>
            </w:r>
          </w:p>
        </w:tc>
        <w:tc>
          <w:tcPr>
            <w:tcW w:w="1832" w:type="dxa"/>
            <w:tcBorders>
              <w:top w:val="nil"/>
              <w:left w:val="nil"/>
              <w:bottom w:val="single" w:sz="4" w:space="0" w:color="auto"/>
              <w:right w:val="single" w:sz="4" w:space="0" w:color="auto"/>
            </w:tcBorders>
            <w:shd w:val="clear" w:color="auto" w:fill="F2F2F2" w:themeFill="background1" w:themeFillShade="F2"/>
            <w:noWrap/>
            <w:vAlign w:val="center"/>
            <w:hideMark/>
          </w:tcPr>
          <w:p w14:paraId="78FEBAC1" w14:textId="5B9213D9" w:rsidR="00CF137F" w:rsidRPr="005B4C69" w:rsidRDefault="00CF137F" w:rsidP="00936971">
            <w:pPr>
              <w:spacing w:before="0" w:after="0"/>
              <w:ind w:left="0"/>
              <w:jc w:val="center"/>
              <w:rPr>
                <w:rFonts w:eastAsia="Times New Roman" w:cstheme="minorHAnsi"/>
                <w:color w:val="000000"/>
                <w:sz w:val="20"/>
                <w:szCs w:val="20"/>
                <w:lang w:eastAsia="pl-PL"/>
              </w:rPr>
            </w:pPr>
            <w:r w:rsidRPr="005B4C69">
              <w:rPr>
                <w:rFonts w:ascii="Calibri" w:hAnsi="Calibri" w:cs="Calibri"/>
                <w:color w:val="000000"/>
                <w:sz w:val="20"/>
                <w:szCs w:val="20"/>
              </w:rPr>
              <w:t>-342</w:t>
            </w:r>
          </w:p>
        </w:tc>
      </w:tr>
      <w:tr w:rsidR="00CF137F" w:rsidRPr="005B4C69" w14:paraId="5EF9B93E" w14:textId="77777777" w:rsidTr="005B4C69">
        <w:trPr>
          <w:trHeight w:val="318"/>
          <w:jc w:val="center"/>
        </w:trPr>
        <w:tc>
          <w:tcPr>
            <w:tcW w:w="3968" w:type="dxa"/>
            <w:tcBorders>
              <w:top w:val="nil"/>
              <w:left w:val="single" w:sz="4" w:space="0" w:color="auto"/>
              <w:bottom w:val="single" w:sz="4" w:space="0" w:color="auto"/>
              <w:right w:val="single" w:sz="4" w:space="0" w:color="auto"/>
            </w:tcBorders>
            <w:shd w:val="clear" w:color="auto" w:fill="auto"/>
            <w:vAlign w:val="center"/>
            <w:hideMark/>
          </w:tcPr>
          <w:p w14:paraId="082C357C" w14:textId="77777777" w:rsidR="00CF137F" w:rsidRPr="005B4C69" w:rsidRDefault="00CF137F" w:rsidP="00936971">
            <w:pPr>
              <w:spacing w:before="0" w:after="0"/>
              <w:ind w:left="0"/>
              <w:jc w:val="center"/>
              <w:rPr>
                <w:rFonts w:eastAsia="Times New Roman" w:cstheme="minorHAnsi"/>
                <w:color w:val="000000"/>
                <w:sz w:val="20"/>
                <w:szCs w:val="20"/>
                <w:lang w:eastAsia="pl-PL"/>
              </w:rPr>
            </w:pPr>
            <w:r w:rsidRPr="005B4C69">
              <w:rPr>
                <w:rFonts w:eastAsia="Times New Roman" w:cstheme="minorHAnsi"/>
                <w:color w:val="000000"/>
                <w:sz w:val="20"/>
                <w:szCs w:val="20"/>
                <w:lang w:eastAsia="pl-PL"/>
              </w:rPr>
              <w:t>GMINA OKSA</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230C9A89" w14:textId="22BAB8BC" w:rsidR="00CF137F" w:rsidRPr="005B4C69" w:rsidRDefault="00CF137F" w:rsidP="00936971">
            <w:pPr>
              <w:spacing w:before="0" w:after="0"/>
              <w:ind w:left="0"/>
              <w:jc w:val="center"/>
              <w:rPr>
                <w:rFonts w:eastAsia="Times New Roman" w:cstheme="minorHAnsi"/>
                <w:color w:val="000000"/>
                <w:sz w:val="20"/>
                <w:szCs w:val="20"/>
                <w:lang w:eastAsia="pl-PL"/>
              </w:rPr>
            </w:pPr>
            <w:r w:rsidRPr="005B4C69">
              <w:rPr>
                <w:rFonts w:ascii="Calibri" w:hAnsi="Calibri" w:cs="Calibri"/>
                <w:color w:val="000000"/>
                <w:sz w:val="20"/>
                <w:szCs w:val="20"/>
              </w:rPr>
              <w:t>4 742</w:t>
            </w:r>
          </w:p>
        </w:tc>
        <w:tc>
          <w:tcPr>
            <w:tcW w:w="1562" w:type="dxa"/>
            <w:tcBorders>
              <w:top w:val="nil"/>
              <w:left w:val="nil"/>
              <w:bottom w:val="single" w:sz="4" w:space="0" w:color="auto"/>
              <w:right w:val="single" w:sz="4" w:space="0" w:color="auto"/>
            </w:tcBorders>
            <w:shd w:val="clear" w:color="auto" w:fill="auto"/>
            <w:noWrap/>
            <w:vAlign w:val="center"/>
            <w:hideMark/>
          </w:tcPr>
          <w:p w14:paraId="35912DFF" w14:textId="728CC1B5" w:rsidR="00CF137F" w:rsidRPr="005B4C69" w:rsidRDefault="00CF137F" w:rsidP="00936971">
            <w:pPr>
              <w:spacing w:before="0" w:after="0"/>
              <w:ind w:left="0"/>
              <w:jc w:val="center"/>
              <w:rPr>
                <w:rFonts w:eastAsia="Times New Roman" w:cstheme="minorHAnsi"/>
                <w:color w:val="000000"/>
                <w:sz w:val="20"/>
                <w:szCs w:val="20"/>
                <w:lang w:eastAsia="pl-PL"/>
              </w:rPr>
            </w:pPr>
            <w:r w:rsidRPr="005B4C69">
              <w:rPr>
                <w:rFonts w:ascii="Calibri" w:hAnsi="Calibri" w:cs="Calibri"/>
                <w:color w:val="000000"/>
                <w:sz w:val="20"/>
                <w:szCs w:val="20"/>
              </w:rPr>
              <w:t>4533</w:t>
            </w:r>
          </w:p>
        </w:tc>
        <w:tc>
          <w:tcPr>
            <w:tcW w:w="1832" w:type="dxa"/>
            <w:tcBorders>
              <w:top w:val="nil"/>
              <w:left w:val="nil"/>
              <w:bottom w:val="single" w:sz="4" w:space="0" w:color="auto"/>
              <w:right w:val="single" w:sz="4" w:space="0" w:color="auto"/>
            </w:tcBorders>
            <w:shd w:val="clear" w:color="auto" w:fill="auto"/>
            <w:noWrap/>
            <w:vAlign w:val="center"/>
            <w:hideMark/>
          </w:tcPr>
          <w:p w14:paraId="1D9E5A45" w14:textId="473CD64D" w:rsidR="00CF137F" w:rsidRPr="005B4C69" w:rsidRDefault="00CF137F" w:rsidP="00936971">
            <w:pPr>
              <w:spacing w:before="0" w:after="0"/>
              <w:ind w:left="0"/>
              <w:jc w:val="center"/>
              <w:rPr>
                <w:rFonts w:eastAsia="Times New Roman" w:cstheme="minorHAnsi"/>
                <w:color w:val="000000"/>
                <w:sz w:val="20"/>
                <w:szCs w:val="20"/>
                <w:lang w:eastAsia="pl-PL"/>
              </w:rPr>
            </w:pPr>
            <w:r w:rsidRPr="005B4C69">
              <w:rPr>
                <w:rFonts w:ascii="Calibri" w:hAnsi="Calibri" w:cs="Calibri"/>
                <w:color w:val="000000"/>
                <w:sz w:val="20"/>
                <w:szCs w:val="20"/>
              </w:rPr>
              <w:t>-209</w:t>
            </w:r>
          </w:p>
        </w:tc>
      </w:tr>
      <w:tr w:rsidR="00CF137F" w:rsidRPr="005B4C69" w14:paraId="30EC15CE" w14:textId="77777777" w:rsidTr="0091318A">
        <w:trPr>
          <w:trHeight w:val="302"/>
          <w:jc w:val="center"/>
        </w:trPr>
        <w:tc>
          <w:tcPr>
            <w:tcW w:w="3968"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2D4477DC" w14:textId="77777777" w:rsidR="00CF137F" w:rsidRPr="005B4C69" w:rsidRDefault="00CF137F" w:rsidP="00936971">
            <w:pPr>
              <w:spacing w:before="0" w:after="0"/>
              <w:ind w:left="0"/>
              <w:jc w:val="center"/>
              <w:rPr>
                <w:rFonts w:eastAsia="Times New Roman" w:cstheme="minorHAnsi"/>
                <w:color w:val="000000"/>
                <w:sz w:val="20"/>
                <w:szCs w:val="20"/>
                <w:lang w:eastAsia="pl-PL"/>
              </w:rPr>
            </w:pPr>
            <w:r w:rsidRPr="005B4C69">
              <w:rPr>
                <w:rFonts w:eastAsia="Times New Roman" w:cstheme="minorHAnsi"/>
                <w:color w:val="000000"/>
                <w:sz w:val="20"/>
                <w:szCs w:val="20"/>
                <w:lang w:eastAsia="pl-PL"/>
              </w:rPr>
              <w:t>GMINA RADKÓW</w:t>
            </w:r>
          </w:p>
        </w:tc>
        <w:tc>
          <w:tcPr>
            <w:tcW w:w="1520"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36B701D2" w14:textId="171F7BD8" w:rsidR="00CF137F" w:rsidRPr="005B4C69" w:rsidRDefault="00CF137F" w:rsidP="00936971">
            <w:pPr>
              <w:spacing w:before="0" w:after="0"/>
              <w:ind w:left="0"/>
              <w:jc w:val="center"/>
              <w:rPr>
                <w:rFonts w:eastAsia="Times New Roman" w:cstheme="minorHAnsi"/>
                <w:color w:val="000000"/>
                <w:sz w:val="20"/>
                <w:szCs w:val="20"/>
                <w:lang w:eastAsia="pl-PL"/>
              </w:rPr>
            </w:pPr>
            <w:r w:rsidRPr="005B4C69">
              <w:rPr>
                <w:rFonts w:ascii="Calibri" w:hAnsi="Calibri" w:cs="Calibri"/>
                <w:color w:val="000000"/>
                <w:sz w:val="20"/>
                <w:szCs w:val="20"/>
              </w:rPr>
              <w:t>2 561</w:t>
            </w:r>
          </w:p>
        </w:tc>
        <w:tc>
          <w:tcPr>
            <w:tcW w:w="1562" w:type="dxa"/>
            <w:tcBorders>
              <w:top w:val="nil"/>
              <w:left w:val="nil"/>
              <w:bottom w:val="single" w:sz="4" w:space="0" w:color="auto"/>
              <w:right w:val="single" w:sz="4" w:space="0" w:color="auto"/>
            </w:tcBorders>
            <w:shd w:val="clear" w:color="auto" w:fill="F2F2F2" w:themeFill="background1" w:themeFillShade="F2"/>
            <w:noWrap/>
            <w:vAlign w:val="center"/>
            <w:hideMark/>
          </w:tcPr>
          <w:p w14:paraId="25CDB965" w14:textId="59E40450" w:rsidR="00CF137F" w:rsidRPr="005B4C69" w:rsidRDefault="00CF137F" w:rsidP="00936971">
            <w:pPr>
              <w:spacing w:before="0" w:after="0"/>
              <w:ind w:left="0"/>
              <w:jc w:val="center"/>
              <w:rPr>
                <w:rFonts w:eastAsia="Times New Roman" w:cstheme="minorHAnsi"/>
                <w:color w:val="000000"/>
                <w:sz w:val="20"/>
                <w:szCs w:val="20"/>
                <w:lang w:eastAsia="pl-PL"/>
              </w:rPr>
            </w:pPr>
            <w:r w:rsidRPr="005B4C69">
              <w:rPr>
                <w:rFonts w:ascii="Calibri" w:hAnsi="Calibri" w:cs="Calibri"/>
                <w:color w:val="000000"/>
                <w:sz w:val="20"/>
                <w:szCs w:val="20"/>
              </w:rPr>
              <w:t>2501</w:t>
            </w:r>
          </w:p>
        </w:tc>
        <w:tc>
          <w:tcPr>
            <w:tcW w:w="1832" w:type="dxa"/>
            <w:tcBorders>
              <w:top w:val="nil"/>
              <w:left w:val="nil"/>
              <w:bottom w:val="single" w:sz="4" w:space="0" w:color="auto"/>
              <w:right w:val="single" w:sz="4" w:space="0" w:color="auto"/>
            </w:tcBorders>
            <w:shd w:val="clear" w:color="auto" w:fill="F2F2F2" w:themeFill="background1" w:themeFillShade="F2"/>
            <w:noWrap/>
            <w:vAlign w:val="center"/>
            <w:hideMark/>
          </w:tcPr>
          <w:p w14:paraId="604E24F1" w14:textId="0A4D6D96" w:rsidR="00CF137F" w:rsidRPr="005B4C69" w:rsidRDefault="00CF137F" w:rsidP="00936971">
            <w:pPr>
              <w:spacing w:before="0" w:after="0"/>
              <w:ind w:left="0"/>
              <w:jc w:val="center"/>
              <w:rPr>
                <w:rFonts w:eastAsia="Times New Roman" w:cstheme="minorHAnsi"/>
                <w:color w:val="000000"/>
                <w:sz w:val="20"/>
                <w:szCs w:val="20"/>
                <w:lang w:eastAsia="pl-PL"/>
              </w:rPr>
            </w:pPr>
            <w:r w:rsidRPr="005B4C69">
              <w:rPr>
                <w:rFonts w:ascii="Calibri" w:hAnsi="Calibri" w:cs="Calibri"/>
                <w:color w:val="000000"/>
                <w:sz w:val="20"/>
                <w:szCs w:val="20"/>
              </w:rPr>
              <w:t>-60</w:t>
            </w:r>
          </w:p>
        </w:tc>
      </w:tr>
      <w:tr w:rsidR="00CF137F" w:rsidRPr="005B4C69" w14:paraId="71BE4493" w14:textId="77777777" w:rsidTr="005B4C69">
        <w:trPr>
          <w:trHeight w:val="318"/>
          <w:jc w:val="center"/>
        </w:trPr>
        <w:tc>
          <w:tcPr>
            <w:tcW w:w="3968" w:type="dxa"/>
            <w:tcBorders>
              <w:top w:val="nil"/>
              <w:left w:val="single" w:sz="4" w:space="0" w:color="auto"/>
              <w:bottom w:val="single" w:sz="4" w:space="0" w:color="auto"/>
              <w:right w:val="single" w:sz="4" w:space="0" w:color="auto"/>
            </w:tcBorders>
            <w:shd w:val="clear" w:color="auto" w:fill="auto"/>
            <w:noWrap/>
            <w:vAlign w:val="center"/>
            <w:hideMark/>
          </w:tcPr>
          <w:p w14:paraId="6C0D5B05" w14:textId="77777777" w:rsidR="00CF137F" w:rsidRPr="005B4C69" w:rsidRDefault="00CF137F" w:rsidP="00936971">
            <w:pPr>
              <w:spacing w:before="0" w:after="0"/>
              <w:ind w:left="0"/>
              <w:jc w:val="center"/>
              <w:rPr>
                <w:rFonts w:eastAsia="Times New Roman" w:cstheme="minorHAnsi"/>
                <w:color w:val="000000"/>
                <w:sz w:val="20"/>
                <w:szCs w:val="20"/>
                <w:lang w:eastAsia="pl-PL"/>
              </w:rPr>
            </w:pPr>
            <w:r w:rsidRPr="005B4C69">
              <w:rPr>
                <w:rFonts w:eastAsia="Times New Roman" w:cstheme="minorHAnsi"/>
                <w:color w:val="000000"/>
                <w:sz w:val="20"/>
                <w:szCs w:val="20"/>
                <w:lang w:eastAsia="pl-PL"/>
              </w:rPr>
              <w:t>GMINA SECEMIN</w:t>
            </w:r>
          </w:p>
        </w:tc>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5769D131" w14:textId="40F3E066" w:rsidR="00CF137F" w:rsidRPr="005B4C69" w:rsidRDefault="00CF137F" w:rsidP="00936971">
            <w:pPr>
              <w:spacing w:before="0" w:after="0"/>
              <w:ind w:left="0"/>
              <w:jc w:val="center"/>
              <w:rPr>
                <w:rFonts w:eastAsia="Times New Roman" w:cstheme="minorHAnsi"/>
                <w:color w:val="000000"/>
                <w:sz w:val="20"/>
                <w:szCs w:val="20"/>
                <w:lang w:eastAsia="pl-PL"/>
              </w:rPr>
            </w:pPr>
            <w:r w:rsidRPr="005B4C69">
              <w:rPr>
                <w:rFonts w:ascii="Calibri" w:hAnsi="Calibri" w:cs="Calibri"/>
                <w:color w:val="000000"/>
                <w:sz w:val="20"/>
                <w:szCs w:val="20"/>
              </w:rPr>
              <w:t>4 981</w:t>
            </w:r>
          </w:p>
        </w:tc>
        <w:tc>
          <w:tcPr>
            <w:tcW w:w="1562" w:type="dxa"/>
            <w:tcBorders>
              <w:top w:val="nil"/>
              <w:left w:val="nil"/>
              <w:bottom w:val="single" w:sz="4" w:space="0" w:color="auto"/>
              <w:right w:val="single" w:sz="4" w:space="0" w:color="auto"/>
            </w:tcBorders>
            <w:shd w:val="clear" w:color="auto" w:fill="auto"/>
            <w:noWrap/>
            <w:vAlign w:val="center"/>
            <w:hideMark/>
          </w:tcPr>
          <w:p w14:paraId="118B20BE" w14:textId="4C150AF6" w:rsidR="00CF137F" w:rsidRPr="005B4C69" w:rsidRDefault="00CF137F" w:rsidP="00936971">
            <w:pPr>
              <w:spacing w:before="0" w:after="0"/>
              <w:ind w:left="0"/>
              <w:jc w:val="center"/>
              <w:rPr>
                <w:rFonts w:eastAsia="Times New Roman" w:cstheme="minorHAnsi"/>
                <w:color w:val="000000"/>
                <w:sz w:val="20"/>
                <w:szCs w:val="20"/>
                <w:lang w:eastAsia="pl-PL"/>
              </w:rPr>
            </w:pPr>
            <w:r w:rsidRPr="005B4C69">
              <w:rPr>
                <w:rFonts w:ascii="Calibri" w:hAnsi="Calibri" w:cs="Calibri"/>
                <w:color w:val="000000"/>
                <w:sz w:val="20"/>
                <w:szCs w:val="20"/>
              </w:rPr>
              <w:t>4725</w:t>
            </w:r>
          </w:p>
        </w:tc>
        <w:tc>
          <w:tcPr>
            <w:tcW w:w="1832" w:type="dxa"/>
            <w:tcBorders>
              <w:top w:val="nil"/>
              <w:left w:val="nil"/>
              <w:bottom w:val="single" w:sz="4" w:space="0" w:color="auto"/>
              <w:right w:val="single" w:sz="4" w:space="0" w:color="auto"/>
            </w:tcBorders>
            <w:shd w:val="clear" w:color="auto" w:fill="auto"/>
            <w:noWrap/>
            <w:vAlign w:val="center"/>
            <w:hideMark/>
          </w:tcPr>
          <w:p w14:paraId="2173C7A2" w14:textId="16778BF9" w:rsidR="00CF137F" w:rsidRPr="005B4C69" w:rsidRDefault="00CF137F" w:rsidP="00936971">
            <w:pPr>
              <w:spacing w:before="0" w:after="0"/>
              <w:ind w:left="0"/>
              <w:jc w:val="center"/>
              <w:rPr>
                <w:rFonts w:eastAsia="Times New Roman" w:cstheme="minorHAnsi"/>
                <w:color w:val="000000"/>
                <w:sz w:val="20"/>
                <w:szCs w:val="20"/>
                <w:lang w:eastAsia="pl-PL"/>
              </w:rPr>
            </w:pPr>
            <w:r w:rsidRPr="005B4C69">
              <w:rPr>
                <w:rFonts w:ascii="Calibri" w:hAnsi="Calibri" w:cs="Calibri"/>
                <w:color w:val="000000"/>
                <w:sz w:val="20"/>
                <w:szCs w:val="20"/>
              </w:rPr>
              <w:t>-256</w:t>
            </w:r>
          </w:p>
        </w:tc>
      </w:tr>
      <w:tr w:rsidR="00CF137F" w:rsidRPr="005B4C69" w14:paraId="048536B6" w14:textId="77777777" w:rsidTr="0091318A">
        <w:trPr>
          <w:trHeight w:val="302"/>
          <w:jc w:val="center"/>
        </w:trPr>
        <w:tc>
          <w:tcPr>
            <w:tcW w:w="3968"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2B59BA7B" w14:textId="77777777" w:rsidR="00CF137F" w:rsidRPr="005B4C69" w:rsidRDefault="00CF137F" w:rsidP="00936971">
            <w:pPr>
              <w:spacing w:before="0" w:after="0"/>
              <w:ind w:left="0"/>
              <w:jc w:val="center"/>
              <w:rPr>
                <w:rFonts w:eastAsia="Times New Roman" w:cstheme="minorHAnsi"/>
                <w:color w:val="000000"/>
                <w:sz w:val="20"/>
                <w:szCs w:val="20"/>
                <w:lang w:eastAsia="pl-PL"/>
              </w:rPr>
            </w:pPr>
            <w:r w:rsidRPr="005B4C69">
              <w:rPr>
                <w:rFonts w:eastAsia="Times New Roman" w:cstheme="minorHAnsi"/>
                <w:color w:val="000000"/>
                <w:sz w:val="20"/>
                <w:szCs w:val="20"/>
                <w:lang w:eastAsia="pl-PL"/>
              </w:rPr>
              <w:t>GMINA SŁUPIA</w:t>
            </w:r>
          </w:p>
        </w:tc>
        <w:tc>
          <w:tcPr>
            <w:tcW w:w="1520"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2C53DCEC" w14:textId="06F4D236" w:rsidR="00CF137F" w:rsidRPr="005B4C69" w:rsidRDefault="00CF137F" w:rsidP="00936971">
            <w:pPr>
              <w:spacing w:before="0" w:after="0"/>
              <w:ind w:left="0"/>
              <w:jc w:val="center"/>
              <w:rPr>
                <w:rFonts w:eastAsia="Times New Roman" w:cstheme="minorHAnsi"/>
                <w:color w:val="000000"/>
                <w:sz w:val="20"/>
                <w:szCs w:val="20"/>
                <w:lang w:eastAsia="pl-PL"/>
              </w:rPr>
            </w:pPr>
            <w:r w:rsidRPr="005B4C69">
              <w:rPr>
                <w:rFonts w:ascii="Calibri" w:hAnsi="Calibri" w:cs="Calibri"/>
                <w:color w:val="000000"/>
                <w:sz w:val="20"/>
                <w:szCs w:val="20"/>
              </w:rPr>
              <w:t>4 398</w:t>
            </w:r>
          </w:p>
        </w:tc>
        <w:tc>
          <w:tcPr>
            <w:tcW w:w="1562" w:type="dxa"/>
            <w:tcBorders>
              <w:top w:val="nil"/>
              <w:left w:val="nil"/>
              <w:bottom w:val="single" w:sz="4" w:space="0" w:color="auto"/>
              <w:right w:val="single" w:sz="4" w:space="0" w:color="auto"/>
            </w:tcBorders>
            <w:shd w:val="clear" w:color="auto" w:fill="F2F2F2" w:themeFill="background1" w:themeFillShade="F2"/>
            <w:noWrap/>
            <w:vAlign w:val="center"/>
            <w:hideMark/>
          </w:tcPr>
          <w:p w14:paraId="284F1437" w14:textId="6A370B90" w:rsidR="00CF137F" w:rsidRPr="005B4C69" w:rsidRDefault="00CF137F" w:rsidP="00936971">
            <w:pPr>
              <w:spacing w:before="0" w:after="0"/>
              <w:ind w:left="0"/>
              <w:jc w:val="center"/>
              <w:rPr>
                <w:rFonts w:eastAsia="Times New Roman" w:cstheme="minorHAnsi"/>
                <w:color w:val="000000"/>
                <w:sz w:val="20"/>
                <w:szCs w:val="20"/>
                <w:lang w:eastAsia="pl-PL"/>
              </w:rPr>
            </w:pPr>
            <w:r w:rsidRPr="005B4C69">
              <w:rPr>
                <w:rFonts w:ascii="Calibri" w:hAnsi="Calibri" w:cs="Calibri"/>
                <w:color w:val="000000"/>
                <w:sz w:val="20"/>
                <w:szCs w:val="20"/>
              </w:rPr>
              <w:t>4278</w:t>
            </w:r>
          </w:p>
        </w:tc>
        <w:tc>
          <w:tcPr>
            <w:tcW w:w="1832" w:type="dxa"/>
            <w:tcBorders>
              <w:top w:val="nil"/>
              <w:left w:val="nil"/>
              <w:bottom w:val="single" w:sz="4" w:space="0" w:color="auto"/>
              <w:right w:val="single" w:sz="4" w:space="0" w:color="auto"/>
            </w:tcBorders>
            <w:shd w:val="clear" w:color="auto" w:fill="F2F2F2" w:themeFill="background1" w:themeFillShade="F2"/>
            <w:noWrap/>
            <w:vAlign w:val="center"/>
            <w:hideMark/>
          </w:tcPr>
          <w:p w14:paraId="7CC74A95" w14:textId="55E801A9" w:rsidR="00CF137F" w:rsidRPr="005B4C69" w:rsidRDefault="00CF137F" w:rsidP="00936971">
            <w:pPr>
              <w:spacing w:before="0" w:after="0"/>
              <w:ind w:left="0"/>
              <w:jc w:val="center"/>
              <w:rPr>
                <w:rFonts w:eastAsia="Times New Roman" w:cstheme="minorHAnsi"/>
                <w:color w:val="000000"/>
                <w:sz w:val="20"/>
                <w:szCs w:val="20"/>
                <w:lang w:eastAsia="pl-PL"/>
              </w:rPr>
            </w:pPr>
            <w:r w:rsidRPr="005B4C69">
              <w:rPr>
                <w:rFonts w:ascii="Calibri" w:hAnsi="Calibri" w:cs="Calibri"/>
                <w:color w:val="000000"/>
                <w:sz w:val="20"/>
                <w:szCs w:val="20"/>
              </w:rPr>
              <w:t>-120</w:t>
            </w:r>
          </w:p>
        </w:tc>
      </w:tr>
      <w:tr w:rsidR="00CF137F" w:rsidRPr="005B4C69" w14:paraId="4D5AFC3A" w14:textId="77777777" w:rsidTr="0091318A">
        <w:trPr>
          <w:trHeight w:val="318"/>
          <w:jc w:val="center"/>
        </w:trPr>
        <w:tc>
          <w:tcPr>
            <w:tcW w:w="3968" w:type="dxa"/>
            <w:tcBorders>
              <w:top w:val="nil"/>
              <w:left w:val="single" w:sz="4" w:space="0" w:color="auto"/>
              <w:bottom w:val="single" w:sz="4" w:space="0" w:color="auto"/>
              <w:right w:val="single" w:sz="4" w:space="0" w:color="auto"/>
            </w:tcBorders>
            <w:shd w:val="clear" w:color="auto" w:fill="FFE599" w:themeFill="accent4" w:themeFillTint="66"/>
            <w:vAlign w:val="center"/>
            <w:hideMark/>
          </w:tcPr>
          <w:p w14:paraId="05908BE8" w14:textId="77777777" w:rsidR="00CF137F" w:rsidRPr="005B4C69" w:rsidRDefault="00CF137F" w:rsidP="00936971">
            <w:pPr>
              <w:spacing w:before="0" w:after="0"/>
              <w:ind w:left="0"/>
              <w:jc w:val="center"/>
              <w:rPr>
                <w:rFonts w:eastAsia="Times New Roman" w:cstheme="minorHAnsi"/>
                <w:color w:val="000000"/>
                <w:sz w:val="20"/>
                <w:szCs w:val="20"/>
                <w:lang w:eastAsia="pl-PL"/>
              </w:rPr>
            </w:pPr>
            <w:r w:rsidRPr="005B4C69">
              <w:rPr>
                <w:rFonts w:eastAsia="Times New Roman" w:cstheme="minorHAnsi"/>
                <w:color w:val="000000"/>
                <w:sz w:val="20"/>
                <w:szCs w:val="20"/>
                <w:lang w:eastAsia="pl-PL"/>
              </w:rPr>
              <w:t>RAZEM</w:t>
            </w:r>
          </w:p>
        </w:tc>
        <w:tc>
          <w:tcPr>
            <w:tcW w:w="1520" w:type="dxa"/>
            <w:tcBorders>
              <w:top w:val="nil"/>
              <w:left w:val="single" w:sz="4" w:space="0" w:color="auto"/>
              <w:bottom w:val="single" w:sz="4" w:space="0" w:color="auto"/>
              <w:right w:val="single" w:sz="4" w:space="0" w:color="auto"/>
            </w:tcBorders>
            <w:shd w:val="clear" w:color="auto" w:fill="FFE599" w:themeFill="accent4" w:themeFillTint="66"/>
            <w:noWrap/>
            <w:vAlign w:val="center"/>
            <w:hideMark/>
          </w:tcPr>
          <w:p w14:paraId="15540811" w14:textId="1CA7BB8F" w:rsidR="00CF137F" w:rsidRPr="005B4C69" w:rsidRDefault="00CF137F" w:rsidP="00936971">
            <w:pPr>
              <w:spacing w:before="0" w:after="0"/>
              <w:ind w:left="0"/>
              <w:jc w:val="center"/>
              <w:rPr>
                <w:rFonts w:eastAsia="Times New Roman" w:cstheme="minorHAnsi"/>
                <w:b/>
                <w:bCs/>
                <w:color w:val="000000"/>
                <w:sz w:val="20"/>
                <w:szCs w:val="20"/>
                <w:lang w:eastAsia="pl-PL"/>
              </w:rPr>
            </w:pPr>
            <w:r w:rsidRPr="005B4C69">
              <w:rPr>
                <w:rFonts w:ascii="Calibri" w:hAnsi="Calibri" w:cs="Calibri"/>
                <w:b/>
                <w:bCs/>
                <w:color w:val="000000"/>
                <w:sz w:val="20"/>
                <w:szCs w:val="20"/>
              </w:rPr>
              <w:t>24 681</w:t>
            </w:r>
          </w:p>
        </w:tc>
        <w:tc>
          <w:tcPr>
            <w:tcW w:w="1562" w:type="dxa"/>
            <w:tcBorders>
              <w:top w:val="nil"/>
              <w:left w:val="nil"/>
              <w:bottom w:val="single" w:sz="4" w:space="0" w:color="auto"/>
              <w:right w:val="single" w:sz="4" w:space="0" w:color="auto"/>
            </w:tcBorders>
            <w:shd w:val="clear" w:color="auto" w:fill="FFE599" w:themeFill="accent4" w:themeFillTint="66"/>
            <w:noWrap/>
            <w:vAlign w:val="center"/>
            <w:hideMark/>
          </w:tcPr>
          <w:p w14:paraId="53C64446" w14:textId="63465EF4" w:rsidR="00CF137F" w:rsidRPr="005B4C69" w:rsidRDefault="00CF137F" w:rsidP="00936971">
            <w:pPr>
              <w:spacing w:before="0" w:after="0"/>
              <w:ind w:left="0"/>
              <w:jc w:val="center"/>
              <w:rPr>
                <w:rFonts w:eastAsia="Times New Roman" w:cstheme="minorHAnsi"/>
                <w:b/>
                <w:bCs/>
                <w:color w:val="000000"/>
                <w:sz w:val="20"/>
                <w:szCs w:val="20"/>
                <w:lang w:eastAsia="pl-PL"/>
              </w:rPr>
            </w:pPr>
            <w:r w:rsidRPr="005B4C69">
              <w:rPr>
                <w:rFonts w:ascii="Calibri" w:hAnsi="Calibri" w:cs="Calibri"/>
                <w:b/>
                <w:bCs/>
                <w:color w:val="000000"/>
                <w:sz w:val="20"/>
                <w:szCs w:val="20"/>
              </w:rPr>
              <w:t>23 522</w:t>
            </w:r>
          </w:p>
        </w:tc>
        <w:tc>
          <w:tcPr>
            <w:tcW w:w="1832" w:type="dxa"/>
            <w:tcBorders>
              <w:top w:val="nil"/>
              <w:left w:val="nil"/>
              <w:bottom w:val="single" w:sz="4" w:space="0" w:color="auto"/>
              <w:right w:val="single" w:sz="4" w:space="0" w:color="auto"/>
            </w:tcBorders>
            <w:shd w:val="clear" w:color="auto" w:fill="FFE599" w:themeFill="accent4" w:themeFillTint="66"/>
            <w:noWrap/>
            <w:vAlign w:val="center"/>
            <w:hideMark/>
          </w:tcPr>
          <w:p w14:paraId="783611EF" w14:textId="5E039BD9" w:rsidR="00CF137F" w:rsidRPr="005B4C69" w:rsidRDefault="00CF137F" w:rsidP="00936971">
            <w:pPr>
              <w:spacing w:before="0" w:after="0"/>
              <w:ind w:left="0"/>
              <w:jc w:val="center"/>
              <w:rPr>
                <w:rFonts w:eastAsia="Times New Roman" w:cstheme="minorHAnsi"/>
                <w:b/>
                <w:bCs/>
                <w:color w:val="000000"/>
                <w:sz w:val="20"/>
                <w:szCs w:val="20"/>
                <w:lang w:eastAsia="pl-PL"/>
              </w:rPr>
            </w:pPr>
            <w:r w:rsidRPr="005B4C69">
              <w:rPr>
                <w:rFonts w:ascii="Calibri" w:hAnsi="Calibri" w:cs="Calibri"/>
                <w:b/>
                <w:bCs/>
                <w:color w:val="000000"/>
                <w:sz w:val="20"/>
                <w:szCs w:val="20"/>
              </w:rPr>
              <w:t>-1159</w:t>
            </w:r>
          </w:p>
        </w:tc>
      </w:tr>
    </w:tbl>
    <w:p w14:paraId="1B858448" w14:textId="492C63E6" w:rsidR="00567824" w:rsidRPr="004A40DC" w:rsidRDefault="00936971" w:rsidP="009B2C0A">
      <w:pPr>
        <w:pStyle w:val="rdo"/>
      </w:pPr>
      <w:r w:rsidRPr="00936971">
        <w:t>ź</w:t>
      </w:r>
      <w:r w:rsidR="006307F2" w:rsidRPr="004A40DC">
        <w:t>ródło: opracowanie własne na podstawie danych GUS</w:t>
      </w:r>
    </w:p>
    <w:bookmarkEnd w:id="19"/>
    <w:p w14:paraId="7B0354D5" w14:textId="4ED52997" w:rsidR="005E1215" w:rsidRPr="00CF137F" w:rsidRDefault="005E1215" w:rsidP="00936971">
      <w:pPr>
        <w:spacing w:after="120"/>
        <w:ind w:left="0"/>
        <w:jc w:val="both"/>
        <w:rPr>
          <w:rFonts w:cstheme="minorHAnsi"/>
          <w:b/>
          <w:bCs/>
          <w:sz w:val="22"/>
        </w:rPr>
      </w:pPr>
      <w:r w:rsidRPr="00CF137F">
        <w:rPr>
          <w:rFonts w:cstheme="minorHAnsi"/>
          <w:sz w:val="22"/>
        </w:rPr>
        <w:t xml:space="preserve">Jest to skutek zarówno ujemnego przyrostu naturalnego, jak i wyjazdów, szczególnie popularnych wśród ludzi młodych. Skutkiem tych zjawisk jest </w:t>
      </w:r>
      <w:r w:rsidRPr="00CF137F">
        <w:rPr>
          <w:rFonts w:cstheme="minorHAnsi"/>
          <w:b/>
          <w:bCs/>
          <w:sz w:val="22"/>
        </w:rPr>
        <w:t>starzenie się społeczeństwa,</w:t>
      </w:r>
      <w:r w:rsidRPr="00CF137F">
        <w:rPr>
          <w:rFonts w:cstheme="minorHAnsi"/>
          <w:sz w:val="22"/>
        </w:rPr>
        <w:t xml:space="preserve"> które powoduje </w:t>
      </w:r>
      <w:r w:rsidRPr="00CF137F">
        <w:rPr>
          <w:rFonts w:cstheme="minorHAnsi"/>
          <w:b/>
          <w:bCs/>
          <w:sz w:val="22"/>
        </w:rPr>
        <w:t xml:space="preserve">zmianę zapotrzebowania na rodzaje usług i formy ich świadczenia </w:t>
      </w:r>
      <w:r w:rsidRPr="00CF137F">
        <w:rPr>
          <w:rFonts w:cstheme="minorHAnsi"/>
          <w:sz w:val="22"/>
        </w:rPr>
        <w:t xml:space="preserve">(w tym zwiększone zapotrzebowanie na usługi zdrowotne i opiekuńcze), a w przyszłości może być znaczącym </w:t>
      </w:r>
      <w:r w:rsidRPr="00CF137F">
        <w:rPr>
          <w:rFonts w:cstheme="minorHAnsi"/>
          <w:b/>
          <w:bCs/>
          <w:sz w:val="22"/>
        </w:rPr>
        <w:t xml:space="preserve">wyzwaniem dla rynku pracy </w:t>
      </w:r>
      <w:r w:rsidRPr="00CF137F">
        <w:rPr>
          <w:rFonts w:cstheme="minorHAnsi"/>
          <w:sz w:val="22"/>
        </w:rPr>
        <w:t xml:space="preserve">(zapewnienie kadr dla lokalnej gospodarki). Odpływ ludzi młodych świadczy o niskiej atrakcyjności zamieszkania na terenie tych gmin, a jednocześnie </w:t>
      </w:r>
      <w:r w:rsidRPr="00CF137F">
        <w:rPr>
          <w:rFonts w:cstheme="minorHAnsi"/>
          <w:b/>
          <w:bCs/>
          <w:sz w:val="22"/>
        </w:rPr>
        <w:t>osłabia przyszły potencjał społeczny partnerstwa, które traci osoby w wieku rozwojowym, dobrze wykształcone i kreatywne.</w:t>
      </w:r>
    </w:p>
    <w:p w14:paraId="0A7B98E3" w14:textId="662B8505" w:rsidR="00785B1A" w:rsidRPr="00CF137F" w:rsidRDefault="00785B1A" w:rsidP="00936971">
      <w:pPr>
        <w:spacing w:after="120"/>
        <w:ind w:left="0"/>
        <w:jc w:val="both"/>
        <w:rPr>
          <w:rFonts w:cstheme="minorHAnsi"/>
          <w:sz w:val="22"/>
          <w:lang w:eastAsia="pl-PL" w:bidi="en-US"/>
        </w:rPr>
      </w:pPr>
      <w:r w:rsidRPr="00CF137F">
        <w:rPr>
          <w:rFonts w:cstheme="minorHAnsi"/>
          <w:sz w:val="22"/>
          <w:lang w:eastAsia="pl-PL" w:bidi="en-US"/>
        </w:rPr>
        <w:t>W okresie 2011-2022 wszystkie gminy objęte partnerstwem nie tylko zanotowały ujemny przyrost naturalny (tabela nr 4), ale także w każdej z nich postępowały procesy starzenia się społeczeństwa (tabela nr 5).</w:t>
      </w:r>
    </w:p>
    <w:p w14:paraId="34F3873A" w14:textId="2B7A3623" w:rsidR="00785B1A" w:rsidRPr="004A40DC" w:rsidRDefault="00785B1A" w:rsidP="00936971">
      <w:pPr>
        <w:spacing w:before="0" w:after="0"/>
        <w:ind w:left="0"/>
        <w:jc w:val="both"/>
        <w:rPr>
          <w:rFonts w:cstheme="minorHAnsi"/>
          <w:szCs w:val="24"/>
          <w:lang w:eastAsia="pl-PL" w:bidi="en-US"/>
        </w:rPr>
        <w:sectPr w:rsidR="00785B1A" w:rsidRPr="004A40DC" w:rsidSect="00066971">
          <w:headerReference w:type="even" r:id="rId23"/>
          <w:headerReference w:type="default" r:id="rId24"/>
          <w:footerReference w:type="even" r:id="rId25"/>
          <w:footerReference w:type="default" r:id="rId26"/>
          <w:headerReference w:type="first" r:id="rId27"/>
          <w:footerReference w:type="first" r:id="rId28"/>
          <w:pgSz w:w="11906" w:h="16838" w:code="9"/>
          <w:pgMar w:top="1440" w:right="1440" w:bottom="1440" w:left="1440" w:header="706" w:footer="706" w:gutter="0"/>
          <w:pgNumType w:start="1"/>
          <w:cols w:space="720"/>
          <w:titlePg/>
          <w:docGrid w:linePitch="360"/>
        </w:sectPr>
      </w:pPr>
      <w:r w:rsidRPr="004A40DC">
        <w:rPr>
          <w:rFonts w:cstheme="minorHAnsi"/>
          <w:szCs w:val="24"/>
          <w:lang w:eastAsia="pl-PL" w:bidi="en-US"/>
        </w:rPr>
        <w:t xml:space="preserve">  </w:t>
      </w:r>
    </w:p>
    <w:p w14:paraId="4231FC02" w14:textId="3367DAC4" w:rsidR="00E52A59" w:rsidRPr="004A40DC" w:rsidRDefault="00E52A59" w:rsidP="00936971">
      <w:pPr>
        <w:pStyle w:val="TabRysMa"/>
      </w:pPr>
      <w:bookmarkStart w:id="22" w:name="_Toc119514805"/>
      <w:r w:rsidRPr="004A40DC">
        <w:t xml:space="preserve">Tabela </w:t>
      </w:r>
      <w:fldSimple w:instr=" SEQ Tabela \* ARABIC ">
        <w:r w:rsidR="00C46118">
          <w:rPr>
            <w:noProof/>
          </w:rPr>
          <w:t>4</w:t>
        </w:r>
      </w:fldSimple>
      <w:r w:rsidRPr="004A40DC">
        <w:t xml:space="preserve"> </w:t>
      </w:r>
      <w:r w:rsidR="000D638F" w:rsidRPr="004A40DC">
        <w:t>Przyrost naturalny na terenie</w:t>
      </w:r>
      <w:r w:rsidRPr="004A40DC">
        <w:t xml:space="preserve"> gmin: </w:t>
      </w:r>
      <w:r w:rsidR="000D638F" w:rsidRPr="004A40DC">
        <w:t xml:space="preserve">Moskorzew, Nagłowice, Oksa, Radków i Secemin w latach </w:t>
      </w:r>
      <w:r w:rsidRPr="004A40DC">
        <w:t>2011-2020</w:t>
      </w:r>
      <w:bookmarkEnd w:id="22"/>
    </w:p>
    <w:tbl>
      <w:tblPr>
        <w:tblW w:w="14240" w:type="dxa"/>
        <w:tblInd w:w="75" w:type="dxa"/>
        <w:tblCellMar>
          <w:left w:w="70" w:type="dxa"/>
          <w:right w:w="70" w:type="dxa"/>
        </w:tblCellMar>
        <w:tblLook w:val="04A0" w:firstRow="1" w:lastRow="0" w:firstColumn="1" w:lastColumn="0" w:noHBand="0" w:noVBand="1"/>
      </w:tblPr>
      <w:tblGrid>
        <w:gridCol w:w="3100"/>
        <w:gridCol w:w="1128"/>
        <w:gridCol w:w="1595"/>
        <w:gridCol w:w="1234"/>
        <w:gridCol w:w="1595"/>
        <w:gridCol w:w="1217"/>
        <w:gridCol w:w="1595"/>
        <w:gridCol w:w="1181"/>
        <w:gridCol w:w="1595"/>
      </w:tblGrid>
      <w:tr w:rsidR="000D638F" w:rsidRPr="005B4C69" w14:paraId="47ACD3A2" w14:textId="77777777" w:rsidTr="0091318A">
        <w:trPr>
          <w:trHeight w:val="600"/>
        </w:trPr>
        <w:tc>
          <w:tcPr>
            <w:tcW w:w="3100" w:type="dxa"/>
            <w:vMerge w:val="restart"/>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56E6EC1E" w14:textId="77777777" w:rsidR="000D638F" w:rsidRPr="005B4C69" w:rsidRDefault="000D638F" w:rsidP="00936971">
            <w:pPr>
              <w:spacing w:before="0" w:after="0"/>
              <w:ind w:left="0"/>
              <w:jc w:val="center"/>
              <w:rPr>
                <w:rFonts w:eastAsia="Times New Roman" w:cstheme="minorHAnsi"/>
                <w:color w:val="000000"/>
                <w:sz w:val="20"/>
                <w:szCs w:val="20"/>
                <w:lang w:eastAsia="pl-PL"/>
              </w:rPr>
            </w:pPr>
            <w:r w:rsidRPr="005B4C69">
              <w:rPr>
                <w:rFonts w:eastAsia="Times New Roman" w:cstheme="minorHAnsi"/>
                <w:color w:val="000000"/>
                <w:sz w:val="20"/>
                <w:szCs w:val="20"/>
                <w:lang w:eastAsia="pl-PL"/>
              </w:rPr>
              <w:t>Wyszczególnienie</w:t>
            </w:r>
          </w:p>
        </w:tc>
        <w:tc>
          <w:tcPr>
            <w:tcW w:w="2723" w:type="dxa"/>
            <w:gridSpan w:val="2"/>
            <w:tcBorders>
              <w:top w:val="single" w:sz="4" w:space="0" w:color="auto"/>
              <w:left w:val="nil"/>
              <w:bottom w:val="single" w:sz="4" w:space="0" w:color="auto"/>
              <w:right w:val="single" w:sz="4" w:space="0" w:color="auto"/>
            </w:tcBorders>
            <w:shd w:val="clear" w:color="auto" w:fill="FFE599" w:themeFill="accent4" w:themeFillTint="66"/>
            <w:vAlign w:val="center"/>
            <w:hideMark/>
          </w:tcPr>
          <w:p w14:paraId="73FD24EB" w14:textId="77777777" w:rsidR="000D638F" w:rsidRPr="005B4C69" w:rsidRDefault="000D638F" w:rsidP="00936971">
            <w:pPr>
              <w:spacing w:before="0" w:after="0"/>
              <w:ind w:left="0"/>
              <w:jc w:val="center"/>
              <w:rPr>
                <w:rFonts w:eastAsia="Times New Roman" w:cstheme="minorHAnsi"/>
                <w:b/>
                <w:bCs/>
                <w:color w:val="000000"/>
                <w:sz w:val="20"/>
                <w:szCs w:val="20"/>
                <w:lang w:eastAsia="pl-PL"/>
              </w:rPr>
            </w:pPr>
            <w:r w:rsidRPr="005B4C69">
              <w:rPr>
                <w:rFonts w:eastAsia="Times New Roman" w:cstheme="minorHAnsi"/>
                <w:b/>
                <w:bCs/>
                <w:color w:val="000000"/>
                <w:sz w:val="20"/>
                <w:szCs w:val="20"/>
                <w:lang w:eastAsia="pl-PL"/>
              </w:rPr>
              <w:t>Gmina Radków</w:t>
            </w:r>
          </w:p>
        </w:tc>
        <w:tc>
          <w:tcPr>
            <w:tcW w:w="2829" w:type="dxa"/>
            <w:gridSpan w:val="2"/>
            <w:tcBorders>
              <w:top w:val="single" w:sz="4" w:space="0" w:color="auto"/>
              <w:left w:val="nil"/>
              <w:bottom w:val="single" w:sz="4" w:space="0" w:color="auto"/>
              <w:right w:val="single" w:sz="4" w:space="0" w:color="auto"/>
            </w:tcBorders>
            <w:shd w:val="clear" w:color="auto" w:fill="FFE599" w:themeFill="accent4" w:themeFillTint="66"/>
            <w:vAlign w:val="center"/>
            <w:hideMark/>
          </w:tcPr>
          <w:p w14:paraId="517E4C66" w14:textId="77777777" w:rsidR="000D638F" w:rsidRPr="005B4C69" w:rsidRDefault="000D638F" w:rsidP="00936971">
            <w:pPr>
              <w:spacing w:before="0" w:after="0"/>
              <w:ind w:left="0"/>
              <w:jc w:val="center"/>
              <w:rPr>
                <w:rFonts w:eastAsia="Times New Roman" w:cstheme="minorHAnsi"/>
                <w:b/>
                <w:bCs/>
                <w:color w:val="000000"/>
                <w:sz w:val="20"/>
                <w:szCs w:val="20"/>
                <w:lang w:eastAsia="pl-PL"/>
              </w:rPr>
            </w:pPr>
            <w:r w:rsidRPr="005B4C69">
              <w:rPr>
                <w:rFonts w:eastAsia="Times New Roman" w:cstheme="minorHAnsi"/>
                <w:b/>
                <w:bCs/>
                <w:color w:val="000000"/>
                <w:sz w:val="20"/>
                <w:szCs w:val="20"/>
                <w:lang w:eastAsia="pl-PL"/>
              </w:rPr>
              <w:t>Gmina Secemin</w:t>
            </w:r>
          </w:p>
        </w:tc>
        <w:tc>
          <w:tcPr>
            <w:tcW w:w="2812" w:type="dxa"/>
            <w:gridSpan w:val="2"/>
            <w:tcBorders>
              <w:top w:val="single" w:sz="4" w:space="0" w:color="auto"/>
              <w:left w:val="nil"/>
              <w:bottom w:val="single" w:sz="4" w:space="0" w:color="auto"/>
              <w:right w:val="single" w:sz="4" w:space="0" w:color="000000"/>
            </w:tcBorders>
            <w:shd w:val="clear" w:color="auto" w:fill="FFE599" w:themeFill="accent4" w:themeFillTint="66"/>
            <w:vAlign w:val="center"/>
            <w:hideMark/>
          </w:tcPr>
          <w:p w14:paraId="7545B6CC" w14:textId="77777777" w:rsidR="000D638F" w:rsidRPr="005B4C69" w:rsidRDefault="000D638F" w:rsidP="00936971">
            <w:pPr>
              <w:spacing w:before="0" w:after="0"/>
              <w:ind w:left="0"/>
              <w:jc w:val="center"/>
              <w:rPr>
                <w:rFonts w:eastAsia="Times New Roman" w:cstheme="minorHAnsi"/>
                <w:b/>
                <w:bCs/>
                <w:color w:val="000000"/>
                <w:sz w:val="20"/>
                <w:szCs w:val="20"/>
                <w:lang w:eastAsia="pl-PL"/>
              </w:rPr>
            </w:pPr>
            <w:r w:rsidRPr="005B4C69">
              <w:rPr>
                <w:rFonts w:eastAsia="Times New Roman" w:cstheme="minorHAnsi"/>
                <w:b/>
                <w:bCs/>
                <w:color w:val="000000"/>
                <w:sz w:val="20"/>
                <w:szCs w:val="20"/>
                <w:lang w:eastAsia="pl-PL"/>
              </w:rPr>
              <w:t>Gmina Słupia</w:t>
            </w:r>
          </w:p>
        </w:tc>
        <w:tc>
          <w:tcPr>
            <w:tcW w:w="2776" w:type="dxa"/>
            <w:gridSpan w:val="2"/>
            <w:tcBorders>
              <w:top w:val="single" w:sz="4" w:space="0" w:color="auto"/>
              <w:left w:val="nil"/>
              <w:bottom w:val="single" w:sz="4" w:space="0" w:color="auto"/>
              <w:right w:val="single" w:sz="4" w:space="0" w:color="000000"/>
            </w:tcBorders>
            <w:shd w:val="clear" w:color="auto" w:fill="FFE599" w:themeFill="accent4" w:themeFillTint="66"/>
            <w:vAlign w:val="center"/>
            <w:hideMark/>
          </w:tcPr>
          <w:p w14:paraId="0E82B6D5" w14:textId="77777777" w:rsidR="000D638F" w:rsidRPr="005B4C69" w:rsidRDefault="000D638F" w:rsidP="00936971">
            <w:pPr>
              <w:spacing w:before="0" w:after="0"/>
              <w:ind w:left="0"/>
              <w:jc w:val="center"/>
              <w:rPr>
                <w:rFonts w:eastAsia="Times New Roman" w:cstheme="minorHAnsi"/>
                <w:b/>
                <w:bCs/>
                <w:color w:val="000000"/>
                <w:sz w:val="20"/>
                <w:szCs w:val="20"/>
                <w:lang w:eastAsia="pl-PL"/>
              </w:rPr>
            </w:pPr>
            <w:r w:rsidRPr="005B4C69">
              <w:rPr>
                <w:rFonts w:eastAsia="Times New Roman" w:cstheme="minorHAnsi"/>
                <w:b/>
                <w:bCs/>
                <w:color w:val="000000"/>
                <w:sz w:val="20"/>
                <w:szCs w:val="20"/>
                <w:lang w:eastAsia="pl-PL"/>
              </w:rPr>
              <w:t>RAZEM</w:t>
            </w:r>
          </w:p>
        </w:tc>
      </w:tr>
      <w:tr w:rsidR="000D638F" w:rsidRPr="005B4C69" w14:paraId="75C25386" w14:textId="77777777" w:rsidTr="0091318A">
        <w:trPr>
          <w:trHeight w:val="600"/>
        </w:trPr>
        <w:tc>
          <w:tcPr>
            <w:tcW w:w="3100" w:type="dxa"/>
            <w:vMerge/>
            <w:tcBorders>
              <w:top w:val="single" w:sz="4" w:space="0" w:color="auto"/>
              <w:left w:val="single" w:sz="4" w:space="0" w:color="auto"/>
              <w:bottom w:val="single" w:sz="4" w:space="0" w:color="auto"/>
              <w:right w:val="single" w:sz="4" w:space="0" w:color="auto"/>
            </w:tcBorders>
            <w:vAlign w:val="center"/>
            <w:hideMark/>
          </w:tcPr>
          <w:p w14:paraId="4C3FC7EA" w14:textId="77777777" w:rsidR="000D638F" w:rsidRPr="005B4C69" w:rsidRDefault="000D638F" w:rsidP="00936971">
            <w:pPr>
              <w:spacing w:before="0" w:after="0"/>
              <w:ind w:left="0"/>
              <w:rPr>
                <w:rFonts w:eastAsia="Times New Roman" w:cstheme="minorHAnsi"/>
                <w:color w:val="000000"/>
                <w:sz w:val="20"/>
                <w:szCs w:val="20"/>
                <w:lang w:eastAsia="pl-PL"/>
              </w:rPr>
            </w:pPr>
          </w:p>
        </w:tc>
        <w:tc>
          <w:tcPr>
            <w:tcW w:w="1128" w:type="dxa"/>
            <w:tcBorders>
              <w:top w:val="nil"/>
              <w:left w:val="nil"/>
              <w:bottom w:val="single" w:sz="4" w:space="0" w:color="auto"/>
              <w:right w:val="single" w:sz="4" w:space="0" w:color="auto"/>
            </w:tcBorders>
            <w:shd w:val="clear" w:color="auto" w:fill="FFF2CC" w:themeFill="accent4" w:themeFillTint="33"/>
            <w:vAlign w:val="center"/>
            <w:hideMark/>
          </w:tcPr>
          <w:p w14:paraId="45E54296" w14:textId="77777777" w:rsidR="000D638F" w:rsidRPr="005B4C69" w:rsidRDefault="000D638F" w:rsidP="00936971">
            <w:pPr>
              <w:spacing w:before="0" w:after="0"/>
              <w:ind w:left="0"/>
              <w:jc w:val="center"/>
              <w:rPr>
                <w:rFonts w:eastAsia="Times New Roman" w:cstheme="minorHAnsi"/>
                <w:color w:val="000000"/>
                <w:sz w:val="20"/>
                <w:szCs w:val="20"/>
                <w:lang w:eastAsia="pl-PL"/>
              </w:rPr>
            </w:pPr>
            <w:r w:rsidRPr="005B4C69">
              <w:rPr>
                <w:rFonts w:eastAsia="Times New Roman" w:cstheme="minorHAnsi"/>
                <w:color w:val="000000"/>
                <w:sz w:val="20"/>
                <w:szCs w:val="20"/>
                <w:lang w:eastAsia="pl-PL"/>
              </w:rPr>
              <w:t>w latach 2011-2020</w:t>
            </w:r>
          </w:p>
        </w:tc>
        <w:tc>
          <w:tcPr>
            <w:tcW w:w="1595" w:type="dxa"/>
            <w:tcBorders>
              <w:top w:val="nil"/>
              <w:left w:val="nil"/>
              <w:bottom w:val="single" w:sz="4" w:space="0" w:color="auto"/>
              <w:right w:val="single" w:sz="4" w:space="0" w:color="auto"/>
            </w:tcBorders>
            <w:shd w:val="clear" w:color="auto" w:fill="FFF2CC" w:themeFill="accent4" w:themeFillTint="33"/>
            <w:vAlign w:val="center"/>
            <w:hideMark/>
          </w:tcPr>
          <w:p w14:paraId="07384186" w14:textId="77777777" w:rsidR="000D638F" w:rsidRPr="005B4C69" w:rsidRDefault="000D638F" w:rsidP="00936971">
            <w:pPr>
              <w:spacing w:before="0" w:after="0"/>
              <w:ind w:left="0"/>
              <w:jc w:val="center"/>
              <w:rPr>
                <w:rFonts w:eastAsia="Times New Roman" w:cstheme="minorHAnsi"/>
                <w:color w:val="000000"/>
                <w:sz w:val="20"/>
                <w:szCs w:val="20"/>
                <w:lang w:eastAsia="pl-PL"/>
              </w:rPr>
            </w:pPr>
            <w:r w:rsidRPr="005B4C69">
              <w:rPr>
                <w:rFonts w:eastAsia="Times New Roman" w:cstheme="minorHAnsi"/>
                <w:color w:val="000000"/>
                <w:sz w:val="20"/>
                <w:szCs w:val="20"/>
                <w:lang w:eastAsia="pl-PL"/>
              </w:rPr>
              <w:t>Średniorocznie</w:t>
            </w:r>
          </w:p>
        </w:tc>
        <w:tc>
          <w:tcPr>
            <w:tcW w:w="1234" w:type="dxa"/>
            <w:tcBorders>
              <w:top w:val="nil"/>
              <w:left w:val="nil"/>
              <w:bottom w:val="single" w:sz="4" w:space="0" w:color="auto"/>
              <w:right w:val="single" w:sz="4" w:space="0" w:color="auto"/>
            </w:tcBorders>
            <w:shd w:val="clear" w:color="auto" w:fill="FFF2CC" w:themeFill="accent4" w:themeFillTint="33"/>
            <w:vAlign w:val="center"/>
            <w:hideMark/>
          </w:tcPr>
          <w:p w14:paraId="14365AAB" w14:textId="77777777" w:rsidR="000D638F" w:rsidRPr="005B4C69" w:rsidRDefault="000D638F" w:rsidP="00936971">
            <w:pPr>
              <w:spacing w:before="0" w:after="0"/>
              <w:ind w:left="0"/>
              <w:jc w:val="center"/>
              <w:rPr>
                <w:rFonts w:eastAsia="Times New Roman" w:cstheme="minorHAnsi"/>
                <w:color w:val="000000"/>
                <w:sz w:val="20"/>
                <w:szCs w:val="20"/>
                <w:lang w:eastAsia="pl-PL"/>
              </w:rPr>
            </w:pPr>
            <w:r w:rsidRPr="005B4C69">
              <w:rPr>
                <w:rFonts w:eastAsia="Times New Roman" w:cstheme="minorHAnsi"/>
                <w:color w:val="000000"/>
                <w:sz w:val="20"/>
                <w:szCs w:val="20"/>
                <w:lang w:eastAsia="pl-PL"/>
              </w:rPr>
              <w:t>w latach 2011-2020</w:t>
            </w:r>
          </w:p>
        </w:tc>
        <w:tc>
          <w:tcPr>
            <w:tcW w:w="1595" w:type="dxa"/>
            <w:tcBorders>
              <w:top w:val="nil"/>
              <w:left w:val="nil"/>
              <w:bottom w:val="single" w:sz="4" w:space="0" w:color="auto"/>
              <w:right w:val="single" w:sz="4" w:space="0" w:color="auto"/>
            </w:tcBorders>
            <w:shd w:val="clear" w:color="auto" w:fill="FFF2CC" w:themeFill="accent4" w:themeFillTint="33"/>
            <w:vAlign w:val="center"/>
            <w:hideMark/>
          </w:tcPr>
          <w:p w14:paraId="04411350" w14:textId="77777777" w:rsidR="000D638F" w:rsidRPr="005B4C69" w:rsidRDefault="000D638F" w:rsidP="00936971">
            <w:pPr>
              <w:spacing w:before="0" w:after="0"/>
              <w:ind w:left="0"/>
              <w:jc w:val="center"/>
              <w:rPr>
                <w:rFonts w:eastAsia="Times New Roman" w:cstheme="minorHAnsi"/>
                <w:color w:val="000000"/>
                <w:sz w:val="20"/>
                <w:szCs w:val="20"/>
                <w:lang w:eastAsia="pl-PL"/>
              </w:rPr>
            </w:pPr>
            <w:r w:rsidRPr="005B4C69">
              <w:rPr>
                <w:rFonts w:eastAsia="Times New Roman" w:cstheme="minorHAnsi"/>
                <w:color w:val="000000"/>
                <w:sz w:val="20"/>
                <w:szCs w:val="20"/>
                <w:lang w:eastAsia="pl-PL"/>
              </w:rPr>
              <w:t>Średniorocznie</w:t>
            </w:r>
          </w:p>
        </w:tc>
        <w:tc>
          <w:tcPr>
            <w:tcW w:w="1217" w:type="dxa"/>
            <w:tcBorders>
              <w:top w:val="nil"/>
              <w:left w:val="nil"/>
              <w:bottom w:val="single" w:sz="4" w:space="0" w:color="auto"/>
              <w:right w:val="single" w:sz="4" w:space="0" w:color="auto"/>
            </w:tcBorders>
            <w:shd w:val="clear" w:color="auto" w:fill="FFF2CC" w:themeFill="accent4" w:themeFillTint="33"/>
            <w:vAlign w:val="center"/>
            <w:hideMark/>
          </w:tcPr>
          <w:p w14:paraId="4F8E9896" w14:textId="77777777" w:rsidR="000D638F" w:rsidRPr="005B4C69" w:rsidRDefault="000D638F" w:rsidP="00936971">
            <w:pPr>
              <w:spacing w:before="0" w:after="0"/>
              <w:ind w:left="0"/>
              <w:jc w:val="center"/>
              <w:rPr>
                <w:rFonts w:eastAsia="Times New Roman" w:cstheme="minorHAnsi"/>
                <w:color w:val="000000"/>
                <w:sz w:val="20"/>
                <w:szCs w:val="20"/>
                <w:lang w:eastAsia="pl-PL"/>
              </w:rPr>
            </w:pPr>
            <w:r w:rsidRPr="005B4C69">
              <w:rPr>
                <w:rFonts w:eastAsia="Times New Roman" w:cstheme="minorHAnsi"/>
                <w:color w:val="000000"/>
                <w:sz w:val="20"/>
                <w:szCs w:val="20"/>
                <w:lang w:eastAsia="pl-PL"/>
              </w:rPr>
              <w:t>w latach 2011-2020</w:t>
            </w:r>
          </w:p>
        </w:tc>
        <w:tc>
          <w:tcPr>
            <w:tcW w:w="1595" w:type="dxa"/>
            <w:tcBorders>
              <w:top w:val="nil"/>
              <w:left w:val="nil"/>
              <w:bottom w:val="single" w:sz="4" w:space="0" w:color="auto"/>
              <w:right w:val="single" w:sz="4" w:space="0" w:color="auto"/>
            </w:tcBorders>
            <w:shd w:val="clear" w:color="auto" w:fill="FFF2CC" w:themeFill="accent4" w:themeFillTint="33"/>
            <w:vAlign w:val="center"/>
            <w:hideMark/>
          </w:tcPr>
          <w:p w14:paraId="2C8098FF" w14:textId="77777777" w:rsidR="000D638F" w:rsidRPr="005B4C69" w:rsidRDefault="000D638F" w:rsidP="00936971">
            <w:pPr>
              <w:spacing w:before="0" w:after="0"/>
              <w:ind w:left="0"/>
              <w:jc w:val="center"/>
              <w:rPr>
                <w:rFonts w:eastAsia="Times New Roman" w:cstheme="minorHAnsi"/>
                <w:color w:val="000000"/>
                <w:sz w:val="20"/>
                <w:szCs w:val="20"/>
                <w:lang w:eastAsia="pl-PL"/>
              </w:rPr>
            </w:pPr>
            <w:r w:rsidRPr="005B4C69">
              <w:rPr>
                <w:rFonts w:eastAsia="Times New Roman" w:cstheme="minorHAnsi"/>
                <w:color w:val="000000"/>
                <w:sz w:val="20"/>
                <w:szCs w:val="20"/>
                <w:lang w:eastAsia="pl-PL"/>
              </w:rPr>
              <w:t>Średniorocznie</w:t>
            </w:r>
          </w:p>
        </w:tc>
        <w:tc>
          <w:tcPr>
            <w:tcW w:w="1181" w:type="dxa"/>
            <w:tcBorders>
              <w:top w:val="nil"/>
              <w:left w:val="nil"/>
              <w:bottom w:val="single" w:sz="4" w:space="0" w:color="auto"/>
              <w:right w:val="single" w:sz="4" w:space="0" w:color="auto"/>
            </w:tcBorders>
            <w:shd w:val="clear" w:color="auto" w:fill="FFF2CC" w:themeFill="accent4" w:themeFillTint="33"/>
            <w:vAlign w:val="center"/>
            <w:hideMark/>
          </w:tcPr>
          <w:p w14:paraId="5C7A34B1" w14:textId="77777777" w:rsidR="000D638F" w:rsidRPr="005B4C69" w:rsidRDefault="000D638F" w:rsidP="00936971">
            <w:pPr>
              <w:spacing w:before="0" w:after="0"/>
              <w:ind w:left="0"/>
              <w:jc w:val="center"/>
              <w:rPr>
                <w:rFonts w:eastAsia="Times New Roman" w:cstheme="minorHAnsi"/>
                <w:color w:val="000000"/>
                <w:sz w:val="20"/>
                <w:szCs w:val="20"/>
                <w:lang w:eastAsia="pl-PL"/>
              </w:rPr>
            </w:pPr>
            <w:r w:rsidRPr="005B4C69">
              <w:rPr>
                <w:rFonts w:eastAsia="Times New Roman" w:cstheme="minorHAnsi"/>
                <w:color w:val="000000"/>
                <w:sz w:val="20"/>
                <w:szCs w:val="20"/>
                <w:lang w:eastAsia="pl-PL"/>
              </w:rPr>
              <w:t>w latach 2011-2020</w:t>
            </w:r>
          </w:p>
        </w:tc>
        <w:tc>
          <w:tcPr>
            <w:tcW w:w="1595" w:type="dxa"/>
            <w:tcBorders>
              <w:top w:val="nil"/>
              <w:left w:val="nil"/>
              <w:bottom w:val="single" w:sz="4" w:space="0" w:color="auto"/>
              <w:right w:val="single" w:sz="4" w:space="0" w:color="auto"/>
            </w:tcBorders>
            <w:shd w:val="clear" w:color="auto" w:fill="FFF2CC" w:themeFill="accent4" w:themeFillTint="33"/>
            <w:vAlign w:val="center"/>
            <w:hideMark/>
          </w:tcPr>
          <w:p w14:paraId="57446422" w14:textId="77777777" w:rsidR="000D638F" w:rsidRPr="005B4C69" w:rsidRDefault="000D638F" w:rsidP="00936971">
            <w:pPr>
              <w:spacing w:before="0" w:after="0"/>
              <w:ind w:left="0"/>
              <w:jc w:val="center"/>
              <w:rPr>
                <w:rFonts w:eastAsia="Times New Roman" w:cstheme="minorHAnsi"/>
                <w:color w:val="000000"/>
                <w:sz w:val="20"/>
                <w:szCs w:val="20"/>
                <w:lang w:eastAsia="pl-PL"/>
              </w:rPr>
            </w:pPr>
            <w:r w:rsidRPr="005B4C69">
              <w:rPr>
                <w:rFonts w:eastAsia="Times New Roman" w:cstheme="minorHAnsi"/>
                <w:color w:val="000000"/>
                <w:sz w:val="20"/>
                <w:szCs w:val="20"/>
                <w:lang w:eastAsia="pl-PL"/>
              </w:rPr>
              <w:t>Średniorocznie</w:t>
            </w:r>
          </w:p>
        </w:tc>
      </w:tr>
      <w:tr w:rsidR="000D638F" w:rsidRPr="005B4C69" w14:paraId="42009227" w14:textId="77777777" w:rsidTr="0091318A">
        <w:trPr>
          <w:trHeight w:val="300"/>
        </w:trPr>
        <w:tc>
          <w:tcPr>
            <w:tcW w:w="3100"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3B0B4074" w14:textId="77777777" w:rsidR="000D638F" w:rsidRPr="005B4C69" w:rsidRDefault="000D638F" w:rsidP="00936971">
            <w:pPr>
              <w:spacing w:before="0" w:after="0"/>
              <w:ind w:left="0"/>
              <w:jc w:val="center"/>
              <w:rPr>
                <w:rFonts w:eastAsia="Times New Roman" w:cstheme="minorHAnsi"/>
                <w:color w:val="000000"/>
                <w:sz w:val="20"/>
                <w:szCs w:val="20"/>
                <w:lang w:eastAsia="pl-PL"/>
              </w:rPr>
            </w:pPr>
            <w:r w:rsidRPr="005B4C69">
              <w:rPr>
                <w:rFonts w:eastAsia="Times New Roman" w:cstheme="minorHAnsi"/>
                <w:color w:val="000000"/>
                <w:sz w:val="20"/>
                <w:szCs w:val="20"/>
                <w:lang w:eastAsia="pl-PL"/>
              </w:rPr>
              <w:t>Liczba urodzeń żywych</w:t>
            </w:r>
          </w:p>
        </w:tc>
        <w:tc>
          <w:tcPr>
            <w:tcW w:w="1128" w:type="dxa"/>
            <w:tcBorders>
              <w:top w:val="nil"/>
              <w:left w:val="nil"/>
              <w:bottom w:val="single" w:sz="4" w:space="0" w:color="auto"/>
              <w:right w:val="single" w:sz="4" w:space="0" w:color="auto"/>
            </w:tcBorders>
            <w:shd w:val="clear" w:color="auto" w:fill="auto"/>
            <w:vAlign w:val="center"/>
            <w:hideMark/>
          </w:tcPr>
          <w:p w14:paraId="39B476E3" w14:textId="77777777" w:rsidR="000D638F" w:rsidRPr="005B4C69" w:rsidRDefault="000D638F" w:rsidP="00936971">
            <w:pPr>
              <w:spacing w:before="0" w:after="0"/>
              <w:ind w:left="0"/>
              <w:jc w:val="center"/>
              <w:rPr>
                <w:rFonts w:eastAsia="Times New Roman" w:cstheme="minorHAnsi"/>
                <w:color w:val="000000"/>
                <w:sz w:val="20"/>
                <w:szCs w:val="20"/>
                <w:lang w:eastAsia="pl-PL"/>
              </w:rPr>
            </w:pPr>
            <w:r w:rsidRPr="005B4C69">
              <w:rPr>
                <w:rFonts w:eastAsia="Times New Roman" w:cstheme="minorHAnsi"/>
                <w:color w:val="000000"/>
                <w:sz w:val="20"/>
                <w:szCs w:val="20"/>
                <w:lang w:eastAsia="pl-PL"/>
              </w:rPr>
              <w:t>231</w:t>
            </w:r>
          </w:p>
        </w:tc>
        <w:tc>
          <w:tcPr>
            <w:tcW w:w="1595" w:type="dxa"/>
            <w:tcBorders>
              <w:top w:val="nil"/>
              <w:left w:val="nil"/>
              <w:bottom w:val="single" w:sz="4" w:space="0" w:color="auto"/>
              <w:right w:val="single" w:sz="4" w:space="0" w:color="auto"/>
            </w:tcBorders>
            <w:shd w:val="clear" w:color="auto" w:fill="auto"/>
            <w:vAlign w:val="center"/>
            <w:hideMark/>
          </w:tcPr>
          <w:p w14:paraId="5B41A6A6" w14:textId="77777777" w:rsidR="000D638F" w:rsidRPr="005B4C69" w:rsidRDefault="000D638F" w:rsidP="00936971">
            <w:pPr>
              <w:spacing w:before="0" w:after="0"/>
              <w:ind w:left="0"/>
              <w:jc w:val="center"/>
              <w:rPr>
                <w:rFonts w:eastAsia="Times New Roman" w:cstheme="minorHAnsi"/>
                <w:color w:val="000000"/>
                <w:sz w:val="20"/>
                <w:szCs w:val="20"/>
                <w:lang w:eastAsia="pl-PL"/>
              </w:rPr>
            </w:pPr>
            <w:r w:rsidRPr="005B4C69">
              <w:rPr>
                <w:rFonts w:eastAsia="Times New Roman" w:cstheme="minorHAnsi"/>
                <w:color w:val="000000"/>
                <w:sz w:val="20"/>
                <w:szCs w:val="20"/>
                <w:lang w:eastAsia="pl-PL"/>
              </w:rPr>
              <w:t>23,1</w:t>
            </w:r>
          </w:p>
        </w:tc>
        <w:tc>
          <w:tcPr>
            <w:tcW w:w="1234" w:type="dxa"/>
            <w:tcBorders>
              <w:top w:val="nil"/>
              <w:left w:val="nil"/>
              <w:bottom w:val="single" w:sz="4" w:space="0" w:color="auto"/>
              <w:right w:val="single" w:sz="4" w:space="0" w:color="auto"/>
            </w:tcBorders>
            <w:shd w:val="clear" w:color="auto" w:fill="auto"/>
            <w:vAlign w:val="center"/>
            <w:hideMark/>
          </w:tcPr>
          <w:p w14:paraId="00A31363" w14:textId="77777777" w:rsidR="000D638F" w:rsidRPr="005B4C69" w:rsidRDefault="000D638F" w:rsidP="00936971">
            <w:pPr>
              <w:spacing w:before="0" w:after="0"/>
              <w:ind w:left="0"/>
              <w:jc w:val="center"/>
              <w:rPr>
                <w:rFonts w:eastAsia="Times New Roman" w:cstheme="minorHAnsi"/>
                <w:color w:val="000000"/>
                <w:sz w:val="20"/>
                <w:szCs w:val="20"/>
                <w:lang w:eastAsia="pl-PL"/>
              </w:rPr>
            </w:pPr>
            <w:r w:rsidRPr="005B4C69">
              <w:rPr>
                <w:rFonts w:eastAsia="Times New Roman" w:cstheme="minorHAnsi"/>
                <w:color w:val="000000"/>
                <w:sz w:val="20"/>
                <w:szCs w:val="20"/>
                <w:lang w:eastAsia="pl-PL"/>
              </w:rPr>
              <w:t>494</w:t>
            </w:r>
          </w:p>
        </w:tc>
        <w:tc>
          <w:tcPr>
            <w:tcW w:w="1595" w:type="dxa"/>
            <w:tcBorders>
              <w:top w:val="nil"/>
              <w:left w:val="nil"/>
              <w:bottom w:val="single" w:sz="4" w:space="0" w:color="auto"/>
              <w:right w:val="single" w:sz="4" w:space="0" w:color="auto"/>
            </w:tcBorders>
            <w:shd w:val="clear" w:color="auto" w:fill="auto"/>
            <w:vAlign w:val="center"/>
            <w:hideMark/>
          </w:tcPr>
          <w:p w14:paraId="0B2B71B8" w14:textId="77777777" w:rsidR="000D638F" w:rsidRPr="005B4C69" w:rsidRDefault="000D638F" w:rsidP="00936971">
            <w:pPr>
              <w:spacing w:before="0" w:after="0"/>
              <w:ind w:left="0"/>
              <w:jc w:val="center"/>
              <w:rPr>
                <w:rFonts w:eastAsia="Times New Roman" w:cstheme="minorHAnsi"/>
                <w:color w:val="000000"/>
                <w:sz w:val="20"/>
                <w:szCs w:val="20"/>
                <w:lang w:eastAsia="pl-PL"/>
              </w:rPr>
            </w:pPr>
            <w:r w:rsidRPr="005B4C69">
              <w:rPr>
                <w:rFonts w:eastAsia="Times New Roman" w:cstheme="minorHAnsi"/>
                <w:color w:val="000000"/>
                <w:sz w:val="20"/>
                <w:szCs w:val="20"/>
                <w:lang w:eastAsia="pl-PL"/>
              </w:rPr>
              <w:t>49,4</w:t>
            </w:r>
          </w:p>
        </w:tc>
        <w:tc>
          <w:tcPr>
            <w:tcW w:w="1217" w:type="dxa"/>
            <w:tcBorders>
              <w:top w:val="nil"/>
              <w:left w:val="nil"/>
              <w:bottom w:val="single" w:sz="4" w:space="0" w:color="auto"/>
              <w:right w:val="single" w:sz="4" w:space="0" w:color="auto"/>
            </w:tcBorders>
            <w:shd w:val="clear" w:color="auto" w:fill="auto"/>
            <w:vAlign w:val="center"/>
            <w:hideMark/>
          </w:tcPr>
          <w:p w14:paraId="1CB64E87" w14:textId="77777777" w:rsidR="000D638F" w:rsidRPr="005B4C69" w:rsidRDefault="000D638F" w:rsidP="00936971">
            <w:pPr>
              <w:spacing w:before="0" w:after="0"/>
              <w:ind w:left="0"/>
              <w:jc w:val="center"/>
              <w:rPr>
                <w:rFonts w:eastAsia="Times New Roman" w:cstheme="minorHAnsi"/>
                <w:color w:val="000000"/>
                <w:sz w:val="20"/>
                <w:szCs w:val="20"/>
                <w:lang w:eastAsia="pl-PL"/>
              </w:rPr>
            </w:pPr>
            <w:r w:rsidRPr="005B4C69">
              <w:rPr>
                <w:rFonts w:eastAsia="Times New Roman" w:cstheme="minorHAnsi"/>
                <w:color w:val="000000"/>
                <w:sz w:val="20"/>
                <w:szCs w:val="20"/>
                <w:lang w:eastAsia="pl-PL"/>
              </w:rPr>
              <w:t>419</w:t>
            </w:r>
          </w:p>
        </w:tc>
        <w:tc>
          <w:tcPr>
            <w:tcW w:w="1595" w:type="dxa"/>
            <w:tcBorders>
              <w:top w:val="nil"/>
              <w:left w:val="nil"/>
              <w:bottom w:val="single" w:sz="4" w:space="0" w:color="auto"/>
              <w:right w:val="single" w:sz="4" w:space="0" w:color="auto"/>
            </w:tcBorders>
            <w:shd w:val="clear" w:color="auto" w:fill="auto"/>
            <w:vAlign w:val="center"/>
            <w:hideMark/>
          </w:tcPr>
          <w:p w14:paraId="18EF563E" w14:textId="77777777" w:rsidR="000D638F" w:rsidRPr="005B4C69" w:rsidRDefault="000D638F" w:rsidP="00936971">
            <w:pPr>
              <w:spacing w:before="0" w:after="0"/>
              <w:ind w:left="0"/>
              <w:jc w:val="center"/>
              <w:rPr>
                <w:rFonts w:eastAsia="Times New Roman" w:cstheme="minorHAnsi"/>
                <w:color w:val="000000"/>
                <w:sz w:val="20"/>
                <w:szCs w:val="20"/>
                <w:lang w:eastAsia="pl-PL"/>
              </w:rPr>
            </w:pPr>
            <w:r w:rsidRPr="005B4C69">
              <w:rPr>
                <w:rFonts w:eastAsia="Times New Roman" w:cstheme="minorHAnsi"/>
                <w:color w:val="000000"/>
                <w:sz w:val="20"/>
                <w:szCs w:val="20"/>
                <w:lang w:eastAsia="pl-PL"/>
              </w:rPr>
              <w:t>41,9</w:t>
            </w:r>
          </w:p>
        </w:tc>
        <w:tc>
          <w:tcPr>
            <w:tcW w:w="1181" w:type="dxa"/>
            <w:tcBorders>
              <w:top w:val="nil"/>
              <w:left w:val="nil"/>
              <w:bottom w:val="single" w:sz="4" w:space="0" w:color="auto"/>
              <w:right w:val="single" w:sz="4" w:space="0" w:color="auto"/>
            </w:tcBorders>
            <w:shd w:val="clear" w:color="auto" w:fill="auto"/>
            <w:vAlign w:val="center"/>
            <w:hideMark/>
          </w:tcPr>
          <w:p w14:paraId="30CC4567" w14:textId="77777777" w:rsidR="000D638F" w:rsidRPr="005B4C69" w:rsidRDefault="000D638F" w:rsidP="00936971">
            <w:pPr>
              <w:spacing w:before="0" w:after="0"/>
              <w:ind w:left="0"/>
              <w:jc w:val="center"/>
              <w:rPr>
                <w:rFonts w:eastAsia="Times New Roman" w:cstheme="minorHAnsi"/>
                <w:color w:val="000000"/>
                <w:sz w:val="20"/>
                <w:szCs w:val="20"/>
                <w:lang w:eastAsia="pl-PL"/>
              </w:rPr>
            </w:pPr>
            <w:r w:rsidRPr="005B4C69">
              <w:rPr>
                <w:rFonts w:eastAsia="Times New Roman" w:cstheme="minorHAnsi"/>
                <w:color w:val="000000"/>
                <w:sz w:val="20"/>
                <w:szCs w:val="20"/>
                <w:lang w:eastAsia="pl-PL"/>
              </w:rPr>
              <w:t>2344</w:t>
            </w:r>
          </w:p>
        </w:tc>
        <w:tc>
          <w:tcPr>
            <w:tcW w:w="1595" w:type="dxa"/>
            <w:tcBorders>
              <w:top w:val="nil"/>
              <w:left w:val="nil"/>
              <w:bottom w:val="single" w:sz="4" w:space="0" w:color="auto"/>
              <w:right w:val="single" w:sz="4" w:space="0" w:color="auto"/>
            </w:tcBorders>
            <w:shd w:val="clear" w:color="auto" w:fill="auto"/>
            <w:vAlign w:val="center"/>
            <w:hideMark/>
          </w:tcPr>
          <w:p w14:paraId="278F5D71" w14:textId="77777777" w:rsidR="000D638F" w:rsidRPr="005B4C69" w:rsidRDefault="000D638F" w:rsidP="00936971">
            <w:pPr>
              <w:spacing w:before="0" w:after="0"/>
              <w:ind w:left="0"/>
              <w:jc w:val="center"/>
              <w:rPr>
                <w:rFonts w:eastAsia="Times New Roman" w:cstheme="minorHAnsi"/>
                <w:color w:val="000000"/>
                <w:sz w:val="20"/>
                <w:szCs w:val="20"/>
                <w:lang w:eastAsia="pl-PL"/>
              </w:rPr>
            </w:pPr>
            <w:r w:rsidRPr="005B4C69">
              <w:rPr>
                <w:rFonts w:eastAsia="Times New Roman" w:cstheme="minorHAnsi"/>
                <w:color w:val="000000"/>
                <w:sz w:val="20"/>
                <w:szCs w:val="20"/>
                <w:lang w:eastAsia="pl-PL"/>
              </w:rPr>
              <w:t>234,4</w:t>
            </w:r>
          </w:p>
        </w:tc>
      </w:tr>
      <w:tr w:rsidR="000D638F" w:rsidRPr="005B4C69" w14:paraId="11BFD1FA" w14:textId="77777777" w:rsidTr="0091318A">
        <w:trPr>
          <w:trHeight w:val="300"/>
        </w:trPr>
        <w:tc>
          <w:tcPr>
            <w:tcW w:w="3100"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2AF3B90D" w14:textId="77777777" w:rsidR="000D638F" w:rsidRPr="005B4C69" w:rsidRDefault="000D638F" w:rsidP="00936971">
            <w:pPr>
              <w:spacing w:before="0" w:after="0"/>
              <w:ind w:left="0"/>
              <w:jc w:val="center"/>
              <w:rPr>
                <w:rFonts w:eastAsia="Times New Roman" w:cstheme="minorHAnsi"/>
                <w:color w:val="000000"/>
                <w:sz w:val="20"/>
                <w:szCs w:val="20"/>
                <w:lang w:eastAsia="pl-PL"/>
              </w:rPr>
            </w:pPr>
            <w:r w:rsidRPr="005B4C69">
              <w:rPr>
                <w:rFonts w:eastAsia="Times New Roman" w:cstheme="minorHAnsi"/>
                <w:color w:val="000000"/>
                <w:sz w:val="20"/>
                <w:szCs w:val="20"/>
                <w:lang w:eastAsia="pl-PL"/>
              </w:rPr>
              <w:t>Liczba zgonów</w:t>
            </w:r>
          </w:p>
        </w:tc>
        <w:tc>
          <w:tcPr>
            <w:tcW w:w="1128" w:type="dxa"/>
            <w:tcBorders>
              <w:top w:val="nil"/>
              <w:left w:val="nil"/>
              <w:bottom w:val="single" w:sz="4" w:space="0" w:color="auto"/>
              <w:right w:val="single" w:sz="4" w:space="0" w:color="auto"/>
            </w:tcBorders>
            <w:shd w:val="clear" w:color="auto" w:fill="auto"/>
            <w:vAlign w:val="center"/>
            <w:hideMark/>
          </w:tcPr>
          <w:p w14:paraId="630EDF78" w14:textId="77777777" w:rsidR="000D638F" w:rsidRPr="005B4C69" w:rsidRDefault="000D638F" w:rsidP="00936971">
            <w:pPr>
              <w:spacing w:before="0" w:after="0"/>
              <w:ind w:left="0"/>
              <w:jc w:val="center"/>
              <w:rPr>
                <w:rFonts w:eastAsia="Times New Roman" w:cstheme="minorHAnsi"/>
                <w:color w:val="000000"/>
                <w:sz w:val="20"/>
                <w:szCs w:val="20"/>
                <w:lang w:eastAsia="pl-PL"/>
              </w:rPr>
            </w:pPr>
            <w:r w:rsidRPr="005B4C69">
              <w:rPr>
                <w:rFonts w:eastAsia="Times New Roman" w:cstheme="minorHAnsi"/>
                <w:color w:val="000000"/>
                <w:sz w:val="20"/>
                <w:szCs w:val="20"/>
                <w:lang w:eastAsia="pl-PL"/>
              </w:rPr>
              <w:t>381</w:t>
            </w:r>
          </w:p>
        </w:tc>
        <w:tc>
          <w:tcPr>
            <w:tcW w:w="1595" w:type="dxa"/>
            <w:tcBorders>
              <w:top w:val="nil"/>
              <w:left w:val="nil"/>
              <w:bottom w:val="single" w:sz="4" w:space="0" w:color="auto"/>
              <w:right w:val="single" w:sz="4" w:space="0" w:color="auto"/>
            </w:tcBorders>
            <w:shd w:val="clear" w:color="auto" w:fill="auto"/>
            <w:vAlign w:val="center"/>
            <w:hideMark/>
          </w:tcPr>
          <w:p w14:paraId="4C9FDDD4" w14:textId="77777777" w:rsidR="000D638F" w:rsidRPr="005B4C69" w:rsidRDefault="000D638F" w:rsidP="00936971">
            <w:pPr>
              <w:spacing w:before="0" w:after="0"/>
              <w:ind w:left="0"/>
              <w:jc w:val="center"/>
              <w:rPr>
                <w:rFonts w:eastAsia="Times New Roman" w:cstheme="minorHAnsi"/>
                <w:color w:val="000000"/>
                <w:sz w:val="20"/>
                <w:szCs w:val="20"/>
                <w:lang w:eastAsia="pl-PL"/>
              </w:rPr>
            </w:pPr>
            <w:r w:rsidRPr="005B4C69">
              <w:rPr>
                <w:rFonts w:eastAsia="Times New Roman" w:cstheme="minorHAnsi"/>
                <w:color w:val="000000"/>
                <w:sz w:val="20"/>
                <w:szCs w:val="20"/>
                <w:lang w:eastAsia="pl-PL"/>
              </w:rPr>
              <w:t>38,1</w:t>
            </w:r>
          </w:p>
        </w:tc>
        <w:tc>
          <w:tcPr>
            <w:tcW w:w="1234" w:type="dxa"/>
            <w:tcBorders>
              <w:top w:val="nil"/>
              <w:left w:val="nil"/>
              <w:bottom w:val="single" w:sz="4" w:space="0" w:color="auto"/>
              <w:right w:val="single" w:sz="4" w:space="0" w:color="auto"/>
            </w:tcBorders>
            <w:shd w:val="clear" w:color="auto" w:fill="auto"/>
            <w:vAlign w:val="center"/>
            <w:hideMark/>
          </w:tcPr>
          <w:p w14:paraId="2C0DE2B0" w14:textId="77777777" w:rsidR="000D638F" w:rsidRPr="005B4C69" w:rsidRDefault="000D638F" w:rsidP="00936971">
            <w:pPr>
              <w:spacing w:before="0" w:after="0"/>
              <w:ind w:left="0"/>
              <w:jc w:val="center"/>
              <w:rPr>
                <w:rFonts w:eastAsia="Times New Roman" w:cstheme="minorHAnsi"/>
                <w:color w:val="000000"/>
                <w:sz w:val="20"/>
                <w:szCs w:val="20"/>
                <w:lang w:eastAsia="pl-PL"/>
              </w:rPr>
            </w:pPr>
            <w:r w:rsidRPr="005B4C69">
              <w:rPr>
                <w:rFonts w:eastAsia="Times New Roman" w:cstheme="minorHAnsi"/>
                <w:color w:val="000000"/>
                <w:sz w:val="20"/>
                <w:szCs w:val="20"/>
                <w:lang w:eastAsia="pl-PL"/>
              </w:rPr>
              <w:t>786</w:t>
            </w:r>
          </w:p>
        </w:tc>
        <w:tc>
          <w:tcPr>
            <w:tcW w:w="1595" w:type="dxa"/>
            <w:tcBorders>
              <w:top w:val="nil"/>
              <w:left w:val="nil"/>
              <w:bottom w:val="single" w:sz="4" w:space="0" w:color="auto"/>
              <w:right w:val="single" w:sz="4" w:space="0" w:color="auto"/>
            </w:tcBorders>
            <w:shd w:val="clear" w:color="auto" w:fill="auto"/>
            <w:vAlign w:val="center"/>
            <w:hideMark/>
          </w:tcPr>
          <w:p w14:paraId="2BBE3728" w14:textId="77777777" w:rsidR="000D638F" w:rsidRPr="005B4C69" w:rsidRDefault="000D638F" w:rsidP="00936971">
            <w:pPr>
              <w:spacing w:before="0" w:after="0"/>
              <w:ind w:left="0"/>
              <w:jc w:val="center"/>
              <w:rPr>
                <w:rFonts w:eastAsia="Times New Roman" w:cstheme="minorHAnsi"/>
                <w:color w:val="000000"/>
                <w:sz w:val="20"/>
                <w:szCs w:val="20"/>
                <w:lang w:eastAsia="pl-PL"/>
              </w:rPr>
            </w:pPr>
            <w:r w:rsidRPr="005B4C69">
              <w:rPr>
                <w:rFonts w:eastAsia="Times New Roman" w:cstheme="minorHAnsi"/>
                <w:color w:val="000000"/>
                <w:sz w:val="20"/>
                <w:szCs w:val="20"/>
                <w:lang w:eastAsia="pl-PL"/>
              </w:rPr>
              <w:t>78,6</w:t>
            </w:r>
          </w:p>
        </w:tc>
        <w:tc>
          <w:tcPr>
            <w:tcW w:w="1217" w:type="dxa"/>
            <w:tcBorders>
              <w:top w:val="nil"/>
              <w:left w:val="nil"/>
              <w:bottom w:val="single" w:sz="4" w:space="0" w:color="auto"/>
              <w:right w:val="single" w:sz="4" w:space="0" w:color="auto"/>
            </w:tcBorders>
            <w:shd w:val="clear" w:color="auto" w:fill="auto"/>
            <w:vAlign w:val="center"/>
            <w:hideMark/>
          </w:tcPr>
          <w:p w14:paraId="3B56BC5E" w14:textId="77777777" w:rsidR="000D638F" w:rsidRPr="005B4C69" w:rsidRDefault="000D638F" w:rsidP="00936971">
            <w:pPr>
              <w:spacing w:before="0" w:after="0"/>
              <w:ind w:left="0"/>
              <w:jc w:val="center"/>
              <w:rPr>
                <w:rFonts w:eastAsia="Times New Roman" w:cstheme="minorHAnsi"/>
                <w:color w:val="000000"/>
                <w:sz w:val="20"/>
                <w:szCs w:val="20"/>
                <w:lang w:eastAsia="pl-PL"/>
              </w:rPr>
            </w:pPr>
            <w:r w:rsidRPr="005B4C69">
              <w:rPr>
                <w:rFonts w:eastAsia="Times New Roman" w:cstheme="minorHAnsi"/>
                <w:color w:val="000000"/>
                <w:sz w:val="20"/>
                <w:szCs w:val="20"/>
                <w:lang w:eastAsia="pl-PL"/>
              </w:rPr>
              <w:t>595</w:t>
            </w:r>
          </w:p>
        </w:tc>
        <w:tc>
          <w:tcPr>
            <w:tcW w:w="1595" w:type="dxa"/>
            <w:tcBorders>
              <w:top w:val="nil"/>
              <w:left w:val="nil"/>
              <w:bottom w:val="single" w:sz="4" w:space="0" w:color="auto"/>
              <w:right w:val="single" w:sz="4" w:space="0" w:color="auto"/>
            </w:tcBorders>
            <w:shd w:val="clear" w:color="auto" w:fill="auto"/>
            <w:vAlign w:val="center"/>
            <w:hideMark/>
          </w:tcPr>
          <w:p w14:paraId="09853CE4" w14:textId="77777777" w:rsidR="000D638F" w:rsidRPr="005B4C69" w:rsidRDefault="000D638F" w:rsidP="00936971">
            <w:pPr>
              <w:spacing w:before="0" w:after="0"/>
              <w:ind w:left="0"/>
              <w:jc w:val="center"/>
              <w:rPr>
                <w:rFonts w:eastAsia="Times New Roman" w:cstheme="minorHAnsi"/>
                <w:color w:val="000000"/>
                <w:sz w:val="20"/>
                <w:szCs w:val="20"/>
                <w:lang w:eastAsia="pl-PL"/>
              </w:rPr>
            </w:pPr>
            <w:r w:rsidRPr="005B4C69">
              <w:rPr>
                <w:rFonts w:eastAsia="Times New Roman" w:cstheme="minorHAnsi"/>
                <w:color w:val="000000"/>
                <w:sz w:val="20"/>
                <w:szCs w:val="20"/>
                <w:lang w:eastAsia="pl-PL"/>
              </w:rPr>
              <w:t>59,5</w:t>
            </w:r>
          </w:p>
        </w:tc>
        <w:tc>
          <w:tcPr>
            <w:tcW w:w="1181" w:type="dxa"/>
            <w:tcBorders>
              <w:top w:val="nil"/>
              <w:left w:val="nil"/>
              <w:bottom w:val="single" w:sz="4" w:space="0" w:color="auto"/>
              <w:right w:val="single" w:sz="4" w:space="0" w:color="auto"/>
            </w:tcBorders>
            <w:shd w:val="clear" w:color="auto" w:fill="auto"/>
            <w:vAlign w:val="center"/>
            <w:hideMark/>
          </w:tcPr>
          <w:p w14:paraId="577DA907" w14:textId="77777777" w:rsidR="000D638F" w:rsidRPr="005B4C69" w:rsidRDefault="000D638F" w:rsidP="00936971">
            <w:pPr>
              <w:spacing w:before="0" w:after="0"/>
              <w:ind w:left="0"/>
              <w:jc w:val="center"/>
              <w:rPr>
                <w:rFonts w:eastAsia="Times New Roman" w:cstheme="minorHAnsi"/>
                <w:color w:val="000000"/>
                <w:sz w:val="20"/>
                <w:szCs w:val="20"/>
                <w:lang w:eastAsia="pl-PL"/>
              </w:rPr>
            </w:pPr>
            <w:r w:rsidRPr="005B4C69">
              <w:rPr>
                <w:rFonts w:eastAsia="Times New Roman" w:cstheme="minorHAnsi"/>
                <w:color w:val="000000"/>
                <w:sz w:val="20"/>
                <w:szCs w:val="20"/>
                <w:lang w:eastAsia="pl-PL"/>
              </w:rPr>
              <w:t>3700</w:t>
            </w:r>
          </w:p>
        </w:tc>
        <w:tc>
          <w:tcPr>
            <w:tcW w:w="1595" w:type="dxa"/>
            <w:tcBorders>
              <w:top w:val="nil"/>
              <w:left w:val="nil"/>
              <w:bottom w:val="single" w:sz="4" w:space="0" w:color="auto"/>
              <w:right w:val="single" w:sz="4" w:space="0" w:color="auto"/>
            </w:tcBorders>
            <w:shd w:val="clear" w:color="auto" w:fill="auto"/>
            <w:vAlign w:val="center"/>
            <w:hideMark/>
          </w:tcPr>
          <w:p w14:paraId="0ACA6636" w14:textId="77777777" w:rsidR="000D638F" w:rsidRPr="005B4C69" w:rsidRDefault="000D638F" w:rsidP="00936971">
            <w:pPr>
              <w:spacing w:before="0" w:after="0"/>
              <w:ind w:left="0"/>
              <w:jc w:val="center"/>
              <w:rPr>
                <w:rFonts w:eastAsia="Times New Roman" w:cstheme="minorHAnsi"/>
                <w:color w:val="000000"/>
                <w:sz w:val="20"/>
                <w:szCs w:val="20"/>
                <w:lang w:eastAsia="pl-PL"/>
              </w:rPr>
            </w:pPr>
            <w:r w:rsidRPr="005B4C69">
              <w:rPr>
                <w:rFonts w:eastAsia="Times New Roman" w:cstheme="minorHAnsi"/>
                <w:color w:val="000000"/>
                <w:sz w:val="20"/>
                <w:szCs w:val="20"/>
                <w:lang w:eastAsia="pl-PL"/>
              </w:rPr>
              <w:t>370</w:t>
            </w:r>
          </w:p>
        </w:tc>
      </w:tr>
      <w:tr w:rsidR="000D638F" w:rsidRPr="005B4C69" w14:paraId="2E3E9059" w14:textId="77777777" w:rsidTr="0091318A">
        <w:trPr>
          <w:trHeight w:val="300"/>
        </w:trPr>
        <w:tc>
          <w:tcPr>
            <w:tcW w:w="3100"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06E72BAE" w14:textId="77777777" w:rsidR="000D638F" w:rsidRPr="005B4C69" w:rsidRDefault="000D638F" w:rsidP="00936971">
            <w:pPr>
              <w:spacing w:before="0" w:after="0"/>
              <w:ind w:left="0"/>
              <w:jc w:val="center"/>
              <w:rPr>
                <w:rFonts w:eastAsia="Times New Roman" w:cstheme="minorHAnsi"/>
                <w:color w:val="000000"/>
                <w:sz w:val="20"/>
                <w:szCs w:val="20"/>
                <w:lang w:eastAsia="pl-PL"/>
              </w:rPr>
            </w:pPr>
            <w:r w:rsidRPr="005B4C69">
              <w:rPr>
                <w:rFonts w:eastAsia="Times New Roman" w:cstheme="minorHAnsi"/>
                <w:color w:val="000000"/>
                <w:sz w:val="20"/>
                <w:szCs w:val="20"/>
                <w:lang w:eastAsia="pl-PL"/>
              </w:rPr>
              <w:t>Przyrost naturalny</w:t>
            </w:r>
          </w:p>
        </w:tc>
        <w:tc>
          <w:tcPr>
            <w:tcW w:w="1128" w:type="dxa"/>
            <w:tcBorders>
              <w:top w:val="nil"/>
              <w:left w:val="nil"/>
              <w:bottom w:val="single" w:sz="4" w:space="0" w:color="auto"/>
              <w:right w:val="single" w:sz="4" w:space="0" w:color="auto"/>
            </w:tcBorders>
            <w:shd w:val="clear" w:color="auto" w:fill="auto"/>
            <w:vAlign w:val="center"/>
            <w:hideMark/>
          </w:tcPr>
          <w:p w14:paraId="6D836D1A" w14:textId="77777777" w:rsidR="000D638F" w:rsidRPr="005B4C69" w:rsidRDefault="000D638F" w:rsidP="00936971">
            <w:pPr>
              <w:spacing w:before="0" w:after="0"/>
              <w:ind w:left="0"/>
              <w:jc w:val="center"/>
              <w:rPr>
                <w:rFonts w:eastAsia="Times New Roman" w:cstheme="minorHAnsi"/>
                <w:color w:val="000000"/>
                <w:sz w:val="20"/>
                <w:szCs w:val="20"/>
                <w:lang w:eastAsia="pl-PL"/>
              </w:rPr>
            </w:pPr>
            <w:r w:rsidRPr="005B4C69">
              <w:rPr>
                <w:rFonts w:eastAsia="Times New Roman" w:cstheme="minorHAnsi"/>
                <w:color w:val="000000"/>
                <w:sz w:val="20"/>
                <w:szCs w:val="20"/>
                <w:lang w:eastAsia="pl-PL"/>
              </w:rPr>
              <w:t>-150</w:t>
            </w:r>
          </w:p>
        </w:tc>
        <w:tc>
          <w:tcPr>
            <w:tcW w:w="1595" w:type="dxa"/>
            <w:tcBorders>
              <w:top w:val="nil"/>
              <w:left w:val="nil"/>
              <w:bottom w:val="single" w:sz="4" w:space="0" w:color="auto"/>
              <w:right w:val="single" w:sz="4" w:space="0" w:color="auto"/>
            </w:tcBorders>
            <w:shd w:val="clear" w:color="auto" w:fill="auto"/>
            <w:vAlign w:val="center"/>
            <w:hideMark/>
          </w:tcPr>
          <w:p w14:paraId="65FD75CE" w14:textId="77777777" w:rsidR="000D638F" w:rsidRPr="005B4C69" w:rsidRDefault="000D638F" w:rsidP="00936971">
            <w:pPr>
              <w:spacing w:before="0" w:after="0"/>
              <w:ind w:left="0"/>
              <w:jc w:val="center"/>
              <w:rPr>
                <w:rFonts w:eastAsia="Times New Roman" w:cstheme="minorHAnsi"/>
                <w:color w:val="000000"/>
                <w:sz w:val="20"/>
                <w:szCs w:val="20"/>
                <w:lang w:eastAsia="pl-PL"/>
              </w:rPr>
            </w:pPr>
            <w:r w:rsidRPr="005B4C69">
              <w:rPr>
                <w:rFonts w:eastAsia="Times New Roman" w:cstheme="minorHAnsi"/>
                <w:color w:val="000000"/>
                <w:sz w:val="20"/>
                <w:szCs w:val="20"/>
                <w:lang w:eastAsia="pl-PL"/>
              </w:rPr>
              <w:t>-15</w:t>
            </w:r>
          </w:p>
        </w:tc>
        <w:tc>
          <w:tcPr>
            <w:tcW w:w="1234" w:type="dxa"/>
            <w:tcBorders>
              <w:top w:val="nil"/>
              <w:left w:val="nil"/>
              <w:bottom w:val="single" w:sz="4" w:space="0" w:color="auto"/>
              <w:right w:val="single" w:sz="4" w:space="0" w:color="auto"/>
            </w:tcBorders>
            <w:shd w:val="clear" w:color="auto" w:fill="auto"/>
            <w:vAlign w:val="center"/>
            <w:hideMark/>
          </w:tcPr>
          <w:p w14:paraId="479D4750" w14:textId="77777777" w:rsidR="000D638F" w:rsidRPr="005B4C69" w:rsidRDefault="000D638F" w:rsidP="00936971">
            <w:pPr>
              <w:spacing w:before="0" w:after="0"/>
              <w:ind w:left="0"/>
              <w:jc w:val="center"/>
              <w:rPr>
                <w:rFonts w:eastAsia="Times New Roman" w:cstheme="minorHAnsi"/>
                <w:color w:val="000000"/>
                <w:sz w:val="20"/>
                <w:szCs w:val="20"/>
                <w:lang w:eastAsia="pl-PL"/>
              </w:rPr>
            </w:pPr>
            <w:r w:rsidRPr="005B4C69">
              <w:rPr>
                <w:rFonts w:eastAsia="Times New Roman" w:cstheme="minorHAnsi"/>
                <w:color w:val="000000"/>
                <w:sz w:val="20"/>
                <w:szCs w:val="20"/>
                <w:lang w:eastAsia="pl-PL"/>
              </w:rPr>
              <w:t>-292</w:t>
            </w:r>
          </w:p>
        </w:tc>
        <w:tc>
          <w:tcPr>
            <w:tcW w:w="1595" w:type="dxa"/>
            <w:tcBorders>
              <w:top w:val="nil"/>
              <w:left w:val="nil"/>
              <w:bottom w:val="single" w:sz="4" w:space="0" w:color="auto"/>
              <w:right w:val="single" w:sz="4" w:space="0" w:color="auto"/>
            </w:tcBorders>
            <w:shd w:val="clear" w:color="auto" w:fill="auto"/>
            <w:vAlign w:val="center"/>
            <w:hideMark/>
          </w:tcPr>
          <w:p w14:paraId="77C59BFB" w14:textId="77777777" w:rsidR="000D638F" w:rsidRPr="005B4C69" w:rsidRDefault="000D638F" w:rsidP="00936971">
            <w:pPr>
              <w:spacing w:before="0" w:after="0"/>
              <w:ind w:left="0"/>
              <w:jc w:val="center"/>
              <w:rPr>
                <w:rFonts w:eastAsia="Times New Roman" w:cstheme="minorHAnsi"/>
                <w:color w:val="000000"/>
                <w:sz w:val="20"/>
                <w:szCs w:val="20"/>
                <w:lang w:eastAsia="pl-PL"/>
              </w:rPr>
            </w:pPr>
            <w:r w:rsidRPr="005B4C69">
              <w:rPr>
                <w:rFonts w:eastAsia="Times New Roman" w:cstheme="minorHAnsi"/>
                <w:color w:val="000000"/>
                <w:sz w:val="20"/>
                <w:szCs w:val="20"/>
                <w:lang w:eastAsia="pl-PL"/>
              </w:rPr>
              <w:t>-29,2</w:t>
            </w:r>
          </w:p>
        </w:tc>
        <w:tc>
          <w:tcPr>
            <w:tcW w:w="1217" w:type="dxa"/>
            <w:tcBorders>
              <w:top w:val="nil"/>
              <w:left w:val="nil"/>
              <w:bottom w:val="single" w:sz="4" w:space="0" w:color="auto"/>
              <w:right w:val="single" w:sz="4" w:space="0" w:color="auto"/>
            </w:tcBorders>
            <w:shd w:val="clear" w:color="auto" w:fill="auto"/>
            <w:vAlign w:val="center"/>
            <w:hideMark/>
          </w:tcPr>
          <w:p w14:paraId="72FDD6CE" w14:textId="77777777" w:rsidR="000D638F" w:rsidRPr="005B4C69" w:rsidRDefault="000D638F" w:rsidP="00936971">
            <w:pPr>
              <w:spacing w:before="0" w:after="0"/>
              <w:ind w:left="0"/>
              <w:jc w:val="center"/>
              <w:rPr>
                <w:rFonts w:eastAsia="Times New Roman" w:cstheme="minorHAnsi"/>
                <w:color w:val="000000"/>
                <w:sz w:val="20"/>
                <w:szCs w:val="20"/>
                <w:lang w:eastAsia="pl-PL"/>
              </w:rPr>
            </w:pPr>
            <w:r w:rsidRPr="005B4C69">
              <w:rPr>
                <w:rFonts w:eastAsia="Times New Roman" w:cstheme="minorHAnsi"/>
                <w:color w:val="000000"/>
                <w:sz w:val="20"/>
                <w:szCs w:val="20"/>
                <w:lang w:eastAsia="pl-PL"/>
              </w:rPr>
              <w:t>-176</w:t>
            </w:r>
          </w:p>
        </w:tc>
        <w:tc>
          <w:tcPr>
            <w:tcW w:w="1595" w:type="dxa"/>
            <w:tcBorders>
              <w:top w:val="nil"/>
              <w:left w:val="nil"/>
              <w:bottom w:val="single" w:sz="4" w:space="0" w:color="auto"/>
              <w:right w:val="single" w:sz="4" w:space="0" w:color="auto"/>
            </w:tcBorders>
            <w:shd w:val="clear" w:color="auto" w:fill="auto"/>
            <w:vAlign w:val="center"/>
            <w:hideMark/>
          </w:tcPr>
          <w:p w14:paraId="0F2688F6" w14:textId="77777777" w:rsidR="000D638F" w:rsidRPr="005B4C69" w:rsidRDefault="000D638F" w:rsidP="00936971">
            <w:pPr>
              <w:spacing w:before="0" w:after="0"/>
              <w:ind w:left="0"/>
              <w:jc w:val="center"/>
              <w:rPr>
                <w:rFonts w:eastAsia="Times New Roman" w:cstheme="minorHAnsi"/>
                <w:color w:val="000000"/>
                <w:sz w:val="20"/>
                <w:szCs w:val="20"/>
                <w:lang w:eastAsia="pl-PL"/>
              </w:rPr>
            </w:pPr>
            <w:r w:rsidRPr="005B4C69">
              <w:rPr>
                <w:rFonts w:eastAsia="Times New Roman" w:cstheme="minorHAnsi"/>
                <w:color w:val="000000"/>
                <w:sz w:val="20"/>
                <w:szCs w:val="20"/>
                <w:lang w:eastAsia="pl-PL"/>
              </w:rPr>
              <w:t>-17,6</w:t>
            </w:r>
          </w:p>
        </w:tc>
        <w:tc>
          <w:tcPr>
            <w:tcW w:w="1181" w:type="dxa"/>
            <w:tcBorders>
              <w:top w:val="nil"/>
              <w:left w:val="nil"/>
              <w:bottom w:val="single" w:sz="4" w:space="0" w:color="auto"/>
              <w:right w:val="single" w:sz="4" w:space="0" w:color="auto"/>
            </w:tcBorders>
            <w:shd w:val="clear" w:color="auto" w:fill="auto"/>
            <w:vAlign w:val="center"/>
            <w:hideMark/>
          </w:tcPr>
          <w:p w14:paraId="5460FD0A" w14:textId="77777777" w:rsidR="000D638F" w:rsidRPr="005B4C69" w:rsidRDefault="000D638F" w:rsidP="00936971">
            <w:pPr>
              <w:spacing w:before="0" w:after="0"/>
              <w:ind w:left="0"/>
              <w:jc w:val="center"/>
              <w:rPr>
                <w:rFonts w:eastAsia="Times New Roman" w:cstheme="minorHAnsi"/>
                <w:color w:val="000000"/>
                <w:sz w:val="20"/>
                <w:szCs w:val="20"/>
                <w:lang w:eastAsia="pl-PL"/>
              </w:rPr>
            </w:pPr>
            <w:r w:rsidRPr="005B4C69">
              <w:rPr>
                <w:rFonts w:eastAsia="Times New Roman" w:cstheme="minorHAnsi"/>
                <w:color w:val="000000"/>
                <w:sz w:val="20"/>
                <w:szCs w:val="20"/>
                <w:lang w:eastAsia="pl-PL"/>
              </w:rPr>
              <w:t>-1356</w:t>
            </w:r>
          </w:p>
        </w:tc>
        <w:tc>
          <w:tcPr>
            <w:tcW w:w="1595" w:type="dxa"/>
            <w:tcBorders>
              <w:top w:val="nil"/>
              <w:left w:val="nil"/>
              <w:bottom w:val="single" w:sz="4" w:space="0" w:color="auto"/>
              <w:right w:val="single" w:sz="4" w:space="0" w:color="auto"/>
            </w:tcBorders>
            <w:shd w:val="clear" w:color="auto" w:fill="auto"/>
            <w:vAlign w:val="center"/>
            <w:hideMark/>
          </w:tcPr>
          <w:p w14:paraId="27D840E6" w14:textId="77777777" w:rsidR="000D638F" w:rsidRPr="005B4C69" w:rsidRDefault="000D638F" w:rsidP="00936971">
            <w:pPr>
              <w:spacing w:before="0" w:after="0"/>
              <w:ind w:left="0"/>
              <w:jc w:val="center"/>
              <w:rPr>
                <w:rFonts w:eastAsia="Times New Roman" w:cstheme="minorHAnsi"/>
                <w:color w:val="000000"/>
                <w:sz w:val="20"/>
                <w:szCs w:val="20"/>
                <w:lang w:eastAsia="pl-PL"/>
              </w:rPr>
            </w:pPr>
            <w:r w:rsidRPr="005B4C69">
              <w:rPr>
                <w:rFonts w:eastAsia="Times New Roman" w:cstheme="minorHAnsi"/>
                <w:color w:val="000000"/>
                <w:sz w:val="20"/>
                <w:szCs w:val="20"/>
                <w:lang w:eastAsia="pl-PL"/>
              </w:rPr>
              <w:t>-135,6</w:t>
            </w:r>
          </w:p>
        </w:tc>
      </w:tr>
    </w:tbl>
    <w:p w14:paraId="7063193C" w14:textId="338E6A3D" w:rsidR="000D638F" w:rsidRPr="004A40DC" w:rsidRDefault="00936971" w:rsidP="009B2C0A">
      <w:pPr>
        <w:pStyle w:val="rdo"/>
      </w:pPr>
      <w:r w:rsidRPr="00936971">
        <w:t>ź</w:t>
      </w:r>
      <w:r w:rsidR="000D638F" w:rsidRPr="004A40DC">
        <w:t>ródło: opracowanie własne na podstawie danych GUS</w:t>
      </w:r>
    </w:p>
    <w:p w14:paraId="7CCCC678" w14:textId="77777777" w:rsidR="000D638F" w:rsidRPr="004A40DC" w:rsidRDefault="000D638F" w:rsidP="00936971">
      <w:pPr>
        <w:spacing w:before="0" w:after="0"/>
        <w:ind w:left="0"/>
        <w:rPr>
          <w:rFonts w:cstheme="minorHAnsi"/>
          <w:szCs w:val="24"/>
        </w:rPr>
      </w:pPr>
    </w:p>
    <w:p w14:paraId="7D9792D5" w14:textId="4BFB2524" w:rsidR="000D638F" w:rsidRPr="004A40DC" w:rsidRDefault="000D638F" w:rsidP="00936971">
      <w:pPr>
        <w:spacing w:before="0" w:after="0"/>
        <w:ind w:left="0"/>
        <w:rPr>
          <w:rFonts w:cstheme="minorHAnsi"/>
          <w:szCs w:val="24"/>
        </w:rPr>
        <w:sectPr w:rsidR="000D638F" w:rsidRPr="004A40DC" w:rsidSect="00567824">
          <w:pgSz w:w="16838" w:h="11906" w:orient="landscape" w:code="9"/>
          <w:pgMar w:top="1440" w:right="1440" w:bottom="1440" w:left="1440" w:header="709" w:footer="709" w:gutter="0"/>
          <w:cols w:space="720"/>
          <w:titlePg/>
          <w:docGrid w:linePitch="360"/>
        </w:sectPr>
      </w:pPr>
    </w:p>
    <w:p w14:paraId="3B912031" w14:textId="6D2FC0AB" w:rsidR="009305A8" w:rsidRPr="004A40DC" w:rsidRDefault="00785B1A" w:rsidP="00936971">
      <w:pPr>
        <w:pStyle w:val="TabRysMa"/>
        <w:rPr>
          <w:b/>
          <w:bCs/>
        </w:rPr>
      </w:pPr>
      <w:bookmarkStart w:id="23" w:name="_Toc119514806"/>
      <w:r w:rsidRPr="004A40DC">
        <w:t xml:space="preserve">Tabela </w:t>
      </w:r>
      <w:fldSimple w:instr=" SEQ Tabela \* ARABIC ">
        <w:r w:rsidR="00C46118">
          <w:rPr>
            <w:noProof/>
          </w:rPr>
          <w:t>5</w:t>
        </w:r>
      </w:fldSimple>
      <w:r w:rsidRPr="004A40DC">
        <w:t xml:space="preserve"> Ludność w wieku 65+ na terenie gmin objętych porozumieniem w okresie</w:t>
      </w:r>
      <w:r w:rsidR="004A40DC">
        <w:t xml:space="preserve"> </w:t>
      </w:r>
      <w:r w:rsidRPr="004A40DC">
        <w:t>2011-2020</w:t>
      </w:r>
      <w:bookmarkEnd w:id="23"/>
    </w:p>
    <w:tbl>
      <w:tblPr>
        <w:tblW w:w="9072" w:type="dxa"/>
        <w:jc w:val="center"/>
        <w:tblCellMar>
          <w:left w:w="70" w:type="dxa"/>
          <w:right w:w="70" w:type="dxa"/>
        </w:tblCellMar>
        <w:tblLook w:val="04A0" w:firstRow="1" w:lastRow="0" w:firstColumn="1" w:lastColumn="0" w:noHBand="0" w:noVBand="1"/>
      </w:tblPr>
      <w:tblGrid>
        <w:gridCol w:w="5272"/>
        <w:gridCol w:w="1865"/>
        <w:gridCol w:w="1935"/>
      </w:tblGrid>
      <w:tr w:rsidR="00785B1A" w:rsidRPr="004C0B05" w14:paraId="6152BBCB" w14:textId="77777777" w:rsidTr="0091318A">
        <w:trPr>
          <w:trHeight w:val="300"/>
          <w:jc w:val="center"/>
        </w:trPr>
        <w:tc>
          <w:tcPr>
            <w:tcW w:w="4523"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47E81E47" w14:textId="77777777" w:rsidR="00785B1A" w:rsidRPr="004C0B05" w:rsidRDefault="00785B1A" w:rsidP="00936971">
            <w:pPr>
              <w:spacing w:before="0" w:after="0"/>
              <w:ind w:left="0"/>
              <w:jc w:val="center"/>
              <w:rPr>
                <w:rFonts w:eastAsia="Times New Roman" w:cstheme="minorHAnsi"/>
                <w:b/>
                <w:bCs/>
                <w:color w:val="000000"/>
                <w:sz w:val="20"/>
                <w:szCs w:val="20"/>
                <w:lang w:eastAsia="pl-PL"/>
              </w:rPr>
            </w:pPr>
            <w:r w:rsidRPr="004C0B05">
              <w:rPr>
                <w:rFonts w:eastAsia="Times New Roman" w:cstheme="minorHAnsi"/>
                <w:b/>
                <w:bCs/>
                <w:color w:val="000000"/>
                <w:sz w:val="20"/>
                <w:szCs w:val="20"/>
                <w:lang w:eastAsia="pl-PL"/>
              </w:rPr>
              <w:t>Gmina Moskorzew</w:t>
            </w:r>
          </w:p>
        </w:tc>
        <w:tc>
          <w:tcPr>
            <w:tcW w:w="1600" w:type="dxa"/>
            <w:tcBorders>
              <w:top w:val="single" w:sz="4" w:space="0" w:color="auto"/>
              <w:left w:val="nil"/>
              <w:bottom w:val="single" w:sz="4" w:space="0" w:color="auto"/>
              <w:right w:val="single" w:sz="4" w:space="0" w:color="auto"/>
            </w:tcBorders>
            <w:shd w:val="clear" w:color="auto" w:fill="FFE599" w:themeFill="accent4" w:themeFillTint="66"/>
            <w:noWrap/>
            <w:vAlign w:val="center"/>
            <w:hideMark/>
          </w:tcPr>
          <w:p w14:paraId="2EDE6F79" w14:textId="77777777" w:rsidR="00785B1A" w:rsidRPr="004C0B05" w:rsidRDefault="00785B1A"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na 31.12.2011r.</w:t>
            </w:r>
          </w:p>
        </w:tc>
        <w:tc>
          <w:tcPr>
            <w:tcW w:w="1660" w:type="dxa"/>
            <w:tcBorders>
              <w:top w:val="single" w:sz="4" w:space="0" w:color="auto"/>
              <w:left w:val="nil"/>
              <w:bottom w:val="single" w:sz="4" w:space="0" w:color="auto"/>
              <w:right w:val="single" w:sz="4" w:space="0" w:color="auto"/>
            </w:tcBorders>
            <w:shd w:val="clear" w:color="auto" w:fill="FFE599" w:themeFill="accent4" w:themeFillTint="66"/>
            <w:noWrap/>
            <w:vAlign w:val="center"/>
            <w:hideMark/>
          </w:tcPr>
          <w:p w14:paraId="26673B18" w14:textId="77777777" w:rsidR="00785B1A" w:rsidRPr="004C0B05" w:rsidRDefault="00785B1A"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na 31.12.2020r.</w:t>
            </w:r>
          </w:p>
        </w:tc>
      </w:tr>
      <w:tr w:rsidR="00785B1A" w:rsidRPr="004C0B05" w14:paraId="4276FB78" w14:textId="77777777" w:rsidTr="0091318A">
        <w:trPr>
          <w:trHeight w:val="300"/>
          <w:jc w:val="center"/>
        </w:trPr>
        <w:tc>
          <w:tcPr>
            <w:tcW w:w="4523" w:type="dxa"/>
            <w:tcBorders>
              <w:top w:val="nil"/>
              <w:left w:val="single" w:sz="4" w:space="0" w:color="auto"/>
              <w:bottom w:val="single" w:sz="4" w:space="0" w:color="auto"/>
              <w:right w:val="single" w:sz="4" w:space="0" w:color="auto"/>
            </w:tcBorders>
            <w:shd w:val="clear" w:color="auto" w:fill="FFF2CC" w:themeFill="accent4" w:themeFillTint="33"/>
            <w:vAlign w:val="center"/>
            <w:hideMark/>
          </w:tcPr>
          <w:p w14:paraId="3DFB3DCD" w14:textId="77777777" w:rsidR="00785B1A" w:rsidRPr="004C0B05" w:rsidRDefault="00785B1A"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Ludność w wieku 65+</w:t>
            </w:r>
          </w:p>
        </w:tc>
        <w:tc>
          <w:tcPr>
            <w:tcW w:w="1600" w:type="dxa"/>
            <w:tcBorders>
              <w:top w:val="nil"/>
              <w:left w:val="nil"/>
              <w:bottom w:val="single" w:sz="4" w:space="0" w:color="auto"/>
              <w:right w:val="single" w:sz="4" w:space="0" w:color="auto"/>
            </w:tcBorders>
            <w:shd w:val="clear" w:color="auto" w:fill="D9D9D9" w:themeFill="background1" w:themeFillShade="D9"/>
            <w:noWrap/>
            <w:vAlign w:val="center"/>
            <w:hideMark/>
          </w:tcPr>
          <w:p w14:paraId="6A7EC041" w14:textId="77777777" w:rsidR="00785B1A" w:rsidRPr="004C0B05" w:rsidRDefault="00785B1A"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572</w:t>
            </w:r>
          </w:p>
        </w:tc>
        <w:tc>
          <w:tcPr>
            <w:tcW w:w="1660" w:type="dxa"/>
            <w:tcBorders>
              <w:top w:val="nil"/>
              <w:left w:val="nil"/>
              <w:bottom w:val="single" w:sz="4" w:space="0" w:color="auto"/>
              <w:right w:val="single" w:sz="4" w:space="0" w:color="auto"/>
            </w:tcBorders>
            <w:shd w:val="clear" w:color="auto" w:fill="D9D9D9" w:themeFill="background1" w:themeFillShade="D9"/>
            <w:noWrap/>
            <w:vAlign w:val="center"/>
            <w:hideMark/>
          </w:tcPr>
          <w:p w14:paraId="1BA27534" w14:textId="77777777" w:rsidR="00785B1A" w:rsidRPr="004C0B05" w:rsidRDefault="00785B1A"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592</w:t>
            </w:r>
          </w:p>
        </w:tc>
      </w:tr>
      <w:tr w:rsidR="00785B1A" w:rsidRPr="004C0B05" w14:paraId="564DDD40" w14:textId="77777777" w:rsidTr="0091318A">
        <w:trPr>
          <w:trHeight w:val="600"/>
          <w:jc w:val="center"/>
        </w:trPr>
        <w:tc>
          <w:tcPr>
            <w:tcW w:w="4523" w:type="dxa"/>
            <w:tcBorders>
              <w:top w:val="nil"/>
              <w:left w:val="single" w:sz="4" w:space="0" w:color="auto"/>
              <w:bottom w:val="single" w:sz="4" w:space="0" w:color="auto"/>
              <w:right w:val="single" w:sz="4" w:space="0" w:color="auto"/>
            </w:tcBorders>
            <w:shd w:val="clear" w:color="auto" w:fill="FFF2CC" w:themeFill="accent4" w:themeFillTint="33"/>
            <w:vAlign w:val="center"/>
            <w:hideMark/>
          </w:tcPr>
          <w:p w14:paraId="699A118B" w14:textId="77777777" w:rsidR="00785B1A" w:rsidRPr="004C0B05" w:rsidRDefault="00785B1A"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 osób w wieku 65+ do ogółu liczby mieszkańców</w:t>
            </w:r>
          </w:p>
        </w:tc>
        <w:tc>
          <w:tcPr>
            <w:tcW w:w="1600" w:type="dxa"/>
            <w:tcBorders>
              <w:top w:val="nil"/>
              <w:left w:val="nil"/>
              <w:bottom w:val="single" w:sz="4" w:space="0" w:color="auto"/>
              <w:right w:val="single" w:sz="4" w:space="0" w:color="auto"/>
            </w:tcBorders>
            <w:shd w:val="clear" w:color="auto" w:fill="auto"/>
            <w:noWrap/>
            <w:vAlign w:val="center"/>
            <w:hideMark/>
          </w:tcPr>
          <w:p w14:paraId="569FF15D" w14:textId="77777777" w:rsidR="00785B1A" w:rsidRPr="004C0B05" w:rsidRDefault="00785B1A"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19,36%</w:t>
            </w:r>
          </w:p>
        </w:tc>
        <w:tc>
          <w:tcPr>
            <w:tcW w:w="1660" w:type="dxa"/>
            <w:tcBorders>
              <w:top w:val="nil"/>
              <w:left w:val="nil"/>
              <w:bottom w:val="single" w:sz="4" w:space="0" w:color="auto"/>
              <w:right w:val="single" w:sz="4" w:space="0" w:color="auto"/>
            </w:tcBorders>
            <w:shd w:val="clear" w:color="auto" w:fill="auto"/>
            <w:noWrap/>
            <w:vAlign w:val="center"/>
            <w:hideMark/>
          </w:tcPr>
          <w:p w14:paraId="50FB5DE4" w14:textId="77777777" w:rsidR="00785B1A" w:rsidRPr="004C0B05" w:rsidRDefault="00785B1A"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21,90%</w:t>
            </w:r>
          </w:p>
        </w:tc>
      </w:tr>
      <w:tr w:rsidR="00785B1A" w:rsidRPr="004C0B05" w14:paraId="5928010E" w14:textId="77777777" w:rsidTr="00936971">
        <w:trPr>
          <w:trHeight w:val="300"/>
          <w:jc w:val="center"/>
        </w:trPr>
        <w:tc>
          <w:tcPr>
            <w:tcW w:w="4523" w:type="dxa"/>
            <w:tcBorders>
              <w:top w:val="nil"/>
              <w:left w:val="nil"/>
              <w:bottom w:val="nil"/>
              <w:right w:val="nil"/>
            </w:tcBorders>
            <w:shd w:val="clear" w:color="auto" w:fill="auto"/>
            <w:vAlign w:val="center"/>
            <w:hideMark/>
          </w:tcPr>
          <w:p w14:paraId="042DCFE6" w14:textId="77777777" w:rsidR="00785B1A" w:rsidRPr="004C0B05" w:rsidRDefault="00785B1A" w:rsidP="00936971">
            <w:pPr>
              <w:spacing w:before="0" w:after="0"/>
              <w:ind w:left="0"/>
              <w:jc w:val="center"/>
              <w:rPr>
                <w:rFonts w:eastAsia="Times New Roman" w:cstheme="minorHAnsi"/>
                <w:color w:val="000000"/>
                <w:sz w:val="20"/>
                <w:szCs w:val="20"/>
                <w:lang w:eastAsia="pl-PL"/>
              </w:rPr>
            </w:pPr>
          </w:p>
        </w:tc>
        <w:tc>
          <w:tcPr>
            <w:tcW w:w="1600" w:type="dxa"/>
            <w:tcBorders>
              <w:top w:val="nil"/>
              <w:left w:val="nil"/>
              <w:bottom w:val="nil"/>
              <w:right w:val="nil"/>
            </w:tcBorders>
            <w:shd w:val="clear" w:color="auto" w:fill="auto"/>
            <w:noWrap/>
            <w:vAlign w:val="center"/>
            <w:hideMark/>
          </w:tcPr>
          <w:p w14:paraId="6C8D5064" w14:textId="77777777" w:rsidR="00785B1A" w:rsidRPr="004C0B05" w:rsidRDefault="00785B1A" w:rsidP="00936971">
            <w:pPr>
              <w:spacing w:before="0" w:after="0"/>
              <w:ind w:left="0"/>
              <w:jc w:val="center"/>
              <w:rPr>
                <w:rFonts w:eastAsia="Times New Roman" w:cstheme="minorHAnsi"/>
                <w:sz w:val="20"/>
                <w:szCs w:val="20"/>
                <w:lang w:eastAsia="pl-PL"/>
              </w:rPr>
            </w:pPr>
          </w:p>
        </w:tc>
        <w:tc>
          <w:tcPr>
            <w:tcW w:w="1660" w:type="dxa"/>
            <w:tcBorders>
              <w:top w:val="nil"/>
              <w:left w:val="nil"/>
              <w:bottom w:val="nil"/>
              <w:right w:val="nil"/>
            </w:tcBorders>
            <w:shd w:val="clear" w:color="auto" w:fill="auto"/>
            <w:noWrap/>
            <w:vAlign w:val="center"/>
            <w:hideMark/>
          </w:tcPr>
          <w:p w14:paraId="0452021F" w14:textId="77777777" w:rsidR="00785B1A" w:rsidRPr="004C0B05" w:rsidRDefault="00785B1A" w:rsidP="00936971">
            <w:pPr>
              <w:spacing w:before="0" w:after="0"/>
              <w:ind w:left="0"/>
              <w:jc w:val="center"/>
              <w:rPr>
                <w:rFonts w:eastAsia="Times New Roman" w:cstheme="minorHAnsi"/>
                <w:sz w:val="20"/>
                <w:szCs w:val="20"/>
                <w:lang w:eastAsia="pl-PL"/>
              </w:rPr>
            </w:pPr>
          </w:p>
        </w:tc>
      </w:tr>
      <w:tr w:rsidR="00785B1A" w:rsidRPr="004C0B05" w14:paraId="5B71FADC" w14:textId="77777777" w:rsidTr="0091318A">
        <w:trPr>
          <w:trHeight w:val="300"/>
          <w:jc w:val="center"/>
        </w:trPr>
        <w:tc>
          <w:tcPr>
            <w:tcW w:w="4523"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6EBD4CDA" w14:textId="77777777" w:rsidR="00785B1A" w:rsidRPr="004C0B05" w:rsidRDefault="00785B1A" w:rsidP="00936971">
            <w:pPr>
              <w:spacing w:before="0" w:after="0"/>
              <w:ind w:left="0"/>
              <w:jc w:val="center"/>
              <w:rPr>
                <w:rFonts w:eastAsia="Times New Roman" w:cstheme="minorHAnsi"/>
                <w:b/>
                <w:bCs/>
                <w:color w:val="000000"/>
                <w:sz w:val="20"/>
                <w:szCs w:val="20"/>
                <w:lang w:eastAsia="pl-PL"/>
              </w:rPr>
            </w:pPr>
            <w:r w:rsidRPr="004C0B05">
              <w:rPr>
                <w:rFonts w:eastAsia="Times New Roman" w:cstheme="minorHAnsi"/>
                <w:b/>
                <w:bCs/>
                <w:color w:val="000000"/>
                <w:sz w:val="20"/>
                <w:szCs w:val="20"/>
                <w:lang w:eastAsia="pl-PL"/>
              </w:rPr>
              <w:t>Gmina Nagłowice</w:t>
            </w:r>
          </w:p>
        </w:tc>
        <w:tc>
          <w:tcPr>
            <w:tcW w:w="1600" w:type="dxa"/>
            <w:tcBorders>
              <w:top w:val="single" w:sz="4" w:space="0" w:color="auto"/>
              <w:left w:val="nil"/>
              <w:bottom w:val="single" w:sz="4" w:space="0" w:color="auto"/>
              <w:right w:val="single" w:sz="4" w:space="0" w:color="auto"/>
            </w:tcBorders>
            <w:shd w:val="clear" w:color="auto" w:fill="FFE599" w:themeFill="accent4" w:themeFillTint="66"/>
            <w:noWrap/>
            <w:vAlign w:val="center"/>
            <w:hideMark/>
          </w:tcPr>
          <w:p w14:paraId="6F3A2E12" w14:textId="77777777" w:rsidR="00785B1A" w:rsidRPr="004C0B05" w:rsidRDefault="00785B1A"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na 31.12.2011r.</w:t>
            </w:r>
          </w:p>
        </w:tc>
        <w:tc>
          <w:tcPr>
            <w:tcW w:w="1660" w:type="dxa"/>
            <w:tcBorders>
              <w:top w:val="single" w:sz="4" w:space="0" w:color="auto"/>
              <w:left w:val="nil"/>
              <w:bottom w:val="single" w:sz="4" w:space="0" w:color="auto"/>
              <w:right w:val="single" w:sz="4" w:space="0" w:color="auto"/>
            </w:tcBorders>
            <w:shd w:val="clear" w:color="auto" w:fill="FFE599" w:themeFill="accent4" w:themeFillTint="66"/>
            <w:noWrap/>
            <w:vAlign w:val="center"/>
            <w:hideMark/>
          </w:tcPr>
          <w:p w14:paraId="26065184" w14:textId="77777777" w:rsidR="00785B1A" w:rsidRPr="004C0B05" w:rsidRDefault="00785B1A"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na 31.12.2020r.</w:t>
            </w:r>
          </w:p>
        </w:tc>
      </w:tr>
      <w:tr w:rsidR="00785B1A" w:rsidRPr="004C0B05" w14:paraId="10264747" w14:textId="77777777" w:rsidTr="0091318A">
        <w:trPr>
          <w:trHeight w:val="300"/>
          <w:jc w:val="center"/>
        </w:trPr>
        <w:tc>
          <w:tcPr>
            <w:tcW w:w="4523" w:type="dxa"/>
            <w:tcBorders>
              <w:top w:val="nil"/>
              <w:left w:val="single" w:sz="4" w:space="0" w:color="auto"/>
              <w:bottom w:val="single" w:sz="4" w:space="0" w:color="auto"/>
              <w:right w:val="single" w:sz="4" w:space="0" w:color="auto"/>
            </w:tcBorders>
            <w:shd w:val="clear" w:color="auto" w:fill="FFF2CC" w:themeFill="accent4" w:themeFillTint="33"/>
            <w:vAlign w:val="center"/>
            <w:hideMark/>
          </w:tcPr>
          <w:p w14:paraId="3EB1B5D2" w14:textId="77777777" w:rsidR="00785B1A" w:rsidRPr="004C0B05" w:rsidRDefault="00785B1A"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Ludność w wieku 65+</w:t>
            </w:r>
          </w:p>
        </w:tc>
        <w:tc>
          <w:tcPr>
            <w:tcW w:w="1600" w:type="dxa"/>
            <w:tcBorders>
              <w:top w:val="nil"/>
              <w:left w:val="nil"/>
              <w:bottom w:val="single" w:sz="4" w:space="0" w:color="auto"/>
              <w:right w:val="single" w:sz="4" w:space="0" w:color="auto"/>
            </w:tcBorders>
            <w:shd w:val="clear" w:color="auto" w:fill="D9D9D9" w:themeFill="background1" w:themeFillShade="D9"/>
            <w:noWrap/>
            <w:vAlign w:val="center"/>
            <w:hideMark/>
          </w:tcPr>
          <w:p w14:paraId="42990258" w14:textId="77777777" w:rsidR="00785B1A" w:rsidRPr="004C0B05" w:rsidRDefault="00785B1A"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979</w:t>
            </w:r>
          </w:p>
        </w:tc>
        <w:tc>
          <w:tcPr>
            <w:tcW w:w="1660" w:type="dxa"/>
            <w:tcBorders>
              <w:top w:val="nil"/>
              <w:left w:val="nil"/>
              <w:bottom w:val="single" w:sz="4" w:space="0" w:color="auto"/>
              <w:right w:val="single" w:sz="4" w:space="0" w:color="auto"/>
            </w:tcBorders>
            <w:shd w:val="clear" w:color="auto" w:fill="D9D9D9" w:themeFill="background1" w:themeFillShade="D9"/>
            <w:noWrap/>
            <w:vAlign w:val="center"/>
            <w:hideMark/>
          </w:tcPr>
          <w:p w14:paraId="02FBC7A2" w14:textId="77777777" w:rsidR="00785B1A" w:rsidRPr="004C0B05" w:rsidRDefault="00785B1A"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1 034</w:t>
            </w:r>
          </w:p>
        </w:tc>
      </w:tr>
      <w:tr w:rsidR="00785B1A" w:rsidRPr="004C0B05" w14:paraId="54BE904D" w14:textId="77777777" w:rsidTr="0091318A">
        <w:trPr>
          <w:trHeight w:val="600"/>
          <w:jc w:val="center"/>
        </w:trPr>
        <w:tc>
          <w:tcPr>
            <w:tcW w:w="4523" w:type="dxa"/>
            <w:tcBorders>
              <w:top w:val="nil"/>
              <w:left w:val="single" w:sz="4" w:space="0" w:color="auto"/>
              <w:bottom w:val="single" w:sz="4" w:space="0" w:color="auto"/>
              <w:right w:val="single" w:sz="4" w:space="0" w:color="auto"/>
            </w:tcBorders>
            <w:shd w:val="clear" w:color="auto" w:fill="FFF2CC" w:themeFill="accent4" w:themeFillTint="33"/>
            <w:vAlign w:val="center"/>
            <w:hideMark/>
          </w:tcPr>
          <w:p w14:paraId="278935D4" w14:textId="77777777" w:rsidR="00785B1A" w:rsidRPr="004C0B05" w:rsidRDefault="00785B1A"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 osób w wieku 65+ do ogółu liczby mieszkańców</w:t>
            </w:r>
          </w:p>
        </w:tc>
        <w:tc>
          <w:tcPr>
            <w:tcW w:w="1600" w:type="dxa"/>
            <w:tcBorders>
              <w:top w:val="nil"/>
              <w:left w:val="nil"/>
              <w:bottom w:val="single" w:sz="4" w:space="0" w:color="auto"/>
              <w:right w:val="single" w:sz="4" w:space="0" w:color="auto"/>
            </w:tcBorders>
            <w:shd w:val="clear" w:color="auto" w:fill="auto"/>
            <w:noWrap/>
            <w:vAlign w:val="center"/>
            <w:hideMark/>
          </w:tcPr>
          <w:p w14:paraId="55E2D7FC" w14:textId="77777777" w:rsidR="00785B1A" w:rsidRPr="004C0B05" w:rsidRDefault="00785B1A"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19,26%</w:t>
            </w:r>
          </w:p>
        </w:tc>
        <w:tc>
          <w:tcPr>
            <w:tcW w:w="1660" w:type="dxa"/>
            <w:tcBorders>
              <w:top w:val="nil"/>
              <w:left w:val="nil"/>
              <w:bottom w:val="single" w:sz="4" w:space="0" w:color="auto"/>
              <w:right w:val="single" w:sz="4" w:space="0" w:color="auto"/>
            </w:tcBorders>
            <w:shd w:val="clear" w:color="auto" w:fill="auto"/>
            <w:noWrap/>
            <w:vAlign w:val="center"/>
            <w:hideMark/>
          </w:tcPr>
          <w:p w14:paraId="7A84D3CE" w14:textId="77777777" w:rsidR="00785B1A" w:rsidRPr="004C0B05" w:rsidRDefault="00785B1A"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20,91%</w:t>
            </w:r>
          </w:p>
        </w:tc>
      </w:tr>
      <w:tr w:rsidR="00785B1A" w:rsidRPr="004C0B05" w14:paraId="3A21046A" w14:textId="77777777" w:rsidTr="00936971">
        <w:trPr>
          <w:trHeight w:val="300"/>
          <w:jc w:val="center"/>
        </w:trPr>
        <w:tc>
          <w:tcPr>
            <w:tcW w:w="4523" w:type="dxa"/>
            <w:tcBorders>
              <w:top w:val="nil"/>
              <w:left w:val="nil"/>
              <w:bottom w:val="nil"/>
              <w:right w:val="nil"/>
            </w:tcBorders>
            <w:shd w:val="clear" w:color="auto" w:fill="auto"/>
            <w:vAlign w:val="center"/>
            <w:hideMark/>
          </w:tcPr>
          <w:p w14:paraId="2DB2CD97" w14:textId="77777777" w:rsidR="00785B1A" w:rsidRPr="004C0B05" w:rsidRDefault="00785B1A" w:rsidP="00936971">
            <w:pPr>
              <w:spacing w:before="0" w:after="0"/>
              <w:ind w:left="0"/>
              <w:jc w:val="center"/>
              <w:rPr>
                <w:rFonts w:eastAsia="Times New Roman" w:cstheme="minorHAnsi"/>
                <w:color w:val="000000"/>
                <w:sz w:val="20"/>
                <w:szCs w:val="20"/>
                <w:lang w:eastAsia="pl-PL"/>
              </w:rPr>
            </w:pPr>
          </w:p>
        </w:tc>
        <w:tc>
          <w:tcPr>
            <w:tcW w:w="1600" w:type="dxa"/>
            <w:tcBorders>
              <w:top w:val="nil"/>
              <w:left w:val="nil"/>
              <w:bottom w:val="nil"/>
              <w:right w:val="nil"/>
            </w:tcBorders>
            <w:shd w:val="clear" w:color="auto" w:fill="auto"/>
            <w:noWrap/>
            <w:vAlign w:val="center"/>
            <w:hideMark/>
          </w:tcPr>
          <w:p w14:paraId="3F85D7BF" w14:textId="77777777" w:rsidR="00785B1A" w:rsidRPr="004C0B05" w:rsidRDefault="00785B1A" w:rsidP="00936971">
            <w:pPr>
              <w:spacing w:before="0" w:after="0"/>
              <w:ind w:left="0"/>
              <w:jc w:val="center"/>
              <w:rPr>
                <w:rFonts w:eastAsia="Times New Roman" w:cstheme="minorHAnsi"/>
                <w:sz w:val="20"/>
                <w:szCs w:val="20"/>
                <w:lang w:eastAsia="pl-PL"/>
              </w:rPr>
            </w:pPr>
          </w:p>
        </w:tc>
        <w:tc>
          <w:tcPr>
            <w:tcW w:w="1660" w:type="dxa"/>
            <w:tcBorders>
              <w:top w:val="nil"/>
              <w:left w:val="nil"/>
              <w:bottom w:val="nil"/>
              <w:right w:val="nil"/>
            </w:tcBorders>
            <w:shd w:val="clear" w:color="auto" w:fill="auto"/>
            <w:noWrap/>
            <w:vAlign w:val="center"/>
            <w:hideMark/>
          </w:tcPr>
          <w:p w14:paraId="0CB29594" w14:textId="77777777" w:rsidR="00785B1A" w:rsidRPr="004C0B05" w:rsidRDefault="00785B1A" w:rsidP="00936971">
            <w:pPr>
              <w:spacing w:before="0" w:after="0"/>
              <w:ind w:left="0"/>
              <w:jc w:val="center"/>
              <w:rPr>
                <w:rFonts w:eastAsia="Times New Roman" w:cstheme="minorHAnsi"/>
                <w:sz w:val="20"/>
                <w:szCs w:val="20"/>
                <w:lang w:eastAsia="pl-PL"/>
              </w:rPr>
            </w:pPr>
          </w:p>
        </w:tc>
      </w:tr>
      <w:tr w:rsidR="00785B1A" w:rsidRPr="004C0B05" w14:paraId="54267B04" w14:textId="77777777" w:rsidTr="0091318A">
        <w:trPr>
          <w:trHeight w:val="300"/>
          <w:jc w:val="center"/>
        </w:trPr>
        <w:tc>
          <w:tcPr>
            <w:tcW w:w="4523"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1FB33272" w14:textId="77777777" w:rsidR="00785B1A" w:rsidRPr="004C0B05" w:rsidRDefault="00785B1A" w:rsidP="00936971">
            <w:pPr>
              <w:spacing w:before="0" w:after="0"/>
              <w:ind w:left="0"/>
              <w:jc w:val="center"/>
              <w:rPr>
                <w:rFonts w:eastAsia="Times New Roman" w:cstheme="minorHAnsi"/>
                <w:b/>
                <w:bCs/>
                <w:color w:val="000000"/>
                <w:sz w:val="20"/>
                <w:szCs w:val="20"/>
                <w:lang w:eastAsia="pl-PL"/>
              </w:rPr>
            </w:pPr>
            <w:r w:rsidRPr="004C0B05">
              <w:rPr>
                <w:rFonts w:eastAsia="Times New Roman" w:cstheme="minorHAnsi"/>
                <w:b/>
                <w:bCs/>
                <w:color w:val="000000"/>
                <w:sz w:val="20"/>
                <w:szCs w:val="20"/>
                <w:lang w:eastAsia="pl-PL"/>
              </w:rPr>
              <w:t>Gmina Oksa</w:t>
            </w:r>
          </w:p>
        </w:tc>
        <w:tc>
          <w:tcPr>
            <w:tcW w:w="1600" w:type="dxa"/>
            <w:tcBorders>
              <w:top w:val="single" w:sz="4" w:space="0" w:color="auto"/>
              <w:left w:val="nil"/>
              <w:bottom w:val="single" w:sz="4" w:space="0" w:color="auto"/>
              <w:right w:val="single" w:sz="4" w:space="0" w:color="auto"/>
            </w:tcBorders>
            <w:shd w:val="clear" w:color="auto" w:fill="FFE599" w:themeFill="accent4" w:themeFillTint="66"/>
            <w:noWrap/>
            <w:vAlign w:val="center"/>
            <w:hideMark/>
          </w:tcPr>
          <w:p w14:paraId="38A31462" w14:textId="77777777" w:rsidR="00785B1A" w:rsidRPr="004C0B05" w:rsidRDefault="00785B1A"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na 31.12.2011r.</w:t>
            </w:r>
          </w:p>
        </w:tc>
        <w:tc>
          <w:tcPr>
            <w:tcW w:w="1660" w:type="dxa"/>
            <w:tcBorders>
              <w:top w:val="single" w:sz="4" w:space="0" w:color="auto"/>
              <w:left w:val="nil"/>
              <w:bottom w:val="single" w:sz="4" w:space="0" w:color="auto"/>
              <w:right w:val="single" w:sz="4" w:space="0" w:color="auto"/>
            </w:tcBorders>
            <w:shd w:val="clear" w:color="auto" w:fill="FFE599" w:themeFill="accent4" w:themeFillTint="66"/>
            <w:noWrap/>
            <w:vAlign w:val="center"/>
            <w:hideMark/>
          </w:tcPr>
          <w:p w14:paraId="6351CCB1" w14:textId="77777777" w:rsidR="00785B1A" w:rsidRPr="004C0B05" w:rsidRDefault="00785B1A"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na 31.12.2020r.</w:t>
            </w:r>
          </w:p>
        </w:tc>
      </w:tr>
      <w:tr w:rsidR="00785B1A" w:rsidRPr="004C0B05" w14:paraId="62C5858D" w14:textId="77777777" w:rsidTr="0091318A">
        <w:trPr>
          <w:trHeight w:val="300"/>
          <w:jc w:val="center"/>
        </w:trPr>
        <w:tc>
          <w:tcPr>
            <w:tcW w:w="4523" w:type="dxa"/>
            <w:tcBorders>
              <w:top w:val="nil"/>
              <w:left w:val="single" w:sz="4" w:space="0" w:color="auto"/>
              <w:bottom w:val="single" w:sz="4" w:space="0" w:color="auto"/>
              <w:right w:val="single" w:sz="4" w:space="0" w:color="auto"/>
            </w:tcBorders>
            <w:shd w:val="clear" w:color="auto" w:fill="FFF2CC" w:themeFill="accent4" w:themeFillTint="33"/>
            <w:vAlign w:val="center"/>
            <w:hideMark/>
          </w:tcPr>
          <w:p w14:paraId="634A24B0" w14:textId="77777777" w:rsidR="00785B1A" w:rsidRPr="004C0B05" w:rsidRDefault="00785B1A"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Ludność w wieku 65+</w:t>
            </w:r>
          </w:p>
        </w:tc>
        <w:tc>
          <w:tcPr>
            <w:tcW w:w="1600" w:type="dxa"/>
            <w:tcBorders>
              <w:top w:val="nil"/>
              <w:left w:val="nil"/>
              <w:bottom w:val="single" w:sz="4" w:space="0" w:color="auto"/>
              <w:right w:val="single" w:sz="4" w:space="0" w:color="auto"/>
            </w:tcBorders>
            <w:shd w:val="clear" w:color="auto" w:fill="D9D9D9" w:themeFill="background1" w:themeFillShade="D9"/>
            <w:noWrap/>
            <w:vAlign w:val="center"/>
            <w:hideMark/>
          </w:tcPr>
          <w:p w14:paraId="2E6E64C8" w14:textId="77777777" w:rsidR="00785B1A" w:rsidRPr="004C0B05" w:rsidRDefault="00785B1A"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788</w:t>
            </w:r>
          </w:p>
        </w:tc>
        <w:tc>
          <w:tcPr>
            <w:tcW w:w="1660" w:type="dxa"/>
            <w:tcBorders>
              <w:top w:val="nil"/>
              <w:left w:val="nil"/>
              <w:bottom w:val="single" w:sz="4" w:space="0" w:color="auto"/>
              <w:right w:val="single" w:sz="4" w:space="0" w:color="auto"/>
            </w:tcBorders>
            <w:shd w:val="clear" w:color="auto" w:fill="D9D9D9" w:themeFill="background1" w:themeFillShade="D9"/>
            <w:noWrap/>
            <w:vAlign w:val="center"/>
            <w:hideMark/>
          </w:tcPr>
          <w:p w14:paraId="5C1D1543" w14:textId="77777777" w:rsidR="00785B1A" w:rsidRPr="004C0B05" w:rsidRDefault="00785B1A"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933</w:t>
            </w:r>
          </w:p>
        </w:tc>
      </w:tr>
      <w:tr w:rsidR="00785B1A" w:rsidRPr="004C0B05" w14:paraId="6A0FC018" w14:textId="77777777" w:rsidTr="0091318A">
        <w:trPr>
          <w:trHeight w:val="600"/>
          <w:jc w:val="center"/>
        </w:trPr>
        <w:tc>
          <w:tcPr>
            <w:tcW w:w="4523" w:type="dxa"/>
            <w:tcBorders>
              <w:top w:val="nil"/>
              <w:left w:val="single" w:sz="4" w:space="0" w:color="auto"/>
              <w:bottom w:val="single" w:sz="4" w:space="0" w:color="auto"/>
              <w:right w:val="single" w:sz="4" w:space="0" w:color="auto"/>
            </w:tcBorders>
            <w:shd w:val="clear" w:color="auto" w:fill="FFF2CC" w:themeFill="accent4" w:themeFillTint="33"/>
            <w:vAlign w:val="center"/>
            <w:hideMark/>
          </w:tcPr>
          <w:p w14:paraId="4EA166BC" w14:textId="77777777" w:rsidR="00785B1A" w:rsidRPr="004C0B05" w:rsidRDefault="00785B1A"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 osób w wieku 65+ do ogółu liczby mieszkańców</w:t>
            </w:r>
          </w:p>
        </w:tc>
        <w:tc>
          <w:tcPr>
            <w:tcW w:w="1600" w:type="dxa"/>
            <w:tcBorders>
              <w:top w:val="nil"/>
              <w:left w:val="nil"/>
              <w:bottom w:val="single" w:sz="4" w:space="0" w:color="auto"/>
              <w:right w:val="single" w:sz="4" w:space="0" w:color="auto"/>
            </w:tcBorders>
            <w:shd w:val="clear" w:color="auto" w:fill="auto"/>
            <w:noWrap/>
            <w:vAlign w:val="center"/>
            <w:hideMark/>
          </w:tcPr>
          <w:p w14:paraId="20EF2572" w14:textId="77777777" w:rsidR="00785B1A" w:rsidRPr="004C0B05" w:rsidRDefault="00785B1A"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17,06%</w:t>
            </w:r>
          </w:p>
        </w:tc>
        <w:tc>
          <w:tcPr>
            <w:tcW w:w="1660" w:type="dxa"/>
            <w:tcBorders>
              <w:top w:val="nil"/>
              <w:left w:val="nil"/>
              <w:bottom w:val="single" w:sz="4" w:space="0" w:color="auto"/>
              <w:right w:val="single" w:sz="4" w:space="0" w:color="auto"/>
            </w:tcBorders>
            <w:shd w:val="clear" w:color="auto" w:fill="auto"/>
            <w:noWrap/>
            <w:vAlign w:val="center"/>
            <w:hideMark/>
          </w:tcPr>
          <w:p w14:paraId="117C5684" w14:textId="77777777" w:rsidR="00785B1A" w:rsidRPr="004C0B05" w:rsidRDefault="00785B1A"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20,16%</w:t>
            </w:r>
          </w:p>
        </w:tc>
      </w:tr>
      <w:tr w:rsidR="00785B1A" w:rsidRPr="004C0B05" w14:paraId="0D769316" w14:textId="77777777" w:rsidTr="00936971">
        <w:trPr>
          <w:trHeight w:val="300"/>
          <w:jc w:val="center"/>
        </w:trPr>
        <w:tc>
          <w:tcPr>
            <w:tcW w:w="4523" w:type="dxa"/>
            <w:tcBorders>
              <w:top w:val="nil"/>
              <w:left w:val="nil"/>
              <w:bottom w:val="nil"/>
              <w:right w:val="nil"/>
            </w:tcBorders>
            <w:shd w:val="clear" w:color="auto" w:fill="auto"/>
            <w:vAlign w:val="center"/>
            <w:hideMark/>
          </w:tcPr>
          <w:p w14:paraId="7949571F" w14:textId="77777777" w:rsidR="00785B1A" w:rsidRPr="004C0B05" w:rsidRDefault="00785B1A" w:rsidP="00936971">
            <w:pPr>
              <w:spacing w:before="0" w:after="0"/>
              <w:ind w:left="0"/>
              <w:jc w:val="center"/>
              <w:rPr>
                <w:rFonts w:eastAsia="Times New Roman" w:cstheme="minorHAnsi"/>
                <w:color w:val="000000"/>
                <w:sz w:val="20"/>
                <w:szCs w:val="20"/>
                <w:lang w:eastAsia="pl-PL"/>
              </w:rPr>
            </w:pPr>
          </w:p>
        </w:tc>
        <w:tc>
          <w:tcPr>
            <w:tcW w:w="1600" w:type="dxa"/>
            <w:tcBorders>
              <w:top w:val="nil"/>
              <w:left w:val="nil"/>
              <w:bottom w:val="nil"/>
              <w:right w:val="nil"/>
            </w:tcBorders>
            <w:shd w:val="clear" w:color="auto" w:fill="auto"/>
            <w:noWrap/>
            <w:vAlign w:val="center"/>
            <w:hideMark/>
          </w:tcPr>
          <w:p w14:paraId="0DA02A83" w14:textId="77777777" w:rsidR="00785B1A" w:rsidRPr="004C0B05" w:rsidRDefault="00785B1A" w:rsidP="00936971">
            <w:pPr>
              <w:spacing w:before="0" w:after="0"/>
              <w:ind w:left="0"/>
              <w:jc w:val="center"/>
              <w:rPr>
                <w:rFonts w:eastAsia="Times New Roman" w:cstheme="minorHAnsi"/>
                <w:sz w:val="20"/>
                <w:szCs w:val="20"/>
                <w:lang w:eastAsia="pl-PL"/>
              </w:rPr>
            </w:pPr>
          </w:p>
        </w:tc>
        <w:tc>
          <w:tcPr>
            <w:tcW w:w="1660" w:type="dxa"/>
            <w:tcBorders>
              <w:top w:val="nil"/>
              <w:left w:val="nil"/>
              <w:bottom w:val="nil"/>
              <w:right w:val="nil"/>
            </w:tcBorders>
            <w:shd w:val="clear" w:color="auto" w:fill="auto"/>
            <w:noWrap/>
            <w:vAlign w:val="center"/>
            <w:hideMark/>
          </w:tcPr>
          <w:p w14:paraId="548BACF2" w14:textId="77777777" w:rsidR="00785B1A" w:rsidRPr="004C0B05" w:rsidRDefault="00785B1A" w:rsidP="00936971">
            <w:pPr>
              <w:spacing w:before="0" w:after="0"/>
              <w:ind w:left="0"/>
              <w:jc w:val="center"/>
              <w:rPr>
                <w:rFonts w:eastAsia="Times New Roman" w:cstheme="minorHAnsi"/>
                <w:sz w:val="20"/>
                <w:szCs w:val="20"/>
                <w:lang w:eastAsia="pl-PL"/>
              </w:rPr>
            </w:pPr>
          </w:p>
        </w:tc>
      </w:tr>
      <w:tr w:rsidR="00785B1A" w:rsidRPr="004C0B05" w14:paraId="38B99C6D" w14:textId="77777777" w:rsidTr="0091318A">
        <w:trPr>
          <w:trHeight w:val="300"/>
          <w:jc w:val="center"/>
        </w:trPr>
        <w:tc>
          <w:tcPr>
            <w:tcW w:w="4523"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18F57E4C" w14:textId="77777777" w:rsidR="00785B1A" w:rsidRPr="004C0B05" w:rsidRDefault="00785B1A" w:rsidP="00936971">
            <w:pPr>
              <w:spacing w:before="0" w:after="0"/>
              <w:ind w:left="0"/>
              <w:jc w:val="center"/>
              <w:rPr>
                <w:rFonts w:eastAsia="Times New Roman" w:cstheme="minorHAnsi"/>
                <w:b/>
                <w:bCs/>
                <w:color w:val="000000"/>
                <w:sz w:val="20"/>
                <w:szCs w:val="20"/>
                <w:lang w:eastAsia="pl-PL"/>
              </w:rPr>
            </w:pPr>
            <w:r w:rsidRPr="004C0B05">
              <w:rPr>
                <w:rFonts w:eastAsia="Times New Roman" w:cstheme="minorHAnsi"/>
                <w:b/>
                <w:bCs/>
                <w:color w:val="000000"/>
                <w:sz w:val="20"/>
                <w:szCs w:val="20"/>
                <w:lang w:eastAsia="pl-PL"/>
              </w:rPr>
              <w:t>Gmina Radków</w:t>
            </w:r>
          </w:p>
        </w:tc>
        <w:tc>
          <w:tcPr>
            <w:tcW w:w="1600" w:type="dxa"/>
            <w:tcBorders>
              <w:top w:val="single" w:sz="4" w:space="0" w:color="auto"/>
              <w:left w:val="nil"/>
              <w:bottom w:val="single" w:sz="4" w:space="0" w:color="auto"/>
              <w:right w:val="single" w:sz="4" w:space="0" w:color="auto"/>
            </w:tcBorders>
            <w:shd w:val="clear" w:color="auto" w:fill="FFE599" w:themeFill="accent4" w:themeFillTint="66"/>
            <w:noWrap/>
            <w:vAlign w:val="center"/>
            <w:hideMark/>
          </w:tcPr>
          <w:p w14:paraId="1CFAF224" w14:textId="77777777" w:rsidR="00785B1A" w:rsidRPr="004C0B05" w:rsidRDefault="00785B1A"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na 31.12.2011r.</w:t>
            </w:r>
          </w:p>
        </w:tc>
        <w:tc>
          <w:tcPr>
            <w:tcW w:w="1660" w:type="dxa"/>
            <w:tcBorders>
              <w:top w:val="single" w:sz="4" w:space="0" w:color="auto"/>
              <w:left w:val="nil"/>
              <w:bottom w:val="single" w:sz="4" w:space="0" w:color="auto"/>
              <w:right w:val="single" w:sz="4" w:space="0" w:color="auto"/>
            </w:tcBorders>
            <w:shd w:val="clear" w:color="auto" w:fill="FFE599" w:themeFill="accent4" w:themeFillTint="66"/>
            <w:noWrap/>
            <w:vAlign w:val="center"/>
            <w:hideMark/>
          </w:tcPr>
          <w:p w14:paraId="62282252" w14:textId="77777777" w:rsidR="00785B1A" w:rsidRPr="004C0B05" w:rsidRDefault="00785B1A"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na 31.12.2020r.</w:t>
            </w:r>
          </w:p>
        </w:tc>
      </w:tr>
      <w:tr w:rsidR="00785B1A" w:rsidRPr="004C0B05" w14:paraId="52296ACC" w14:textId="77777777" w:rsidTr="0091318A">
        <w:trPr>
          <w:trHeight w:val="300"/>
          <w:jc w:val="center"/>
        </w:trPr>
        <w:tc>
          <w:tcPr>
            <w:tcW w:w="4523" w:type="dxa"/>
            <w:tcBorders>
              <w:top w:val="nil"/>
              <w:left w:val="single" w:sz="4" w:space="0" w:color="auto"/>
              <w:bottom w:val="single" w:sz="4" w:space="0" w:color="auto"/>
              <w:right w:val="single" w:sz="4" w:space="0" w:color="auto"/>
            </w:tcBorders>
            <w:shd w:val="clear" w:color="auto" w:fill="FFF2CC" w:themeFill="accent4" w:themeFillTint="33"/>
            <w:vAlign w:val="center"/>
            <w:hideMark/>
          </w:tcPr>
          <w:p w14:paraId="43B2C602" w14:textId="77777777" w:rsidR="00785B1A" w:rsidRPr="004C0B05" w:rsidRDefault="00785B1A"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Ludność w wieku 65+</w:t>
            </w:r>
          </w:p>
        </w:tc>
        <w:tc>
          <w:tcPr>
            <w:tcW w:w="1600" w:type="dxa"/>
            <w:tcBorders>
              <w:top w:val="nil"/>
              <w:left w:val="nil"/>
              <w:bottom w:val="single" w:sz="4" w:space="0" w:color="auto"/>
              <w:right w:val="single" w:sz="4" w:space="0" w:color="auto"/>
            </w:tcBorders>
            <w:shd w:val="clear" w:color="auto" w:fill="D9D9D9" w:themeFill="background1" w:themeFillShade="D9"/>
            <w:noWrap/>
            <w:vAlign w:val="center"/>
            <w:hideMark/>
          </w:tcPr>
          <w:p w14:paraId="3C630E59" w14:textId="77777777" w:rsidR="00785B1A" w:rsidRPr="004C0B05" w:rsidRDefault="00785B1A"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584</w:t>
            </w:r>
          </w:p>
        </w:tc>
        <w:tc>
          <w:tcPr>
            <w:tcW w:w="1660" w:type="dxa"/>
            <w:tcBorders>
              <w:top w:val="nil"/>
              <w:left w:val="nil"/>
              <w:bottom w:val="single" w:sz="4" w:space="0" w:color="auto"/>
              <w:right w:val="single" w:sz="4" w:space="0" w:color="auto"/>
            </w:tcBorders>
            <w:shd w:val="clear" w:color="auto" w:fill="D9D9D9" w:themeFill="background1" w:themeFillShade="D9"/>
            <w:noWrap/>
            <w:vAlign w:val="center"/>
            <w:hideMark/>
          </w:tcPr>
          <w:p w14:paraId="3F2A3B15" w14:textId="77777777" w:rsidR="00785B1A" w:rsidRPr="004C0B05" w:rsidRDefault="00785B1A"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645</w:t>
            </w:r>
          </w:p>
        </w:tc>
      </w:tr>
      <w:tr w:rsidR="00785B1A" w:rsidRPr="004C0B05" w14:paraId="65D08D95" w14:textId="77777777" w:rsidTr="0091318A">
        <w:trPr>
          <w:trHeight w:val="600"/>
          <w:jc w:val="center"/>
        </w:trPr>
        <w:tc>
          <w:tcPr>
            <w:tcW w:w="4523" w:type="dxa"/>
            <w:tcBorders>
              <w:top w:val="nil"/>
              <w:left w:val="single" w:sz="4" w:space="0" w:color="auto"/>
              <w:bottom w:val="single" w:sz="4" w:space="0" w:color="auto"/>
              <w:right w:val="single" w:sz="4" w:space="0" w:color="auto"/>
            </w:tcBorders>
            <w:shd w:val="clear" w:color="auto" w:fill="FFF2CC" w:themeFill="accent4" w:themeFillTint="33"/>
            <w:vAlign w:val="center"/>
            <w:hideMark/>
          </w:tcPr>
          <w:p w14:paraId="19F2E99B" w14:textId="77777777" w:rsidR="00785B1A" w:rsidRPr="004C0B05" w:rsidRDefault="00785B1A"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 osób w wieku 65+ do ogółu liczby mieszkańców</w:t>
            </w:r>
          </w:p>
        </w:tc>
        <w:tc>
          <w:tcPr>
            <w:tcW w:w="1600" w:type="dxa"/>
            <w:tcBorders>
              <w:top w:val="nil"/>
              <w:left w:val="nil"/>
              <w:bottom w:val="single" w:sz="4" w:space="0" w:color="auto"/>
              <w:right w:val="single" w:sz="4" w:space="0" w:color="auto"/>
            </w:tcBorders>
            <w:shd w:val="clear" w:color="auto" w:fill="auto"/>
            <w:noWrap/>
            <w:vAlign w:val="center"/>
            <w:hideMark/>
          </w:tcPr>
          <w:p w14:paraId="16F89C74" w14:textId="77777777" w:rsidR="00785B1A" w:rsidRPr="004C0B05" w:rsidRDefault="00785B1A"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21,69%</w:t>
            </w:r>
          </w:p>
        </w:tc>
        <w:tc>
          <w:tcPr>
            <w:tcW w:w="1660" w:type="dxa"/>
            <w:tcBorders>
              <w:top w:val="nil"/>
              <w:left w:val="nil"/>
              <w:bottom w:val="single" w:sz="4" w:space="0" w:color="auto"/>
              <w:right w:val="single" w:sz="4" w:space="0" w:color="auto"/>
            </w:tcBorders>
            <w:shd w:val="clear" w:color="auto" w:fill="auto"/>
            <w:noWrap/>
            <w:vAlign w:val="center"/>
            <w:hideMark/>
          </w:tcPr>
          <w:p w14:paraId="5A96CA02" w14:textId="77777777" w:rsidR="00785B1A" w:rsidRPr="004C0B05" w:rsidRDefault="00785B1A"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25,63%</w:t>
            </w:r>
          </w:p>
        </w:tc>
      </w:tr>
      <w:tr w:rsidR="00785B1A" w:rsidRPr="004C0B05" w14:paraId="553E81CC" w14:textId="77777777" w:rsidTr="00936971">
        <w:trPr>
          <w:trHeight w:val="300"/>
          <w:jc w:val="center"/>
        </w:trPr>
        <w:tc>
          <w:tcPr>
            <w:tcW w:w="4523" w:type="dxa"/>
            <w:tcBorders>
              <w:top w:val="nil"/>
              <w:left w:val="nil"/>
              <w:bottom w:val="nil"/>
              <w:right w:val="nil"/>
            </w:tcBorders>
            <w:shd w:val="clear" w:color="auto" w:fill="auto"/>
            <w:vAlign w:val="center"/>
            <w:hideMark/>
          </w:tcPr>
          <w:p w14:paraId="0CD48BB0" w14:textId="77777777" w:rsidR="00785B1A" w:rsidRPr="004C0B05" w:rsidRDefault="00785B1A" w:rsidP="00936971">
            <w:pPr>
              <w:spacing w:before="0" w:after="0"/>
              <w:ind w:left="0"/>
              <w:jc w:val="center"/>
              <w:rPr>
                <w:rFonts w:eastAsia="Times New Roman" w:cstheme="minorHAnsi"/>
                <w:color w:val="000000"/>
                <w:sz w:val="20"/>
                <w:szCs w:val="20"/>
                <w:lang w:eastAsia="pl-PL"/>
              </w:rPr>
            </w:pPr>
          </w:p>
        </w:tc>
        <w:tc>
          <w:tcPr>
            <w:tcW w:w="1600" w:type="dxa"/>
            <w:tcBorders>
              <w:top w:val="nil"/>
              <w:left w:val="nil"/>
              <w:bottom w:val="nil"/>
              <w:right w:val="nil"/>
            </w:tcBorders>
            <w:shd w:val="clear" w:color="auto" w:fill="auto"/>
            <w:noWrap/>
            <w:vAlign w:val="center"/>
            <w:hideMark/>
          </w:tcPr>
          <w:p w14:paraId="50FF8A65" w14:textId="77777777" w:rsidR="00785B1A" w:rsidRPr="004C0B05" w:rsidRDefault="00785B1A" w:rsidP="00936971">
            <w:pPr>
              <w:spacing w:before="0" w:after="0"/>
              <w:ind w:left="0"/>
              <w:jc w:val="center"/>
              <w:rPr>
                <w:rFonts w:eastAsia="Times New Roman" w:cstheme="minorHAnsi"/>
                <w:sz w:val="20"/>
                <w:szCs w:val="20"/>
                <w:lang w:eastAsia="pl-PL"/>
              </w:rPr>
            </w:pPr>
          </w:p>
        </w:tc>
        <w:tc>
          <w:tcPr>
            <w:tcW w:w="1660" w:type="dxa"/>
            <w:tcBorders>
              <w:top w:val="nil"/>
              <w:left w:val="nil"/>
              <w:bottom w:val="nil"/>
              <w:right w:val="nil"/>
            </w:tcBorders>
            <w:shd w:val="clear" w:color="auto" w:fill="auto"/>
            <w:noWrap/>
            <w:vAlign w:val="center"/>
            <w:hideMark/>
          </w:tcPr>
          <w:p w14:paraId="766D2C04" w14:textId="77777777" w:rsidR="00785B1A" w:rsidRPr="004C0B05" w:rsidRDefault="00785B1A" w:rsidP="00936971">
            <w:pPr>
              <w:spacing w:before="0" w:after="0"/>
              <w:ind w:left="0"/>
              <w:jc w:val="center"/>
              <w:rPr>
                <w:rFonts w:eastAsia="Times New Roman" w:cstheme="minorHAnsi"/>
                <w:sz w:val="20"/>
                <w:szCs w:val="20"/>
                <w:lang w:eastAsia="pl-PL"/>
              </w:rPr>
            </w:pPr>
          </w:p>
        </w:tc>
      </w:tr>
      <w:tr w:rsidR="00785B1A" w:rsidRPr="004C0B05" w14:paraId="59BCC479" w14:textId="77777777" w:rsidTr="0091318A">
        <w:trPr>
          <w:trHeight w:val="499"/>
          <w:jc w:val="center"/>
        </w:trPr>
        <w:tc>
          <w:tcPr>
            <w:tcW w:w="4523"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5A06621F" w14:textId="77777777" w:rsidR="00785B1A" w:rsidRPr="004C0B05" w:rsidRDefault="00785B1A" w:rsidP="00936971">
            <w:pPr>
              <w:spacing w:before="0" w:after="0"/>
              <w:ind w:left="0"/>
              <w:jc w:val="center"/>
              <w:rPr>
                <w:rFonts w:eastAsia="Times New Roman" w:cstheme="minorHAnsi"/>
                <w:b/>
                <w:bCs/>
                <w:color w:val="000000"/>
                <w:sz w:val="20"/>
                <w:szCs w:val="20"/>
                <w:lang w:eastAsia="pl-PL"/>
              </w:rPr>
            </w:pPr>
            <w:r w:rsidRPr="004C0B05">
              <w:rPr>
                <w:rFonts w:eastAsia="Times New Roman" w:cstheme="minorHAnsi"/>
                <w:b/>
                <w:bCs/>
                <w:color w:val="000000"/>
                <w:sz w:val="20"/>
                <w:szCs w:val="20"/>
                <w:lang w:eastAsia="pl-PL"/>
              </w:rPr>
              <w:t>Gmina Secemin</w:t>
            </w:r>
          </w:p>
        </w:tc>
        <w:tc>
          <w:tcPr>
            <w:tcW w:w="1600" w:type="dxa"/>
            <w:tcBorders>
              <w:top w:val="single" w:sz="4" w:space="0" w:color="auto"/>
              <w:left w:val="nil"/>
              <w:bottom w:val="single" w:sz="4" w:space="0" w:color="auto"/>
              <w:right w:val="single" w:sz="4" w:space="0" w:color="auto"/>
            </w:tcBorders>
            <w:shd w:val="clear" w:color="auto" w:fill="FFE599" w:themeFill="accent4" w:themeFillTint="66"/>
            <w:noWrap/>
            <w:vAlign w:val="center"/>
            <w:hideMark/>
          </w:tcPr>
          <w:p w14:paraId="41EF387F" w14:textId="77777777" w:rsidR="00785B1A" w:rsidRPr="004C0B05" w:rsidRDefault="00785B1A"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na 31.12.2011r.</w:t>
            </w:r>
          </w:p>
        </w:tc>
        <w:tc>
          <w:tcPr>
            <w:tcW w:w="1660" w:type="dxa"/>
            <w:tcBorders>
              <w:top w:val="single" w:sz="4" w:space="0" w:color="auto"/>
              <w:left w:val="nil"/>
              <w:bottom w:val="single" w:sz="4" w:space="0" w:color="auto"/>
              <w:right w:val="single" w:sz="4" w:space="0" w:color="auto"/>
            </w:tcBorders>
            <w:shd w:val="clear" w:color="auto" w:fill="FFE599" w:themeFill="accent4" w:themeFillTint="66"/>
            <w:noWrap/>
            <w:vAlign w:val="center"/>
            <w:hideMark/>
          </w:tcPr>
          <w:p w14:paraId="115735EF" w14:textId="77777777" w:rsidR="00785B1A" w:rsidRPr="004C0B05" w:rsidRDefault="00785B1A"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na 31.12.2020r.</w:t>
            </w:r>
          </w:p>
        </w:tc>
      </w:tr>
      <w:tr w:rsidR="00785B1A" w:rsidRPr="004C0B05" w14:paraId="160A1C81" w14:textId="77777777" w:rsidTr="0091318A">
        <w:trPr>
          <w:trHeight w:val="499"/>
          <w:jc w:val="center"/>
        </w:trPr>
        <w:tc>
          <w:tcPr>
            <w:tcW w:w="4523" w:type="dxa"/>
            <w:tcBorders>
              <w:top w:val="nil"/>
              <w:left w:val="single" w:sz="4" w:space="0" w:color="auto"/>
              <w:bottom w:val="single" w:sz="4" w:space="0" w:color="auto"/>
              <w:right w:val="single" w:sz="4" w:space="0" w:color="auto"/>
            </w:tcBorders>
            <w:shd w:val="clear" w:color="auto" w:fill="FFF2CC" w:themeFill="accent4" w:themeFillTint="33"/>
            <w:vAlign w:val="center"/>
            <w:hideMark/>
          </w:tcPr>
          <w:p w14:paraId="39CA4E11" w14:textId="77777777" w:rsidR="00785B1A" w:rsidRPr="004C0B05" w:rsidRDefault="00785B1A"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Ludność w wieku 65+</w:t>
            </w:r>
          </w:p>
        </w:tc>
        <w:tc>
          <w:tcPr>
            <w:tcW w:w="1600" w:type="dxa"/>
            <w:tcBorders>
              <w:top w:val="nil"/>
              <w:left w:val="nil"/>
              <w:bottom w:val="single" w:sz="4" w:space="0" w:color="auto"/>
              <w:right w:val="single" w:sz="4" w:space="0" w:color="auto"/>
            </w:tcBorders>
            <w:shd w:val="clear" w:color="auto" w:fill="D9D9D9" w:themeFill="background1" w:themeFillShade="D9"/>
            <w:noWrap/>
            <w:vAlign w:val="center"/>
            <w:hideMark/>
          </w:tcPr>
          <w:p w14:paraId="2121C289" w14:textId="77777777" w:rsidR="00785B1A" w:rsidRPr="004C0B05" w:rsidRDefault="00785B1A"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887</w:t>
            </w:r>
          </w:p>
        </w:tc>
        <w:tc>
          <w:tcPr>
            <w:tcW w:w="1660" w:type="dxa"/>
            <w:tcBorders>
              <w:top w:val="nil"/>
              <w:left w:val="nil"/>
              <w:bottom w:val="single" w:sz="4" w:space="0" w:color="auto"/>
              <w:right w:val="single" w:sz="4" w:space="0" w:color="auto"/>
            </w:tcBorders>
            <w:shd w:val="clear" w:color="auto" w:fill="D9D9D9" w:themeFill="background1" w:themeFillShade="D9"/>
            <w:noWrap/>
            <w:vAlign w:val="center"/>
            <w:hideMark/>
          </w:tcPr>
          <w:p w14:paraId="2730CBE0" w14:textId="77777777" w:rsidR="00785B1A" w:rsidRPr="004C0B05" w:rsidRDefault="00785B1A"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1021</w:t>
            </w:r>
          </w:p>
        </w:tc>
      </w:tr>
      <w:tr w:rsidR="00785B1A" w:rsidRPr="004C0B05" w14:paraId="0302F214" w14:textId="77777777" w:rsidTr="0091318A">
        <w:trPr>
          <w:trHeight w:val="499"/>
          <w:jc w:val="center"/>
        </w:trPr>
        <w:tc>
          <w:tcPr>
            <w:tcW w:w="4523" w:type="dxa"/>
            <w:tcBorders>
              <w:top w:val="nil"/>
              <w:left w:val="single" w:sz="4" w:space="0" w:color="auto"/>
              <w:bottom w:val="single" w:sz="4" w:space="0" w:color="auto"/>
              <w:right w:val="single" w:sz="4" w:space="0" w:color="auto"/>
            </w:tcBorders>
            <w:shd w:val="clear" w:color="auto" w:fill="FFF2CC" w:themeFill="accent4" w:themeFillTint="33"/>
            <w:vAlign w:val="center"/>
            <w:hideMark/>
          </w:tcPr>
          <w:p w14:paraId="1CF44952" w14:textId="77777777" w:rsidR="00785B1A" w:rsidRPr="004C0B05" w:rsidRDefault="00785B1A"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 osób w wieku 65+ do ogółu liczby mieszkańców</w:t>
            </w:r>
          </w:p>
        </w:tc>
        <w:tc>
          <w:tcPr>
            <w:tcW w:w="1600" w:type="dxa"/>
            <w:tcBorders>
              <w:top w:val="nil"/>
              <w:left w:val="nil"/>
              <w:bottom w:val="single" w:sz="4" w:space="0" w:color="auto"/>
              <w:right w:val="single" w:sz="4" w:space="0" w:color="auto"/>
            </w:tcBorders>
            <w:shd w:val="clear" w:color="auto" w:fill="auto"/>
            <w:noWrap/>
            <w:vAlign w:val="center"/>
            <w:hideMark/>
          </w:tcPr>
          <w:p w14:paraId="62AD9B10" w14:textId="77777777" w:rsidR="00785B1A" w:rsidRPr="004C0B05" w:rsidRDefault="00785B1A"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17,77%</w:t>
            </w:r>
          </w:p>
        </w:tc>
        <w:tc>
          <w:tcPr>
            <w:tcW w:w="1660" w:type="dxa"/>
            <w:tcBorders>
              <w:top w:val="nil"/>
              <w:left w:val="nil"/>
              <w:bottom w:val="single" w:sz="4" w:space="0" w:color="auto"/>
              <w:right w:val="single" w:sz="4" w:space="0" w:color="auto"/>
            </w:tcBorders>
            <w:shd w:val="clear" w:color="auto" w:fill="auto"/>
            <w:noWrap/>
            <w:vAlign w:val="center"/>
            <w:hideMark/>
          </w:tcPr>
          <w:p w14:paraId="3922B192" w14:textId="77777777" w:rsidR="00785B1A" w:rsidRPr="004C0B05" w:rsidRDefault="00785B1A"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21,22%</w:t>
            </w:r>
          </w:p>
        </w:tc>
      </w:tr>
      <w:tr w:rsidR="00785B1A" w:rsidRPr="004C0B05" w14:paraId="4D36EC4F" w14:textId="77777777" w:rsidTr="00936971">
        <w:trPr>
          <w:trHeight w:val="300"/>
          <w:jc w:val="center"/>
        </w:trPr>
        <w:tc>
          <w:tcPr>
            <w:tcW w:w="4523" w:type="dxa"/>
            <w:tcBorders>
              <w:top w:val="nil"/>
              <w:left w:val="nil"/>
              <w:bottom w:val="nil"/>
              <w:right w:val="nil"/>
            </w:tcBorders>
            <w:shd w:val="clear" w:color="auto" w:fill="auto"/>
            <w:vAlign w:val="center"/>
            <w:hideMark/>
          </w:tcPr>
          <w:p w14:paraId="230D9A0C" w14:textId="77777777" w:rsidR="00785B1A" w:rsidRPr="004C0B05" w:rsidRDefault="00785B1A" w:rsidP="00936971">
            <w:pPr>
              <w:spacing w:before="0" w:after="0"/>
              <w:ind w:left="0"/>
              <w:jc w:val="center"/>
              <w:rPr>
                <w:rFonts w:eastAsia="Times New Roman" w:cstheme="minorHAnsi"/>
                <w:color w:val="000000"/>
                <w:sz w:val="20"/>
                <w:szCs w:val="20"/>
                <w:lang w:eastAsia="pl-PL"/>
              </w:rPr>
            </w:pPr>
          </w:p>
        </w:tc>
        <w:tc>
          <w:tcPr>
            <w:tcW w:w="1600" w:type="dxa"/>
            <w:tcBorders>
              <w:top w:val="nil"/>
              <w:left w:val="nil"/>
              <w:bottom w:val="nil"/>
              <w:right w:val="nil"/>
            </w:tcBorders>
            <w:shd w:val="clear" w:color="auto" w:fill="auto"/>
            <w:noWrap/>
            <w:vAlign w:val="center"/>
            <w:hideMark/>
          </w:tcPr>
          <w:p w14:paraId="5BDB7B5A" w14:textId="77777777" w:rsidR="00785B1A" w:rsidRPr="004C0B05" w:rsidRDefault="00785B1A" w:rsidP="00936971">
            <w:pPr>
              <w:spacing w:before="0" w:after="0"/>
              <w:ind w:left="0"/>
              <w:jc w:val="center"/>
              <w:rPr>
                <w:rFonts w:eastAsia="Times New Roman" w:cstheme="minorHAnsi"/>
                <w:sz w:val="20"/>
                <w:szCs w:val="20"/>
                <w:lang w:eastAsia="pl-PL"/>
              </w:rPr>
            </w:pPr>
          </w:p>
        </w:tc>
        <w:tc>
          <w:tcPr>
            <w:tcW w:w="1660" w:type="dxa"/>
            <w:tcBorders>
              <w:top w:val="nil"/>
              <w:left w:val="nil"/>
              <w:bottom w:val="nil"/>
              <w:right w:val="nil"/>
            </w:tcBorders>
            <w:shd w:val="clear" w:color="auto" w:fill="auto"/>
            <w:noWrap/>
            <w:vAlign w:val="center"/>
            <w:hideMark/>
          </w:tcPr>
          <w:p w14:paraId="0E1816FF" w14:textId="77777777" w:rsidR="00785B1A" w:rsidRPr="004C0B05" w:rsidRDefault="00785B1A" w:rsidP="00936971">
            <w:pPr>
              <w:spacing w:before="0" w:after="0"/>
              <w:ind w:left="0"/>
              <w:jc w:val="center"/>
              <w:rPr>
                <w:rFonts w:eastAsia="Times New Roman" w:cstheme="minorHAnsi"/>
                <w:sz w:val="20"/>
                <w:szCs w:val="20"/>
                <w:lang w:eastAsia="pl-PL"/>
              </w:rPr>
            </w:pPr>
          </w:p>
        </w:tc>
      </w:tr>
      <w:tr w:rsidR="00785B1A" w:rsidRPr="004C0B05" w14:paraId="7EDA9609" w14:textId="77777777" w:rsidTr="0091318A">
        <w:trPr>
          <w:trHeight w:val="300"/>
          <w:jc w:val="center"/>
        </w:trPr>
        <w:tc>
          <w:tcPr>
            <w:tcW w:w="4523"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4F146AF7" w14:textId="77777777" w:rsidR="00785B1A" w:rsidRPr="004C0B05" w:rsidRDefault="00785B1A" w:rsidP="00936971">
            <w:pPr>
              <w:spacing w:before="0" w:after="0"/>
              <w:ind w:left="0"/>
              <w:jc w:val="center"/>
              <w:rPr>
                <w:rFonts w:eastAsia="Times New Roman" w:cstheme="minorHAnsi"/>
                <w:b/>
                <w:bCs/>
                <w:color w:val="000000"/>
                <w:sz w:val="20"/>
                <w:szCs w:val="20"/>
                <w:lang w:eastAsia="pl-PL"/>
              </w:rPr>
            </w:pPr>
            <w:r w:rsidRPr="004C0B05">
              <w:rPr>
                <w:rFonts w:eastAsia="Times New Roman" w:cstheme="minorHAnsi"/>
                <w:b/>
                <w:bCs/>
                <w:color w:val="000000"/>
                <w:sz w:val="20"/>
                <w:szCs w:val="20"/>
                <w:lang w:eastAsia="pl-PL"/>
              </w:rPr>
              <w:t>Gmina Słupia</w:t>
            </w:r>
          </w:p>
        </w:tc>
        <w:tc>
          <w:tcPr>
            <w:tcW w:w="1600" w:type="dxa"/>
            <w:tcBorders>
              <w:top w:val="single" w:sz="4" w:space="0" w:color="auto"/>
              <w:left w:val="nil"/>
              <w:bottom w:val="single" w:sz="4" w:space="0" w:color="auto"/>
              <w:right w:val="single" w:sz="4" w:space="0" w:color="auto"/>
            </w:tcBorders>
            <w:shd w:val="clear" w:color="auto" w:fill="FFE599" w:themeFill="accent4" w:themeFillTint="66"/>
            <w:noWrap/>
            <w:vAlign w:val="center"/>
            <w:hideMark/>
          </w:tcPr>
          <w:p w14:paraId="5D585E85" w14:textId="77777777" w:rsidR="00785B1A" w:rsidRPr="004C0B05" w:rsidRDefault="00785B1A"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na 31.12.2011r.</w:t>
            </w:r>
          </w:p>
        </w:tc>
        <w:tc>
          <w:tcPr>
            <w:tcW w:w="1660" w:type="dxa"/>
            <w:tcBorders>
              <w:top w:val="single" w:sz="4" w:space="0" w:color="auto"/>
              <w:left w:val="nil"/>
              <w:bottom w:val="single" w:sz="4" w:space="0" w:color="auto"/>
              <w:right w:val="single" w:sz="4" w:space="0" w:color="auto"/>
            </w:tcBorders>
            <w:shd w:val="clear" w:color="auto" w:fill="FFE599" w:themeFill="accent4" w:themeFillTint="66"/>
            <w:noWrap/>
            <w:vAlign w:val="center"/>
            <w:hideMark/>
          </w:tcPr>
          <w:p w14:paraId="222EF786" w14:textId="77777777" w:rsidR="00785B1A" w:rsidRPr="004C0B05" w:rsidRDefault="00785B1A"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na 31.12.2020r.</w:t>
            </w:r>
          </w:p>
        </w:tc>
      </w:tr>
      <w:tr w:rsidR="00785B1A" w:rsidRPr="004C0B05" w14:paraId="375F4F46" w14:textId="77777777" w:rsidTr="0091318A">
        <w:trPr>
          <w:trHeight w:val="300"/>
          <w:jc w:val="center"/>
        </w:trPr>
        <w:tc>
          <w:tcPr>
            <w:tcW w:w="4523" w:type="dxa"/>
            <w:tcBorders>
              <w:top w:val="nil"/>
              <w:left w:val="single" w:sz="4" w:space="0" w:color="auto"/>
              <w:bottom w:val="single" w:sz="4" w:space="0" w:color="auto"/>
              <w:right w:val="single" w:sz="4" w:space="0" w:color="auto"/>
            </w:tcBorders>
            <w:shd w:val="clear" w:color="auto" w:fill="FFF2CC" w:themeFill="accent4" w:themeFillTint="33"/>
            <w:vAlign w:val="center"/>
            <w:hideMark/>
          </w:tcPr>
          <w:p w14:paraId="22BAC69D" w14:textId="77777777" w:rsidR="00785B1A" w:rsidRPr="004C0B05" w:rsidRDefault="00785B1A"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Ludność w wieku 65+</w:t>
            </w:r>
          </w:p>
        </w:tc>
        <w:tc>
          <w:tcPr>
            <w:tcW w:w="1600" w:type="dxa"/>
            <w:tcBorders>
              <w:top w:val="nil"/>
              <w:left w:val="nil"/>
              <w:bottom w:val="single" w:sz="4" w:space="0" w:color="auto"/>
              <w:right w:val="single" w:sz="4" w:space="0" w:color="auto"/>
            </w:tcBorders>
            <w:shd w:val="clear" w:color="auto" w:fill="D9D9D9" w:themeFill="background1" w:themeFillShade="D9"/>
            <w:noWrap/>
            <w:vAlign w:val="center"/>
            <w:hideMark/>
          </w:tcPr>
          <w:p w14:paraId="72624BE0" w14:textId="77777777" w:rsidR="00785B1A" w:rsidRPr="004C0B05" w:rsidRDefault="00785B1A"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715</w:t>
            </w:r>
          </w:p>
        </w:tc>
        <w:tc>
          <w:tcPr>
            <w:tcW w:w="1660" w:type="dxa"/>
            <w:tcBorders>
              <w:top w:val="nil"/>
              <w:left w:val="nil"/>
              <w:bottom w:val="single" w:sz="4" w:space="0" w:color="auto"/>
              <w:right w:val="single" w:sz="4" w:space="0" w:color="auto"/>
            </w:tcBorders>
            <w:shd w:val="clear" w:color="auto" w:fill="D9D9D9" w:themeFill="background1" w:themeFillShade="D9"/>
            <w:noWrap/>
            <w:vAlign w:val="center"/>
            <w:hideMark/>
          </w:tcPr>
          <w:p w14:paraId="4005BE38" w14:textId="77777777" w:rsidR="00785B1A" w:rsidRPr="004C0B05" w:rsidRDefault="00785B1A"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782</w:t>
            </w:r>
          </w:p>
        </w:tc>
      </w:tr>
      <w:tr w:rsidR="00785B1A" w:rsidRPr="004C0B05" w14:paraId="03E664AF" w14:textId="77777777" w:rsidTr="0091318A">
        <w:trPr>
          <w:trHeight w:val="600"/>
          <w:jc w:val="center"/>
        </w:trPr>
        <w:tc>
          <w:tcPr>
            <w:tcW w:w="4523" w:type="dxa"/>
            <w:tcBorders>
              <w:top w:val="nil"/>
              <w:left w:val="single" w:sz="4" w:space="0" w:color="auto"/>
              <w:bottom w:val="single" w:sz="4" w:space="0" w:color="auto"/>
              <w:right w:val="single" w:sz="4" w:space="0" w:color="auto"/>
            </w:tcBorders>
            <w:shd w:val="clear" w:color="auto" w:fill="FFF2CC" w:themeFill="accent4" w:themeFillTint="33"/>
            <w:vAlign w:val="center"/>
            <w:hideMark/>
          </w:tcPr>
          <w:p w14:paraId="5E70FD9B" w14:textId="77777777" w:rsidR="00785B1A" w:rsidRPr="004C0B05" w:rsidRDefault="00785B1A"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 osób w wieku 65+ do ogółu liczby mieszkańców</w:t>
            </w:r>
          </w:p>
        </w:tc>
        <w:tc>
          <w:tcPr>
            <w:tcW w:w="1600" w:type="dxa"/>
            <w:tcBorders>
              <w:top w:val="nil"/>
              <w:left w:val="nil"/>
              <w:bottom w:val="single" w:sz="4" w:space="0" w:color="auto"/>
              <w:right w:val="single" w:sz="4" w:space="0" w:color="auto"/>
            </w:tcBorders>
            <w:shd w:val="clear" w:color="auto" w:fill="auto"/>
            <w:noWrap/>
            <w:vAlign w:val="center"/>
            <w:hideMark/>
          </w:tcPr>
          <w:p w14:paraId="2FBE0098" w14:textId="77777777" w:rsidR="00785B1A" w:rsidRPr="004C0B05" w:rsidRDefault="00785B1A"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17,08%</w:t>
            </w:r>
          </w:p>
        </w:tc>
        <w:tc>
          <w:tcPr>
            <w:tcW w:w="1660" w:type="dxa"/>
            <w:tcBorders>
              <w:top w:val="nil"/>
              <w:left w:val="nil"/>
              <w:bottom w:val="single" w:sz="4" w:space="0" w:color="auto"/>
              <w:right w:val="single" w:sz="4" w:space="0" w:color="auto"/>
            </w:tcBorders>
            <w:shd w:val="clear" w:color="auto" w:fill="auto"/>
            <w:noWrap/>
            <w:vAlign w:val="center"/>
            <w:hideMark/>
          </w:tcPr>
          <w:p w14:paraId="2729A688" w14:textId="77777777" w:rsidR="00785B1A" w:rsidRPr="004C0B05" w:rsidRDefault="00785B1A"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18,10%</w:t>
            </w:r>
          </w:p>
        </w:tc>
      </w:tr>
      <w:tr w:rsidR="00785B1A" w:rsidRPr="004C0B05" w14:paraId="1D882810" w14:textId="77777777" w:rsidTr="00936971">
        <w:trPr>
          <w:trHeight w:val="300"/>
          <w:jc w:val="center"/>
        </w:trPr>
        <w:tc>
          <w:tcPr>
            <w:tcW w:w="4523" w:type="dxa"/>
            <w:tcBorders>
              <w:top w:val="nil"/>
              <w:left w:val="nil"/>
              <w:bottom w:val="nil"/>
              <w:right w:val="nil"/>
            </w:tcBorders>
            <w:shd w:val="clear" w:color="auto" w:fill="auto"/>
            <w:vAlign w:val="center"/>
            <w:hideMark/>
          </w:tcPr>
          <w:p w14:paraId="38B146AC" w14:textId="77777777" w:rsidR="00785B1A" w:rsidRPr="004C0B05" w:rsidRDefault="00785B1A" w:rsidP="00936971">
            <w:pPr>
              <w:spacing w:before="0" w:after="0"/>
              <w:ind w:left="0"/>
              <w:jc w:val="center"/>
              <w:rPr>
                <w:rFonts w:eastAsia="Times New Roman" w:cstheme="minorHAnsi"/>
                <w:color w:val="000000"/>
                <w:sz w:val="20"/>
                <w:szCs w:val="20"/>
                <w:lang w:eastAsia="pl-PL"/>
              </w:rPr>
            </w:pPr>
          </w:p>
        </w:tc>
        <w:tc>
          <w:tcPr>
            <w:tcW w:w="1600" w:type="dxa"/>
            <w:tcBorders>
              <w:top w:val="nil"/>
              <w:left w:val="nil"/>
              <w:bottom w:val="nil"/>
              <w:right w:val="nil"/>
            </w:tcBorders>
            <w:shd w:val="clear" w:color="auto" w:fill="auto"/>
            <w:noWrap/>
            <w:vAlign w:val="center"/>
            <w:hideMark/>
          </w:tcPr>
          <w:p w14:paraId="03F0F7B3" w14:textId="77777777" w:rsidR="00785B1A" w:rsidRPr="004C0B05" w:rsidRDefault="00785B1A" w:rsidP="00936971">
            <w:pPr>
              <w:spacing w:before="0" w:after="0"/>
              <w:ind w:left="0"/>
              <w:jc w:val="center"/>
              <w:rPr>
                <w:rFonts w:eastAsia="Times New Roman" w:cstheme="minorHAnsi"/>
                <w:sz w:val="20"/>
                <w:szCs w:val="20"/>
                <w:lang w:eastAsia="pl-PL"/>
              </w:rPr>
            </w:pPr>
          </w:p>
        </w:tc>
        <w:tc>
          <w:tcPr>
            <w:tcW w:w="1660" w:type="dxa"/>
            <w:tcBorders>
              <w:top w:val="nil"/>
              <w:left w:val="nil"/>
              <w:bottom w:val="nil"/>
              <w:right w:val="nil"/>
            </w:tcBorders>
            <w:shd w:val="clear" w:color="auto" w:fill="auto"/>
            <w:noWrap/>
            <w:vAlign w:val="center"/>
            <w:hideMark/>
          </w:tcPr>
          <w:p w14:paraId="4E5B3EE1" w14:textId="77777777" w:rsidR="00785B1A" w:rsidRPr="004C0B05" w:rsidRDefault="00785B1A" w:rsidP="00936971">
            <w:pPr>
              <w:spacing w:before="0" w:after="0"/>
              <w:ind w:left="0"/>
              <w:jc w:val="center"/>
              <w:rPr>
                <w:rFonts w:eastAsia="Times New Roman" w:cstheme="minorHAnsi"/>
                <w:sz w:val="20"/>
                <w:szCs w:val="20"/>
                <w:lang w:eastAsia="pl-PL"/>
              </w:rPr>
            </w:pPr>
          </w:p>
        </w:tc>
      </w:tr>
      <w:tr w:rsidR="00785B1A" w:rsidRPr="004C0B05" w14:paraId="4CA52FB4" w14:textId="77777777" w:rsidTr="0091318A">
        <w:trPr>
          <w:trHeight w:val="300"/>
          <w:jc w:val="center"/>
        </w:trPr>
        <w:tc>
          <w:tcPr>
            <w:tcW w:w="4523"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0B75BDFD" w14:textId="77777777" w:rsidR="00785B1A" w:rsidRPr="004C0B05" w:rsidRDefault="00785B1A" w:rsidP="00936971">
            <w:pPr>
              <w:spacing w:before="0" w:after="0"/>
              <w:ind w:left="0"/>
              <w:jc w:val="center"/>
              <w:rPr>
                <w:rFonts w:eastAsia="Times New Roman" w:cstheme="minorHAnsi"/>
                <w:b/>
                <w:bCs/>
                <w:color w:val="000000"/>
                <w:sz w:val="20"/>
                <w:szCs w:val="20"/>
                <w:lang w:eastAsia="pl-PL"/>
              </w:rPr>
            </w:pPr>
            <w:r w:rsidRPr="004C0B05">
              <w:rPr>
                <w:rFonts w:eastAsia="Times New Roman" w:cstheme="minorHAnsi"/>
                <w:b/>
                <w:bCs/>
                <w:color w:val="000000"/>
                <w:sz w:val="20"/>
                <w:szCs w:val="20"/>
                <w:lang w:eastAsia="pl-PL"/>
              </w:rPr>
              <w:t>OGÓŁEM</w:t>
            </w:r>
          </w:p>
        </w:tc>
        <w:tc>
          <w:tcPr>
            <w:tcW w:w="1600" w:type="dxa"/>
            <w:tcBorders>
              <w:top w:val="single" w:sz="4" w:space="0" w:color="auto"/>
              <w:left w:val="nil"/>
              <w:bottom w:val="single" w:sz="4" w:space="0" w:color="auto"/>
              <w:right w:val="single" w:sz="4" w:space="0" w:color="auto"/>
            </w:tcBorders>
            <w:shd w:val="clear" w:color="auto" w:fill="FFE599" w:themeFill="accent4" w:themeFillTint="66"/>
            <w:noWrap/>
            <w:vAlign w:val="center"/>
            <w:hideMark/>
          </w:tcPr>
          <w:p w14:paraId="3F065406" w14:textId="77777777" w:rsidR="00785B1A" w:rsidRPr="004C0B05" w:rsidRDefault="00785B1A"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na 31.12.2011r.</w:t>
            </w:r>
          </w:p>
        </w:tc>
        <w:tc>
          <w:tcPr>
            <w:tcW w:w="1660" w:type="dxa"/>
            <w:tcBorders>
              <w:top w:val="single" w:sz="4" w:space="0" w:color="auto"/>
              <w:left w:val="nil"/>
              <w:bottom w:val="single" w:sz="4" w:space="0" w:color="auto"/>
              <w:right w:val="single" w:sz="4" w:space="0" w:color="auto"/>
            </w:tcBorders>
            <w:shd w:val="clear" w:color="auto" w:fill="FFE599" w:themeFill="accent4" w:themeFillTint="66"/>
            <w:noWrap/>
            <w:vAlign w:val="center"/>
            <w:hideMark/>
          </w:tcPr>
          <w:p w14:paraId="70D23E19" w14:textId="77777777" w:rsidR="00785B1A" w:rsidRPr="004C0B05" w:rsidRDefault="00785B1A"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na 31.12.2020r.</w:t>
            </w:r>
          </w:p>
        </w:tc>
      </w:tr>
      <w:tr w:rsidR="00785B1A" w:rsidRPr="004C0B05" w14:paraId="662203F8" w14:textId="77777777" w:rsidTr="0091318A">
        <w:trPr>
          <w:trHeight w:val="300"/>
          <w:jc w:val="center"/>
        </w:trPr>
        <w:tc>
          <w:tcPr>
            <w:tcW w:w="4523" w:type="dxa"/>
            <w:tcBorders>
              <w:top w:val="nil"/>
              <w:left w:val="single" w:sz="4" w:space="0" w:color="auto"/>
              <w:bottom w:val="single" w:sz="4" w:space="0" w:color="auto"/>
              <w:right w:val="single" w:sz="4" w:space="0" w:color="auto"/>
            </w:tcBorders>
            <w:shd w:val="clear" w:color="auto" w:fill="FFF2CC" w:themeFill="accent4" w:themeFillTint="33"/>
            <w:vAlign w:val="center"/>
            <w:hideMark/>
          </w:tcPr>
          <w:p w14:paraId="7823F882" w14:textId="77777777" w:rsidR="00785B1A" w:rsidRPr="004C0B05" w:rsidRDefault="00785B1A"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Ludność w wieku 65+</w:t>
            </w:r>
          </w:p>
        </w:tc>
        <w:tc>
          <w:tcPr>
            <w:tcW w:w="1600" w:type="dxa"/>
            <w:tcBorders>
              <w:top w:val="nil"/>
              <w:left w:val="nil"/>
              <w:bottom w:val="single" w:sz="4" w:space="0" w:color="auto"/>
              <w:right w:val="single" w:sz="4" w:space="0" w:color="auto"/>
            </w:tcBorders>
            <w:shd w:val="clear" w:color="auto" w:fill="D9D9D9" w:themeFill="background1" w:themeFillShade="D9"/>
            <w:noWrap/>
            <w:vAlign w:val="center"/>
            <w:hideMark/>
          </w:tcPr>
          <w:p w14:paraId="1701978E" w14:textId="77777777" w:rsidR="00785B1A" w:rsidRPr="004C0B05" w:rsidRDefault="00785B1A"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4525</w:t>
            </w:r>
          </w:p>
        </w:tc>
        <w:tc>
          <w:tcPr>
            <w:tcW w:w="1660" w:type="dxa"/>
            <w:tcBorders>
              <w:top w:val="nil"/>
              <w:left w:val="nil"/>
              <w:bottom w:val="single" w:sz="4" w:space="0" w:color="auto"/>
              <w:right w:val="single" w:sz="4" w:space="0" w:color="auto"/>
            </w:tcBorders>
            <w:shd w:val="clear" w:color="auto" w:fill="D9D9D9" w:themeFill="background1" w:themeFillShade="D9"/>
            <w:noWrap/>
            <w:vAlign w:val="center"/>
            <w:hideMark/>
          </w:tcPr>
          <w:p w14:paraId="331FCDAC" w14:textId="77777777" w:rsidR="00785B1A" w:rsidRPr="004C0B05" w:rsidRDefault="00785B1A"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5007</w:t>
            </w:r>
          </w:p>
        </w:tc>
      </w:tr>
      <w:tr w:rsidR="00785B1A" w:rsidRPr="004C0B05" w14:paraId="752B9C5E" w14:textId="77777777" w:rsidTr="0091318A">
        <w:trPr>
          <w:trHeight w:val="600"/>
          <w:jc w:val="center"/>
        </w:trPr>
        <w:tc>
          <w:tcPr>
            <w:tcW w:w="4523" w:type="dxa"/>
            <w:tcBorders>
              <w:top w:val="nil"/>
              <w:left w:val="single" w:sz="4" w:space="0" w:color="auto"/>
              <w:bottom w:val="single" w:sz="4" w:space="0" w:color="auto"/>
              <w:right w:val="single" w:sz="4" w:space="0" w:color="auto"/>
            </w:tcBorders>
            <w:shd w:val="clear" w:color="auto" w:fill="FFF2CC" w:themeFill="accent4" w:themeFillTint="33"/>
            <w:vAlign w:val="center"/>
            <w:hideMark/>
          </w:tcPr>
          <w:p w14:paraId="41FF1BAF" w14:textId="77777777" w:rsidR="00785B1A" w:rsidRPr="004C0B05" w:rsidRDefault="00785B1A"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 osób w wieku 65+ do ogółu liczby mieszkańców</w:t>
            </w:r>
          </w:p>
        </w:tc>
        <w:tc>
          <w:tcPr>
            <w:tcW w:w="1600" w:type="dxa"/>
            <w:tcBorders>
              <w:top w:val="nil"/>
              <w:left w:val="nil"/>
              <w:bottom w:val="single" w:sz="4" w:space="0" w:color="auto"/>
              <w:right w:val="single" w:sz="4" w:space="0" w:color="auto"/>
            </w:tcBorders>
            <w:shd w:val="clear" w:color="auto" w:fill="auto"/>
            <w:noWrap/>
            <w:vAlign w:val="center"/>
            <w:hideMark/>
          </w:tcPr>
          <w:p w14:paraId="72D5D333" w14:textId="77777777" w:rsidR="00785B1A" w:rsidRPr="004C0B05" w:rsidRDefault="00785B1A"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18,45%</w:t>
            </w:r>
          </w:p>
        </w:tc>
        <w:tc>
          <w:tcPr>
            <w:tcW w:w="1660" w:type="dxa"/>
            <w:tcBorders>
              <w:top w:val="nil"/>
              <w:left w:val="nil"/>
              <w:bottom w:val="single" w:sz="4" w:space="0" w:color="auto"/>
              <w:right w:val="single" w:sz="4" w:space="0" w:color="auto"/>
            </w:tcBorders>
            <w:shd w:val="clear" w:color="auto" w:fill="auto"/>
            <w:noWrap/>
            <w:vAlign w:val="center"/>
            <w:hideMark/>
          </w:tcPr>
          <w:p w14:paraId="10144870" w14:textId="77777777" w:rsidR="00785B1A" w:rsidRPr="004C0B05" w:rsidRDefault="00785B1A"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20,93%</w:t>
            </w:r>
          </w:p>
        </w:tc>
      </w:tr>
    </w:tbl>
    <w:p w14:paraId="6B6F6040" w14:textId="104DEFC1" w:rsidR="00785B1A" w:rsidRPr="00A3485D" w:rsidRDefault="00936971" w:rsidP="00936971">
      <w:pPr>
        <w:spacing w:before="0" w:after="0"/>
        <w:ind w:left="0"/>
        <w:jc w:val="center"/>
        <w:rPr>
          <w:rFonts w:cstheme="minorHAnsi"/>
          <w:sz w:val="22"/>
        </w:rPr>
      </w:pPr>
      <w:r w:rsidRPr="00A3485D">
        <w:rPr>
          <w:rFonts w:cstheme="minorHAnsi"/>
          <w:sz w:val="22"/>
        </w:rPr>
        <w:t>ź</w:t>
      </w:r>
      <w:r w:rsidR="00785B1A" w:rsidRPr="00A3485D">
        <w:rPr>
          <w:rFonts w:cstheme="minorHAnsi"/>
          <w:sz w:val="22"/>
        </w:rPr>
        <w:t>ródło: opracowanie własne na podstawie danych GUS</w:t>
      </w:r>
    </w:p>
    <w:p w14:paraId="51D7BFCC" w14:textId="184A87E4" w:rsidR="00763CC4" w:rsidRDefault="00620A30" w:rsidP="00B57110">
      <w:pPr>
        <w:spacing w:after="120"/>
        <w:ind w:left="0"/>
        <w:jc w:val="both"/>
        <w:rPr>
          <w:rFonts w:cstheme="minorHAnsi"/>
          <w:szCs w:val="24"/>
        </w:rPr>
      </w:pPr>
      <w:r w:rsidRPr="004A40DC">
        <w:rPr>
          <w:rFonts w:cstheme="minorHAnsi"/>
          <w:szCs w:val="24"/>
        </w:rPr>
        <w:t>Z</w:t>
      </w:r>
      <w:r w:rsidR="00763CC4" w:rsidRPr="004A40DC">
        <w:rPr>
          <w:rFonts w:cstheme="minorHAnsi"/>
          <w:szCs w:val="24"/>
        </w:rPr>
        <w:t xml:space="preserve">miany demograficzne bardzo wyraźnie </w:t>
      </w:r>
      <w:r w:rsidR="00763CC4" w:rsidRPr="004A40DC">
        <w:rPr>
          <w:rFonts w:cstheme="minorHAnsi"/>
          <w:b/>
          <w:bCs/>
          <w:szCs w:val="24"/>
        </w:rPr>
        <w:t>wpływają na popyt na usługi opiekuńcze dla dzieci oraz edukacyjne.</w:t>
      </w:r>
      <w:r w:rsidR="00763CC4" w:rsidRPr="004A40DC">
        <w:rPr>
          <w:rFonts w:cstheme="minorHAnsi"/>
          <w:szCs w:val="24"/>
        </w:rPr>
        <w:t xml:space="preserve"> </w:t>
      </w:r>
      <w:r w:rsidR="009F5256" w:rsidRPr="004A40DC">
        <w:rPr>
          <w:rFonts w:cstheme="minorHAnsi"/>
          <w:szCs w:val="24"/>
        </w:rPr>
        <w:t>Obecna l</w:t>
      </w:r>
      <w:r w:rsidR="00763CC4" w:rsidRPr="004A40DC">
        <w:rPr>
          <w:rFonts w:cstheme="minorHAnsi"/>
          <w:szCs w:val="24"/>
        </w:rPr>
        <w:t xml:space="preserve">iczba miejsc w przedszkolach pokrywa zapotrzebowanie na edukację wczesnoszkolną. </w:t>
      </w:r>
      <w:r w:rsidR="009F5256" w:rsidRPr="004A40DC">
        <w:rPr>
          <w:rFonts w:cstheme="minorHAnsi"/>
          <w:szCs w:val="24"/>
        </w:rPr>
        <w:t xml:space="preserve">Brak na obszarze gmin objętych porozumieniem żłobków czy klubów dziecięcych (mieszkańcy zainteresowani tymi usługami szukają wsparcia na terenie innych samorządów, głównie powiatowych). </w:t>
      </w:r>
    </w:p>
    <w:p w14:paraId="02E99910" w14:textId="7D9565DF" w:rsidR="006975F2" w:rsidRPr="004A40DC" w:rsidRDefault="006975F2" w:rsidP="00936971">
      <w:pPr>
        <w:pStyle w:val="TabRysMa"/>
      </w:pPr>
      <w:bookmarkStart w:id="24" w:name="_Toc119514807"/>
      <w:r w:rsidRPr="004A40DC">
        <w:t xml:space="preserve">Tabela </w:t>
      </w:r>
      <w:fldSimple w:instr=" SEQ Tabela \* ARABIC ">
        <w:r w:rsidR="00C46118">
          <w:rPr>
            <w:noProof/>
          </w:rPr>
          <w:t>6</w:t>
        </w:r>
      </w:fldSimple>
      <w:r w:rsidRPr="004A40DC">
        <w:t xml:space="preserve"> Liczba uczniów w szkołac</w:t>
      </w:r>
      <w:r w:rsidR="0057062B" w:rsidRPr="004A40DC">
        <w:t>h i</w:t>
      </w:r>
      <w:r w:rsidRPr="004A40DC">
        <w:t xml:space="preserve"> przedszkolach w gminach </w:t>
      </w:r>
      <w:r w:rsidR="0057062B" w:rsidRPr="004A40DC">
        <w:t>Moskorzew, Nagłowice, Oksa, Radków, Secemin i Słupia</w:t>
      </w:r>
      <w:r w:rsidRPr="004A40DC">
        <w:t xml:space="preserve"> w roku szkolnym 2011/2012 i 2022/2021 – porównanie</w:t>
      </w:r>
      <w:bookmarkEnd w:id="24"/>
    </w:p>
    <w:tbl>
      <w:tblPr>
        <w:tblW w:w="9072" w:type="dxa"/>
        <w:tblInd w:w="75" w:type="dxa"/>
        <w:tblLayout w:type="fixed"/>
        <w:tblCellMar>
          <w:left w:w="70" w:type="dxa"/>
          <w:right w:w="70" w:type="dxa"/>
        </w:tblCellMar>
        <w:tblLook w:val="04A0" w:firstRow="1" w:lastRow="0" w:firstColumn="1" w:lastColumn="0" w:noHBand="0" w:noVBand="1"/>
      </w:tblPr>
      <w:tblGrid>
        <w:gridCol w:w="5022"/>
        <w:gridCol w:w="1414"/>
        <w:gridCol w:w="1704"/>
        <w:gridCol w:w="932"/>
      </w:tblGrid>
      <w:tr w:rsidR="00C648EC" w:rsidRPr="004C0B05" w14:paraId="313D4121" w14:textId="77777777" w:rsidTr="0091318A">
        <w:trPr>
          <w:trHeight w:val="300"/>
        </w:trPr>
        <w:tc>
          <w:tcPr>
            <w:tcW w:w="5022" w:type="dxa"/>
            <w:vMerge w:val="restart"/>
            <w:tcBorders>
              <w:top w:val="single" w:sz="4" w:space="0" w:color="auto"/>
              <w:left w:val="single" w:sz="4" w:space="0" w:color="auto"/>
              <w:bottom w:val="single" w:sz="4" w:space="0" w:color="auto"/>
              <w:right w:val="single" w:sz="4" w:space="0" w:color="auto"/>
            </w:tcBorders>
            <w:shd w:val="clear" w:color="000000" w:fill="FFF2CC"/>
            <w:noWrap/>
            <w:vAlign w:val="center"/>
            <w:hideMark/>
          </w:tcPr>
          <w:p w14:paraId="68941AB8" w14:textId="77777777" w:rsidR="00C648EC" w:rsidRPr="004C0B05" w:rsidRDefault="00C648EC"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 xml:space="preserve">Wyszczególnienie </w:t>
            </w:r>
          </w:p>
        </w:tc>
        <w:tc>
          <w:tcPr>
            <w:tcW w:w="3118" w:type="dxa"/>
            <w:gridSpan w:val="2"/>
            <w:tcBorders>
              <w:top w:val="single" w:sz="4" w:space="0" w:color="auto"/>
              <w:left w:val="nil"/>
              <w:bottom w:val="single" w:sz="4" w:space="0" w:color="auto"/>
              <w:right w:val="single" w:sz="4" w:space="0" w:color="auto"/>
            </w:tcBorders>
            <w:shd w:val="clear" w:color="auto" w:fill="FFE599" w:themeFill="accent4" w:themeFillTint="66"/>
            <w:vAlign w:val="center"/>
            <w:hideMark/>
          </w:tcPr>
          <w:p w14:paraId="14D1EB20" w14:textId="77777777" w:rsidR="00C648EC" w:rsidRPr="004C0B05" w:rsidRDefault="00C648EC"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GMINA MOSKORZEW</w:t>
            </w:r>
          </w:p>
        </w:tc>
        <w:tc>
          <w:tcPr>
            <w:tcW w:w="932" w:type="dxa"/>
            <w:vMerge w:val="restart"/>
            <w:tcBorders>
              <w:top w:val="single" w:sz="4" w:space="0" w:color="auto"/>
              <w:left w:val="single" w:sz="4" w:space="0" w:color="auto"/>
              <w:bottom w:val="single" w:sz="4" w:space="0" w:color="auto"/>
              <w:right w:val="single" w:sz="4" w:space="0" w:color="auto"/>
            </w:tcBorders>
            <w:shd w:val="clear" w:color="000000" w:fill="FFF2CC"/>
            <w:noWrap/>
            <w:vAlign w:val="center"/>
            <w:hideMark/>
          </w:tcPr>
          <w:p w14:paraId="5435DBC7" w14:textId="77777777" w:rsidR="00C648EC" w:rsidRPr="004C0B05" w:rsidRDefault="00C648EC"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Różnica</w:t>
            </w:r>
          </w:p>
        </w:tc>
      </w:tr>
      <w:tr w:rsidR="00C648EC" w:rsidRPr="004C0B05" w14:paraId="5D899412" w14:textId="77777777" w:rsidTr="00A3485D">
        <w:trPr>
          <w:trHeight w:val="570"/>
        </w:trPr>
        <w:tc>
          <w:tcPr>
            <w:tcW w:w="5022" w:type="dxa"/>
            <w:vMerge/>
            <w:tcBorders>
              <w:top w:val="single" w:sz="4" w:space="0" w:color="auto"/>
              <w:left w:val="single" w:sz="4" w:space="0" w:color="auto"/>
              <w:bottom w:val="single" w:sz="4" w:space="0" w:color="auto"/>
              <w:right w:val="single" w:sz="4" w:space="0" w:color="auto"/>
            </w:tcBorders>
            <w:vAlign w:val="center"/>
            <w:hideMark/>
          </w:tcPr>
          <w:p w14:paraId="15F84EAE" w14:textId="77777777" w:rsidR="00C648EC" w:rsidRPr="004C0B05" w:rsidRDefault="00C648EC" w:rsidP="00936971">
            <w:pPr>
              <w:spacing w:before="0" w:after="0"/>
              <w:ind w:left="0"/>
              <w:rPr>
                <w:rFonts w:eastAsia="Times New Roman" w:cstheme="minorHAnsi"/>
                <w:color w:val="000000"/>
                <w:sz w:val="20"/>
                <w:szCs w:val="20"/>
                <w:lang w:eastAsia="pl-PL"/>
              </w:rPr>
            </w:pPr>
          </w:p>
        </w:tc>
        <w:tc>
          <w:tcPr>
            <w:tcW w:w="1414" w:type="dxa"/>
            <w:tcBorders>
              <w:top w:val="nil"/>
              <w:left w:val="nil"/>
              <w:bottom w:val="single" w:sz="4" w:space="0" w:color="auto"/>
              <w:right w:val="single" w:sz="4" w:space="0" w:color="auto"/>
            </w:tcBorders>
            <w:shd w:val="clear" w:color="000000" w:fill="FFF2CC"/>
            <w:vAlign w:val="center"/>
            <w:hideMark/>
          </w:tcPr>
          <w:p w14:paraId="71EF2BD2" w14:textId="77777777" w:rsidR="00C648EC" w:rsidRPr="004C0B05" w:rsidRDefault="00C648EC"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rok szkolny 2011/2012</w:t>
            </w:r>
          </w:p>
        </w:tc>
        <w:tc>
          <w:tcPr>
            <w:tcW w:w="1704" w:type="dxa"/>
            <w:tcBorders>
              <w:top w:val="nil"/>
              <w:left w:val="nil"/>
              <w:bottom w:val="single" w:sz="4" w:space="0" w:color="auto"/>
              <w:right w:val="single" w:sz="4" w:space="0" w:color="auto"/>
            </w:tcBorders>
            <w:shd w:val="clear" w:color="000000" w:fill="FFF2CC"/>
            <w:vAlign w:val="center"/>
            <w:hideMark/>
          </w:tcPr>
          <w:p w14:paraId="7F71037B" w14:textId="77777777" w:rsidR="00C648EC" w:rsidRPr="004C0B05" w:rsidRDefault="00C648EC"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rok szkolny 2020/2021</w:t>
            </w:r>
          </w:p>
        </w:tc>
        <w:tc>
          <w:tcPr>
            <w:tcW w:w="932" w:type="dxa"/>
            <w:vMerge/>
            <w:tcBorders>
              <w:top w:val="single" w:sz="4" w:space="0" w:color="auto"/>
              <w:left w:val="single" w:sz="4" w:space="0" w:color="auto"/>
              <w:bottom w:val="single" w:sz="4" w:space="0" w:color="auto"/>
              <w:right w:val="single" w:sz="4" w:space="0" w:color="auto"/>
            </w:tcBorders>
            <w:vAlign w:val="center"/>
            <w:hideMark/>
          </w:tcPr>
          <w:p w14:paraId="2D9F90FA" w14:textId="77777777" w:rsidR="00C648EC" w:rsidRPr="004C0B05" w:rsidRDefault="00C648EC" w:rsidP="00936971">
            <w:pPr>
              <w:spacing w:before="0" w:after="0"/>
              <w:ind w:left="0"/>
              <w:rPr>
                <w:rFonts w:eastAsia="Times New Roman" w:cstheme="minorHAnsi"/>
                <w:color w:val="000000"/>
                <w:sz w:val="20"/>
                <w:szCs w:val="20"/>
                <w:lang w:eastAsia="pl-PL"/>
              </w:rPr>
            </w:pPr>
          </w:p>
        </w:tc>
      </w:tr>
      <w:tr w:rsidR="00C648EC" w:rsidRPr="004C0B05" w14:paraId="23F65D7B" w14:textId="77777777" w:rsidTr="00A3485D">
        <w:trPr>
          <w:trHeight w:val="300"/>
        </w:trPr>
        <w:tc>
          <w:tcPr>
            <w:tcW w:w="5022" w:type="dxa"/>
            <w:tcBorders>
              <w:top w:val="nil"/>
              <w:left w:val="single" w:sz="4" w:space="0" w:color="auto"/>
              <w:bottom w:val="single" w:sz="4" w:space="0" w:color="auto"/>
              <w:right w:val="single" w:sz="4" w:space="0" w:color="auto"/>
            </w:tcBorders>
            <w:shd w:val="clear" w:color="auto" w:fill="auto"/>
            <w:noWrap/>
            <w:vAlign w:val="center"/>
            <w:hideMark/>
          </w:tcPr>
          <w:p w14:paraId="02025ACC" w14:textId="77777777" w:rsidR="00C648EC" w:rsidRPr="004C0B05" w:rsidRDefault="00C648EC"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Liczba uczniów w szkołach prowadzonych przez gminę</w:t>
            </w:r>
          </w:p>
        </w:tc>
        <w:tc>
          <w:tcPr>
            <w:tcW w:w="1414" w:type="dxa"/>
            <w:tcBorders>
              <w:top w:val="nil"/>
              <w:left w:val="nil"/>
              <w:bottom w:val="single" w:sz="4" w:space="0" w:color="auto"/>
              <w:right w:val="single" w:sz="4" w:space="0" w:color="auto"/>
            </w:tcBorders>
            <w:shd w:val="clear" w:color="auto" w:fill="auto"/>
            <w:vAlign w:val="center"/>
            <w:hideMark/>
          </w:tcPr>
          <w:p w14:paraId="2F61F8EF" w14:textId="77777777" w:rsidR="00C648EC" w:rsidRPr="004C0B05" w:rsidRDefault="00C648EC"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237</w:t>
            </w:r>
          </w:p>
        </w:tc>
        <w:tc>
          <w:tcPr>
            <w:tcW w:w="1704" w:type="dxa"/>
            <w:tcBorders>
              <w:top w:val="nil"/>
              <w:left w:val="nil"/>
              <w:bottom w:val="single" w:sz="4" w:space="0" w:color="auto"/>
              <w:right w:val="single" w:sz="4" w:space="0" w:color="auto"/>
            </w:tcBorders>
            <w:shd w:val="clear" w:color="auto" w:fill="auto"/>
            <w:vAlign w:val="center"/>
            <w:hideMark/>
          </w:tcPr>
          <w:p w14:paraId="5C97C4D6" w14:textId="77777777" w:rsidR="00C648EC" w:rsidRPr="004C0B05" w:rsidRDefault="00C648EC"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159</w:t>
            </w:r>
          </w:p>
        </w:tc>
        <w:tc>
          <w:tcPr>
            <w:tcW w:w="932" w:type="dxa"/>
            <w:tcBorders>
              <w:top w:val="nil"/>
              <w:left w:val="nil"/>
              <w:bottom w:val="single" w:sz="4" w:space="0" w:color="auto"/>
              <w:right w:val="single" w:sz="4" w:space="0" w:color="auto"/>
            </w:tcBorders>
            <w:shd w:val="clear" w:color="auto" w:fill="auto"/>
            <w:noWrap/>
            <w:vAlign w:val="center"/>
            <w:hideMark/>
          </w:tcPr>
          <w:p w14:paraId="456738AF" w14:textId="77777777" w:rsidR="00C648EC" w:rsidRPr="004C0B05" w:rsidRDefault="00C648EC"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-78</w:t>
            </w:r>
          </w:p>
        </w:tc>
      </w:tr>
      <w:tr w:rsidR="00C648EC" w:rsidRPr="004C0B05" w14:paraId="711EA189" w14:textId="77777777" w:rsidTr="00A3485D">
        <w:trPr>
          <w:trHeight w:val="570"/>
        </w:trPr>
        <w:tc>
          <w:tcPr>
            <w:tcW w:w="5022" w:type="dxa"/>
            <w:tcBorders>
              <w:top w:val="nil"/>
              <w:left w:val="single" w:sz="4" w:space="0" w:color="auto"/>
              <w:bottom w:val="single" w:sz="4" w:space="0" w:color="auto"/>
              <w:right w:val="single" w:sz="4" w:space="0" w:color="auto"/>
            </w:tcBorders>
            <w:shd w:val="clear" w:color="auto" w:fill="auto"/>
            <w:vAlign w:val="center"/>
            <w:hideMark/>
          </w:tcPr>
          <w:p w14:paraId="3D6CEB3C" w14:textId="77777777" w:rsidR="00C648EC" w:rsidRPr="004C0B05" w:rsidRDefault="00C648EC"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Liczba dzieci w wieku przedszkolnym w szkołach prowadzonych przez gminę</w:t>
            </w:r>
          </w:p>
        </w:tc>
        <w:tc>
          <w:tcPr>
            <w:tcW w:w="1414" w:type="dxa"/>
            <w:tcBorders>
              <w:top w:val="nil"/>
              <w:left w:val="nil"/>
              <w:bottom w:val="single" w:sz="4" w:space="0" w:color="auto"/>
              <w:right w:val="single" w:sz="4" w:space="0" w:color="auto"/>
            </w:tcBorders>
            <w:shd w:val="clear" w:color="auto" w:fill="auto"/>
            <w:vAlign w:val="center"/>
            <w:hideMark/>
          </w:tcPr>
          <w:p w14:paraId="16893571" w14:textId="77777777" w:rsidR="00C648EC" w:rsidRPr="004C0B05" w:rsidRDefault="00C648EC"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67</w:t>
            </w:r>
          </w:p>
        </w:tc>
        <w:tc>
          <w:tcPr>
            <w:tcW w:w="1704" w:type="dxa"/>
            <w:tcBorders>
              <w:top w:val="nil"/>
              <w:left w:val="nil"/>
              <w:bottom w:val="single" w:sz="4" w:space="0" w:color="auto"/>
              <w:right w:val="single" w:sz="4" w:space="0" w:color="auto"/>
            </w:tcBorders>
            <w:shd w:val="clear" w:color="auto" w:fill="auto"/>
            <w:vAlign w:val="center"/>
            <w:hideMark/>
          </w:tcPr>
          <w:p w14:paraId="28D3DEF5" w14:textId="77777777" w:rsidR="00C648EC" w:rsidRPr="004C0B05" w:rsidRDefault="00C648EC"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57</w:t>
            </w:r>
          </w:p>
        </w:tc>
        <w:tc>
          <w:tcPr>
            <w:tcW w:w="932" w:type="dxa"/>
            <w:tcBorders>
              <w:top w:val="nil"/>
              <w:left w:val="nil"/>
              <w:bottom w:val="single" w:sz="4" w:space="0" w:color="auto"/>
              <w:right w:val="single" w:sz="4" w:space="0" w:color="auto"/>
            </w:tcBorders>
            <w:shd w:val="clear" w:color="auto" w:fill="auto"/>
            <w:noWrap/>
            <w:vAlign w:val="center"/>
            <w:hideMark/>
          </w:tcPr>
          <w:p w14:paraId="631D2B9A" w14:textId="77777777" w:rsidR="00C648EC" w:rsidRPr="004C0B05" w:rsidRDefault="00C648EC"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-10</w:t>
            </w:r>
          </w:p>
        </w:tc>
      </w:tr>
      <w:tr w:rsidR="00C648EC" w:rsidRPr="004C0B05" w14:paraId="199E5C31" w14:textId="77777777" w:rsidTr="00A3485D">
        <w:trPr>
          <w:trHeight w:val="570"/>
        </w:trPr>
        <w:tc>
          <w:tcPr>
            <w:tcW w:w="5022" w:type="dxa"/>
            <w:tcBorders>
              <w:top w:val="nil"/>
              <w:left w:val="single" w:sz="4" w:space="0" w:color="auto"/>
              <w:bottom w:val="single" w:sz="4" w:space="0" w:color="auto"/>
              <w:right w:val="single" w:sz="4" w:space="0" w:color="auto"/>
            </w:tcBorders>
            <w:shd w:val="clear" w:color="auto" w:fill="auto"/>
            <w:vAlign w:val="center"/>
            <w:hideMark/>
          </w:tcPr>
          <w:p w14:paraId="3F2808DE" w14:textId="77777777" w:rsidR="00C648EC" w:rsidRPr="004C0B05" w:rsidRDefault="00C648EC"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Liczba dzieci w wieku żłobkowym w żłobkach prowadzonych przez gminę</w:t>
            </w:r>
          </w:p>
        </w:tc>
        <w:tc>
          <w:tcPr>
            <w:tcW w:w="1414" w:type="dxa"/>
            <w:tcBorders>
              <w:top w:val="nil"/>
              <w:left w:val="nil"/>
              <w:bottom w:val="single" w:sz="4" w:space="0" w:color="auto"/>
              <w:right w:val="single" w:sz="4" w:space="0" w:color="auto"/>
            </w:tcBorders>
            <w:shd w:val="clear" w:color="auto" w:fill="auto"/>
            <w:vAlign w:val="center"/>
            <w:hideMark/>
          </w:tcPr>
          <w:p w14:paraId="7DE90F7A" w14:textId="77777777" w:rsidR="00C648EC" w:rsidRPr="004C0B05" w:rsidRDefault="00C648EC"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0</w:t>
            </w:r>
          </w:p>
        </w:tc>
        <w:tc>
          <w:tcPr>
            <w:tcW w:w="1704" w:type="dxa"/>
            <w:tcBorders>
              <w:top w:val="nil"/>
              <w:left w:val="nil"/>
              <w:bottom w:val="single" w:sz="4" w:space="0" w:color="auto"/>
              <w:right w:val="single" w:sz="4" w:space="0" w:color="auto"/>
            </w:tcBorders>
            <w:shd w:val="clear" w:color="auto" w:fill="auto"/>
            <w:vAlign w:val="center"/>
            <w:hideMark/>
          </w:tcPr>
          <w:p w14:paraId="7103AB8F" w14:textId="77777777" w:rsidR="00C648EC" w:rsidRPr="004C0B05" w:rsidRDefault="00C648EC"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0</w:t>
            </w:r>
          </w:p>
        </w:tc>
        <w:tc>
          <w:tcPr>
            <w:tcW w:w="932" w:type="dxa"/>
            <w:tcBorders>
              <w:top w:val="nil"/>
              <w:left w:val="nil"/>
              <w:bottom w:val="single" w:sz="4" w:space="0" w:color="auto"/>
              <w:right w:val="single" w:sz="4" w:space="0" w:color="auto"/>
            </w:tcBorders>
            <w:shd w:val="clear" w:color="auto" w:fill="auto"/>
            <w:noWrap/>
            <w:vAlign w:val="center"/>
            <w:hideMark/>
          </w:tcPr>
          <w:p w14:paraId="34D9910C" w14:textId="77777777" w:rsidR="00C648EC" w:rsidRPr="004C0B05" w:rsidRDefault="00C648EC"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0</w:t>
            </w:r>
          </w:p>
        </w:tc>
      </w:tr>
      <w:tr w:rsidR="00C648EC" w:rsidRPr="004C0B05" w14:paraId="37E835E2" w14:textId="77777777" w:rsidTr="00A3485D">
        <w:trPr>
          <w:trHeight w:val="300"/>
        </w:trPr>
        <w:tc>
          <w:tcPr>
            <w:tcW w:w="5022" w:type="dxa"/>
            <w:tcBorders>
              <w:top w:val="nil"/>
              <w:left w:val="nil"/>
              <w:bottom w:val="nil"/>
              <w:right w:val="nil"/>
            </w:tcBorders>
            <w:shd w:val="clear" w:color="auto" w:fill="auto"/>
            <w:noWrap/>
            <w:vAlign w:val="center"/>
            <w:hideMark/>
          </w:tcPr>
          <w:p w14:paraId="6B438DAE" w14:textId="77777777" w:rsidR="00C648EC" w:rsidRPr="004C0B05" w:rsidRDefault="00C648EC" w:rsidP="00936971">
            <w:pPr>
              <w:spacing w:before="0" w:after="0"/>
              <w:ind w:left="0"/>
              <w:jc w:val="center"/>
              <w:rPr>
                <w:rFonts w:eastAsia="Times New Roman" w:cstheme="minorHAnsi"/>
                <w:color w:val="000000"/>
                <w:sz w:val="20"/>
                <w:szCs w:val="20"/>
                <w:lang w:eastAsia="pl-PL"/>
              </w:rPr>
            </w:pPr>
          </w:p>
        </w:tc>
        <w:tc>
          <w:tcPr>
            <w:tcW w:w="1414" w:type="dxa"/>
            <w:tcBorders>
              <w:top w:val="nil"/>
              <w:left w:val="nil"/>
              <w:bottom w:val="nil"/>
              <w:right w:val="nil"/>
            </w:tcBorders>
            <w:shd w:val="clear" w:color="auto" w:fill="auto"/>
            <w:vAlign w:val="center"/>
            <w:hideMark/>
          </w:tcPr>
          <w:p w14:paraId="199F29CD" w14:textId="77777777" w:rsidR="00C648EC" w:rsidRPr="004C0B05" w:rsidRDefault="00C648EC" w:rsidP="00936971">
            <w:pPr>
              <w:spacing w:before="0" w:after="0"/>
              <w:ind w:left="0"/>
              <w:rPr>
                <w:rFonts w:eastAsia="Times New Roman" w:cstheme="minorHAnsi"/>
                <w:sz w:val="20"/>
                <w:szCs w:val="20"/>
                <w:lang w:eastAsia="pl-PL"/>
              </w:rPr>
            </w:pPr>
          </w:p>
        </w:tc>
        <w:tc>
          <w:tcPr>
            <w:tcW w:w="1704" w:type="dxa"/>
            <w:tcBorders>
              <w:top w:val="nil"/>
              <w:left w:val="nil"/>
              <w:bottom w:val="nil"/>
              <w:right w:val="nil"/>
            </w:tcBorders>
            <w:shd w:val="clear" w:color="auto" w:fill="auto"/>
            <w:vAlign w:val="center"/>
            <w:hideMark/>
          </w:tcPr>
          <w:p w14:paraId="0A134C02" w14:textId="77777777" w:rsidR="00C648EC" w:rsidRPr="004C0B05" w:rsidRDefault="00C648EC" w:rsidP="00936971">
            <w:pPr>
              <w:spacing w:before="0" w:after="0"/>
              <w:ind w:left="0"/>
              <w:rPr>
                <w:rFonts w:eastAsia="Times New Roman" w:cstheme="minorHAnsi"/>
                <w:sz w:val="20"/>
                <w:szCs w:val="20"/>
                <w:lang w:eastAsia="pl-PL"/>
              </w:rPr>
            </w:pPr>
          </w:p>
        </w:tc>
        <w:tc>
          <w:tcPr>
            <w:tcW w:w="932" w:type="dxa"/>
            <w:tcBorders>
              <w:top w:val="nil"/>
              <w:left w:val="nil"/>
              <w:bottom w:val="nil"/>
              <w:right w:val="nil"/>
            </w:tcBorders>
            <w:shd w:val="clear" w:color="auto" w:fill="auto"/>
            <w:noWrap/>
            <w:vAlign w:val="center"/>
            <w:hideMark/>
          </w:tcPr>
          <w:p w14:paraId="2157947D" w14:textId="77777777" w:rsidR="00C648EC" w:rsidRPr="004C0B05" w:rsidRDefault="00C648EC" w:rsidP="00936971">
            <w:pPr>
              <w:spacing w:before="0" w:after="0"/>
              <w:ind w:left="0"/>
              <w:rPr>
                <w:rFonts w:eastAsia="Times New Roman" w:cstheme="minorHAnsi"/>
                <w:sz w:val="20"/>
                <w:szCs w:val="20"/>
                <w:lang w:eastAsia="pl-PL"/>
              </w:rPr>
            </w:pPr>
          </w:p>
        </w:tc>
      </w:tr>
      <w:tr w:rsidR="00C648EC" w:rsidRPr="004C0B05" w14:paraId="5060D5C8" w14:textId="77777777" w:rsidTr="0091318A">
        <w:trPr>
          <w:trHeight w:val="300"/>
        </w:trPr>
        <w:tc>
          <w:tcPr>
            <w:tcW w:w="5022" w:type="dxa"/>
            <w:vMerge w:val="restart"/>
            <w:tcBorders>
              <w:top w:val="single" w:sz="4" w:space="0" w:color="auto"/>
              <w:left w:val="single" w:sz="4" w:space="0" w:color="auto"/>
              <w:bottom w:val="single" w:sz="4" w:space="0" w:color="000000"/>
              <w:right w:val="single" w:sz="4" w:space="0" w:color="auto"/>
            </w:tcBorders>
            <w:shd w:val="clear" w:color="000000" w:fill="FFF2CC"/>
            <w:noWrap/>
            <w:vAlign w:val="center"/>
            <w:hideMark/>
          </w:tcPr>
          <w:p w14:paraId="6267FAF6" w14:textId="77777777" w:rsidR="00C648EC" w:rsidRPr="004C0B05" w:rsidRDefault="00C648EC"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 xml:space="preserve">Wyszczególnienie </w:t>
            </w:r>
          </w:p>
        </w:tc>
        <w:tc>
          <w:tcPr>
            <w:tcW w:w="3118" w:type="dxa"/>
            <w:gridSpan w:val="2"/>
            <w:tcBorders>
              <w:top w:val="single" w:sz="4" w:space="0" w:color="auto"/>
              <w:left w:val="nil"/>
              <w:bottom w:val="single" w:sz="4" w:space="0" w:color="auto"/>
              <w:right w:val="single" w:sz="4" w:space="0" w:color="auto"/>
            </w:tcBorders>
            <w:shd w:val="clear" w:color="auto" w:fill="FFE599" w:themeFill="accent4" w:themeFillTint="66"/>
            <w:vAlign w:val="center"/>
            <w:hideMark/>
          </w:tcPr>
          <w:p w14:paraId="4A13A3BB" w14:textId="77777777" w:rsidR="00C648EC" w:rsidRPr="004C0B05" w:rsidRDefault="00C648EC"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GMINA NAGŁOWICE</w:t>
            </w:r>
          </w:p>
        </w:tc>
        <w:tc>
          <w:tcPr>
            <w:tcW w:w="932" w:type="dxa"/>
            <w:vMerge w:val="restart"/>
            <w:tcBorders>
              <w:top w:val="single" w:sz="4" w:space="0" w:color="auto"/>
              <w:left w:val="single" w:sz="4" w:space="0" w:color="auto"/>
              <w:bottom w:val="single" w:sz="4" w:space="0" w:color="000000"/>
              <w:right w:val="single" w:sz="4" w:space="0" w:color="auto"/>
            </w:tcBorders>
            <w:shd w:val="clear" w:color="000000" w:fill="FFF2CC"/>
            <w:noWrap/>
            <w:vAlign w:val="center"/>
            <w:hideMark/>
          </w:tcPr>
          <w:p w14:paraId="6E7D1A24" w14:textId="77777777" w:rsidR="00C648EC" w:rsidRPr="004C0B05" w:rsidRDefault="00C648EC"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Różnica</w:t>
            </w:r>
          </w:p>
        </w:tc>
      </w:tr>
      <w:tr w:rsidR="00C648EC" w:rsidRPr="004C0B05" w14:paraId="5EAFBFE6" w14:textId="77777777" w:rsidTr="00A3485D">
        <w:trPr>
          <w:trHeight w:val="570"/>
        </w:trPr>
        <w:tc>
          <w:tcPr>
            <w:tcW w:w="5022" w:type="dxa"/>
            <w:vMerge/>
            <w:tcBorders>
              <w:top w:val="single" w:sz="4" w:space="0" w:color="auto"/>
              <w:left w:val="single" w:sz="4" w:space="0" w:color="auto"/>
              <w:bottom w:val="single" w:sz="4" w:space="0" w:color="000000"/>
              <w:right w:val="single" w:sz="4" w:space="0" w:color="auto"/>
            </w:tcBorders>
            <w:vAlign w:val="center"/>
            <w:hideMark/>
          </w:tcPr>
          <w:p w14:paraId="2DF6397E" w14:textId="77777777" w:rsidR="00C648EC" w:rsidRPr="004C0B05" w:rsidRDefault="00C648EC" w:rsidP="00936971">
            <w:pPr>
              <w:spacing w:before="0" w:after="0"/>
              <w:ind w:left="0"/>
              <w:rPr>
                <w:rFonts w:eastAsia="Times New Roman" w:cstheme="minorHAnsi"/>
                <w:color w:val="000000"/>
                <w:sz w:val="20"/>
                <w:szCs w:val="20"/>
                <w:lang w:eastAsia="pl-PL"/>
              </w:rPr>
            </w:pPr>
          </w:p>
        </w:tc>
        <w:tc>
          <w:tcPr>
            <w:tcW w:w="1414" w:type="dxa"/>
            <w:tcBorders>
              <w:top w:val="nil"/>
              <w:left w:val="nil"/>
              <w:bottom w:val="single" w:sz="4" w:space="0" w:color="auto"/>
              <w:right w:val="single" w:sz="4" w:space="0" w:color="auto"/>
            </w:tcBorders>
            <w:shd w:val="clear" w:color="000000" w:fill="FFF2CC"/>
            <w:vAlign w:val="center"/>
            <w:hideMark/>
          </w:tcPr>
          <w:p w14:paraId="5A085676" w14:textId="77777777" w:rsidR="00C648EC" w:rsidRPr="004C0B05" w:rsidRDefault="00C648EC"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rok szkolny 2011/2012</w:t>
            </w:r>
          </w:p>
        </w:tc>
        <w:tc>
          <w:tcPr>
            <w:tcW w:w="1704" w:type="dxa"/>
            <w:tcBorders>
              <w:top w:val="nil"/>
              <w:left w:val="nil"/>
              <w:bottom w:val="single" w:sz="4" w:space="0" w:color="auto"/>
              <w:right w:val="single" w:sz="4" w:space="0" w:color="auto"/>
            </w:tcBorders>
            <w:shd w:val="clear" w:color="000000" w:fill="FFF2CC"/>
            <w:vAlign w:val="center"/>
            <w:hideMark/>
          </w:tcPr>
          <w:p w14:paraId="0CE9D5D8" w14:textId="77777777" w:rsidR="00C648EC" w:rsidRPr="004C0B05" w:rsidRDefault="00C648EC"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rok szkolny 2020/2021</w:t>
            </w:r>
          </w:p>
        </w:tc>
        <w:tc>
          <w:tcPr>
            <w:tcW w:w="932" w:type="dxa"/>
            <w:vMerge/>
            <w:tcBorders>
              <w:top w:val="single" w:sz="4" w:space="0" w:color="auto"/>
              <w:left w:val="single" w:sz="4" w:space="0" w:color="auto"/>
              <w:bottom w:val="single" w:sz="4" w:space="0" w:color="000000"/>
              <w:right w:val="single" w:sz="4" w:space="0" w:color="auto"/>
            </w:tcBorders>
            <w:vAlign w:val="center"/>
            <w:hideMark/>
          </w:tcPr>
          <w:p w14:paraId="01BD854E" w14:textId="77777777" w:rsidR="00C648EC" w:rsidRPr="004C0B05" w:rsidRDefault="00C648EC" w:rsidP="00936971">
            <w:pPr>
              <w:spacing w:before="0" w:after="0"/>
              <w:ind w:left="0"/>
              <w:rPr>
                <w:rFonts w:eastAsia="Times New Roman" w:cstheme="minorHAnsi"/>
                <w:color w:val="000000"/>
                <w:sz w:val="20"/>
                <w:szCs w:val="20"/>
                <w:lang w:eastAsia="pl-PL"/>
              </w:rPr>
            </w:pPr>
          </w:p>
        </w:tc>
      </w:tr>
      <w:tr w:rsidR="00C648EC" w:rsidRPr="004C0B05" w14:paraId="13D1F5F9" w14:textId="77777777" w:rsidTr="00A3485D">
        <w:trPr>
          <w:trHeight w:val="300"/>
        </w:trPr>
        <w:tc>
          <w:tcPr>
            <w:tcW w:w="5022" w:type="dxa"/>
            <w:tcBorders>
              <w:top w:val="nil"/>
              <w:left w:val="single" w:sz="4" w:space="0" w:color="auto"/>
              <w:bottom w:val="single" w:sz="4" w:space="0" w:color="auto"/>
              <w:right w:val="single" w:sz="4" w:space="0" w:color="auto"/>
            </w:tcBorders>
            <w:shd w:val="clear" w:color="auto" w:fill="auto"/>
            <w:noWrap/>
            <w:vAlign w:val="center"/>
            <w:hideMark/>
          </w:tcPr>
          <w:p w14:paraId="1761CE19" w14:textId="77777777" w:rsidR="00C648EC" w:rsidRPr="004C0B05" w:rsidRDefault="00C648EC"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Liczba uczniów w szkołach prowadzonych przez gminę</w:t>
            </w:r>
          </w:p>
        </w:tc>
        <w:tc>
          <w:tcPr>
            <w:tcW w:w="1414" w:type="dxa"/>
            <w:tcBorders>
              <w:top w:val="nil"/>
              <w:left w:val="nil"/>
              <w:bottom w:val="single" w:sz="4" w:space="0" w:color="auto"/>
              <w:right w:val="single" w:sz="4" w:space="0" w:color="auto"/>
            </w:tcBorders>
            <w:shd w:val="clear" w:color="auto" w:fill="auto"/>
            <w:noWrap/>
            <w:vAlign w:val="center"/>
            <w:hideMark/>
          </w:tcPr>
          <w:p w14:paraId="1E2C6303" w14:textId="77777777" w:rsidR="00C648EC" w:rsidRPr="004C0B05" w:rsidRDefault="00C648EC"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420</w:t>
            </w:r>
          </w:p>
        </w:tc>
        <w:tc>
          <w:tcPr>
            <w:tcW w:w="1704" w:type="dxa"/>
            <w:tcBorders>
              <w:top w:val="nil"/>
              <w:left w:val="nil"/>
              <w:bottom w:val="single" w:sz="4" w:space="0" w:color="auto"/>
              <w:right w:val="single" w:sz="4" w:space="0" w:color="auto"/>
            </w:tcBorders>
            <w:shd w:val="clear" w:color="auto" w:fill="auto"/>
            <w:noWrap/>
            <w:vAlign w:val="center"/>
            <w:hideMark/>
          </w:tcPr>
          <w:p w14:paraId="27DF19F9" w14:textId="77777777" w:rsidR="00C648EC" w:rsidRPr="004C0B05" w:rsidRDefault="00C648EC"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377</w:t>
            </w:r>
          </w:p>
        </w:tc>
        <w:tc>
          <w:tcPr>
            <w:tcW w:w="932" w:type="dxa"/>
            <w:tcBorders>
              <w:top w:val="nil"/>
              <w:left w:val="nil"/>
              <w:bottom w:val="single" w:sz="4" w:space="0" w:color="auto"/>
              <w:right w:val="single" w:sz="4" w:space="0" w:color="auto"/>
            </w:tcBorders>
            <w:shd w:val="clear" w:color="auto" w:fill="auto"/>
            <w:noWrap/>
            <w:vAlign w:val="center"/>
            <w:hideMark/>
          </w:tcPr>
          <w:p w14:paraId="34F41B8E" w14:textId="77777777" w:rsidR="00C648EC" w:rsidRPr="004C0B05" w:rsidRDefault="00C648EC"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-43</w:t>
            </w:r>
          </w:p>
        </w:tc>
      </w:tr>
      <w:tr w:rsidR="00C648EC" w:rsidRPr="004C0B05" w14:paraId="56335708" w14:textId="77777777" w:rsidTr="00A3485D">
        <w:trPr>
          <w:trHeight w:val="570"/>
        </w:trPr>
        <w:tc>
          <w:tcPr>
            <w:tcW w:w="5022" w:type="dxa"/>
            <w:tcBorders>
              <w:top w:val="nil"/>
              <w:left w:val="single" w:sz="4" w:space="0" w:color="auto"/>
              <w:bottom w:val="single" w:sz="4" w:space="0" w:color="auto"/>
              <w:right w:val="single" w:sz="4" w:space="0" w:color="auto"/>
            </w:tcBorders>
            <w:shd w:val="clear" w:color="auto" w:fill="auto"/>
            <w:vAlign w:val="center"/>
            <w:hideMark/>
          </w:tcPr>
          <w:p w14:paraId="78D60DB2" w14:textId="77777777" w:rsidR="00C648EC" w:rsidRPr="004C0B05" w:rsidRDefault="00C648EC"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Liczba dzieci w wieku przedszkolnym w szkołach prowadzonych przez gminę</w:t>
            </w:r>
          </w:p>
        </w:tc>
        <w:tc>
          <w:tcPr>
            <w:tcW w:w="1414" w:type="dxa"/>
            <w:tcBorders>
              <w:top w:val="nil"/>
              <w:left w:val="nil"/>
              <w:bottom w:val="single" w:sz="4" w:space="0" w:color="auto"/>
              <w:right w:val="single" w:sz="4" w:space="0" w:color="auto"/>
            </w:tcBorders>
            <w:shd w:val="clear" w:color="auto" w:fill="auto"/>
            <w:noWrap/>
            <w:vAlign w:val="center"/>
            <w:hideMark/>
          </w:tcPr>
          <w:p w14:paraId="46D8675D" w14:textId="77777777" w:rsidR="00C648EC" w:rsidRPr="004C0B05" w:rsidRDefault="00C648EC"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133</w:t>
            </w:r>
          </w:p>
        </w:tc>
        <w:tc>
          <w:tcPr>
            <w:tcW w:w="1704" w:type="dxa"/>
            <w:tcBorders>
              <w:top w:val="nil"/>
              <w:left w:val="nil"/>
              <w:bottom w:val="single" w:sz="4" w:space="0" w:color="auto"/>
              <w:right w:val="single" w:sz="4" w:space="0" w:color="auto"/>
            </w:tcBorders>
            <w:shd w:val="clear" w:color="auto" w:fill="auto"/>
            <w:noWrap/>
            <w:vAlign w:val="center"/>
            <w:hideMark/>
          </w:tcPr>
          <w:p w14:paraId="770244CE" w14:textId="77777777" w:rsidR="00C648EC" w:rsidRPr="004C0B05" w:rsidRDefault="00C648EC"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116</w:t>
            </w:r>
          </w:p>
        </w:tc>
        <w:tc>
          <w:tcPr>
            <w:tcW w:w="932" w:type="dxa"/>
            <w:tcBorders>
              <w:top w:val="nil"/>
              <w:left w:val="nil"/>
              <w:bottom w:val="single" w:sz="4" w:space="0" w:color="auto"/>
              <w:right w:val="single" w:sz="4" w:space="0" w:color="auto"/>
            </w:tcBorders>
            <w:shd w:val="clear" w:color="auto" w:fill="auto"/>
            <w:noWrap/>
            <w:vAlign w:val="center"/>
            <w:hideMark/>
          </w:tcPr>
          <w:p w14:paraId="2D1693DD" w14:textId="77777777" w:rsidR="00C648EC" w:rsidRPr="004C0B05" w:rsidRDefault="00C648EC"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-17</w:t>
            </w:r>
          </w:p>
        </w:tc>
      </w:tr>
      <w:tr w:rsidR="00C648EC" w:rsidRPr="004C0B05" w14:paraId="21624BBC" w14:textId="77777777" w:rsidTr="00A3485D">
        <w:trPr>
          <w:trHeight w:val="570"/>
        </w:trPr>
        <w:tc>
          <w:tcPr>
            <w:tcW w:w="5022" w:type="dxa"/>
            <w:tcBorders>
              <w:top w:val="nil"/>
              <w:left w:val="single" w:sz="4" w:space="0" w:color="auto"/>
              <w:bottom w:val="single" w:sz="4" w:space="0" w:color="auto"/>
              <w:right w:val="single" w:sz="4" w:space="0" w:color="auto"/>
            </w:tcBorders>
            <w:shd w:val="clear" w:color="auto" w:fill="auto"/>
            <w:vAlign w:val="center"/>
            <w:hideMark/>
          </w:tcPr>
          <w:p w14:paraId="0A9EAE45" w14:textId="77777777" w:rsidR="00C648EC" w:rsidRPr="004C0B05" w:rsidRDefault="00C648EC"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Liczba dzieci w wieku żłobkowym w żłobkach prowadzonych przez gminę</w:t>
            </w:r>
          </w:p>
        </w:tc>
        <w:tc>
          <w:tcPr>
            <w:tcW w:w="1414" w:type="dxa"/>
            <w:tcBorders>
              <w:top w:val="nil"/>
              <w:left w:val="nil"/>
              <w:bottom w:val="single" w:sz="4" w:space="0" w:color="auto"/>
              <w:right w:val="single" w:sz="4" w:space="0" w:color="auto"/>
            </w:tcBorders>
            <w:shd w:val="clear" w:color="auto" w:fill="auto"/>
            <w:noWrap/>
            <w:vAlign w:val="center"/>
            <w:hideMark/>
          </w:tcPr>
          <w:p w14:paraId="049030D0" w14:textId="77777777" w:rsidR="00C648EC" w:rsidRPr="004C0B05" w:rsidRDefault="00C648EC"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0</w:t>
            </w:r>
          </w:p>
        </w:tc>
        <w:tc>
          <w:tcPr>
            <w:tcW w:w="1704" w:type="dxa"/>
            <w:tcBorders>
              <w:top w:val="nil"/>
              <w:left w:val="nil"/>
              <w:bottom w:val="single" w:sz="4" w:space="0" w:color="auto"/>
              <w:right w:val="single" w:sz="4" w:space="0" w:color="auto"/>
            </w:tcBorders>
            <w:shd w:val="clear" w:color="auto" w:fill="auto"/>
            <w:noWrap/>
            <w:vAlign w:val="center"/>
            <w:hideMark/>
          </w:tcPr>
          <w:p w14:paraId="2AAD4154" w14:textId="77777777" w:rsidR="00C648EC" w:rsidRPr="004C0B05" w:rsidRDefault="00C648EC"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0</w:t>
            </w:r>
          </w:p>
        </w:tc>
        <w:tc>
          <w:tcPr>
            <w:tcW w:w="932" w:type="dxa"/>
            <w:tcBorders>
              <w:top w:val="nil"/>
              <w:left w:val="nil"/>
              <w:bottom w:val="single" w:sz="4" w:space="0" w:color="auto"/>
              <w:right w:val="single" w:sz="4" w:space="0" w:color="auto"/>
            </w:tcBorders>
            <w:shd w:val="clear" w:color="auto" w:fill="auto"/>
            <w:noWrap/>
            <w:vAlign w:val="center"/>
            <w:hideMark/>
          </w:tcPr>
          <w:p w14:paraId="53AFFBF8" w14:textId="77777777" w:rsidR="00C648EC" w:rsidRPr="004C0B05" w:rsidRDefault="00C648EC"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0</w:t>
            </w:r>
          </w:p>
        </w:tc>
      </w:tr>
      <w:tr w:rsidR="00C648EC" w:rsidRPr="004C0B05" w14:paraId="4C57224C" w14:textId="77777777" w:rsidTr="00A3485D">
        <w:trPr>
          <w:trHeight w:val="300"/>
        </w:trPr>
        <w:tc>
          <w:tcPr>
            <w:tcW w:w="5022" w:type="dxa"/>
            <w:tcBorders>
              <w:top w:val="nil"/>
              <w:left w:val="nil"/>
              <w:bottom w:val="nil"/>
              <w:right w:val="nil"/>
            </w:tcBorders>
            <w:shd w:val="clear" w:color="auto" w:fill="auto"/>
            <w:noWrap/>
            <w:vAlign w:val="center"/>
            <w:hideMark/>
          </w:tcPr>
          <w:p w14:paraId="530041B0" w14:textId="77777777" w:rsidR="00C648EC" w:rsidRPr="004C0B05" w:rsidRDefault="00C648EC" w:rsidP="00936971">
            <w:pPr>
              <w:spacing w:before="0" w:after="0"/>
              <w:ind w:left="0"/>
              <w:jc w:val="center"/>
              <w:rPr>
                <w:rFonts w:eastAsia="Times New Roman" w:cstheme="minorHAnsi"/>
                <w:color w:val="000000"/>
                <w:sz w:val="20"/>
                <w:szCs w:val="20"/>
                <w:lang w:eastAsia="pl-PL"/>
              </w:rPr>
            </w:pPr>
          </w:p>
        </w:tc>
        <w:tc>
          <w:tcPr>
            <w:tcW w:w="1414" w:type="dxa"/>
            <w:tcBorders>
              <w:top w:val="nil"/>
              <w:left w:val="nil"/>
              <w:bottom w:val="nil"/>
              <w:right w:val="nil"/>
            </w:tcBorders>
            <w:shd w:val="clear" w:color="auto" w:fill="auto"/>
            <w:vAlign w:val="center"/>
            <w:hideMark/>
          </w:tcPr>
          <w:p w14:paraId="4BE4E756" w14:textId="77777777" w:rsidR="00C648EC" w:rsidRPr="004C0B05" w:rsidRDefault="00C648EC" w:rsidP="00936971">
            <w:pPr>
              <w:spacing w:before="0" w:after="0"/>
              <w:ind w:left="0"/>
              <w:rPr>
                <w:rFonts w:eastAsia="Times New Roman" w:cstheme="minorHAnsi"/>
                <w:sz w:val="20"/>
                <w:szCs w:val="20"/>
                <w:lang w:eastAsia="pl-PL"/>
              </w:rPr>
            </w:pPr>
          </w:p>
        </w:tc>
        <w:tc>
          <w:tcPr>
            <w:tcW w:w="1704" w:type="dxa"/>
            <w:tcBorders>
              <w:top w:val="nil"/>
              <w:left w:val="nil"/>
              <w:bottom w:val="nil"/>
              <w:right w:val="nil"/>
            </w:tcBorders>
            <w:shd w:val="clear" w:color="auto" w:fill="auto"/>
            <w:vAlign w:val="center"/>
            <w:hideMark/>
          </w:tcPr>
          <w:p w14:paraId="278BA563" w14:textId="77777777" w:rsidR="00C648EC" w:rsidRPr="004C0B05" w:rsidRDefault="00C648EC" w:rsidP="00936971">
            <w:pPr>
              <w:spacing w:before="0" w:after="0"/>
              <w:ind w:left="0"/>
              <w:rPr>
                <w:rFonts w:eastAsia="Times New Roman" w:cstheme="minorHAnsi"/>
                <w:sz w:val="20"/>
                <w:szCs w:val="20"/>
                <w:lang w:eastAsia="pl-PL"/>
              </w:rPr>
            </w:pPr>
          </w:p>
        </w:tc>
        <w:tc>
          <w:tcPr>
            <w:tcW w:w="932" w:type="dxa"/>
            <w:tcBorders>
              <w:top w:val="nil"/>
              <w:left w:val="nil"/>
              <w:bottom w:val="nil"/>
              <w:right w:val="nil"/>
            </w:tcBorders>
            <w:shd w:val="clear" w:color="auto" w:fill="auto"/>
            <w:noWrap/>
            <w:vAlign w:val="center"/>
            <w:hideMark/>
          </w:tcPr>
          <w:p w14:paraId="335483F5" w14:textId="77777777" w:rsidR="00C648EC" w:rsidRPr="004C0B05" w:rsidRDefault="00C648EC" w:rsidP="00936971">
            <w:pPr>
              <w:spacing w:before="0" w:after="0"/>
              <w:ind w:left="0"/>
              <w:rPr>
                <w:rFonts w:eastAsia="Times New Roman" w:cstheme="minorHAnsi"/>
                <w:sz w:val="20"/>
                <w:szCs w:val="20"/>
                <w:lang w:eastAsia="pl-PL"/>
              </w:rPr>
            </w:pPr>
          </w:p>
        </w:tc>
      </w:tr>
      <w:tr w:rsidR="00C648EC" w:rsidRPr="004C0B05" w14:paraId="41057CBC" w14:textId="77777777" w:rsidTr="0091318A">
        <w:trPr>
          <w:trHeight w:val="300"/>
        </w:trPr>
        <w:tc>
          <w:tcPr>
            <w:tcW w:w="5022" w:type="dxa"/>
            <w:vMerge w:val="restart"/>
            <w:tcBorders>
              <w:top w:val="single" w:sz="4" w:space="0" w:color="auto"/>
              <w:left w:val="single" w:sz="4" w:space="0" w:color="auto"/>
              <w:bottom w:val="single" w:sz="4" w:space="0" w:color="auto"/>
              <w:right w:val="single" w:sz="4" w:space="0" w:color="auto"/>
            </w:tcBorders>
            <w:shd w:val="clear" w:color="000000" w:fill="FFF2CC"/>
            <w:noWrap/>
            <w:vAlign w:val="center"/>
            <w:hideMark/>
          </w:tcPr>
          <w:p w14:paraId="45CBA4B6" w14:textId="77777777" w:rsidR="00C648EC" w:rsidRPr="004C0B05" w:rsidRDefault="00C648EC"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 xml:space="preserve">Wyszczególnienie </w:t>
            </w:r>
          </w:p>
        </w:tc>
        <w:tc>
          <w:tcPr>
            <w:tcW w:w="3118" w:type="dxa"/>
            <w:gridSpan w:val="2"/>
            <w:tcBorders>
              <w:top w:val="single" w:sz="4" w:space="0" w:color="auto"/>
              <w:left w:val="nil"/>
              <w:bottom w:val="single" w:sz="4" w:space="0" w:color="auto"/>
              <w:right w:val="single" w:sz="4" w:space="0" w:color="auto"/>
            </w:tcBorders>
            <w:shd w:val="clear" w:color="auto" w:fill="FFE599" w:themeFill="accent4" w:themeFillTint="66"/>
            <w:vAlign w:val="center"/>
            <w:hideMark/>
          </w:tcPr>
          <w:p w14:paraId="307AB18F" w14:textId="77777777" w:rsidR="00C648EC" w:rsidRPr="004C0B05" w:rsidRDefault="00C648EC"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GMINA OKSA</w:t>
            </w:r>
          </w:p>
        </w:tc>
        <w:tc>
          <w:tcPr>
            <w:tcW w:w="932" w:type="dxa"/>
            <w:vMerge w:val="restart"/>
            <w:tcBorders>
              <w:top w:val="single" w:sz="4" w:space="0" w:color="auto"/>
              <w:left w:val="single" w:sz="4" w:space="0" w:color="auto"/>
              <w:bottom w:val="single" w:sz="4" w:space="0" w:color="auto"/>
              <w:right w:val="single" w:sz="4" w:space="0" w:color="auto"/>
            </w:tcBorders>
            <w:shd w:val="clear" w:color="000000" w:fill="FFF2CC"/>
            <w:noWrap/>
            <w:vAlign w:val="center"/>
            <w:hideMark/>
          </w:tcPr>
          <w:p w14:paraId="6DFA93D0" w14:textId="77777777" w:rsidR="00C648EC" w:rsidRPr="004C0B05" w:rsidRDefault="00C648EC"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Różnica</w:t>
            </w:r>
          </w:p>
        </w:tc>
      </w:tr>
      <w:tr w:rsidR="00C648EC" w:rsidRPr="004C0B05" w14:paraId="0DB4C556" w14:textId="77777777" w:rsidTr="00A3485D">
        <w:trPr>
          <w:trHeight w:val="570"/>
        </w:trPr>
        <w:tc>
          <w:tcPr>
            <w:tcW w:w="5022" w:type="dxa"/>
            <w:vMerge/>
            <w:tcBorders>
              <w:top w:val="single" w:sz="4" w:space="0" w:color="auto"/>
              <w:left w:val="single" w:sz="4" w:space="0" w:color="auto"/>
              <w:bottom w:val="single" w:sz="4" w:space="0" w:color="auto"/>
              <w:right w:val="single" w:sz="4" w:space="0" w:color="auto"/>
            </w:tcBorders>
            <w:vAlign w:val="center"/>
            <w:hideMark/>
          </w:tcPr>
          <w:p w14:paraId="0A8F20FA" w14:textId="77777777" w:rsidR="00C648EC" w:rsidRPr="004C0B05" w:rsidRDefault="00C648EC" w:rsidP="00936971">
            <w:pPr>
              <w:spacing w:before="0" w:after="0"/>
              <w:ind w:left="0"/>
              <w:rPr>
                <w:rFonts w:eastAsia="Times New Roman" w:cstheme="minorHAnsi"/>
                <w:color w:val="000000"/>
                <w:sz w:val="20"/>
                <w:szCs w:val="20"/>
                <w:lang w:eastAsia="pl-PL"/>
              </w:rPr>
            </w:pPr>
          </w:p>
        </w:tc>
        <w:tc>
          <w:tcPr>
            <w:tcW w:w="1414" w:type="dxa"/>
            <w:tcBorders>
              <w:top w:val="nil"/>
              <w:left w:val="nil"/>
              <w:bottom w:val="single" w:sz="4" w:space="0" w:color="auto"/>
              <w:right w:val="single" w:sz="4" w:space="0" w:color="auto"/>
            </w:tcBorders>
            <w:shd w:val="clear" w:color="000000" w:fill="FFF2CC"/>
            <w:vAlign w:val="center"/>
            <w:hideMark/>
          </w:tcPr>
          <w:p w14:paraId="2FF0C0C8" w14:textId="77777777" w:rsidR="00C648EC" w:rsidRPr="004C0B05" w:rsidRDefault="00C648EC"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rok szkolny 2011/2012</w:t>
            </w:r>
          </w:p>
        </w:tc>
        <w:tc>
          <w:tcPr>
            <w:tcW w:w="1704" w:type="dxa"/>
            <w:tcBorders>
              <w:top w:val="nil"/>
              <w:left w:val="nil"/>
              <w:bottom w:val="single" w:sz="4" w:space="0" w:color="auto"/>
              <w:right w:val="single" w:sz="4" w:space="0" w:color="auto"/>
            </w:tcBorders>
            <w:shd w:val="clear" w:color="000000" w:fill="FFF2CC"/>
            <w:vAlign w:val="center"/>
            <w:hideMark/>
          </w:tcPr>
          <w:p w14:paraId="422087B5" w14:textId="77777777" w:rsidR="00C648EC" w:rsidRPr="004C0B05" w:rsidRDefault="00C648EC"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rok szkolny 2020/2021</w:t>
            </w:r>
          </w:p>
        </w:tc>
        <w:tc>
          <w:tcPr>
            <w:tcW w:w="932" w:type="dxa"/>
            <w:vMerge/>
            <w:tcBorders>
              <w:top w:val="single" w:sz="4" w:space="0" w:color="auto"/>
              <w:left w:val="single" w:sz="4" w:space="0" w:color="auto"/>
              <w:bottom w:val="single" w:sz="4" w:space="0" w:color="auto"/>
              <w:right w:val="single" w:sz="4" w:space="0" w:color="auto"/>
            </w:tcBorders>
            <w:vAlign w:val="center"/>
            <w:hideMark/>
          </w:tcPr>
          <w:p w14:paraId="7502F66E" w14:textId="77777777" w:rsidR="00C648EC" w:rsidRPr="004C0B05" w:rsidRDefault="00C648EC" w:rsidP="00936971">
            <w:pPr>
              <w:spacing w:before="0" w:after="0"/>
              <w:ind w:left="0"/>
              <w:rPr>
                <w:rFonts w:eastAsia="Times New Roman" w:cstheme="minorHAnsi"/>
                <w:color w:val="000000"/>
                <w:sz w:val="20"/>
                <w:szCs w:val="20"/>
                <w:lang w:eastAsia="pl-PL"/>
              </w:rPr>
            </w:pPr>
          </w:p>
        </w:tc>
      </w:tr>
      <w:tr w:rsidR="00C648EC" w:rsidRPr="004C0B05" w14:paraId="3823D523" w14:textId="77777777" w:rsidTr="00A3485D">
        <w:trPr>
          <w:trHeight w:val="300"/>
        </w:trPr>
        <w:tc>
          <w:tcPr>
            <w:tcW w:w="5022" w:type="dxa"/>
            <w:tcBorders>
              <w:top w:val="nil"/>
              <w:left w:val="single" w:sz="4" w:space="0" w:color="auto"/>
              <w:bottom w:val="single" w:sz="4" w:space="0" w:color="auto"/>
              <w:right w:val="single" w:sz="4" w:space="0" w:color="auto"/>
            </w:tcBorders>
            <w:shd w:val="clear" w:color="auto" w:fill="auto"/>
            <w:noWrap/>
            <w:vAlign w:val="center"/>
            <w:hideMark/>
          </w:tcPr>
          <w:p w14:paraId="6B0332F4" w14:textId="77777777" w:rsidR="00C648EC" w:rsidRPr="004C0B05" w:rsidRDefault="00C648EC"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Liczba uczniów w szkołach prowadzonych przez gminę</w:t>
            </w:r>
          </w:p>
        </w:tc>
        <w:tc>
          <w:tcPr>
            <w:tcW w:w="1414" w:type="dxa"/>
            <w:tcBorders>
              <w:top w:val="nil"/>
              <w:left w:val="nil"/>
              <w:bottom w:val="single" w:sz="4" w:space="0" w:color="auto"/>
              <w:right w:val="single" w:sz="4" w:space="0" w:color="auto"/>
            </w:tcBorders>
            <w:shd w:val="clear" w:color="auto" w:fill="auto"/>
            <w:noWrap/>
            <w:vAlign w:val="center"/>
            <w:hideMark/>
          </w:tcPr>
          <w:p w14:paraId="74C6BC1D" w14:textId="77777777" w:rsidR="00C648EC" w:rsidRPr="004C0B05" w:rsidRDefault="00C648EC"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433</w:t>
            </w:r>
          </w:p>
        </w:tc>
        <w:tc>
          <w:tcPr>
            <w:tcW w:w="1704" w:type="dxa"/>
            <w:tcBorders>
              <w:top w:val="nil"/>
              <w:left w:val="nil"/>
              <w:bottom w:val="single" w:sz="4" w:space="0" w:color="auto"/>
              <w:right w:val="single" w:sz="4" w:space="0" w:color="auto"/>
            </w:tcBorders>
            <w:shd w:val="clear" w:color="auto" w:fill="auto"/>
            <w:noWrap/>
            <w:vAlign w:val="center"/>
            <w:hideMark/>
          </w:tcPr>
          <w:p w14:paraId="072B9FF2" w14:textId="77777777" w:rsidR="00C648EC" w:rsidRPr="004C0B05" w:rsidRDefault="00C648EC"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355</w:t>
            </w:r>
          </w:p>
        </w:tc>
        <w:tc>
          <w:tcPr>
            <w:tcW w:w="932" w:type="dxa"/>
            <w:tcBorders>
              <w:top w:val="nil"/>
              <w:left w:val="nil"/>
              <w:bottom w:val="single" w:sz="4" w:space="0" w:color="auto"/>
              <w:right w:val="single" w:sz="4" w:space="0" w:color="auto"/>
            </w:tcBorders>
            <w:shd w:val="clear" w:color="auto" w:fill="auto"/>
            <w:noWrap/>
            <w:vAlign w:val="center"/>
            <w:hideMark/>
          </w:tcPr>
          <w:p w14:paraId="2FA3C0AF" w14:textId="77777777" w:rsidR="00C648EC" w:rsidRPr="004C0B05" w:rsidRDefault="00C648EC"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-78</w:t>
            </w:r>
          </w:p>
        </w:tc>
      </w:tr>
      <w:tr w:rsidR="00C648EC" w:rsidRPr="004C0B05" w14:paraId="43048923" w14:textId="77777777" w:rsidTr="00A3485D">
        <w:trPr>
          <w:trHeight w:val="570"/>
        </w:trPr>
        <w:tc>
          <w:tcPr>
            <w:tcW w:w="5022" w:type="dxa"/>
            <w:tcBorders>
              <w:top w:val="nil"/>
              <w:left w:val="single" w:sz="4" w:space="0" w:color="auto"/>
              <w:bottom w:val="single" w:sz="4" w:space="0" w:color="auto"/>
              <w:right w:val="single" w:sz="4" w:space="0" w:color="auto"/>
            </w:tcBorders>
            <w:shd w:val="clear" w:color="auto" w:fill="auto"/>
            <w:vAlign w:val="center"/>
            <w:hideMark/>
          </w:tcPr>
          <w:p w14:paraId="51B47834" w14:textId="77777777" w:rsidR="00C648EC" w:rsidRPr="004C0B05" w:rsidRDefault="00C648EC"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Liczba dzieci w wieku przedszkolnym w szkołach prowadzonych przez gminę</w:t>
            </w:r>
          </w:p>
        </w:tc>
        <w:tc>
          <w:tcPr>
            <w:tcW w:w="1414" w:type="dxa"/>
            <w:tcBorders>
              <w:top w:val="nil"/>
              <w:left w:val="nil"/>
              <w:bottom w:val="single" w:sz="4" w:space="0" w:color="auto"/>
              <w:right w:val="single" w:sz="4" w:space="0" w:color="auto"/>
            </w:tcBorders>
            <w:shd w:val="clear" w:color="auto" w:fill="auto"/>
            <w:noWrap/>
            <w:vAlign w:val="center"/>
            <w:hideMark/>
          </w:tcPr>
          <w:p w14:paraId="13745097" w14:textId="77777777" w:rsidR="00C648EC" w:rsidRPr="004C0B05" w:rsidRDefault="00C648EC"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132</w:t>
            </w:r>
          </w:p>
        </w:tc>
        <w:tc>
          <w:tcPr>
            <w:tcW w:w="1704" w:type="dxa"/>
            <w:tcBorders>
              <w:top w:val="nil"/>
              <w:left w:val="nil"/>
              <w:bottom w:val="single" w:sz="4" w:space="0" w:color="auto"/>
              <w:right w:val="single" w:sz="4" w:space="0" w:color="auto"/>
            </w:tcBorders>
            <w:shd w:val="clear" w:color="auto" w:fill="auto"/>
            <w:noWrap/>
            <w:vAlign w:val="center"/>
            <w:hideMark/>
          </w:tcPr>
          <w:p w14:paraId="70446155" w14:textId="77777777" w:rsidR="00C648EC" w:rsidRPr="004C0B05" w:rsidRDefault="00C648EC"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105</w:t>
            </w:r>
          </w:p>
        </w:tc>
        <w:tc>
          <w:tcPr>
            <w:tcW w:w="932" w:type="dxa"/>
            <w:tcBorders>
              <w:top w:val="nil"/>
              <w:left w:val="nil"/>
              <w:bottom w:val="single" w:sz="4" w:space="0" w:color="auto"/>
              <w:right w:val="single" w:sz="4" w:space="0" w:color="auto"/>
            </w:tcBorders>
            <w:shd w:val="clear" w:color="auto" w:fill="auto"/>
            <w:noWrap/>
            <w:vAlign w:val="center"/>
            <w:hideMark/>
          </w:tcPr>
          <w:p w14:paraId="0A56E7BA" w14:textId="77777777" w:rsidR="00C648EC" w:rsidRPr="004C0B05" w:rsidRDefault="00C648EC"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-27</w:t>
            </w:r>
          </w:p>
        </w:tc>
      </w:tr>
      <w:tr w:rsidR="00C648EC" w:rsidRPr="004C0B05" w14:paraId="485C2444" w14:textId="77777777" w:rsidTr="00A3485D">
        <w:trPr>
          <w:trHeight w:val="570"/>
        </w:trPr>
        <w:tc>
          <w:tcPr>
            <w:tcW w:w="5022" w:type="dxa"/>
            <w:tcBorders>
              <w:top w:val="nil"/>
              <w:left w:val="single" w:sz="4" w:space="0" w:color="auto"/>
              <w:bottom w:val="single" w:sz="4" w:space="0" w:color="auto"/>
              <w:right w:val="single" w:sz="4" w:space="0" w:color="auto"/>
            </w:tcBorders>
            <w:shd w:val="clear" w:color="auto" w:fill="auto"/>
            <w:vAlign w:val="center"/>
            <w:hideMark/>
          </w:tcPr>
          <w:p w14:paraId="200DD0E5" w14:textId="77777777" w:rsidR="00C648EC" w:rsidRPr="004C0B05" w:rsidRDefault="00C648EC"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Liczba dzieci w wieku żłobkowym w żłobkach prowadzonych przez gminę</w:t>
            </w:r>
          </w:p>
        </w:tc>
        <w:tc>
          <w:tcPr>
            <w:tcW w:w="1414" w:type="dxa"/>
            <w:tcBorders>
              <w:top w:val="nil"/>
              <w:left w:val="nil"/>
              <w:bottom w:val="single" w:sz="4" w:space="0" w:color="auto"/>
              <w:right w:val="single" w:sz="4" w:space="0" w:color="auto"/>
            </w:tcBorders>
            <w:shd w:val="clear" w:color="auto" w:fill="auto"/>
            <w:noWrap/>
            <w:vAlign w:val="center"/>
            <w:hideMark/>
          </w:tcPr>
          <w:p w14:paraId="4D13981D" w14:textId="77777777" w:rsidR="00C648EC" w:rsidRPr="004C0B05" w:rsidRDefault="00C648EC"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0</w:t>
            </w:r>
          </w:p>
        </w:tc>
        <w:tc>
          <w:tcPr>
            <w:tcW w:w="1704" w:type="dxa"/>
            <w:tcBorders>
              <w:top w:val="nil"/>
              <w:left w:val="nil"/>
              <w:bottom w:val="single" w:sz="4" w:space="0" w:color="auto"/>
              <w:right w:val="single" w:sz="4" w:space="0" w:color="auto"/>
            </w:tcBorders>
            <w:shd w:val="clear" w:color="auto" w:fill="auto"/>
            <w:noWrap/>
            <w:vAlign w:val="center"/>
            <w:hideMark/>
          </w:tcPr>
          <w:p w14:paraId="03BF6FD9" w14:textId="77777777" w:rsidR="00C648EC" w:rsidRPr="004C0B05" w:rsidRDefault="00C648EC"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0</w:t>
            </w:r>
          </w:p>
        </w:tc>
        <w:tc>
          <w:tcPr>
            <w:tcW w:w="932" w:type="dxa"/>
            <w:tcBorders>
              <w:top w:val="nil"/>
              <w:left w:val="nil"/>
              <w:bottom w:val="single" w:sz="4" w:space="0" w:color="auto"/>
              <w:right w:val="single" w:sz="4" w:space="0" w:color="auto"/>
            </w:tcBorders>
            <w:shd w:val="clear" w:color="auto" w:fill="auto"/>
            <w:noWrap/>
            <w:vAlign w:val="center"/>
            <w:hideMark/>
          </w:tcPr>
          <w:p w14:paraId="62328D1B" w14:textId="77777777" w:rsidR="00C648EC" w:rsidRPr="004C0B05" w:rsidRDefault="00C648EC"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0</w:t>
            </w:r>
          </w:p>
        </w:tc>
      </w:tr>
      <w:tr w:rsidR="00C648EC" w:rsidRPr="004C0B05" w14:paraId="31EFD6AB" w14:textId="77777777" w:rsidTr="00A3485D">
        <w:trPr>
          <w:trHeight w:val="300"/>
        </w:trPr>
        <w:tc>
          <w:tcPr>
            <w:tcW w:w="5022" w:type="dxa"/>
            <w:tcBorders>
              <w:top w:val="nil"/>
              <w:left w:val="nil"/>
              <w:bottom w:val="nil"/>
              <w:right w:val="nil"/>
            </w:tcBorders>
            <w:shd w:val="clear" w:color="auto" w:fill="auto"/>
            <w:noWrap/>
            <w:vAlign w:val="center"/>
            <w:hideMark/>
          </w:tcPr>
          <w:p w14:paraId="11E82E48" w14:textId="77777777" w:rsidR="00C648EC" w:rsidRPr="004C0B05" w:rsidRDefault="00C648EC" w:rsidP="00936971">
            <w:pPr>
              <w:spacing w:before="0" w:after="0"/>
              <w:ind w:left="0"/>
              <w:jc w:val="center"/>
              <w:rPr>
                <w:rFonts w:eastAsia="Times New Roman" w:cstheme="minorHAnsi"/>
                <w:color w:val="000000"/>
                <w:sz w:val="20"/>
                <w:szCs w:val="20"/>
                <w:lang w:eastAsia="pl-PL"/>
              </w:rPr>
            </w:pPr>
          </w:p>
        </w:tc>
        <w:tc>
          <w:tcPr>
            <w:tcW w:w="1414" w:type="dxa"/>
            <w:tcBorders>
              <w:top w:val="nil"/>
              <w:left w:val="nil"/>
              <w:bottom w:val="nil"/>
              <w:right w:val="nil"/>
            </w:tcBorders>
            <w:shd w:val="clear" w:color="auto" w:fill="auto"/>
            <w:vAlign w:val="center"/>
            <w:hideMark/>
          </w:tcPr>
          <w:p w14:paraId="13443103" w14:textId="77777777" w:rsidR="00C648EC" w:rsidRPr="004C0B05" w:rsidRDefault="00C648EC" w:rsidP="00936971">
            <w:pPr>
              <w:spacing w:before="0" w:after="0"/>
              <w:ind w:left="0"/>
              <w:rPr>
                <w:rFonts w:eastAsia="Times New Roman" w:cstheme="minorHAnsi"/>
                <w:sz w:val="20"/>
                <w:szCs w:val="20"/>
                <w:lang w:eastAsia="pl-PL"/>
              </w:rPr>
            </w:pPr>
          </w:p>
        </w:tc>
        <w:tc>
          <w:tcPr>
            <w:tcW w:w="1704" w:type="dxa"/>
            <w:tcBorders>
              <w:top w:val="nil"/>
              <w:left w:val="nil"/>
              <w:bottom w:val="nil"/>
              <w:right w:val="nil"/>
            </w:tcBorders>
            <w:shd w:val="clear" w:color="auto" w:fill="auto"/>
            <w:vAlign w:val="center"/>
            <w:hideMark/>
          </w:tcPr>
          <w:p w14:paraId="3A19040D" w14:textId="77777777" w:rsidR="00C648EC" w:rsidRPr="004C0B05" w:rsidRDefault="00C648EC" w:rsidP="00936971">
            <w:pPr>
              <w:spacing w:before="0" w:after="0"/>
              <w:ind w:left="0"/>
              <w:rPr>
                <w:rFonts w:eastAsia="Times New Roman" w:cstheme="minorHAnsi"/>
                <w:sz w:val="20"/>
                <w:szCs w:val="20"/>
                <w:lang w:eastAsia="pl-PL"/>
              </w:rPr>
            </w:pPr>
          </w:p>
        </w:tc>
        <w:tc>
          <w:tcPr>
            <w:tcW w:w="932" w:type="dxa"/>
            <w:tcBorders>
              <w:top w:val="nil"/>
              <w:left w:val="nil"/>
              <w:bottom w:val="nil"/>
              <w:right w:val="nil"/>
            </w:tcBorders>
            <w:shd w:val="clear" w:color="auto" w:fill="auto"/>
            <w:noWrap/>
            <w:vAlign w:val="center"/>
            <w:hideMark/>
          </w:tcPr>
          <w:p w14:paraId="6CBD36E5" w14:textId="77777777" w:rsidR="00C648EC" w:rsidRPr="004C0B05" w:rsidRDefault="00C648EC" w:rsidP="00936971">
            <w:pPr>
              <w:spacing w:before="0" w:after="0"/>
              <w:ind w:left="0"/>
              <w:rPr>
                <w:rFonts w:eastAsia="Times New Roman" w:cstheme="minorHAnsi"/>
                <w:sz w:val="20"/>
                <w:szCs w:val="20"/>
                <w:lang w:eastAsia="pl-PL"/>
              </w:rPr>
            </w:pPr>
          </w:p>
        </w:tc>
      </w:tr>
      <w:tr w:rsidR="00C648EC" w:rsidRPr="004C0B05" w14:paraId="7D9F1396" w14:textId="77777777" w:rsidTr="0091318A">
        <w:trPr>
          <w:trHeight w:val="300"/>
        </w:trPr>
        <w:tc>
          <w:tcPr>
            <w:tcW w:w="5022" w:type="dxa"/>
            <w:vMerge w:val="restart"/>
            <w:tcBorders>
              <w:top w:val="single" w:sz="4" w:space="0" w:color="auto"/>
              <w:left w:val="single" w:sz="4" w:space="0" w:color="auto"/>
              <w:bottom w:val="single" w:sz="4" w:space="0" w:color="auto"/>
              <w:right w:val="single" w:sz="4" w:space="0" w:color="auto"/>
            </w:tcBorders>
            <w:shd w:val="clear" w:color="000000" w:fill="FFF2CC"/>
            <w:noWrap/>
            <w:vAlign w:val="center"/>
            <w:hideMark/>
          </w:tcPr>
          <w:p w14:paraId="590B321D" w14:textId="77777777" w:rsidR="00C648EC" w:rsidRPr="004C0B05" w:rsidRDefault="00C648EC"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 xml:space="preserve">Wyszczególnienie </w:t>
            </w:r>
          </w:p>
        </w:tc>
        <w:tc>
          <w:tcPr>
            <w:tcW w:w="3118" w:type="dxa"/>
            <w:gridSpan w:val="2"/>
            <w:tcBorders>
              <w:top w:val="single" w:sz="4" w:space="0" w:color="auto"/>
              <w:left w:val="nil"/>
              <w:bottom w:val="single" w:sz="4" w:space="0" w:color="auto"/>
              <w:right w:val="single" w:sz="4" w:space="0" w:color="auto"/>
            </w:tcBorders>
            <w:shd w:val="clear" w:color="auto" w:fill="FFE599" w:themeFill="accent4" w:themeFillTint="66"/>
            <w:vAlign w:val="center"/>
            <w:hideMark/>
          </w:tcPr>
          <w:p w14:paraId="1D8E7421" w14:textId="77777777" w:rsidR="00C648EC" w:rsidRPr="004C0B05" w:rsidRDefault="00C648EC"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GMINA RADKÓW</w:t>
            </w:r>
          </w:p>
        </w:tc>
        <w:tc>
          <w:tcPr>
            <w:tcW w:w="932" w:type="dxa"/>
            <w:vMerge w:val="restart"/>
            <w:tcBorders>
              <w:top w:val="single" w:sz="4" w:space="0" w:color="auto"/>
              <w:left w:val="single" w:sz="4" w:space="0" w:color="auto"/>
              <w:bottom w:val="single" w:sz="4" w:space="0" w:color="auto"/>
              <w:right w:val="single" w:sz="4" w:space="0" w:color="auto"/>
            </w:tcBorders>
            <w:shd w:val="clear" w:color="000000" w:fill="FFF2CC"/>
            <w:noWrap/>
            <w:vAlign w:val="center"/>
            <w:hideMark/>
          </w:tcPr>
          <w:p w14:paraId="7D09D78C" w14:textId="77777777" w:rsidR="00C648EC" w:rsidRPr="004C0B05" w:rsidRDefault="00C648EC"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Różnica</w:t>
            </w:r>
          </w:p>
        </w:tc>
      </w:tr>
      <w:tr w:rsidR="00C648EC" w:rsidRPr="004C0B05" w14:paraId="481C40A9" w14:textId="77777777" w:rsidTr="00A3485D">
        <w:trPr>
          <w:trHeight w:val="570"/>
        </w:trPr>
        <w:tc>
          <w:tcPr>
            <w:tcW w:w="5022" w:type="dxa"/>
            <w:vMerge/>
            <w:tcBorders>
              <w:top w:val="single" w:sz="4" w:space="0" w:color="auto"/>
              <w:left w:val="single" w:sz="4" w:space="0" w:color="auto"/>
              <w:bottom w:val="single" w:sz="4" w:space="0" w:color="auto"/>
              <w:right w:val="single" w:sz="4" w:space="0" w:color="auto"/>
            </w:tcBorders>
            <w:vAlign w:val="center"/>
            <w:hideMark/>
          </w:tcPr>
          <w:p w14:paraId="5ABF59E7" w14:textId="77777777" w:rsidR="00C648EC" w:rsidRPr="004C0B05" w:rsidRDefault="00C648EC" w:rsidP="00936971">
            <w:pPr>
              <w:spacing w:before="0" w:after="0"/>
              <w:ind w:left="0"/>
              <w:rPr>
                <w:rFonts w:eastAsia="Times New Roman" w:cstheme="minorHAnsi"/>
                <w:color w:val="000000"/>
                <w:sz w:val="20"/>
                <w:szCs w:val="20"/>
                <w:lang w:eastAsia="pl-PL"/>
              </w:rPr>
            </w:pPr>
          </w:p>
        </w:tc>
        <w:tc>
          <w:tcPr>
            <w:tcW w:w="1414" w:type="dxa"/>
            <w:tcBorders>
              <w:top w:val="nil"/>
              <w:left w:val="nil"/>
              <w:bottom w:val="single" w:sz="4" w:space="0" w:color="auto"/>
              <w:right w:val="single" w:sz="4" w:space="0" w:color="auto"/>
            </w:tcBorders>
            <w:shd w:val="clear" w:color="000000" w:fill="FFF2CC"/>
            <w:vAlign w:val="center"/>
            <w:hideMark/>
          </w:tcPr>
          <w:p w14:paraId="79E8C8DC" w14:textId="77777777" w:rsidR="00C648EC" w:rsidRPr="004C0B05" w:rsidRDefault="00C648EC"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rok szkolny 2011/2012</w:t>
            </w:r>
          </w:p>
        </w:tc>
        <w:tc>
          <w:tcPr>
            <w:tcW w:w="1704" w:type="dxa"/>
            <w:tcBorders>
              <w:top w:val="nil"/>
              <w:left w:val="nil"/>
              <w:bottom w:val="single" w:sz="4" w:space="0" w:color="auto"/>
              <w:right w:val="single" w:sz="4" w:space="0" w:color="auto"/>
            </w:tcBorders>
            <w:shd w:val="clear" w:color="000000" w:fill="FFF2CC"/>
            <w:vAlign w:val="center"/>
            <w:hideMark/>
          </w:tcPr>
          <w:p w14:paraId="726E86DF" w14:textId="77777777" w:rsidR="00C648EC" w:rsidRPr="004C0B05" w:rsidRDefault="00C648EC"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rok szkolny 2020/2021</w:t>
            </w:r>
          </w:p>
        </w:tc>
        <w:tc>
          <w:tcPr>
            <w:tcW w:w="932" w:type="dxa"/>
            <w:vMerge/>
            <w:tcBorders>
              <w:top w:val="single" w:sz="4" w:space="0" w:color="auto"/>
              <w:left w:val="single" w:sz="4" w:space="0" w:color="auto"/>
              <w:bottom w:val="single" w:sz="4" w:space="0" w:color="auto"/>
              <w:right w:val="single" w:sz="4" w:space="0" w:color="auto"/>
            </w:tcBorders>
            <w:vAlign w:val="center"/>
            <w:hideMark/>
          </w:tcPr>
          <w:p w14:paraId="15390908" w14:textId="77777777" w:rsidR="00C648EC" w:rsidRPr="004C0B05" w:rsidRDefault="00C648EC" w:rsidP="00936971">
            <w:pPr>
              <w:spacing w:before="0" w:after="0"/>
              <w:ind w:left="0"/>
              <w:rPr>
                <w:rFonts w:eastAsia="Times New Roman" w:cstheme="minorHAnsi"/>
                <w:color w:val="000000"/>
                <w:sz w:val="20"/>
                <w:szCs w:val="20"/>
                <w:lang w:eastAsia="pl-PL"/>
              </w:rPr>
            </w:pPr>
          </w:p>
        </w:tc>
      </w:tr>
      <w:tr w:rsidR="00C648EC" w:rsidRPr="004C0B05" w14:paraId="6DA0BA0C" w14:textId="77777777" w:rsidTr="00A3485D">
        <w:trPr>
          <w:trHeight w:val="300"/>
        </w:trPr>
        <w:tc>
          <w:tcPr>
            <w:tcW w:w="5022" w:type="dxa"/>
            <w:tcBorders>
              <w:top w:val="nil"/>
              <w:left w:val="single" w:sz="4" w:space="0" w:color="auto"/>
              <w:bottom w:val="single" w:sz="4" w:space="0" w:color="auto"/>
              <w:right w:val="single" w:sz="4" w:space="0" w:color="auto"/>
            </w:tcBorders>
            <w:shd w:val="clear" w:color="auto" w:fill="auto"/>
            <w:noWrap/>
            <w:vAlign w:val="center"/>
            <w:hideMark/>
          </w:tcPr>
          <w:p w14:paraId="7EE97B8B" w14:textId="77777777" w:rsidR="00C648EC" w:rsidRPr="004C0B05" w:rsidRDefault="00C648EC"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Liczba uczniów w szkołach prowadzonych przez gminę</w:t>
            </w:r>
          </w:p>
        </w:tc>
        <w:tc>
          <w:tcPr>
            <w:tcW w:w="1414" w:type="dxa"/>
            <w:tcBorders>
              <w:top w:val="nil"/>
              <w:left w:val="nil"/>
              <w:bottom w:val="single" w:sz="4" w:space="0" w:color="auto"/>
              <w:right w:val="single" w:sz="4" w:space="0" w:color="auto"/>
            </w:tcBorders>
            <w:shd w:val="clear" w:color="auto" w:fill="auto"/>
            <w:noWrap/>
            <w:vAlign w:val="center"/>
            <w:hideMark/>
          </w:tcPr>
          <w:p w14:paraId="5E356FC4" w14:textId="77777777" w:rsidR="00C648EC" w:rsidRPr="004C0B05" w:rsidRDefault="00C648EC"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221</w:t>
            </w:r>
          </w:p>
        </w:tc>
        <w:tc>
          <w:tcPr>
            <w:tcW w:w="1704" w:type="dxa"/>
            <w:tcBorders>
              <w:top w:val="nil"/>
              <w:left w:val="nil"/>
              <w:bottom w:val="single" w:sz="4" w:space="0" w:color="auto"/>
              <w:right w:val="single" w:sz="4" w:space="0" w:color="auto"/>
            </w:tcBorders>
            <w:shd w:val="clear" w:color="auto" w:fill="auto"/>
            <w:noWrap/>
            <w:vAlign w:val="center"/>
            <w:hideMark/>
          </w:tcPr>
          <w:p w14:paraId="430D9E2D" w14:textId="77777777" w:rsidR="00C648EC" w:rsidRPr="004C0B05" w:rsidRDefault="00C648EC"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170</w:t>
            </w:r>
          </w:p>
        </w:tc>
        <w:tc>
          <w:tcPr>
            <w:tcW w:w="932" w:type="dxa"/>
            <w:tcBorders>
              <w:top w:val="nil"/>
              <w:left w:val="nil"/>
              <w:bottom w:val="single" w:sz="4" w:space="0" w:color="auto"/>
              <w:right w:val="single" w:sz="4" w:space="0" w:color="auto"/>
            </w:tcBorders>
            <w:shd w:val="clear" w:color="auto" w:fill="auto"/>
            <w:noWrap/>
            <w:vAlign w:val="center"/>
            <w:hideMark/>
          </w:tcPr>
          <w:p w14:paraId="7C79F45E" w14:textId="77777777" w:rsidR="00C648EC" w:rsidRPr="004C0B05" w:rsidRDefault="00C648EC"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-51</w:t>
            </w:r>
          </w:p>
        </w:tc>
      </w:tr>
      <w:tr w:rsidR="00C648EC" w:rsidRPr="004C0B05" w14:paraId="4F82AE45" w14:textId="77777777" w:rsidTr="00A3485D">
        <w:trPr>
          <w:trHeight w:val="570"/>
        </w:trPr>
        <w:tc>
          <w:tcPr>
            <w:tcW w:w="5022" w:type="dxa"/>
            <w:tcBorders>
              <w:top w:val="nil"/>
              <w:left w:val="single" w:sz="4" w:space="0" w:color="auto"/>
              <w:bottom w:val="single" w:sz="4" w:space="0" w:color="auto"/>
              <w:right w:val="single" w:sz="4" w:space="0" w:color="auto"/>
            </w:tcBorders>
            <w:shd w:val="clear" w:color="auto" w:fill="auto"/>
            <w:vAlign w:val="center"/>
            <w:hideMark/>
          </w:tcPr>
          <w:p w14:paraId="4A0E60F6" w14:textId="77777777" w:rsidR="00C648EC" w:rsidRPr="004C0B05" w:rsidRDefault="00C648EC"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Liczba dzieci w wieku przedszkolnym w szkołach prowadzonych przez gminę</w:t>
            </w:r>
          </w:p>
        </w:tc>
        <w:tc>
          <w:tcPr>
            <w:tcW w:w="1414" w:type="dxa"/>
            <w:tcBorders>
              <w:top w:val="nil"/>
              <w:left w:val="nil"/>
              <w:bottom w:val="single" w:sz="4" w:space="0" w:color="auto"/>
              <w:right w:val="single" w:sz="4" w:space="0" w:color="auto"/>
            </w:tcBorders>
            <w:shd w:val="clear" w:color="auto" w:fill="auto"/>
            <w:noWrap/>
            <w:vAlign w:val="center"/>
            <w:hideMark/>
          </w:tcPr>
          <w:p w14:paraId="24AA87EC" w14:textId="77777777" w:rsidR="00C648EC" w:rsidRPr="004C0B05" w:rsidRDefault="00C648EC"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0</w:t>
            </w:r>
          </w:p>
        </w:tc>
        <w:tc>
          <w:tcPr>
            <w:tcW w:w="1704" w:type="dxa"/>
            <w:tcBorders>
              <w:top w:val="nil"/>
              <w:left w:val="nil"/>
              <w:bottom w:val="single" w:sz="4" w:space="0" w:color="auto"/>
              <w:right w:val="single" w:sz="4" w:space="0" w:color="auto"/>
            </w:tcBorders>
            <w:shd w:val="clear" w:color="auto" w:fill="auto"/>
            <w:noWrap/>
            <w:vAlign w:val="center"/>
            <w:hideMark/>
          </w:tcPr>
          <w:p w14:paraId="3D2D384F" w14:textId="77777777" w:rsidR="00C648EC" w:rsidRPr="004C0B05" w:rsidRDefault="00C648EC"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0</w:t>
            </w:r>
          </w:p>
        </w:tc>
        <w:tc>
          <w:tcPr>
            <w:tcW w:w="932" w:type="dxa"/>
            <w:tcBorders>
              <w:top w:val="nil"/>
              <w:left w:val="nil"/>
              <w:bottom w:val="single" w:sz="4" w:space="0" w:color="auto"/>
              <w:right w:val="single" w:sz="4" w:space="0" w:color="auto"/>
            </w:tcBorders>
            <w:shd w:val="clear" w:color="auto" w:fill="auto"/>
            <w:noWrap/>
            <w:vAlign w:val="center"/>
            <w:hideMark/>
          </w:tcPr>
          <w:p w14:paraId="0AD604CC" w14:textId="77777777" w:rsidR="00C648EC" w:rsidRPr="004C0B05" w:rsidRDefault="00C648EC"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0</w:t>
            </w:r>
          </w:p>
        </w:tc>
      </w:tr>
      <w:tr w:rsidR="00C648EC" w:rsidRPr="004C0B05" w14:paraId="7F4E75FF" w14:textId="77777777" w:rsidTr="00A3485D">
        <w:trPr>
          <w:trHeight w:val="570"/>
        </w:trPr>
        <w:tc>
          <w:tcPr>
            <w:tcW w:w="5022" w:type="dxa"/>
            <w:tcBorders>
              <w:top w:val="nil"/>
              <w:left w:val="single" w:sz="4" w:space="0" w:color="auto"/>
              <w:bottom w:val="single" w:sz="4" w:space="0" w:color="auto"/>
              <w:right w:val="single" w:sz="4" w:space="0" w:color="auto"/>
            </w:tcBorders>
            <w:shd w:val="clear" w:color="auto" w:fill="auto"/>
            <w:vAlign w:val="center"/>
            <w:hideMark/>
          </w:tcPr>
          <w:p w14:paraId="636474B1" w14:textId="77777777" w:rsidR="00C648EC" w:rsidRPr="004C0B05" w:rsidRDefault="00C648EC"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Liczba dzieci w wieku żłobkowym w żłobkach prowadzonych przez gminę</w:t>
            </w:r>
          </w:p>
        </w:tc>
        <w:tc>
          <w:tcPr>
            <w:tcW w:w="1414" w:type="dxa"/>
            <w:tcBorders>
              <w:top w:val="nil"/>
              <w:left w:val="nil"/>
              <w:bottom w:val="single" w:sz="4" w:space="0" w:color="auto"/>
              <w:right w:val="single" w:sz="4" w:space="0" w:color="auto"/>
            </w:tcBorders>
            <w:shd w:val="clear" w:color="auto" w:fill="auto"/>
            <w:noWrap/>
            <w:vAlign w:val="center"/>
            <w:hideMark/>
          </w:tcPr>
          <w:p w14:paraId="1FDD8C29" w14:textId="77777777" w:rsidR="00C648EC" w:rsidRPr="004C0B05" w:rsidRDefault="00C648EC"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0</w:t>
            </w:r>
          </w:p>
        </w:tc>
        <w:tc>
          <w:tcPr>
            <w:tcW w:w="1704" w:type="dxa"/>
            <w:tcBorders>
              <w:top w:val="nil"/>
              <w:left w:val="nil"/>
              <w:bottom w:val="single" w:sz="4" w:space="0" w:color="auto"/>
              <w:right w:val="single" w:sz="4" w:space="0" w:color="auto"/>
            </w:tcBorders>
            <w:shd w:val="clear" w:color="auto" w:fill="auto"/>
            <w:noWrap/>
            <w:vAlign w:val="center"/>
            <w:hideMark/>
          </w:tcPr>
          <w:p w14:paraId="1156BCEA" w14:textId="77777777" w:rsidR="00C648EC" w:rsidRPr="004C0B05" w:rsidRDefault="00C648EC"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0</w:t>
            </w:r>
          </w:p>
        </w:tc>
        <w:tc>
          <w:tcPr>
            <w:tcW w:w="932" w:type="dxa"/>
            <w:tcBorders>
              <w:top w:val="nil"/>
              <w:left w:val="nil"/>
              <w:bottom w:val="single" w:sz="4" w:space="0" w:color="auto"/>
              <w:right w:val="single" w:sz="4" w:space="0" w:color="auto"/>
            </w:tcBorders>
            <w:shd w:val="clear" w:color="auto" w:fill="auto"/>
            <w:noWrap/>
            <w:vAlign w:val="center"/>
            <w:hideMark/>
          </w:tcPr>
          <w:p w14:paraId="479A2371" w14:textId="77777777" w:rsidR="00C648EC" w:rsidRPr="004C0B05" w:rsidRDefault="00C648EC"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0</w:t>
            </w:r>
          </w:p>
        </w:tc>
      </w:tr>
      <w:tr w:rsidR="00C648EC" w:rsidRPr="004C0B05" w14:paraId="63D5144D" w14:textId="77777777" w:rsidTr="00A3485D">
        <w:trPr>
          <w:trHeight w:val="300"/>
        </w:trPr>
        <w:tc>
          <w:tcPr>
            <w:tcW w:w="5022" w:type="dxa"/>
            <w:tcBorders>
              <w:top w:val="nil"/>
              <w:left w:val="nil"/>
              <w:bottom w:val="nil"/>
              <w:right w:val="nil"/>
            </w:tcBorders>
            <w:shd w:val="clear" w:color="auto" w:fill="auto"/>
            <w:noWrap/>
            <w:vAlign w:val="center"/>
            <w:hideMark/>
          </w:tcPr>
          <w:p w14:paraId="0011B093" w14:textId="77777777" w:rsidR="00C648EC" w:rsidRPr="004C0B05" w:rsidRDefault="00C648EC" w:rsidP="00936971">
            <w:pPr>
              <w:spacing w:before="0" w:after="0"/>
              <w:ind w:left="0"/>
              <w:jc w:val="center"/>
              <w:rPr>
                <w:rFonts w:eastAsia="Times New Roman" w:cstheme="minorHAnsi"/>
                <w:color w:val="000000"/>
                <w:sz w:val="20"/>
                <w:szCs w:val="20"/>
                <w:lang w:eastAsia="pl-PL"/>
              </w:rPr>
            </w:pPr>
          </w:p>
        </w:tc>
        <w:tc>
          <w:tcPr>
            <w:tcW w:w="1414" w:type="dxa"/>
            <w:tcBorders>
              <w:top w:val="nil"/>
              <w:left w:val="nil"/>
              <w:bottom w:val="nil"/>
              <w:right w:val="nil"/>
            </w:tcBorders>
            <w:shd w:val="clear" w:color="auto" w:fill="auto"/>
            <w:vAlign w:val="center"/>
            <w:hideMark/>
          </w:tcPr>
          <w:p w14:paraId="41AFB179" w14:textId="77777777" w:rsidR="00C648EC" w:rsidRPr="004C0B05" w:rsidRDefault="00C648EC" w:rsidP="00936971">
            <w:pPr>
              <w:spacing w:before="0" w:after="0"/>
              <w:ind w:left="0"/>
              <w:rPr>
                <w:rFonts w:eastAsia="Times New Roman" w:cstheme="minorHAnsi"/>
                <w:sz w:val="20"/>
                <w:szCs w:val="20"/>
                <w:lang w:eastAsia="pl-PL"/>
              </w:rPr>
            </w:pPr>
          </w:p>
        </w:tc>
        <w:tc>
          <w:tcPr>
            <w:tcW w:w="1704" w:type="dxa"/>
            <w:tcBorders>
              <w:top w:val="nil"/>
              <w:left w:val="nil"/>
              <w:bottom w:val="nil"/>
              <w:right w:val="nil"/>
            </w:tcBorders>
            <w:shd w:val="clear" w:color="auto" w:fill="auto"/>
            <w:vAlign w:val="center"/>
            <w:hideMark/>
          </w:tcPr>
          <w:p w14:paraId="0C384009" w14:textId="77777777" w:rsidR="00C648EC" w:rsidRPr="004C0B05" w:rsidRDefault="00C648EC" w:rsidP="00936971">
            <w:pPr>
              <w:spacing w:before="0" w:after="0"/>
              <w:ind w:left="0"/>
              <w:rPr>
                <w:rFonts w:eastAsia="Times New Roman" w:cstheme="minorHAnsi"/>
                <w:sz w:val="20"/>
                <w:szCs w:val="20"/>
                <w:lang w:eastAsia="pl-PL"/>
              </w:rPr>
            </w:pPr>
          </w:p>
        </w:tc>
        <w:tc>
          <w:tcPr>
            <w:tcW w:w="932" w:type="dxa"/>
            <w:tcBorders>
              <w:top w:val="nil"/>
              <w:left w:val="nil"/>
              <w:bottom w:val="nil"/>
              <w:right w:val="nil"/>
            </w:tcBorders>
            <w:shd w:val="clear" w:color="auto" w:fill="auto"/>
            <w:noWrap/>
            <w:vAlign w:val="center"/>
            <w:hideMark/>
          </w:tcPr>
          <w:p w14:paraId="64FD488C" w14:textId="77777777" w:rsidR="00C648EC" w:rsidRPr="004C0B05" w:rsidRDefault="00C648EC" w:rsidP="00936971">
            <w:pPr>
              <w:spacing w:before="0" w:after="0"/>
              <w:ind w:left="0"/>
              <w:rPr>
                <w:rFonts w:eastAsia="Times New Roman" w:cstheme="minorHAnsi"/>
                <w:sz w:val="20"/>
                <w:szCs w:val="20"/>
                <w:lang w:eastAsia="pl-PL"/>
              </w:rPr>
            </w:pPr>
          </w:p>
        </w:tc>
      </w:tr>
      <w:tr w:rsidR="00C648EC" w:rsidRPr="004C0B05" w14:paraId="32ABAE92" w14:textId="77777777" w:rsidTr="0091318A">
        <w:trPr>
          <w:trHeight w:val="300"/>
        </w:trPr>
        <w:tc>
          <w:tcPr>
            <w:tcW w:w="5022" w:type="dxa"/>
            <w:vMerge w:val="restart"/>
            <w:tcBorders>
              <w:top w:val="single" w:sz="4" w:space="0" w:color="auto"/>
              <w:left w:val="single" w:sz="4" w:space="0" w:color="auto"/>
              <w:bottom w:val="single" w:sz="4" w:space="0" w:color="auto"/>
              <w:right w:val="single" w:sz="4" w:space="0" w:color="auto"/>
            </w:tcBorders>
            <w:shd w:val="clear" w:color="000000" w:fill="FFF2CC"/>
            <w:noWrap/>
            <w:vAlign w:val="center"/>
            <w:hideMark/>
          </w:tcPr>
          <w:p w14:paraId="0078A7F7" w14:textId="77777777" w:rsidR="00C648EC" w:rsidRPr="004C0B05" w:rsidRDefault="00C648EC"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 xml:space="preserve">Wyszczególnienie </w:t>
            </w:r>
          </w:p>
        </w:tc>
        <w:tc>
          <w:tcPr>
            <w:tcW w:w="3118" w:type="dxa"/>
            <w:gridSpan w:val="2"/>
            <w:tcBorders>
              <w:top w:val="single" w:sz="4" w:space="0" w:color="auto"/>
              <w:left w:val="nil"/>
              <w:bottom w:val="single" w:sz="4" w:space="0" w:color="auto"/>
              <w:right w:val="single" w:sz="4" w:space="0" w:color="auto"/>
            </w:tcBorders>
            <w:shd w:val="clear" w:color="auto" w:fill="FFE599" w:themeFill="accent4" w:themeFillTint="66"/>
            <w:vAlign w:val="center"/>
            <w:hideMark/>
          </w:tcPr>
          <w:p w14:paraId="2FD067FA" w14:textId="77777777" w:rsidR="00C648EC" w:rsidRPr="004C0B05" w:rsidRDefault="00C648EC"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GMINA SECEMIN</w:t>
            </w:r>
          </w:p>
        </w:tc>
        <w:tc>
          <w:tcPr>
            <w:tcW w:w="932" w:type="dxa"/>
            <w:vMerge w:val="restart"/>
            <w:tcBorders>
              <w:top w:val="single" w:sz="4" w:space="0" w:color="auto"/>
              <w:left w:val="single" w:sz="4" w:space="0" w:color="auto"/>
              <w:bottom w:val="single" w:sz="4" w:space="0" w:color="auto"/>
              <w:right w:val="single" w:sz="4" w:space="0" w:color="auto"/>
            </w:tcBorders>
            <w:shd w:val="clear" w:color="000000" w:fill="FFF2CC"/>
            <w:noWrap/>
            <w:vAlign w:val="center"/>
            <w:hideMark/>
          </w:tcPr>
          <w:p w14:paraId="6931B2F7" w14:textId="77777777" w:rsidR="00C648EC" w:rsidRPr="004C0B05" w:rsidRDefault="00C648EC"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Różnica</w:t>
            </w:r>
          </w:p>
        </w:tc>
      </w:tr>
      <w:tr w:rsidR="00C648EC" w:rsidRPr="004C0B05" w14:paraId="13D7960D" w14:textId="77777777" w:rsidTr="00A3485D">
        <w:trPr>
          <w:trHeight w:val="570"/>
        </w:trPr>
        <w:tc>
          <w:tcPr>
            <w:tcW w:w="5022" w:type="dxa"/>
            <w:vMerge/>
            <w:tcBorders>
              <w:top w:val="single" w:sz="4" w:space="0" w:color="auto"/>
              <w:left w:val="single" w:sz="4" w:space="0" w:color="auto"/>
              <w:bottom w:val="single" w:sz="4" w:space="0" w:color="auto"/>
              <w:right w:val="single" w:sz="4" w:space="0" w:color="auto"/>
            </w:tcBorders>
            <w:vAlign w:val="center"/>
            <w:hideMark/>
          </w:tcPr>
          <w:p w14:paraId="7F54EA5B" w14:textId="77777777" w:rsidR="00C648EC" w:rsidRPr="004C0B05" w:rsidRDefault="00C648EC" w:rsidP="00936971">
            <w:pPr>
              <w:spacing w:before="0" w:after="0"/>
              <w:ind w:left="0"/>
              <w:rPr>
                <w:rFonts w:eastAsia="Times New Roman" w:cstheme="minorHAnsi"/>
                <w:color w:val="000000"/>
                <w:sz w:val="20"/>
                <w:szCs w:val="20"/>
                <w:lang w:eastAsia="pl-PL"/>
              </w:rPr>
            </w:pPr>
          </w:p>
        </w:tc>
        <w:tc>
          <w:tcPr>
            <w:tcW w:w="1414" w:type="dxa"/>
            <w:tcBorders>
              <w:top w:val="nil"/>
              <w:left w:val="nil"/>
              <w:bottom w:val="single" w:sz="4" w:space="0" w:color="auto"/>
              <w:right w:val="single" w:sz="4" w:space="0" w:color="auto"/>
            </w:tcBorders>
            <w:shd w:val="clear" w:color="000000" w:fill="FFF2CC"/>
            <w:vAlign w:val="center"/>
            <w:hideMark/>
          </w:tcPr>
          <w:p w14:paraId="77AFA4A9" w14:textId="77777777" w:rsidR="00C648EC" w:rsidRPr="004C0B05" w:rsidRDefault="00C648EC"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rok szkolny 2011/2012</w:t>
            </w:r>
          </w:p>
        </w:tc>
        <w:tc>
          <w:tcPr>
            <w:tcW w:w="1704" w:type="dxa"/>
            <w:tcBorders>
              <w:top w:val="nil"/>
              <w:left w:val="nil"/>
              <w:bottom w:val="single" w:sz="4" w:space="0" w:color="auto"/>
              <w:right w:val="single" w:sz="4" w:space="0" w:color="auto"/>
            </w:tcBorders>
            <w:shd w:val="clear" w:color="000000" w:fill="FFF2CC"/>
            <w:vAlign w:val="center"/>
            <w:hideMark/>
          </w:tcPr>
          <w:p w14:paraId="284CCE1F" w14:textId="77777777" w:rsidR="00C648EC" w:rsidRPr="004C0B05" w:rsidRDefault="00C648EC"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rok szkolny 2020/2021</w:t>
            </w:r>
          </w:p>
        </w:tc>
        <w:tc>
          <w:tcPr>
            <w:tcW w:w="932" w:type="dxa"/>
            <w:vMerge/>
            <w:tcBorders>
              <w:top w:val="single" w:sz="4" w:space="0" w:color="auto"/>
              <w:left w:val="single" w:sz="4" w:space="0" w:color="auto"/>
              <w:bottom w:val="single" w:sz="4" w:space="0" w:color="auto"/>
              <w:right w:val="single" w:sz="4" w:space="0" w:color="auto"/>
            </w:tcBorders>
            <w:vAlign w:val="center"/>
            <w:hideMark/>
          </w:tcPr>
          <w:p w14:paraId="258C564D" w14:textId="77777777" w:rsidR="00C648EC" w:rsidRPr="004C0B05" w:rsidRDefault="00C648EC" w:rsidP="00936971">
            <w:pPr>
              <w:spacing w:before="0" w:after="0"/>
              <w:ind w:left="0"/>
              <w:rPr>
                <w:rFonts w:eastAsia="Times New Roman" w:cstheme="minorHAnsi"/>
                <w:color w:val="000000"/>
                <w:sz w:val="20"/>
                <w:szCs w:val="20"/>
                <w:lang w:eastAsia="pl-PL"/>
              </w:rPr>
            </w:pPr>
          </w:p>
        </w:tc>
      </w:tr>
      <w:tr w:rsidR="00C648EC" w:rsidRPr="004C0B05" w14:paraId="7B7A7A41" w14:textId="77777777" w:rsidTr="00A3485D">
        <w:trPr>
          <w:trHeight w:val="300"/>
        </w:trPr>
        <w:tc>
          <w:tcPr>
            <w:tcW w:w="5022" w:type="dxa"/>
            <w:tcBorders>
              <w:top w:val="nil"/>
              <w:left w:val="single" w:sz="4" w:space="0" w:color="auto"/>
              <w:bottom w:val="single" w:sz="4" w:space="0" w:color="auto"/>
              <w:right w:val="single" w:sz="4" w:space="0" w:color="auto"/>
            </w:tcBorders>
            <w:shd w:val="clear" w:color="auto" w:fill="auto"/>
            <w:noWrap/>
            <w:vAlign w:val="center"/>
            <w:hideMark/>
          </w:tcPr>
          <w:p w14:paraId="50A42E8A" w14:textId="77777777" w:rsidR="00C648EC" w:rsidRPr="004C0B05" w:rsidRDefault="00C648EC"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Liczba uczniów w szkołach prowadzonych przez gminę</w:t>
            </w:r>
          </w:p>
        </w:tc>
        <w:tc>
          <w:tcPr>
            <w:tcW w:w="1414" w:type="dxa"/>
            <w:tcBorders>
              <w:top w:val="nil"/>
              <w:left w:val="nil"/>
              <w:bottom w:val="single" w:sz="4" w:space="0" w:color="auto"/>
              <w:right w:val="single" w:sz="4" w:space="0" w:color="auto"/>
            </w:tcBorders>
            <w:shd w:val="clear" w:color="auto" w:fill="auto"/>
            <w:noWrap/>
            <w:vAlign w:val="center"/>
            <w:hideMark/>
          </w:tcPr>
          <w:p w14:paraId="459A385A" w14:textId="77777777" w:rsidR="00C648EC" w:rsidRPr="004C0B05" w:rsidRDefault="00C648EC"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403</w:t>
            </w:r>
          </w:p>
        </w:tc>
        <w:tc>
          <w:tcPr>
            <w:tcW w:w="1704" w:type="dxa"/>
            <w:tcBorders>
              <w:top w:val="nil"/>
              <w:left w:val="nil"/>
              <w:bottom w:val="single" w:sz="4" w:space="0" w:color="auto"/>
              <w:right w:val="single" w:sz="4" w:space="0" w:color="auto"/>
            </w:tcBorders>
            <w:shd w:val="clear" w:color="auto" w:fill="auto"/>
            <w:noWrap/>
            <w:vAlign w:val="center"/>
            <w:hideMark/>
          </w:tcPr>
          <w:p w14:paraId="4870B4D4" w14:textId="77777777" w:rsidR="00C648EC" w:rsidRPr="004C0B05" w:rsidRDefault="00C648EC"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299</w:t>
            </w:r>
          </w:p>
        </w:tc>
        <w:tc>
          <w:tcPr>
            <w:tcW w:w="932" w:type="dxa"/>
            <w:tcBorders>
              <w:top w:val="nil"/>
              <w:left w:val="nil"/>
              <w:bottom w:val="single" w:sz="4" w:space="0" w:color="auto"/>
              <w:right w:val="single" w:sz="4" w:space="0" w:color="auto"/>
            </w:tcBorders>
            <w:shd w:val="clear" w:color="auto" w:fill="auto"/>
            <w:noWrap/>
            <w:vAlign w:val="center"/>
            <w:hideMark/>
          </w:tcPr>
          <w:p w14:paraId="26D60494" w14:textId="77777777" w:rsidR="00C648EC" w:rsidRPr="004C0B05" w:rsidRDefault="00C648EC"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-104</w:t>
            </w:r>
          </w:p>
        </w:tc>
      </w:tr>
      <w:tr w:rsidR="00C648EC" w:rsidRPr="004C0B05" w14:paraId="67AF832F" w14:textId="77777777" w:rsidTr="00A3485D">
        <w:trPr>
          <w:trHeight w:val="570"/>
        </w:trPr>
        <w:tc>
          <w:tcPr>
            <w:tcW w:w="5022" w:type="dxa"/>
            <w:tcBorders>
              <w:top w:val="nil"/>
              <w:left w:val="single" w:sz="4" w:space="0" w:color="auto"/>
              <w:bottom w:val="single" w:sz="4" w:space="0" w:color="auto"/>
              <w:right w:val="single" w:sz="4" w:space="0" w:color="auto"/>
            </w:tcBorders>
            <w:shd w:val="clear" w:color="auto" w:fill="auto"/>
            <w:vAlign w:val="center"/>
            <w:hideMark/>
          </w:tcPr>
          <w:p w14:paraId="24B0FD4F" w14:textId="77777777" w:rsidR="00C648EC" w:rsidRPr="004C0B05" w:rsidRDefault="00C648EC"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Liczba dzieci w wieku przedszkolnym w szkołach prowadzonych przez gminę</w:t>
            </w:r>
          </w:p>
        </w:tc>
        <w:tc>
          <w:tcPr>
            <w:tcW w:w="1414" w:type="dxa"/>
            <w:tcBorders>
              <w:top w:val="nil"/>
              <w:left w:val="nil"/>
              <w:bottom w:val="single" w:sz="4" w:space="0" w:color="auto"/>
              <w:right w:val="single" w:sz="4" w:space="0" w:color="auto"/>
            </w:tcBorders>
            <w:shd w:val="clear" w:color="auto" w:fill="auto"/>
            <w:noWrap/>
            <w:vAlign w:val="center"/>
            <w:hideMark/>
          </w:tcPr>
          <w:p w14:paraId="34F2968B" w14:textId="77777777" w:rsidR="00C648EC" w:rsidRPr="004C0B05" w:rsidRDefault="00C648EC"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104</w:t>
            </w:r>
          </w:p>
        </w:tc>
        <w:tc>
          <w:tcPr>
            <w:tcW w:w="1704" w:type="dxa"/>
            <w:tcBorders>
              <w:top w:val="nil"/>
              <w:left w:val="nil"/>
              <w:bottom w:val="single" w:sz="4" w:space="0" w:color="auto"/>
              <w:right w:val="single" w:sz="4" w:space="0" w:color="auto"/>
            </w:tcBorders>
            <w:shd w:val="clear" w:color="auto" w:fill="auto"/>
            <w:noWrap/>
            <w:vAlign w:val="center"/>
            <w:hideMark/>
          </w:tcPr>
          <w:p w14:paraId="598619FA" w14:textId="77777777" w:rsidR="00C648EC" w:rsidRPr="004C0B05" w:rsidRDefault="00C648EC"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158</w:t>
            </w:r>
          </w:p>
        </w:tc>
        <w:tc>
          <w:tcPr>
            <w:tcW w:w="932" w:type="dxa"/>
            <w:tcBorders>
              <w:top w:val="nil"/>
              <w:left w:val="nil"/>
              <w:bottom w:val="single" w:sz="4" w:space="0" w:color="auto"/>
              <w:right w:val="single" w:sz="4" w:space="0" w:color="auto"/>
            </w:tcBorders>
            <w:shd w:val="clear" w:color="auto" w:fill="auto"/>
            <w:noWrap/>
            <w:vAlign w:val="center"/>
            <w:hideMark/>
          </w:tcPr>
          <w:p w14:paraId="089F709A" w14:textId="77777777" w:rsidR="00C648EC" w:rsidRPr="004C0B05" w:rsidRDefault="00C648EC"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54</w:t>
            </w:r>
          </w:p>
        </w:tc>
      </w:tr>
      <w:tr w:rsidR="00C648EC" w:rsidRPr="004C0B05" w14:paraId="349FDC4D" w14:textId="77777777" w:rsidTr="00A3485D">
        <w:trPr>
          <w:trHeight w:val="570"/>
        </w:trPr>
        <w:tc>
          <w:tcPr>
            <w:tcW w:w="5022" w:type="dxa"/>
            <w:tcBorders>
              <w:top w:val="nil"/>
              <w:left w:val="single" w:sz="4" w:space="0" w:color="auto"/>
              <w:bottom w:val="single" w:sz="4" w:space="0" w:color="auto"/>
              <w:right w:val="single" w:sz="4" w:space="0" w:color="auto"/>
            </w:tcBorders>
            <w:shd w:val="clear" w:color="auto" w:fill="auto"/>
            <w:vAlign w:val="center"/>
            <w:hideMark/>
          </w:tcPr>
          <w:p w14:paraId="5348879A" w14:textId="77777777" w:rsidR="00C648EC" w:rsidRPr="004C0B05" w:rsidRDefault="00C648EC"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Liczba dzieci w wieku żłobkowym w żłobkach prowadzonych przez gminę</w:t>
            </w:r>
          </w:p>
        </w:tc>
        <w:tc>
          <w:tcPr>
            <w:tcW w:w="1414" w:type="dxa"/>
            <w:tcBorders>
              <w:top w:val="nil"/>
              <w:left w:val="nil"/>
              <w:bottom w:val="single" w:sz="4" w:space="0" w:color="auto"/>
              <w:right w:val="single" w:sz="4" w:space="0" w:color="auto"/>
            </w:tcBorders>
            <w:shd w:val="clear" w:color="auto" w:fill="auto"/>
            <w:noWrap/>
            <w:vAlign w:val="center"/>
            <w:hideMark/>
          </w:tcPr>
          <w:p w14:paraId="2086FD82" w14:textId="77777777" w:rsidR="00C648EC" w:rsidRPr="004C0B05" w:rsidRDefault="00C648EC"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0</w:t>
            </w:r>
          </w:p>
        </w:tc>
        <w:tc>
          <w:tcPr>
            <w:tcW w:w="1704" w:type="dxa"/>
            <w:tcBorders>
              <w:top w:val="nil"/>
              <w:left w:val="nil"/>
              <w:bottom w:val="single" w:sz="4" w:space="0" w:color="auto"/>
              <w:right w:val="single" w:sz="4" w:space="0" w:color="auto"/>
            </w:tcBorders>
            <w:shd w:val="clear" w:color="auto" w:fill="auto"/>
            <w:noWrap/>
            <w:vAlign w:val="center"/>
            <w:hideMark/>
          </w:tcPr>
          <w:p w14:paraId="75B8208A" w14:textId="77777777" w:rsidR="00C648EC" w:rsidRPr="004C0B05" w:rsidRDefault="00C648EC"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0</w:t>
            </w:r>
          </w:p>
        </w:tc>
        <w:tc>
          <w:tcPr>
            <w:tcW w:w="932" w:type="dxa"/>
            <w:tcBorders>
              <w:top w:val="nil"/>
              <w:left w:val="nil"/>
              <w:bottom w:val="single" w:sz="4" w:space="0" w:color="auto"/>
              <w:right w:val="single" w:sz="4" w:space="0" w:color="auto"/>
            </w:tcBorders>
            <w:shd w:val="clear" w:color="auto" w:fill="auto"/>
            <w:noWrap/>
            <w:vAlign w:val="center"/>
            <w:hideMark/>
          </w:tcPr>
          <w:p w14:paraId="33C556CE" w14:textId="77777777" w:rsidR="00C648EC" w:rsidRPr="004C0B05" w:rsidRDefault="00C648EC"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0</w:t>
            </w:r>
          </w:p>
        </w:tc>
      </w:tr>
      <w:tr w:rsidR="00C648EC" w:rsidRPr="004C0B05" w14:paraId="27BB17F6" w14:textId="77777777" w:rsidTr="0091318A">
        <w:trPr>
          <w:trHeight w:val="300"/>
        </w:trPr>
        <w:tc>
          <w:tcPr>
            <w:tcW w:w="5022" w:type="dxa"/>
            <w:vMerge w:val="restart"/>
            <w:tcBorders>
              <w:top w:val="single" w:sz="4" w:space="0" w:color="auto"/>
              <w:left w:val="single" w:sz="4" w:space="0" w:color="auto"/>
              <w:bottom w:val="single" w:sz="4" w:space="0" w:color="auto"/>
              <w:right w:val="single" w:sz="4" w:space="0" w:color="auto"/>
            </w:tcBorders>
            <w:shd w:val="clear" w:color="000000" w:fill="FFF2CC"/>
            <w:noWrap/>
            <w:vAlign w:val="center"/>
            <w:hideMark/>
          </w:tcPr>
          <w:p w14:paraId="1283C8FA" w14:textId="77777777" w:rsidR="00C648EC" w:rsidRPr="004C0B05" w:rsidRDefault="00C648EC"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 xml:space="preserve">Wyszczególnienie </w:t>
            </w:r>
          </w:p>
        </w:tc>
        <w:tc>
          <w:tcPr>
            <w:tcW w:w="3118" w:type="dxa"/>
            <w:gridSpan w:val="2"/>
            <w:tcBorders>
              <w:top w:val="single" w:sz="4" w:space="0" w:color="auto"/>
              <w:left w:val="nil"/>
              <w:bottom w:val="single" w:sz="4" w:space="0" w:color="auto"/>
              <w:right w:val="single" w:sz="4" w:space="0" w:color="auto"/>
            </w:tcBorders>
            <w:shd w:val="clear" w:color="auto" w:fill="FFE599" w:themeFill="accent4" w:themeFillTint="66"/>
            <w:vAlign w:val="center"/>
            <w:hideMark/>
          </w:tcPr>
          <w:p w14:paraId="64C1DF08" w14:textId="77777777" w:rsidR="00C648EC" w:rsidRPr="004C0B05" w:rsidRDefault="00C648EC"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GMINA SŁUPIA</w:t>
            </w:r>
          </w:p>
        </w:tc>
        <w:tc>
          <w:tcPr>
            <w:tcW w:w="932" w:type="dxa"/>
            <w:vMerge w:val="restart"/>
            <w:tcBorders>
              <w:top w:val="single" w:sz="4" w:space="0" w:color="auto"/>
              <w:left w:val="single" w:sz="4" w:space="0" w:color="auto"/>
              <w:bottom w:val="single" w:sz="4" w:space="0" w:color="auto"/>
              <w:right w:val="single" w:sz="4" w:space="0" w:color="auto"/>
            </w:tcBorders>
            <w:shd w:val="clear" w:color="000000" w:fill="FFF2CC"/>
            <w:noWrap/>
            <w:vAlign w:val="center"/>
            <w:hideMark/>
          </w:tcPr>
          <w:p w14:paraId="7C96294B" w14:textId="77777777" w:rsidR="00C648EC" w:rsidRPr="004C0B05" w:rsidRDefault="00C648EC"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Różnica</w:t>
            </w:r>
          </w:p>
        </w:tc>
      </w:tr>
      <w:tr w:rsidR="00C648EC" w:rsidRPr="004C0B05" w14:paraId="1EC58DF0" w14:textId="77777777" w:rsidTr="00A3485D">
        <w:trPr>
          <w:trHeight w:val="570"/>
        </w:trPr>
        <w:tc>
          <w:tcPr>
            <w:tcW w:w="5022" w:type="dxa"/>
            <w:vMerge/>
            <w:tcBorders>
              <w:top w:val="single" w:sz="4" w:space="0" w:color="auto"/>
              <w:left w:val="single" w:sz="4" w:space="0" w:color="auto"/>
              <w:bottom w:val="single" w:sz="4" w:space="0" w:color="auto"/>
              <w:right w:val="single" w:sz="4" w:space="0" w:color="auto"/>
            </w:tcBorders>
            <w:vAlign w:val="center"/>
            <w:hideMark/>
          </w:tcPr>
          <w:p w14:paraId="4F92F9A1" w14:textId="77777777" w:rsidR="00C648EC" w:rsidRPr="004C0B05" w:rsidRDefault="00C648EC" w:rsidP="00936971">
            <w:pPr>
              <w:spacing w:before="0" w:after="0"/>
              <w:ind w:left="0"/>
              <w:rPr>
                <w:rFonts w:eastAsia="Times New Roman" w:cstheme="minorHAnsi"/>
                <w:color w:val="000000"/>
                <w:sz w:val="20"/>
                <w:szCs w:val="20"/>
                <w:lang w:eastAsia="pl-PL"/>
              </w:rPr>
            </w:pPr>
          </w:p>
        </w:tc>
        <w:tc>
          <w:tcPr>
            <w:tcW w:w="1414" w:type="dxa"/>
            <w:tcBorders>
              <w:top w:val="nil"/>
              <w:left w:val="nil"/>
              <w:bottom w:val="single" w:sz="4" w:space="0" w:color="auto"/>
              <w:right w:val="single" w:sz="4" w:space="0" w:color="auto"/>
            </w:tcBorders>
            <w:shd w:val="clear" w:color="000000" w:fill="FFF2CC"/>
            <w:vAlign w:val="center"/>
            <w:hideMark/>
          </w:tcPr>
          <w:p w14:paraId="547F7758" w14:textId="77777777" w:rsidR="00C648EC" w:rsidRPr="004C0B05" w:rsidRDefault="00C648EC"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rok szkolny 2011/2012</w:t>
            </w:r>
          </w:p>
        </w:tc>
        <w:tc>
          <w:tcPr>
            <w:tcW w:w="1704" w:type="dxa"/>
            <w:tcBorders>
              <w:top w:val="nil"/>
              <w:left w:val="nil"/>
              <w:bottom w:val="single" w:sz="4" w:space="0" w:color="auto"/>
              <w:right w:val="single" w:sz="4" w:space="0" w:color="auto"/>
            </w:tcBorders>
            <w:shd w:val="clear" w:color="000000" w:fill="FFF2CC"/>
            <w:vAlign w:val="center"/>
            <w:hideMark/>
          </w:tcPr>
          <w:p w14:paraId="39124D5A" w14:textId="77777777" w:rsidR="00C648EC" w:rsidRPr="004C0B05" w:rsidRDefault="00C648EC"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rok szkolny 2020/2021</w:t>
            </w:r>
          </w:p>
        </w:tc>
        <w:tc>
          <w:tcPr>
            <w:tcW w:w="932" w:type="dxa"/>
            <w:vMerge/>
            <w:tcBorders>
              <w:top w:val="single" w:sz="4" w:space="0" w:color="auto"/>
              <w:left w:val="single" w:sz="4" w:space="0" w:color="auto"/>
              <w:bottom w:val="single" w:sz="4" w:space="0" w:color="auto"/>
              <w:right w:val="single" w:sz="4" w:space="0" w:color="auto"/>
            </w:tcBorders>
            <w:vAlign w:val="center"/>
            <w:hideMark/>
          </w:tcPr>
          <w:p w14:paraId="0E2E3C22" w14:textId="77777777" w:rsidR="00C648EC" w:rsidRPr="004C0B05" w:rsidRDefault="00C648EC" w:rsidP="00936971">
            <w:pPr>
              <w:spacing w:before="0" w:after="0"/>
              <w:ind w:left="0"/>
              <w:rPr>
                <w:rFonts w:eastAsia="Times New Roman" w:cstheme="minorHAnsi"/>
                <w:color w:val="000000"/>
                <w:sz w:val="20"/>
                <w:szCs w:val="20"/>
                <w:lang w:eastAsia="pl-PL"/>
              </w:rPr>
            </w:pPr>
          </w:p>
        </w:tc>
      </w:tr>
      <w:tr w:rsidR="00C648EC" w:rsidRPr="004C0B05" w14:paraId="2726B49F" w14:textId="77777777" w:rsidTr="00A3485D">
        <w:trPr>
          <w:trHeight w:val="300"/>
        </w:trPr>
        <w:tc>
          <w:tcPr>
            <w:tcW w:w="5022" w:type="dxa"/>
            <w:tcBorders>
              <w:top w:val="nil"/>
              <w:left w:val="single" w:sz="4" w:space="0" w:color="auto"/>
              <w:bottom w:val="single" w:sz="4" w:space="0" w:color="auto"/>
              <w:right w:val="single" w:sz="4" w:space="0" w:color="auto"/>
            </w:tcBorders>
            <w:shd w:val="clear" w:color="auto" w:fill="auto"/>
            <w:noWrap/>
            <w:vAlign w:val="center"/>
            <w:hideMark/>
          </w:tcPr>
          <w:p w14:paraId="1BE302C3" w14:textId="77777777" w:rsidR="00C648EC" w:rsidRPr="004C0B05" w:rsidRDefault="00C648EC"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Liczba uczniów w szkołach prowadzonych przez gminę</w:t>
            </w:r>
          </w:p>
        </w:tc>
        <w:tc>
          <w:tcPr>
            <w:tcW w:w="1414" w:type="dxa"/>
            <w:tcBorders>
              <w:top w:val="nil"/>
              <w:left w:val="nil"/>
              <w:bottom w:val="single" w:sz="4" w:space="0" w:color="auto"/>
              <w:right w:val="single" w:sz="4" w:space="0" w:color="auto"/>
            </w:tcBorders>
            <w:shd w:val="clear" w:color="auto" w:fill="auto"/>
            <w:noWrap/>
            <w:vAlign w:val="center"/>
            <w:hideMark/>
          </w:tcPr>
          <w:p w14:paraId="6EEDACC2" w14:textId="77777777" w:rsidR="00C648EC" w:rsidRPr="004C0B05" w:rsidRDefault="00C648EC"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445</w:t>
            </w:r>
          </w:p>
        </w:tc>
        <w:tc>
          <w:tcPr>
            <w:tcW w:w="1704" w:type="dxa"/>
            <w:tcBorders>
              <w:top w:val="nil"/>
              <w:left w:val="nil"/>
              <w:bottom w:val="single" w:sz="4" w:space="0" w:color="auto"/>
              <w:right w:val="single" w:sz="4" w:space="0" w:color="auto"/>
            </w:tcBorders>
            <w:shd w:val="clear" w:color="auto" w:fill="auto"/>
            <w:noWrap/>
            <w:vAlign w:val="center"/>
            <w:hideMark/>
          </w:tcPr>
          <w:p w14:paraId="2F0977FA" w14:textId="77777777" w:rsidR="00C648EC" w:rsidRPr="004C0B05" w:rsidRDefault="00C648EC"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291</w:t>
            </w:r>
          </w:p>
        </w:tc>
        <w:tc>
          <w:tcPr>
            <w:tcW w:w="932" w:type="dxa"/>
            <w:tcBorders>
              <w:top w:val="nil"/>
              <w:left w:val="nil"/>
              <w:bottom w:val="single" w:sz="4" w:space="0" w:color="auto"/>
              <w:right w:val="single" w:sz="4" w:space="0" w:color="auto"/>
            </w:tcBorders>
            <w:shd w:val="clear" w:color="auto" w:fill="auto"/>
            <w:noWrap/>
            <w:vAlign w:val="center"/>
            <w:hideMark/>
          </w:tcPr>
          <w:p w14:paraId="194C8212" w14:textId="77777777" w:rsidR="00C648EC" w:rsidRPr="004C0B05" w:rsidRDefault="00C648EC"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-154</w:t>
            </w:r>
          </w:p>
        </w:tc>
      </w:tr>
      <w:tr w:rsidR="00C648EC" w:rsidRPr="004C0B05" w14:paraId="0632E7FC" w14:textId="77777777" w:rsidTr="00A3485D">
        <w:trPr>
          <w:trHeight w:val="570"/>
        </w:trPr>
        <w:tc>
          <w:tcPr>
            <w:tcW w:w="5022" w:type="dxa"/>
            <w:tcBorders>
              <w:top w:val="nil"/>
              <w:left w:val="single" w:sz="4" w:space="0" w:color="auto"/>
              <w:bottom w:val="single" w:sz="4" w:space="0" w:color="auto"/>
              <w:right w:val="single" w:sz="4" w:space="0" w:color="auto"/>
            </w:tcBorders>
            <w:shd w:val="clear" w:color="auto" w:fill="auto"/>
            <w:vAlign w:val="center"/>
            <w:hideMark/>
          </w:tcPr>
          <w:p w14:paraId="12EC0790" w14:textId="77777777" w:rsidR="00C648EC" w:rsidRPr="004C0B05" w:rsidRDefault="00C648EC"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Liczba dzieci w wieku przedszkolnym w szkołach prowadzonych przez gminę</w:t>
            </w:r>
          </w:p>
        </w:tc>
        <w:tc>
          <w:tcPr>
            <w:tcW w:w="1414" w:type="dxa"/>
            <w:tcBorders>
              <w:top w:val="nil"/>
              <w:left w:val="nil"/>
              <w:bottom w:val="single" w:sz="4" w:space="0" w:color="auto"/>
              <w:right w:val="single" w:sz="4" w:space="0" w:color="auto"/>
            </w:tcBorders>
            <w:shd w:val="clear" w:color="auto" w:fill="auto"/>
            <w:noWrap/>
            <w:vAlign w:val="center"/>
            <w:hideMark/>
          </w:tcPr>
          <w:p w14:paraId="03EAE3F3" w14:textId="77777777" w:rsidR="00C648EC" w:rsidRPr="004C0B05" w:rsidRDefault="00C648EC"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84</w:t>
            </w:r>
          </w:p>
        </w:tc>
        <w:tc>
          <w:tcPr>
            <w:tcW w:w="1704" w:type="dxa"/>
            <w:tcBorders>
              <w:top w:val="nil"/>
              <w:left w:val="nil"/>
              <w:bottom w:val="single" w:sz="4" w:space="0" w:color="auto"/>
              <w:right w:val="single" w:sz="4" w:space="0" w:color="auto"/>
            </w:tcBorders>
            <w:shd w:val="clear" w:color="auto" w:fill="auto"/>
            <w:noWrap/>
            <w:vAlign w:val="center"/>
            <w:hideMark/>
          </w:tcPr>
          <w:p w14:paraId="6537A370" w14:textId="77777777" w:rsidR="00C648EC" w:rsidRPr="004C0B05" w:rsidRDefault="00C648EC"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130</w:t>
            </w:r>
          </w:p>
        </w:tc>
        <w:tc>
          <w:tcPr>
            <w:tcW w:w="932" w:type="dxa"/>
            <w:tcBorders>
              <w:top w:val="nil"/>
              <w:left w:val="nil"/>
              <w:bottom w:val="single" w:sz="4" w:space="0" w:color="auto"/>
              <w:right w:val="single" w:sz="4" w:space="0" w:color="auto"/>
            </w:tcBorders>
            <w:shd w:val="clear" w:color="auto" w:fill="auto"/>
            <w:noWrap/>
            <w:vAlign w:val="center"/>
            <w:hideMark/>
          </w:tcPr>
          <w:p w14:paraId="2285E870" w14:textId="77777777" w:rsidR="00C648EC" w:rsidRPr="004C0B05" w:rsidRDefault="00C648EC"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46</w:t>
            </w:r>
          </w:p>
        </w:tc>
      </w:tr>
      <w:tr w:rsidR="00C648EC" w:rsidRPr="004C0B05" w14:paraId="0FE7553F" w14:textId="77777777" w:rsidTr="00A3485D">
        <w:trPr>
          <w:trHeight w:val="570"/>
        </w:trPr>
        <w:tc>
          <w:tcPr>
            <w:tcW w:w="5022" w:type="dxa"/>
            <w:tcBorders>
              <w:top w:val="nil"/>
              <w:left w:val="single" w:sz="4" w:space="0" w:color="auto"/>
              <w:bottom w:val="single" w:sz="4" w:space="0" w:color="auto"/>
              <w:right w:val="single" w:sz="4" w:space="0" w:color="auto"/>
            </w:tcBorders>
            <w:shd w:val="clear" w:color="auto" w:fill="auto"/>
            <w:vAlign w:val="center"/>
            <w:hideMark/>
          </w:tcPr>
          <w:p w14:paraId="69FA531C" w14:textId="77777777" w:rsidR="00C648EC" w:rsidRPr="004C0B05" w:rsidRDefault="00C648EC"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Liczba dzieci w wieku żłobkowym w żłobkach prowadzonych przez gminę</w:t>
            </w:r>
          </w:p>
        </w:tc>
        <w:tc>
          <w:tcPr>
            <w:tcW w:w="1414" w:type="dxa"/>
            <w:tcBorders>
              <w:top w:val="nil"/>
              <w:left w:val="nil"/>
              <w:bottom w:val="single" w:sz="4" w:space="0" w:color="auto"/>
              <w:right w:val="single" w:sz="4" w:space="0" w:color="auto"/>
            </w:tcBorders>
            <w:shd w:val="clear" w:color="auto" w:fill="auto"/>
            <w:noWrap/>
            <w:vAlign w:val="center"/>
            <w:hideMark/>
          </w:tcPr>
          <w:p w14:paraId="43534B96" w14:textId="77777777" w:rsidR="00C648EC" w:rsidRPr="004C0B05" w:rsidRDefault="00C648EC"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0</w:t>
            </w:r>
          </w:p>
        </w:tc>
        <w:tc>
          <w:tcPr>
            <w:tcW w:w="1704" w:type="dxa"/>
            <w:tcBorders>
              <w:top w:val="nil"/>
              <w:left w:val="nil"/>
              <w:bottom w:val="single" w:sz="4" w:space="0" w:color="auto"/>
              <w:right w:val="single" w:sz="4" w:space="0" w:color="auto"/>
            </w:tcBorders>
            <w:shd w:val="clear" w:color="auto" w:fill="auto"/>
            <w:noWrap/>
            <w:vAlign w:val="center"/>
            <w:hideMark/>
          </w:tcPr>
          <w:p w14:paraId="6D87A157" w14:textId="77777777" w:rsidR="00C648EC" w:rsidRPr="004C0B05" w:rsidRDefault="00C648EC"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0</w:t>
            </w:r>
          </w:p>
        </w:tc>
        <w:tc>
          <w:tcPr>
            <w:tcW w:w="932" w:type="dxa"/>
            <w:tcBorders>
              <w:top w:val="nil"/>
              <w:left w:val="nil"/>
              <w:bottom w:val="single" w:sz="4" w:space="0" w:color="auto"/>
              <w:right w:val="single" w:sz="4" w:space="0" w:color="auto"/>
            </w:tcBorders>
            <w:shd w:val="clear" w:color="auto" w:fill="auto"/>
            <w:noWrap/>
            <w:vAlign w:val="center"/>
            <w:hideMark/>
          </w:tcPr>
          <w:p w14:paraId="07457D5F" w14:textId="77777777" w:rsidR="00C648EC" w:rsidRPr="004C0B05" w:rsidRDefault="00C648EC"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0</w:t>
            </w:r>
          </w:p>
        </w:tc>
      </w:tr>
    </w:tbl>
    <w:p w14:paraId="3839F0E2" w14:textId="450B64FA" w:rsidR="006975F2" w:rsidRPr="00A3485D" w:rsidRDefault="00936971" w:rsidP="00B57110">
      <w:pPr>
        <w:spacing w:before="0" w:after="0"/>
        <w:ind w:left="0"/>
        <w:jc w:val="center"/>
        <w:rPr>
          <w:rFonts w:cstheme="minorHAnsi"/>
          <w:sz w:val="22"/>
        </w:rPr>
      </w:pPr>
      <w:r w:rsidRPr="00A3485D">
        <w:rPr>
          <w:rFonts w:cstheme="minorHAnsi"/>
          <w:sz w:val="22"/>
        </w:rPr>
        <w:t>ź</w:t>
      </w:r>
      <w:r w:rsidR="006975F2" w:rsidRPr="00A3485D">
        <w:rPr>
          <w:rFonts w:cstheme="minorHAnsi"/>
          <w:sz w:val="22"/>
        </w:rPr>
        <w:t xml:space="preserve">ródło: opracowanie własne na podstawie danych Urzędów Gmin: </w:t>
      </w:r>
      <w:r w:rsidR="00C648EC" w:rsidRPr="00A3485D">
        <w:rPr>
          <w:rFonts w:cstheme="minorHAnsi"/>
          <w:sz w:val="22"/>
        </w:rPr>
        <w:t>Moskorzew, Nagłowice, Oksa, Radków, Secemin i Słupia</w:t>
      </w:r>
    </w:p>
    <w:p w14:paraId="7AFB6702" w14:textId="23235EB4" w:rsidR="00763CC4" w:rsidRPr="004A40DC" w:rsidRDefault="00763CC4" w:rsidP="00936971">
      <w:pPr>
        <w:spacing w:after="120"/>
        <w:ind w:left="0"/>
        <w:jc w:val="both"/>
        <w:rPr>
          <w:rFonts w:cstheme="minorHAnsi"/>
          <w:szCs w:val="24"/>
        </w:rPr>
      </w:pPr>
      <w:r w:rsidRPr="004A40DC">
        <w:rPr>
          <w:rFonts w:cstheme="minorHAnsi"/>
          <w:b/>
          <w:bCs/>
          <w:szCs w:val="24"/>
        </w:rPr>
        <w:t>Malejąca liczba uczniów stwarza dobre warunki do podnoszenia jakości nauczania</w:t>
      </w:r>
      <w:r w:rsidRPr="004A40DC">
        <w:rPr>
          <w:rFonts w:cstheme="minorHAnsi"/>
          <w:szCs w:val="24"/>
        </w:rPr>
        <w:t xml:space="preserve"> (mniej liczne oddziały), ale </w:t>
      </w:r>
      <w:r w:rsidRPr="004A40DC">
        <w:rPr>
          <w:rFonts w:cstheme="minorHAnsi"/>
          <w:b/>
          <w:bCs/>
          <w:szCs w:val="24"/>
        </w:rPr>
        <w:t xml:space="preserve">generuje wyzwania </w:t>
      </w:r>
      <w:r w:rsidR="003C1396" w:rsidRPr="004A40DC">
        <w:rPr>
          <w:rFonts w:cstheme="minorHAnsi"/>
          <w:b/>
          <w:bCs/>
          <w:szCs w:val="24"/>
        </w:rPr>
        <w:t xml:space="preserve">dla budżetów gmin. </w:t>
      </w:r>
      <w:r w:rsidRPr="004A40DC">
        <w:rPr>
          <w:rFonts w:cstheme="minorHAnsi"/>
          <w:szCs w:val="24"/>
        </w:rPr>
        <w:t xml:space="preserve">Spadek liczby uczniów </w:t>
      </w:r>
      <w:r w:rsidR="00C648EC" w:rsidRPr="004A40DC">
        <w:rPr>
          <w:rFonts w:cstheme="minorHAnsi"/>
          <w:szCs w:val="24"/>
        </w:rPr>
        <w:br/>
      </w:r>
      <w:r w:rsidR="00C25408" w:rsidRPr="004A40DC">
        <w:rPr>
          <w:rFonts w:cstheme="minorHAnsi"/>
          <w:szCs w:val="24"/>
        </w:rPr>
        <w:t>(</w:t>
      </w:r>
      <w:r w:rsidR="00C648EC" w:rsidRPr="004A40DC">
        <w:rPr>
          <w:rFonts w:cstheme="minorHAnsi"/>
          <w:szCs w:val="24"/>
        </w:rPr>
        <w:t>w każdym samorządzie objętych Strategią</w:t>
      </w:r>
      <w:r w:rsidR="00C25408" w:rsidRPr="004A40DC">
        <w:rPr>
          <w:rFonts w:cstheme="minorHAnsi"/>
          <w:szCs w:val="24"/>
        </w:rPr>
        <w:t xml:space="preserve">) </w:t>
      </w:r>
      <w:r w:rsidRPr="004A40DC">
        <w:rPr>
          <w:rFonts w:cstheme="minorHAnsi"/>
          <w:szCs w:val="24"/>
        </w:rPr>
        <w:t xml:space="preserve">przy utrzymaniu sieci placówek </w:t>
      </w:r>
      <w:r w:rsidR="00025CA1" w:rsidRPr="004A40DC">
        <w:rPr>
          <w:rFonts w:cstheme="minorHAnsi"/>
          <w:szCs w:val="24"/>
        </w:rPr>
        <w:t>otwiera</w:t>
      </w:r>
      <w:r w:rsidRPr="004A40DC">
        <w:rPr>
          <w:rFonts w:cstheme="minorHAnsi"/>
          <w:szCs w:val="24"/>
        </w:rPr>
        <w:t xml:space="preserve"> możliwości </w:t>
      </w:r>
      <w:r w:rsidR="007276A7" w:rsidRPr="004A40DC">
        <w:rPr>
          <w:rFonts w:cstheme="minorHAnsi"/>
          <w:szCs w:val="24"/>
        </w:rPr>
        <w:t xml:space="preserve">popularyzacji </w:t>
      </w:r>
      <w:r w:rsidRPr="004A40DC">
        <w:rPr>
          <w:rFonts w:cstheme="minorHAnsi"/>
          <w:szCs w:val="24"/>
        </w:rPr>
        <w:t xml:space="preserve">innowacji w procesie nauczania, a jednocześnie otwierania się szkół (w szczególności wiejskich) na </w:t>
      </w:r>
      <w:r w:rsidR="00AB6803" w:rsidRPr="004A40DC">
        <w:rPr>
          <w:rFonts w:cstheme="minorHAnsi"/>
          <w:szCs w:val="24"/>
        </w:rPr>
        <w:t>pełnienie d</w:t>
      </w:r>
      <w:r w:rsidRPr="004A40DC">
        <w:rPr>
          <w:rFonts w:cstheme="minorHAnsi"/>
          <w:szCs w:val="24"/>
        </w:rPr>
        <w:t>odatkow</w:t>
      </w:r>
      <w:r w:rsidR="00AB6803" w:rsidRPr="004A40DC">
        <w:rPr>
          <w:rFonts w:cstheme="minorHAnsi"/>
          <w:szCs w:val="24"/>
        </w:rPr>
        <w:t>ych</w:t>
      </w:r>
      <w:r w:rsidR="00173B99" w:rsidRPr="004A40DC">
        <w:rPr>
          <w:rFonts w:cstheme="minorHAnsi"/>
          <w:szCs w:val="24"/>
        </w:rPr>
        <w:t xml:space="preserve"> </w:t>
      </w:r>
      <w:r w:rsidRPr="004A40DC">
        <w:rPr>
          <w:rFonts w:cstheme="minorHAnsi"/>
          <w:szCs w:val="24"/>
        </w:rPr>
        <w:t>funkcj</w:t>
      </w:r>
      <w:r w:rsidR="00AB6803" w:rsidRPr="004A40DC">
        <w:rPr>
          <w:rFonts w:cstheme="minorHAnsi"/>
          <w:szCs w:val="24"/>
        </w:rPr>
        <w:t>i</w:t>
      </w:r>
      <w:r w:rsidR="00AA5E43" w:rsidRPr="004A40DC">
        <w:rPr>
          <w:rFonts w:cstheme="minorHAnsi"/>
          <w:szCs w:val="24"/>
        </w:rPr>
        <w:t xml:space="preserve"> – poza </w:t>
      </w:r>
      <w:r w:rsidR="00AA5E43" w:rsidRPr="004A40DC">
        <w:rPr>
          <w:rFonts w:cstheme="minorHAnsi"/>
          <w:i/>
          <w:iCs/>
          <w:szCs w:val="24"/>
        </w:rPr>
        <w:t xml:space="preserve">stricte </w:t>
      </w:r>
      <w:r w:rsidR="00AA5E43" w:rsidRPr="004A40DC">
        <w:rPr>
          <w:rFonts w:cstheme="minorHAnsi"/>
          <w:szCs w:val="24"/>
        </w:rPr>
        <w:t>dydaktyczną</w:t>
      </w:r>
      <w:r w:rsidR="00AB6803" w:rsidRPr="004A40DC">
        <w:rPr>
          <w:rFonts w:cstheme="minorHAnsi"/>
          <w:szCs w:val="24"/>
        </w:rPr>
        <w:t xml:space="preserve">. </w:t>
      </w:r>
      <w:r w:rsidR="00FC514A" w:rsidRPr="004A40DC">
        <w:rPr>
          <w:rFonts w:cstheme="minorHAnsi"/>
          <w:szCs w:val="24"/>
        </w:rPr>
        <w:t xml:space="preserve">Dodatkowa działalność szkół </w:t>
      </w:r>
      <w:r w:rsidR="00E00B60" w:rsidRPr="004A40DC">
        <w:rPr>
          <w:rFonts w:cstheme="minorHAnsi"/>
          <w:szCs w:val="24"/>
        </w:rPr>
        <w:t xml:space="preserve">oraz </w:t>
      </w:r>
      <w:r w:rsidRPr="004A40DC">
        <w:rPr>
          <w:rFonts w:cstheme="minorHAnsi"/>
          <w:szCs w:val="24"/>
        </w:rPr>
        <w:t xml:space="preserve">współpraca międzygminna w tym zakresie mogą być pomocne w </w:t>
      </w:r>
      <w:r w:rsidRPr="004A40DC">
        <w:rPr>
          <w:rFonts w:cstheme="minorHAnsi"/>
          <w:b/>
          <w:bCs/>
          <w:szCs w:val="24"/>
        </w:rPr>
        <w:t>wyrównywaniu znaczących zróżnicowań w wynikach uczniów szkół podstawowych</w:t>
      </w:r>
      <w:r w:rsidR="002B258B" w:rsidRPr="004A40DC">
        <w:rPr>
          <w:rFonts w:cstheme="minorHAnsi"/>
          <w:b/>
          <w:bCs/>
          <w:szCs w:val="24"/>
        </w:rPr>
        <w:t xml:space="preserve"> oraz animowaniu aktywności </w:t>
      </w:r>
      <w:r w:rsidR="00454A14" w:rsidRPr="004A40DC">
        <w:rPr>
          <w:rFonts w:cstheme="minorHAnsi"/>
          <w:b/>
          <w:bCs/>
          <w:szCs w:val="24"/>
        </w:rPr>
        <w:t>społeczności lokalnych.</w:t>
      </w:r>
      <w:r w:rsidR="00173B99" w:rsidRPr="004A40DC">
        <w:rPr>
          <w:rFonts w:cstheme="minorHAnsi"/>
          <w:b/>
          <w:bCs/>
          <w:szCs w:val="24"/>
        </w:rPr>
        <w:t xml:space="preserve"> </w:t>
      </w:r>
      <w:r w:rsidRPr="004A40DC">
        <w:rPr>
          <w:rFonts w:cstheme="minorHAnsi"/>
          <w:szCs w:val="24"/>
        </w:rPr>
        <w:t xml:space="preserve"> </w:t>
      </w:r>
    </w:p>
    <w:p w14:paraId="0E819BD4" w14:textId="4492B24B" w:rsidR="00680B8C" w:rsidRPr="004A40DC" w:rsidRDefault="00763CC4" w:rsidP="00936971">
      <w:pPr>
        <w:spacing w:after="120"/>
        <w:ind w:left="0"/>
        <w:jc w:val="both"/>
        <w:rPr>
          <w:rFonts w:cstheme="minorHAnsi"/>
          <w:szCs w:val="24"/>
        </w:rPr>
      </w:pPr>
      <w:r w:rsidRPr="004A40DC">
        <w:rPr>
          <w:rFonts w:cstheme="minorHAnsi"/>
          <w:szCs w:val="24"/>
        </w:rPr>
        <w:t>Obszar partnerstwa charakteryzuje się dość dobrym dostępem do jednostek podstawowej opieki medycznej, natomiast usługi wysokospecjalistyczne</w:t>
      </w:r>
      <w:r w:rsidR="00173B99" w:rsidRPr="004A40DC">
        <w:rPr>
          <w:rFonts w:cstheme="minorHAnsi"/>
          <w:szCs w:val="24"/>
        </w:rPr>
        <w:t xml:space="preserve"> </w:t>
      </w:r>
      <w:r w:rsidRPr="004A40DC">
        <w:rPr>
          <w:rFonts w:cstheme="minorHAnsi"/>
          <w:szCs w:val="24"/>
        </w:rPr>
        <w:t>zapewniane są w nieodległych</w:t>
      </w:r>
      <w:r w:rsidR="00173B99" w:rsidRPr="004A40DC">
        <w:rPr>
          <w:rFonts w:cstheme="minorHAnsi"/>
          <w:szCs w:val="24"/>
        </w:rPr>
        <w:t xml:space="preserve"> </w:t>
      </w:r>
      <w:r w:rsidRPr="004A40DC">
        <w:rPr>
          <w:rFonts w:cstheme="minorHAnsi"/>
          <w:szCs w:val="24"/>
        </w:rPr>
        <w:t>ośrodkach (</w:t>
      </w:r>
      <w:r w:rsidR="00C648EC" w:rsidRPr="004A40DC">
        <w:rPr>
          <w:rFonts w:cstheme="minorHAnsi"/>
          <w:szCs w:val="24"/>
        </w:rPr>
        <w:t>Jędrzejów</w:t>
      </w:r>
      <w:r w:rsidR="00C25408" w:rsidRPr="004A40DC">
        <w:rPr>
          <w:rFonts w:cstheme="minorHAnsi"/>
          <w:szCs w:val="24"/>
        </w:rPr>
        <w:t>, Włoszczowa</w:t>
      </w:r>
      <w:r w:rsidRPr="004A40DC">
        <w:rPr>
          <w:rFonts w:cstheme="minorHAnsi"/>
          <w:szCs w:val="24"/>
        </w:rPr>
        <w:t xml:space="preserve">). Zwiększony popyt na usługi zdrowotne jest częściowo pochodną </w:t>
      </w:r>
      <w:r w:rsidRPr="004A40DC">
        <w:rPr>
          <w:rFonts w:cstheme="minorHAnsi"/>
          <w:b/>
          <w:bCs/>
          <w:szCs w:val="24"/>
        </w:rPr>
        <w:t>zwiększającej się liczby seniorów</w:t>
      </w:r>
      <w:r w:rsidRPr="004A40DC">
        <w:rPr>
          <w:rFonts w:cstheme="minorHAnsi"/>
          <w:szCs w:val="24"/>
        </w:rPr>
        <w:t>. Powoduje to również presję na zabezpieczenie usług opiekuńczych dla tej grupy społecznej, a także zadbanie o jak najdłuższą aktywność społeczną i samodzielność. Już w chwili obecnej odczuwalne są braki w placówkach opiekuńczych, natomiast dość dynamicznie rozwijają się inicjatywy aktywizacji w postaci klubów seniora</w:t>
      </w:r>
      <w:r w:rsidR="00FC622E" w:rsidRPr="004A40DC">
        <w:rPr>
          <w:rFonts w:cstheme="minorHAnsi"/>
          <w:szCs w:val="24"/>
        </w:rPr>
        <w:t xml:space="preserve"> czy kół gospodyń wiejskich.</w:t>
      </w:r>
    </w:p>
    <w:p w14:paraId="5406DFC9" w14:textId="5FB3F11B" w:rsidR="00724ED9" w:rsidRPr="004A40DC" w:rsidRDefault="00763CC4" w:rsidP="00936971">
      <w:pPr>
        <w:spacing w:after="120"/>
        <w:ind w:left="0"/>
        <w:jc w:val="both"/>
        <w:rPr>
          <w:rFonts w:cstheme="minorHAnsi"/>
          <w:szCs w:val="24"/>
          <w:highlight w:val="yellow"/>
        </w:rPr>
      </w:pPr>
      <w:r w:rsidRPr="004A40DC">
        <w:rPr>
          <w:rFonts w:cstheme="minorHAnsi"/>
          <w:szCs w:val="24"/>
        </w:rPr>
        <w:t xml:space="preserve">Na terenie partnerstwa poczyniono wiele inwestycji mających na celu poprawę dostępu do infrastruktury sportowej oraz obiektów kultury. Oferują one szeroką ofertę zajęć i wydarzeń co widać we wzroście liczby osób angażujących się w życie kulturalne. Okazuje się jednak, że dla </w:t>
      </w:r>
      <w:r w:rsidR="00867C5E" w:rsidRPr="004A40DC">
        <w:rPr>
          <w:rFonts w:cstheme="minorHAnsi"/>
          <w:szCs w:val="24"/>
        </w:rPr>
        <w:t>części</w:t>
      </w:r>
      <w:r w:rsidRPr="004A40DC">
        <w:rPr>
          <w:rFonts w:cstheme="minorHAnsi"/>
          <w:szCs w:val="24"/>
        </w:rPr>
        <w:t xml:space="preserve"> mieszkańców oferta ta jest mało atrakcyjna. Na ten stan rzeczy może wpływać </w:t>
      </w:r>
      <w:r w:rsidRPr="004A40DC">
        <w:rPr>
          <w:rFonts w:cstheme="minorHAnsi"/>
          <w:b/>
          <w:bCs/>
          <w:szCs w:val="24"/>
        </w:rPr>
        <w:t xml:space="preserve">niedostatecznie spójny przekaz promocyjno-komunikacyjny, a także niewystarczające wykorzystanie potencjału szeregu instytucji i placówek kultury do kreowania spójnej </w:t>
      </w:r>
      <w:r w:rsidR="00C25408" w:rsidRPr="004A40DC">
        <w:rPr>
          <w:rFonts w:cstheme="minorHAnsi"/>
          <w:b/>
          <w:bCs/>
          <w:szCs w:val="24"/>
        </w:rPr>
        <w:br/>
      </w:r>
      <w:r w:rsidRPr="004A40DC">
        <w:rPr>
          <w:rFonts w:cstheme="minorHAnsi"/>
          <w:b/>
          <w:bCs/>
          <w:szCs w:val="24"/>
        </w:rPr>
        <w:t>w skali p</w:t>
      </w:r>
      <w:r w:rsidR="00FC622E" w:rsidRPr="004A40DC">
        <w:rPr>
          <w:rFonts w:cstheme="minorHAnsi"/>
          <w:b/>
          <w:bCs/>
          <w:szCs w:val="24"/>
        </w:rPr>
        <w:t>orozumienia</w:t>
      </w:r>
      <w:r w:rsidRPr="004A40DC">
        <w:rPr>
          <w:rFonts w:cstheme="minorHAnsi"/>
          <w:b/>
          <w:bCs/>
          <w:szCs w:val="24"/>
        </w:rPr>
        <w:t xml:space="preserve"> oferty kulturalnej i turystycznej</w:t>
      </w:r>
      <w:r w:rsidRPr="004A40DC">
        <w:rPr>
          <w:rFonts w:cstheme="minorHAnsi"/>
          <w:szCs w:val="24"/>
        </w:rPr>
        <w:t>.</w:t>
      </w:r>
      <w:r w:rsidR="00173B99" w:rsidRPr="004A40DC">
        <w:rPr>
          <w:rFonts w:cstheme="minorHAnsi"/>
          <w:szCs w:val="24"/>
        </w:rPr>
        <w:t xml:space="preserve"> </w:t>
      </w:r>
      <w:r w:rsidR="00D77990" w:rsidRPr="004A40DC">
        <w:rPr>
          <w:rFonts w:cstheme="minorHAnsi"/>
          <w:szCs w:val="24"/>
        </w:rPr>
        <w:t xml:space="preserve">Ponadto, w </w:t>
      </w:r>
      <w:r w:rsidR="00C25408" w:rsidRPr="004A40DC">
        <w:rPr>
          <w:rFonts w:cstheme="minorHAnsi"/>
          <w:szCs w:val="24"/>
        </w:rPr>
        <w:t xml:space="preserve">diagnozie potrzeb </w:t>
      </w:r>
      <w:r w:rsidR="00957B38" w:rsidRPr="004A40DC">
        <w:rPr>
          <w:rFonts w:cstheme="minorHAnsi"/>
          <w:szCs w:val="24"/>
        </w:rPr>
        <w:t xml:space="preserve">wskazano potrzeby </w:t>
      </w:r>
      <w:r w:rsidR="00A26BE7" w:rsidRPr="004A40DC">
        <w:rPr>
          <w:rFonts w:cstheme="minorHAnsi"/>
          <w:szCs w:val="24"/>
        </w:rPr>
        <w:t xml:space="preserve">związane z urządzeniem przestrzeni </w:t>
      </w:r>
      <w:r w:rsidR="00C25408" w:rsidRPr="004A40DC">
        <w:rPr>
          <w:rFonts w:cstheme="minorHAnsi"/>
          <w:szCs w:val="24"/>
        </w:rPr>
        <w:t>sprzyjających</w:t>
      </w:r>
      <w:r w:rsidR="00A26BE7" w:rsidRPr="004A40DC">
        <w:rPr>
          <w:rFonts w:cstheme="minorHAnsi"/>
          <w:szCs w:val="24"/>
        </w:rPr>
        <w:t xml:space="preserve"> rekreacji i </w:t>
      </w:r>
      <w:r w:rsidR="007B154D" w:rsidRPr="004A40DC">
        <w:rPr>
          <w:rFonts w:cstheme="minorHAnsi"/>
          <w:szCs w:val="24"/>
        </w:rPr>
        <w:t>integracji międzypokoleniowej (</w:t>
      </w:r>
      <w:r w:rsidRPr="004A40DC">
        <w:rPr>
          <w:rFonts w:cstheme="minorHAnsi"/>
          <w:szCs w:val="24"/>
        </w:rPr>
        <w:t>place zabaw</w:t>
      </w:r>
      <w:r w:rsidR="00957B38" w:rsidRPr="004A40DC">
        <w:rPr>
          <w:rFonts w:cstheme="minorHAnsi"/>
          <w:szCs w:val="24"/>
        </w:rPr>
        <w:t>, zagospodarowanie centrum miejscowości, ścieżki rowerowe</w:t>
      </w:r>
      <w:r w:rsidRPr="004A40DC">
        <w:rPr>
          <w:rFonts w:cstheme="minorHAnsi"/>
          <w:szCs w:val="24"/>
        </w:rPr>
        <w:t>).</w:t>
      </w:r>
      <w:r w:rsidR="00173B99" w:rsidRPr="004A40DC">
        <w:rPr>
          <w:rFonts w:cstheme="minorHAnsi"/>
          <w:szCs w:val="24"/>
        </w:rPr>
        <w:t xml:space="preserve"> </w:t>
      </w:r>
      <w:r w:rsidRPr="004A40DC">
        <w:rPr>
          <w:rFonts w:cstheme="minorHAnsi"/>
          <w:szCs w:val="24"/>
        </w:rPr>
        <w:t>Tego typ</w:t>
      </w:r>
      <w:r w:rsidR="00825AB3" w:rsidRPr="004A40DC">
        <w:rPr>
          <w:rFonts w:cstheme="minorHAnsi"/>
          <w:szCs w:val="24"/>
        </w:rPr>
        <w:t>u</w:t>
      </w:r>
      <w:r w:rsidRPr="004A40DC">
        <w:rPr>
          <w:rFonts w:cstheme="minorHAnsi"/>
          <w:szCs w:val="24"/>
        </w:rPr>
        <w:t xml:space="preserve"> potrzeby szczególnie mocno artykułuj</w:t>
      </w:r>
      <w:r w:rsidR="00957B38" w:rsidRPr="004A40DC">
        <w:rPr>
          <w:rFonts w:cstheme="minorHAnsi"/>
          <w:szCs w:val="24"/>
        </w:rPr>
        <w:t xml:space="preserve">ą młodsi mieszkańcy w/w gmin. </w:t>
      </w:r>
    </w:p>
    <w:p w14:paraId="267B6D69" w14:textId="44492CE7" w:rsidR="00DB5B9C" w:rsidRDefault="00763CC4" w:rsidP="00936971">
      <w:pPr>
        <w:spacing w:before="0" w:after="0"/>
        <w:ind w:left="0"/>
        <w:jc w:val="both"/>
        <w:rPr>
          <w:rFonts w:cstheme="minorHAnsi"/>
          <w:szCs w:val="24"/>
        </w:rPr>
      </w:pPr>
      <w:r w:rsidRPr="004A40DC">
        <w:rPr>
          <w:rFonts w:cstheme="minorHAnsi"/>
          <w:szCs w:val="24"/>
        </w:rPr>
        <w:t xml:space="preserve">Sytuacja mieszkaniowa na terenie partnerstwa pod wieloma względami jawi się jako korzystna (wielkość mieszkań, liczba mieszkań na 1 tys. mieszkańców). </w:t>
      </w:r>
    </w:p>
    <w:p w14:paraId="464C775A" w14:textId="77777777" w:rsidR="00A3485D" w:rsidRDefault="00A3485D" w:rsidP="00936971">
      <w:pPr>
        <w:spacing w:before="0" w:after="0"/>
        <w:ind w:left="0"/>
        <w:jc w:val="both"/>
        <w:rPr>
          <w:rFonts w:cstheme="minorHAnsi"/>
          <w:szCs w:val="24"/>
        </w:rPr>
      </w:pPr>
    </w:p>
    <w:p w14:paraId="428F5501" w14:textId="009706E2" w:rsidR="00DB5B9C" w:rsidRPr="004A40DC" w:rsidRDefault="00DB5B9C" w:rsidP="00B57110">
      <w:pPr>
        <w:pStyle w:val="TabRysMa"/>
      </w:pPr>
      <w:bookmarkStart w:id="25" w:name="_Toc119514808"/>
      <w:r w:rsidRPr="004A40DC">
        <w:t xml:space="preserve">Tabela </w:t>
      </w:r>
      <w:fldSimple w:instr=" SEQ Tabela \* ARABIC ">
        <w:r w:rsidR="00C46118">
          <w:rPr>
            <w:noProof/>
          </w:rPr>
          <w:t>7</w:t>
        </w:r>
      </w:fldSimple>
      <w:r w:rsidRPr="004A40DC">
        <w:t xml:space="preserve"> Dane dotyczące mieszkalnictwa na terenie Gmin: </w:t>
      </w:r>
      <w:r w:rsidR="006C5423" w:rsidRPr="004A40DC">
        <w:t>Moskorzew, Nagłowice, Oksa, Radków, Secemin i Słupia</w:t>
      </w:r>
      <w:r w:rsidRPr="004A40DC">
        <w:t xml:space="preserve"> wg stanu na koniec 2019r.</w:t>
      </w:r>
      <w:bookmarkEnd w:id="25"/>
    </w:p>
    <w:tbl>
      <w:tblPr>
        <w:tblW w:w="9072" w:type="dxa"/>
        <w:jc w:val="center"/>
        <w:tblLayout w:type="fixed"/>
        <w:tblCellMar>
          <w:left w:w="70" w:type="dxa"/>
          <w:right w:w="70" w:type="dxa"/>
        </w:tblCellMar>
        <w:tblLook w:val="04A0" w:firstRow="1" w:lastRow="0" w:firstColumn="1" w:lastColumn="0" w:noHBand="0" w:noVBand="1"/>
      </w:tblPr>
      <w:tblGrid>
        <w:gridCol w:w="2972"/>
        <w:gridCol w:w="1016"/>
        <w:gridCol w:w="1017"/>
        <w:gridCol w:w="1017"/>
        <w:gridCol w:w="1203"/>
        <w:gridCol w:w="830"/>
        <w:gridCol w:w="1017"/>
      </w:tblGrid>
      <w:tr w:rsidR="006C5423" w:rsidRPr="004C0B05" w14:paraId="379FA063" w14:textId="77777777" w:rsidTr="00B57110">
        <w:trPr>
          <w:trHeight w:val="283"/>
          <w:jc w:val="center"/>
        </w:trPr>
        <w:tc>
          <w:tcPr>
            <w:tcW w:w="2972" w:type="dxa"/>
            <w:tcBorders>
              <w:top w:val="single" w:sz="4" w:space="0" w:color="auto"/>
              <w:left w:val="single" w:sz="4" w:space="0" w:color="auto"/>
              <w:bottom w:val="single" w:sz="4" w:space="0" w:color="auto"/>
              <w:right w:val="single" w:sz="4" w:space="0" w:color="auto"/>
            </w:tcBorders>
            <w:shd w:val="clear" w:color="000000" w:fill="FFF2CC"/>
            <w:vAlign w:val="center"/>
            <w:hideMark/>
          </w:tcPr>
          <w:p w14:paraId="0F5C07A3" w14:textId="77777777" w:rsidR="006C5423" w:rsidRPr="004C0B05" w:rsidRDefault="006C5423" w:rsidP="00936971">
            <w:pPr>
              <w:spacing w:before="0" w:after="0"/>
              <w:ind w:left="0"/>
              <w:jc w:val="center"/>
              <w:rPr>
                <w:rFonts w:eastAsia="Times New Roman" w:cstheme="minorHAnsi"/>
                <w:b/>
                <w:bCs/>
                <w:color w:val="000000"/>
                <w:sz w:val="20"/>
                <w:szCs w:val="20"/>
                <w:lang w:eastAsia="pl-PL"/>
              </w:rPr>
            </w:pPr>
            <w:r w:rsidRPr="004C0B05">
              <w:rPr>
                <w:rFonts w:eastAsia="Times New Roman" w:cstheme="minorHAnsi"/>
                <w:b/>
                <w:bCs/>
                <w:color w:val="000000"/>
                <w:sz w:val="20"/>
                <w:szCs w:val="20"/>
                <w:lang w:eastAsia="pl-PL"/>
              </w:rPr>
              <w:t xml:space="preserve">Wyszczególnienie </w:t>
            </w:r>
          </w:p>
        </w:tc>
        <w:tc>
          <w:tcPr>
            <w:tcW w:w="1016" w:type="dxa"/>
            <w:tcBorders>
              <w:top w:val="single" w:sz="4" w:space="0" w:color="auto"/>
              <w:left w:val="nil"/>
              <w:bottom w:val="single" w:sz="4" w:space="0" w:color="auto"/>
              <w:right w:val="single" w:sz="4" w:space="0" w:color="auto"/>
            </w:tcBorders>
            <w:shd w:val="clear" w:color="000000" w:fill="FFF2CC"/>
            <w:vAlign w:val="center"/>
            <w:hideMark/>
          </w:tcPr>
          <w:p w14:paraId="589DAD7D" w14:textId="77777777" w:rsidR="006C5423" w:rsidRPr="004C0B05" w:rsidRDefault="006C5423" w:rsidP="00936971">
            <w:pPr>
              <w:spacing w:before="0" w:after="0"/>
              <w:ind w:left="0"/>
              <w:jc w:val="center"/>
              <w:rPr>
                <w:rFonts w:eastAsia="Times New Roman" w:cstheme="minorHAnsi"/>
                <w:b/>
                <w:bCs/>
                <w:color w:val="000000"/>
                <w:sz w:val="20"/>
                <w:szCs w:val="20"/>
                <w:lang w:eastAsia="pl-PL"/>
              </w:rPr>
            </w:pPr>
            <w:r w:rsidRPr="004C0B05">
              <w:rPr>
                <w:rFonts w:eastAsia="Times New Roman" w:cstheme="minorHAnsi"/>
                <w:b/>
                <w:bCs/>
                <w:color w:val="000000"/>
                <w:sz w:val="20"/>
                <w:szCs w:val="20"/>
                <w:lang w:eastAsia="pl-PL"/>
              </w:rPr>
              <w:t>Nagłowice</w:t>
            </w:r>
          </w:p>
        </w:tc>
        <w:tc>
          <w:tcPr>
            <w:tcW w:w="1017" w:type="dxa"/>
            <w:tcBorders>
              <w:top w:val="single" w:sz="4" w:space="0" w:color="auto"/>
              <w:left w:val="nil"/>
              <w:bottom w:val="single" w:sz="4" w:space="0" w:color="auto"/>
              <w:right w:val="single" w:sz="4" w:space="0" w:color="auto"/>
            </w:tcBorders>
            <w:shd w:val="clear" w:color="000000" w:fill="FFF2CC"/>
            <w:vAlign w:val="center"/>
            <w:hideMark/>
          </w:tcPr>
          <w:p w14:paraId="341573DF" w14:textId="77777777" w:rsidR="006C5423" w:rsidRPr="004C0B05" w:rsidRDefault="006C5423" w:rsidP="00936971">
            <w:pPr>
              <w:spacing w:before="0" w:after="0"/>
              <w:ind w:left="0"/>
              <w:jc w:val="center"/>
              <w:rPr>
                <w:rFonts w:eastAsia="Times New Roman" w:cstheme="minorHAnsi"/>
                <w:b/>
                <w:bCs/>
                <w:color w:val="000000"/>
                <w:sz w:val="20"/>
                <w:szCs w:val="20"/>
                <w:lang w:eastAsia="pl-PL"/>
              </w:rPr>
            </w:pPr>
            <w:r w:rsidRPr="004C0B05">
              <w:rPr>
                <w:rFonts w:eastAsia="Times New Roman" w:cstheme="minorHAnsi"/>
                <w:b/>
                <w:bCs/>
                <w:color w:val="000000"/>
                <w:sz w:val="20"/>
                <w:szCs w:val="20"/>
                <w:lang w:eastAsia="pl-PL"/>
              </w:rPr>
              <w:t>Oksa</w:t>
            </w:r>
          </w:p>
        </w:tc>
        <w:tc>
          <w:tcPr>
            <w:tcW w:w="1017" w:type="dxa"/>
            <w:tcBorders>
              <w:top w:val="single" w:sz="4" w:space="0" w:color="auto"/>
              <w:left w:val="nil"/>
              <w:bottom w:val="single" w:sz="4" w:space="0" w:color="auto"/>
              <w:right w:val="single" w:sz="4" w:space="0" w:color="auto"/>
            </w:tcBorders>
            <w:shd w:val="clear" w:color="000000" w:fill="FFF2CC"/>
            <w:vAlign w:val="center"/>
            <w:hideMark/>
          </w:tcPr>
          <w:p w14:paraId="360AF539" w14:textId="77777777" w:rsidR="006C5423" w:rsidRPr="004C0B05" w:rsidRDefault="006C5423" w:rsidP="00936971">
            <w:pPr>
              <w:spacing w:before="0" w:after="0"/>
              <w:ind w:left="0"/>
              <w:jc w:val="center"/>
              <w:rPr>
                <w:rFonts w:eastAsia="Times New Roman" w:cstheme="minorHAnsi"/>
                <w:b/>
                <w:bCs/>
                <w:color w:val="000000"/>
                <w:sz w:val="20"/>
                <w:szCs w:val="20"/>
                <w:lang w:eastAsia="pl-PL"/>
              </w:rPr>
            </w:pPr>
            <w:r w:rsidRPr="004C0B05">
              <w:rPr>
                <w:rFonts w:eastAsia="Times New Roman" w:cstheme="minorHAnsi"/>
                <w:b/>
                <w:bCs/>
                <w:color w:val="000000"/>
                <w:sz w:val="20"/>
                <w:szCs w:val="20"/>
                <w:lang w:eastAsia="pl-PL"/>
              </w:rPr>
              <w:t>Słupia</w:t>
            </w:r>
          </w:p>
        </w:tc>
        <w:tc>
          <w:tcPr>
            <w:tcW w:w="1203" w:type="dxa"/>
            <w:tcBorders>
              <w:top w:val="single" w:sz="4" w:space="0" w:color="auto"/>
              <w:left w:val="nil"/>
              <w:bottom w:val="single" w:sz="4" w:space="0" w:color="auto"/>
              <w:right w:val="single" w:sz="4" w:space="0" w:color="auto"/>
            </w:tcBorders>
            <w:shd w:val="clear" w:color="000000" w:fill="FFF2CC"/>
            <w:vAlign w:val="center"/>
            <w:hideMark/>
          </w:tcPr>
          <w:p w14:paraId="5D6E62EC" w14:textId="77777777" w:rsidR="006C5423" w:rsidRPr="004C0B05" w:rsidRDefault="006C5423" w:rsidP="00936971">
            <w:pPr>
              <w:spacing w:before="0" w:after="0"/>
              <w:ind w:left="0"/>
              <w:jc w:val="center"/>
              <w:rPr>
                <w:rFonts w:eastAsia="Times New Roman" w:cstheme="minorHAnsi"/>
                <w:b/>
                <w:bCs/>
                <w:color w:val="000000"/>
                <w:sz w:val="20"/>
                <w:szCs w:val="20"/>
                <w:lang w:eastAsia="pl-PL"/>
              </w:rPr>
            </w:pPr>
            <w:r w:rsidRPr="004C0B05">
              <w:rPr>
                <w:rFonts w:eastAsia="Times New Roman" w:cstheme="minorHAnsi"/>
                <w:b/>
                <w:bCs/>
                <w:color w:val="000000"/>
                <w:sz w:val="20"/>
                <w:szCs w:val="20"/>
                <w:lang w:eastAsia="pl-PL"/>
              </w:rPr>
              <w:t>Moskorzew</w:t>
            </w:r>
          </w:p>
        </w:tc>
        <w:tc>
          <w:tcPr>
            <w:tcW w:w="830" w:type="dxa"/>
            <w:tcBorders>
              <w:top w:val="single" w:sz="4" w:space="0" w:color="auto"/>
              <w:left w:val="nil"/>
              <w:bottom w:val="single" w:sz="4" w:space="0" w:color="auto"/>
              <w:right w:val="single" w:sz="4" w:space="0" w:color="auto"/>
            </w:tcBorders>
            <w:shd w:val="clear" w:color="000000" w:fill="FFF2CC"/>
            <w:vAlign w:val="center"/>
            <w:hideMark/>
          </w:tcPr>
          <w:p w14:paraId="6ED5E20E" w14:textId="77777777" w:rsidR="006C5423" w:rsidRPr="004C0B05" w:rsidRDefault="006C5423" w:rsidP="00936971">
            <w:pPr>
              <w:spacing w:before="0" w:after="0"/>
              <w:ind w:left="0"/>
              <w:jc w:val="center"/>
              <w:rPr>
                <w:rFonts w:eastAsia="Times New Roman" w:cstheme="minorHAnsi"/>
                <w:b/>
                <w:bCs/>
                <w:color w:val="000000"/>
                <w:sz w:val="20"/>
                <w:szCs w:val="20"/>
                <w:lang w:eastAsia="pl-PL"/>
              </w:rPr>
            </w:pPr>
            <w:r w:rsidRPr="004C0B05">
              <w:rPr>
                <w:rFonts w:eastAsia="Times New Roman" w:cstheme="minorHAnsi"/>
                <w:b/>
                <w:bCs/>
                <w:color w:val="000000"/>
                <w:sz w:val="20"/>
                <w:szCs w:val="20"/>
                <w:lang w:eastAsia="pl-PL"/>
              </w:rPr>
              <w:t>Radków</w:t>
            </w:r>
          </w:p>
        </w:tc>
        <w:tc>
          <w:tcPr>
            <w:tcW w:w="1017" w:type="dxa"/>
            <w:tcBorders>
              <w:top w:val="single" w:sz="4" w:space="0" w:color="auto"/>
              <w:left w:val="nil"/>
              <w:bottom w:val="single" w:sz="4" w:space="0" w:color="auto"/>
              <w:right w:val="single" w:sz="4" w:space="0" w:color="auto"/>
            </w:tcBorders>
            <w:shd w:val="clear" w:color="000000" w:fill="FFF2CC"/>
            <w:vAlign w:val="center"/>
            <w:hideMark/>
          </w:tcPr>
          <w:p w14:paraId="1E4E29A0" w14:textId="77777777" w:rsidR="006C5423" w:rsidRPr="004C0B05" w:rsidRDefault="006C5423" w:rsidP="00936971">
            <w:pPr>
              <w:spacing w:before="0" w:after="0"/>
              <w:ind w:left="0"/>
              <w:jc w:val="center"/>
              <w:rPr>
                <w:rFonts w:eastAsia="Times New Roman" w:cstheme="minorHAnsi"/>
                <w:b/>
                <w:bCs/>
                <w:color w:val="000000"/>
                <w:sz w:val="20"/>
                <w:szCs w:val="20"/>
                <w:lang w:eastAsia="pl-PL"/>
              </w:rPr>
            </w:pPr>
            <w:r w:rsidRPr="004C0B05">
              <w:rPr>
                <w:rFonts w:eastAsia="Times New Roman" w:cstheme="minorHAnsi"/>
                <w:b/>
                <w:bCs/>
                <w:color w:val="000000"/>
                <w:sz w:val="20"/>
                <w:szCs w:val="20"/>
                <w:lang w:eastAsia="pl-PL"/>
              </w:rPr>
              <w:t>Secemin</w:t>
            </w:r>
          </w:p>
        </w:tc>
      </w:tr>
      <w:tr w:rsidR="006C5423" w:rsidRPr="004C0B05" w14:paraId="655B2C29" w14:textId="77777777" w:rsidTr="00B57110">
        <w:trPr>
          <w:trHeight w:val="283"/>
          <w:jc w:val="center"/>
        </w:trPr>
        <w:tc>
          <w:tcPr>
            <w:tcW w:w="2972" w:type="dxa"/>
            <w:tcBorders>
              <w:top w:val="nil"/>
              <w:left w:val="single" w:sz="4" w:space="0" w:color="auto"/>
              <w:bottom w:val="single" w:sz="4" w:space="0" w:color="auto"/>
              <w:right w:val="single" w:sz="4" w:space="0" w:color="auto"/>
            </w:tcBorders>
            <w:shd w:val="clear" w:color="auto" w:fill="auto"/>
            <w:vAlign w:val="center"/>
            <w:hideMark/>
          </w:tcPr>
          <w:p w14:paraId="01D8D7D3" w14:textId="77777777" w:rsidR="006C5423" w:rsidRPr="004C0B05" w:rsidRDefault="006C5423"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Liczba mieszkań</w:t>
            </w:r>
          </w:p>
        </w:tc>
        <w:tc>
          <w:tcPr>
            <w:tcW w:w="1016" w:type="dxa"/>
            <w:tcBorders>
              <w:top w:val="nil"/>
              <w:left w:val="nil"/>
              <w:bottom w:val="single" w:sz="4" w:space="0" w:color="auto"/>
              <w:right w:val="single" w:sz="4" w:space="0" w:color="auto"/>
            </w:tcBorders>
            <w:shd w:val="clear" w:color="000000" w:fill="FFFFFF"/>
            <w:vAlign w:val="center"/>
            <w:hideMark/>
          </w:tcPr>
          <w:p w14:paraId="76DC75AB" w14:textId="77777777" w:rsidR="006C5423" w:rsidRPr="004C0B05" w:rsidRDefault="006C5423"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1 814</w:t>
            </w:r>
          </w:p>
        </w:tc>
        <w:tc>
          <w:tcPr>
            <w:tcW w:w="1017" w:type="dxa"/>
            <w:tcBorders>
              <w:top w:val="nil"/>
              <w:left w:val="nil"/>
              <w:bottom w:val="single" w:sz="4" w:space="0" w:color="auto"/>
              <w:right w:val="single" w:sz="4" w:space="0" w:color="auto"/>
            </w:tcBorders>
            <w:shd w:val="clear" w:color="000000" w:fill="FFFFFF"/>
            <w:vAlign w:val="center"/>
            <w:hideMark/>
          </w:tcPr>
          <w:p w14:paraId="029B0DEC" w14:textId="77777777" w:rsidR="006C5423" w:rsidRPr="004C0B05" w:rsidRDefault="006C5423"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1 622</w:t>
            </w:r>
          </w:p>
        </w:tc>
        <w:tc>
          <w:tcPr>
            <w:tcW w:w="1017" w:type="dxa"/>
            <w:tcBorders>
              <w:top w:val="nil"/>
              <w:left w:val="nil"/>
              <w:bottom w:val="single" w:sz="4" w:space="0" w:color="auto"/>
              <w:right w:val="single" w:sz="4" w:space="0" w:color="auto"/>
            </w:tcBorders>
            <w:shd w:val="clear" w:color="000000" w:fill="FFFFFF"/>
            <w:vAlign w:val="center"/>
            <w:hideMark/>
          </w:tcPr>
          <w:p w14:paraId="1171D767" w14:textId="77777777" w:rsidR="006C5423" w:rsidRPr="004C0B05" w:rsidRDefault="006C5423"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1 590</w:t>
            </w:r>
          </w:p>
        </w:tc>
        <w:tc>
          <w:tcPr>
            <w:tcW w:w="1203" w:type="dxa"/>
            <w:tcBorders>
              <w:top w:val="nil"/>
              <w:left w:val="nil"/>
              <w:bottom w:val="single" w:sz="4" w:space="0" w:color="auto"/>
              <w:right w:val="single" w:sz="4" w:space="0" w:color="auto"/>
            </w:tcBorders>
            <w:shd w:val="clear" w:color="auto" w:fill="auto"/>
            <w:noWrap/>
            <w:vAlign w:val="bottom"/>
            <w:hideMark/>
          </w:tcPr>
          <w:p w14:paraId="57613487" w14:textId="77777777" w:rsidR="006C5423" w:rsidRPr="004C0B05" w:rsidRDefault="006C5423"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1 087</w:t>
            </w:r>
          </w:p>
        </w:tc>
        <w:tc>
          <w:tcPr>
            <w:tcW w:w="830" w:type="dxa"/>
            <w:tcBorders>
              <w:top w:val="nil"/>
              <w:left w:val="nil"/>
              <w:bottom w:val="single" w:sz="4" w:space="0" w:color="auto"/>
              <w:right w:val="single" w:sz="4" w:space="0" w:color="auto"/>
            </w:tcBorders>
            <w:shd w:val="clear" w:color="auto" w:fill="auto"/>
            <w:noWrap/>
            <w:vAlign w:val="bottom"/>
            <w:hideMark/>
          </w:tcPr>
          <w:p w14:paraId="47291308" w14:textId="77777777" w:rsidR="006C5423" w:rsidRPr="004C0B05" w:rsidRDefault="006C5423"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1 163</w:t>
            </w:r>
          </w:p>
        </w:tc>
        <w:tc>
          <w:tcPr>
            <w:tcW w:w="1017" w:type="dxa"/>
            <w:tcBorders>
              <w:top w:val="nil"/>
              <w:left w:val="nil"/>
              <w:bottom w:val="single" w:sz="4" w:space="0" w:color="auto"/>
              <w:right w:val="single" w:sz="4" w:space="0" w:color="auto"/>
            </w:tcBorders>
            <w:shd w:val="clear" w:color="auto" w:fill="auto"/>
            <w:noWrap/>
            <w:vAlign w:val="bottom"/>
            <w:hideMark/>
          </w:tcPr>
          <w:p w14:paraId="0DCBFAA4" w14:textId="77777777" w:rsidR="006C5423" w:rsidRPr="004C0B05" w:rsidRDefault="006C5423"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1 988</w:t>
            </w:r>
          </w:p>
        </w:tc>
      </w:tr>
      <w:tr w:rsidR="006C5423" w:rsidRPr="004C0B05" w14:paraId="3C81140B" w14:textId="77777777" w:rsidTr="00B57110">
        <w:trPr>
          <w:trHeight w:val="283"/>
          <w:jc w:val="center"/>
        </w:trPr>
        <w:tc>
          <w:tcPr>
            <w:tcW w:w="2972" w:type="dxa"/>
            <w:tcBorders>
              <w:top w:val="nil"/>
              <w:left w:val="single" w:sz="4" w:space="0" w:color="auto"/>
              <w:bottom w:val="single" w:sz="4" w:space="0" w:color="auto"/>
              <w:right w:val="single" w:sz="4" w:space="0" w:color="auto"/>
            </w:tcBorders>
            <w:shd w:val="clear" w:color="auto" w:fill="auto"/>
            <w:vAlign w:val="center"/>
            <w:hideMark/>
          </w:tcPr>
          <w:p w14:paraId="75B9FEC7" w14:textId="77777777" w:rsidR="006C5423" w:rsidRPr="004C0B05" w:rsidRDefault="006C5423"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Liczba izb</w:t>
            </w:r>
          </w:p>
        </w:tc>
        <w:tc>
          <w:tcPr>
            <w:tcW w:w="1016" w:type="dxa"/>
            <w:tcBorders>
              <w:top w:val="nil"/>
              <w:left w:val="nil"/>
              <w:bottom w:val="single" w:sz="4" w:space="0" w:color="auto"/>
              <w:right w:val="single" w:sz="4" w:space="0" w:color="auto"/>
            </w:tcBorders>
            <w:shd w:val="clear" w:color="000000" w:fill="FFFFFF"/>
            <w:vAlign w:val="center"/>
            <w:hideMark/>
          </w:tcPr>
          <w:p w14:paraId="7B7008FB" w14:textId="77777777" w:rsidR="006C5423" w:rsidRPr="004C0B05" w:rsidRDefault="006C5423"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6 449</w:t>
            </w:r>
          </w:p>
        </w:tc>
        <w:tc>
          <w:tcPr>
            <w:tcW w:w="1017" w:type="dxa"/>
            <w:tcBorders>
              <w:top w:val="nil"/>
              <w:left w:val="nil"/>
              <w:bottom w:val="single" w:sz="4" w:space="0" w:color="auto"/>
              <w:right w:val="single" w:sz="4" w:space="0" w:color="auto"/>
            </w:tcBorders>
            <w:shd w:val="clear" w:color="000000" w:fill="FFFFFF"/>
            <w:vAlign w:val="center"/>
            <w:hideMark/>
          </w:tcPr>
          <w:p w14:paraId="14158C95" w14:textId="77777777" w:rsidR="006C5423" w:rsidRPr="004C0B05" w:rsidRDefault="006C5423"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6 497</w:t>
            </w:r>
          </w:p>
        </w:tc>
        <w:tc>
          <w:tcPr>
            <w:tcW w:w="1017" w:type="dxa"/>
            <w:tcBorders>
              <w:top w:val="nil"/>
              <w:left w:val="nil"/>
              <w:bottom w:val="single" w:sz="4" w:space="0" w:color="auto"/>
              <w:right w:val="single" w:sz="4" w:space="0" w:color="auto"/>
            </w:tcBorders>
            <w:shd w:val="clear" w:color="000000" w:fill="FFFFFF"/>
            <w:vAlign w:val="center"/>
            <w:hideMark/>
          </w:tcPr>
          <w:p w14:paraId="19BEEC4D" w14:textId="77777777" w:rsidR="006C5423" w:rsidRPr="004C0B05" w:rsidRDefault="006C5423"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5 942</w:t>
            </w:r>
          </w:p>
        </w:tc>
        <w:tc>
          <w:tcPr>
            <w:tcW w:w="1203" w:type="dxa"/>
            <w:tcBorders>
              <w:top w:val="nil"/>
              <w:left w:val="nil"/>
              <w:bottom w:val="single" w:sz="4" w:space="0" w:color="auto"/>
              <w:right w:val="single" w:sz="4" w:space="0" w:color="auto"/>
            </w:tcBorders>
            <w:shd w:val="clear" w:color="auto" w:fill="auto"/>
            <w:noWrap/>
            <w:vAlign w:val="bottom"/>
            <w:hideMark/>
          </w:tcPr>
          <w:p w14:paraId="4C7BF3FA" w14:textId="77777777" w:rsidR="006C5423" w:rsidRPr="004C0B05" w:rsidRDefault="006C5423"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3 954</w:t>
            </w:r>
          </w:p>
        </w:tc>
        <w:tc>
          <w:tcPr>
            <w:tcW w:w="830" w:type="dxa"/>
            <w:tcBorders>
              <w:top w:val="nil"/>
              <w:left w:val="nil"/>
              <w:bottom w:val="single" w:sz="4" w:space="0" w:color="auto"/>
              <w:right w:val="single" w:sz="4" w:space="0" w:color="auto"/>
            </w:tcBorders>
            <w:shd w:val="clear" w:color="auto" w:fill="auto"/>
            <w:noWrap/>
            <w:vAlign w:val="bottom"/>
            <w:hideMark/>
          </w:tcPr>
          <w:p w14:paraId="4A4BABE4" w14:textId="77777777" w:rsidR="006C5423" w:rsidRPr="004C0B05" w:rsidRDefault="006C5423"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4 080</w:t>
            </w:r>
          </w:p>
        </w:tc>
        <w:tc>
          <w:tcPr>
            <w:tcW w:w="1017" w:type="dxa"/>
            <w:tcBorders>
              <w:top w:val="nil"/>
              <w:left w:val="nil"/>
              <w:bottom w:val="single" w:sz="4" w:space="0" w:color="auto"/>
              <w:right w:val="single" w:sz="4" w:space="0" w:color="auto"/>
            </w:tcBorders>
            <w:shd w:val="clear" w:color="auto" w:fill="auto"/>
            <w:noWrap/>
            <w:vAlign w:val="bottom"/>
            <w:hideMark/>
          </w:tcPr>
          <w:p w14:paraId="540E1D26" w14:textId="77777777" w:rsidR="006C5423" w:rsidRPr="004C0B05" w:rsidRDefault="006C5423"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7 153</w:t>
            </w:r>
          </w:p>
        </w:tc>
      </w:tr>
      <w:tr w:rsidR="006C5423" w:rsidRPr="004C0B05" w14:paraId="088AC640" w14:textId="77777777" w:rsidTr="00B57110">
        <w:trPr>
          <w:trHeight w:val="283"/>
          <w:jc w:val="center"/>
        </w:trPr>
        <w:tc>
          <w:tcPr>
            <w:tcW w:w="2972" w:type="dxa"/>
            <w:tcBorders>
              <w:top w:val="nil"/>
              <w:left w:val="single" w:sz="4" w:space="0" w:color="auto"/>
              <w:bottom w:val="single" w:sz="4" w:space="0" w:color="auto"/>
              <w:right w:val="single" w:sz="4" w:space="0" w:color="auto"/>
            </w:tcBorders>
            <w:shd w:val="clear" w:color="auto" w:fill="auto"/>
            <w:vAlign w:val="center"/>
            <w:hideMark/>
          </w:tcPr>
          <w:p w14:paraId="3EEAD0A6" w14:textId="77777777" w:rsidR="006C5423" w:rsidRPr="004C0B05" w:rsidRDefault="006C5423"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powierzchnia użytkowa mieszkań</w:t>
            </w:r>
          </w:p>
        </w:tc>
        <w:tc>
          <w:tcPr>
            <w:tcW w:w="1016" w:type="dxa"/>
            <w:tcBorders>
              <w:top w:val="nil"/>
              <w:left w:val="nil"/>
              <w:bottom w:val="single" w:sz="4" w:space="0" w:color="auto"/>
              <w:right w:val="single" w:sz="4" w:space="0" w:color="auto"/>
            </w:tcBorders>
            <w:shd w:val="clear" w:color="000000" w:fill="FFFFFF"/>
            <w:vAlign w:val="center"/>
            <w:hideMark/>
          </w:tcPr>
          <w:p w14:paraId="5153444C" w14:textId="77777777" w:rsidR="006C5423" w:rsidRPr="004C0B05" w:rsidRDefault="006C5423"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138 768</w:t>
            </w:r>
          </w:p>
        </w:tc>
        <w:tc>
          <w:tcPr>
            <w:tcW w:w="1017" w:type="dxa"/>
            <w:tcBorders>
              <w:top w:val="nil"/>
              <w:left w:val="nil"/>
              <w:bottom w:val="single" w:sz="4" w:space="0" w:color="auto"/>
              <w:right w:val="single" w:sz="4" w:space="0" w:color="auto"/>
            </w:tcBorders>
            <w:shd w:val="clear" w:color="000000" w:fill="FFFFFF"/>
            <w:vAlign w:val="center"/>
            <w:hideMark/>
          </w:tcPr>
          <w:p w14:paraId="02700934" w14:textId="77777777" w:rsidR="006C5423" w:rsidRPr="004C0B05" w:rsidRDefault="006C5423"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144 348</w:t>
            </w:r>
          </w:p>
        </w:tc>
        <w:tc>
          <w:tcPr>
            <w:tcW w:w="1017" w:type="dxa"/>
            <w:tcBorders>
              <w:top w:val="nil"/>
              <w:left w:val="nil"/>
              <w:bottom w:val="single" w:sz="4" w:space="0" w:color="auto"/>
              <w:right w:val="single" w:sz="4" w:space="0" w:color="auto"/>
            </w:tcBorders>
            <w:shd w:val="clear" w:color="000000" w:fill="FFFFFF"/>
            <w:vAlign w:val="center"/>
            <w:hideMark/>
          </w:tcPr>
          <w:p w14:paraId="1F1DD175" w14:textId="77777777" w:rsidR="006C5423" w:rsidRPr="004C0B05" w:rsidRDefault="006C5423"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132 349</w:t>
            </w:r>
          </w:p>
        </w:tc>
        <w:tc>
          <w:tcPr>
            <w:tcW w:w="1203" w:type="dxa"/>
            <w:tcBorders>
              <w:top w:val="nil"/>
              <w:left w:val="nil"/>
              <w:bottom w:val="single" w:sz="4" w:space="0" w:color="auto"/>
              <w:right w:val="single" w:sz="4" w:space="0" w:color="auto"/>
            </w:tcBorders>
            <w:shd w:val="clear" w:color="auto" w:fill="auto"/>
            <w:noWrap/>
            <w:vAlign w:val="bottom"/>
            <w:hideMark/>
          </w:tcPr>
          <w:p w14:paraId="55F92682" w14:textId="77777777" w:rsidR="006C5423" w:rsidRPr="004C0B05" w:rsidRDefault="006C5423"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88 969</w:t>
            </w:r>
          </w:p>
        </w:tc>
        <w:tc>
          <w:tcPr>
            <w:tcW w:w="830" w:type="dxa"/>
            <w:tcBorders>
              <w:top w:val="nil"/>
              <w:left w:val="nil"/>
              <w:bottom w:val="single" w:sz="4" w:space="0" w:color="auto"/>
              <w:right w:val="single" w:sz="4" w:space="0" w:color="auto"/>
            </w:tcBorders>
            <w:shd w:val="clear" w:color="auto" w:fill="auto"/>
            <w:noWrap/>
            <w:vAlign w:val="bottom"/>
            <w:hideMark/>
          </w:tcPr>
          <w:p w14:paraId="52473220" w14:textId="77777777" w:rsidR="006C5423" w:rsidRPr="004C0B05" w:rsidRDefault="006C5423"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92 770</w:t>
            </w:r>
          </w:p>
        </w:tc>
        <w:tc>
          <w:tcPr>
            <w:tcW w:w="1017" w:type="dxa"/>
            <w:tcBorders>
              <w:top w:val="nil"/>
              <w:left w:val="nil"/>
              <w:bottom w:val="single" w:sz="4" w:space="0" w:color="auto"/>
              <w:right w:val="single" w:sz="4" w:space="0" w:color="auto"/>
            </w:tcBorders>
            <w:shd w:val="clear" w:color="auto" w:fill="auto"/>
            <w:noWrap/>
            <w:vAlign w:val="bottom"/>
            <w:hideMark/>
          </w:tcPr>
          <w:p w14:paraId="105ADADB" w14:textId="77777777" w:rsidR="006C5423" w:rsidRPr="004C0B05" w:rsidRDefault="006C5423"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166 156</w:t>
            </w:r>
          </w:p>
        </w:tc>
      </w:tr>
      <w:tr w:rsidR="006C5423" w:rsidRPr="004C0B05" w14:paraId="6282B20B" w14:textId="77777777" w:rsidTr="00B57110">
        <w:trPr>
          <w:trHeight w:val="283"/>
          <w:jc w:val="center"/>
        </w:trPr>
        <w:tc>
          <w:tcPr>
            <w:tcW w:w="2972" w:type="dxa"/>
            <w:tcBorders>
              <w:top w:val="nil"/>
              <w:left w:val="single" w:sz="4" w:space="0" w:color="auto"/>
              <w:bottom w:val="single" w:sz="4" w:space="0" w:color="auto"/>
              <w:right w:val="single" w:sz="4" w:space="0" w:color="auto"/>
            </w:tcBorders>
            <w:shd w:val="clear" w:color="auto" w:fill="auto"/>
            <w:vAlign w:val="center"/>
            <w:hideMark/>
          </w:tcPr>
          <w:p w14:paraId="4EE42BB0" w14:textId="77777777" w:rsidR="006C5423" w:rsidRPr="004C0B05" w:rsidRDefault="006C5423"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Przeciętna liczba izb przypadająca na jedno mieszkanie</w:t>
            </w:r>
          </w:p>
        </w:tc>
        <w:tc>
          <w:tcPr>
            <w:tcW w:w="1016" w:type="dxa"/>
            <w:tcBorders>
              <w:top w:val="nil"/>
              <w:left w:val="nil"/>
              <w:bottom w:val="single" w:sz="4" w:space="0" w:color="auto"/>
              <w:right w:val="single" w:sz="4" w:space="0" w:color="auto"/>
            </w:tcBorders>
            <w:shd w:val="clear" w:color="000000" w:fill="FFFFFF"/>
            <w:vAlign w:val="center"/>
            <w:hideMark/>
          </w:tcPr>
          <w:p w14:paraId="226CDFBF" w14:textId="77777777" w:rsidR="006C5423" w:rsidRPr="004C0B05" w:rsidRDefault="006C5423"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4</w:t>
            </w:r>
          </w:p>
        </w:tc>
        <w:tc>
          <w:tcPr>
            <w:tcW w:w="1017" w:type="dxa"/>
            <w:tcBorders>
              <w:top w:val="nil"/>
              <w:left w:val="nil"/>
              <w:bottom w:val="single" w:sz="4" w:space="0" w:color="auto"/>
              <w:right w:val="single" w:sz="4" w:space="0" w:color="auto"/>
            </w:tcBorders>
            <w:shd w:val="clear" w:color="000000" w:fill="FFFFFF"/>
            <w:vAlign w:val="center"/>
            <w:hideMark/>
          </w:tcPr>
          <w:p w14:paraId="45D06FF0" w14:textId="77777777" w:rsidR="006C5423" w:rsidRPr="004C0B05" w:rsidRDefault="006C5423"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4</w:t>
            </w:r>
          </w:p>
        </w:tc>
        <w:tc>
          <w:tcPr>
            <w:tcW w:w="1017" w:type="dxa"/>
            <w:tcBorders>
              <w:top w:val="nil"/>
              <w:left w:val="nil"/>
              <w:bottom w:val="single" w:sz="4" w:space="0" w:color="auto"/>
              <w:right w:val="single" w:sz="4" w:space="0" w:color="auto"/>
            </w:tcBorders>
            <w:shd w:val="clear" w:color="000000" w:fill="FFFFFF"/>
            <w:vAlign w:val="center"/>
            <w:hideMark/>
          </w:tcPr>
          <w:p w14:paraId="686323F3" w14:textId="77777777" w:rsidR="006C5423" w:rsidRPr="004C0B05" w:rsidRDefault="006C5423"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4</w:t>
            </w:r>
          </w:p>
        </w:tc>
        <w:tc>
          <w:tcPr>
            <w:tcW w:w="1203" w:type="dxa"/>
            <w:tcBorders>
              <w:top w:val="nil"/>
              <w:left w:val="nil"/>
              <w:bottom w:val="single" w:sz="4" w:space="0" w:color="auto"/>
              <w:right w:val="single" w:sz="4" w:space="0" w:color="auto"/>
            </w:tcBorders>
            <w:shd w:val="clear" w:color="auto" w:fill="auto"/>
            <w:noWrap/>
            <w:vAlign w:val="bottom"/>
            <w:hideMark/>
          </w:tcPr>
          <w:p w14:paraId="3E671258" w14:textId="77777777" w:rsidR="006C5423" w:rsidRPr="004C0B05" w:rsidRDefault="006C5423"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4</w:t>
            </w:r>
          </w:p>
        </w:tc>
        <w:tc>
          <w:tcPr>
            <w:tcW w:w="830" w:type="dxa"/>
            <w:tcBorders>
              <w:top w:val="nil"/>
              <w:left w:val="nil"/>
              <w:bottom w:val="single" w:sz="4" w:space="0" w:color="auto"/>
              <w:right w:val="single" w:sz="4" w:space="0" w:color="auto"/>
            </w:tcBorders>
            <w:shd w:val="clear" w:color="auto" w:fill="auto"/>
            <w:noWrap/>
            <w:vAlign w:val="bottom"/>
            <w:hideMark/>
          </w:tcPr>
          <w:p w14:paraId="1337977B" w14:textId="77777777" w:rsidR="006C5423" w:rsidRPr="004C0B05" w:rsidRDefault="006C5423"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4</w:t>
            </w:r>
          </w:p>
        </w:tc>
        <w:tc>
          <w:tcPr>
            <w:tcW w:w="1017" w:type="dxa"/>
            <w:tcBorders>
              <w:top w:val="nil"/>
              <w:left w:val="nil"/>
              <w:bottom w:val="single" w:sz="4" w:space="0" w:color="auto"/>
              <w:right w:val="single" w:sz="4" w:space="0" w:color="auto"/>
            </w:tcBorders>
            <w:shd w:val="clear" w:color="auto" w:fill="auto"/>
            <w:noWrap/>
            <w:vAlign w:val="bottom"/>
            <w:hideMark/>
          </w:tcPr>
          <w:p w14:paraId="56BB1788" w14:textId="77777777" w:rsidR="006C5423" w:rsidRPr="004C0B05" w:rsidRDefault="006C5423"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4</w:t>
            </w:r>
          </w:p>
        </w:tc>
      </w:tr>
      <w:tr w:rsidR="006C5423" w:rsidRPr="004C0B05" w14:paraId="3FEAAFD9" w14:textId="77777777" w:rsidTr="00B57110">
        <w:trPr>
          <w:trHeight w:val="283"/>
          <w:jc w:val="center"/>
        </w:trPr>
        <w:tc>
          <w:tcPr>
            <w:tcW w:w="2972" w:type="dxa"/>
            <w:tcBorders>
              <w:top w:val="nil"/>
              <w:left w:val="single" w:sz="4" w:space="0" w:color="auto"/>
              <w:bottom w:val="single" w:sz="4" w:space="0" w:color="auto"/>
              <w:right w:val="single" w:sz="4" w:space="0" w:color="auto"/>
            </w:tcBorders>
            <w:shd w:val="clear" w:color="auto" w:fill="auto"/>
            <w:vAlign w:val="center"/>
            <w:hideMark/>
          </w:tcPr>
          <w:p w14:paraId="4AF53094" w14:textId="77777777" w:rsidR="006C5423" w:rsidRPr="004C0B05" w:rsidRDefault="006C5423"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Przeciętna powierzchnia użytkowa przypadająca na jedno mieszkanie</w:t>
            </w:r>
          </w:p>
        </w:tc>
        <w:tc>
          <w:tcPr>
            <w:tcW w:w="1016" w:type="dxa"/>
            <w:tcBorders>
              <w:top w:val="nil"/>
              <w:left w:val="nil"/>
              <w:bottom w:val="single" w:sz="4" w:space="0" w:color="auto"/>
              <w:right w:val="single" w:sz="4" w:space="0" w:color="auto"/>
            </w:tcBorders>
            <w:shd w:val="clear" w:color="000000" w:fill="FFFFFF"/>
            <w:vAlign w:val="center"/>
            <w:hideMark/>
          </w:tcPr>
          <w:p w14:paraId="3B557CC6" w14:textId="77777777" w:rsidR="006C5423" w:rsidRPr="004C0B05" w:rsidRDefault="006C5423"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76,50</w:t>
            </w:r>
          </w:p>
        </w:tc>
        <w:tc>
          <w:tcPr>
            <w:tcW w:w="1017" w:type="dxa"/>
            <w:tcBorders>
              <w:top w:val="nil"/>
              <w:left w:val="nil"/>
              <w:bottom w:val="single" w:sz="4" w:space="0" w:color="auto"/>
              <w:right w:val="single" w:sz="4" w:space="0" w:color="auto"/>
            </w:tcBorders>
            <w:shd w:val="clear" w:color="000000" w:fill="FFFFFF"/>
            <w:vAlign w:val="center"/>
            <w:hideMark/>
          </w:tcPr>
          <w:p w14:paraId="59A09E0E" w14:textId="77777777" w:rsidR="006C5423" w:rsidRPr="004C0B05" w:rsidRDefault="006C5423"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88,99</w:t>
            </w:r>
          </w:p>
        </w:tc>
        <w:tc>
          <w:tcPr>
            <w:tcW w:w="1017" w:type="dxa"/>
            <w:tcBorders>
              <w:top w:val="nil"/>
              <w:left w:val="nil"/>
              <w:bottom w:val="single" w:sz="4" w:space="0" w:color="auto"/>
              <w:right w:val="single" w:sz="4" w:space="0" w:color="auto"/>
            </w:tcBorders>
            <w:shd w:val="clear" w:color="000000" w:fill="FFFFFF"/>
            <w:vAlign w:val="center"/>
            <w:hideMark/>
          </w:tcPr>
          <w:p w14:paraId="01DC6F08" w14:textId="77777777" w:rsidR="006C5423" w:rsidRPr="004C0B05" w:rsidRDefault="006C5423"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83,24</w:t>
            </w:r>
          </w:p>
        </w:tc>
        <w:tc>
          <w:tcPr>
            <w:tcW w:w="1203" w:type="dxa"/>
            <w:tcBorders>
              <w:top w:val="nil"/>
              <w:left w:val="nil"/>
              <w:bottom w:val="single" w:sz="4" w:space="0" w:color="auto"/>
              <w:right w:val="single" w:sz="4" w:space="0" w:color="auto"/>
            </w:tcBorders>
            <w:shd w:val="clear" w:color="auto" w:fill="auto"/>
            <w:noWrap/>
            <w:vAlign w:val="center"/>
            <w:hideMark/>
          </w:tcPr>
          <w:p w14:paraId="009C479F" w14:textId="77777777" w:rsidR="006C5423" w:rsidRPr="004C0B05" w:rsidRDefault="006C5423"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81,85</w:t>
            </w:r>
          </w:p>
        </w:tc>
        <w:tc>
          <w:tcPr>
            <w:tcW w:w="830" w:type="dxa"/>
            <w:tcBorders>
              <w:top w:val="nil"/>
              <w:left w:val="nil"/>
              <w:bottom w:val="single" w:sz="4" w:space="0" w:color="auto"/>
              <w:right w:val="single" w:sz="4" w:space="0" w:color="auto"/>
            </w:tcBorders>
            <w:shd w:val="clear" w:color="auto" w:fill="auto"/>
            <w:noWrap/>
            <w:vAlign w:val="center"/>
            <w:hideMark/>
          </w:tcPr>
          <w:p w14:paraId="06745DB5" w14:textId="77777777" w:rsidR="006C5423" w:rsidRPr="004C0B05" w:rsidRDefault="006C5423"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79,77</w:t>
            </w:r>
          </w:p>
        </w:tc>
        <w:tc>
          <w:tcPr>
            <w:tcW w:w="1017" w:type="dxa"/>
            <w:tcBorders>
              <w:top w:val="nil"/>
              <w:left w:val="nil"/>
              <w:bottom w:val="single" w:sz="4" w:space="0" w:color="auto"/>
              <w:right w:val="single" w:sz="4" w:space="0" w:color="auto"/>
            </w:tcBorders>
            <w:shd w:val="clear" w:color="auto" w:fill="auto"/>
            <w:noWrap/>
            <w:vAlign w:val="center"/>
            <w:hideMark/>
          </w:tcPr>
          <w:p w14:paraId="393BA30B" w14:textId="77777777" w:rsidR="006C5423" w:rsidRPr="004C0B05" w:rsidRDefault="006C5423" w:rsidP="00936971">
            <w:pPr>
              <w:spacing w:before="0" w:after="0"/>
              <w:ind w:left="0"/>
              <w:jc w:val="center"/>
              <w:rPr>
                <w:rFonts w:eastAsia="Times New Roman" w:cstheme="minorHAnsi"/>
                <w:color w:val="000000"/>
                <w:sz w:val="20"/>
                <w:szCs w:val="20"/>
                <w:lang w:eastAsia="pl-PL"/>
              </w:rPr>
            </w:pPr>
            <w:r w:rsidRPr="004C0B05">
              <w:rPr>
                <w:rFonts w:eastAsia="Times New Roman" w:cstheme="minorHAnsi"/>
                <w:color w:val="000000"/>
                <w:sz w:val="20"/>
                <w:szCs w:val="20"/>
                <w:lang w:eastAsia="pl-PL"/>
              </w:rPr>
              <w:t>83,58</w:t>
            </w:r>
          </w:p>
        </w:tc>
      </w:tr>
    </w:tbl>
    <w:p w14:paraId="597C4917" w14:textId="7B5B9C87" w:rsidR="00DB5B9C" w:rsidRPr="00A3485D" w:rsidRDefault="00936971" w:rsidP="00936971">
      <w:pPr>
        <w:spacing w:before="0" w:after="0"/>
        <w:ind w:left="0"/>
        <w:jc w:val="center"/>
        <w:rPr>
          <w:rFonts w:cstheme="minorHAnsi"/>
          <w:sz w:val="22"/>
        </w:rPr>
      </w:pPr>
      <w:r w:rsidRPr="00A3485D">
        <w:rPr>
          <w:rFonts w:cstheme="minorHAnsi"/>
          <w:sz w:val="22"/>
        </w:rPr>
        <w:t>ź</w:t>
      </w:r>
      <w:r w:rsidR="00DB5B9C" w:rsidRPr="00A3485D">
        <w:rPr>
          <w:rFonts w:cstheme="minorHAnsi"/>
          <w:sz w:val="22"/>
        </w:rPr>
        <w:t>ródło: opracowanie własne na podstawie danych GUS</w:t>
      </w:r>
    </w:p>
    <w:p w14:paraId="6DBABB68" w14:textId="28765A0A" w:rsidR="009D5A9E" w:rsidRPr="004A40DC" w:rsidRDefault="00763CC4" w:rsidP="00936971">
      <w:pPr>
        <w:spacing w:after="120"/>
        <w:ind w:left="0"/>
        <w:jc w:val="both"/>
        <w:rPr>
          <w:rFonts w:cstheme="minorHAnsi"/>
          <w:szCs w:val="24"/>
        </w:rPr>
      </w:pPr>
      <w:r w:rsidRPr="004A40DC">
        <w:rPr>
          <w:rFonts w:cstheme="minorHAnsi"/>
          <w:szCs w:val="24"/>
        </w:rPr>
        <w:t>W statystyce pozwoleń na budowę nie odnotowano w ostatnich latach mieszkań pod wynajem</w:t>
      </w:r>
      <w:r w:rsidR="00DB5B9C" w:rsidRPr="004A40DC">
        <w:rPr>
          <w:rFonts w:cstheme="minorHAnsi"/>
          <w:szCs w:val="24"/>
        </w:rPr>
        <w:t xml:space="preserve"> oraz w </w:t>
      </w:r>
      <w:r w:rsidRPr="004A40DC">
        <w:rPr>
          <w:rFonts w:cstheme="minorHAnsi"/>
          <w:szCs w:val="24"/>
        </w:rPr>
        <w:t>budynkach wielorodzinnych</w:t>
      </w:r>
      <w:r w:rsidR="00BE295B" w:rsidRPr="004A40DC">
        <w:rPr>
          <w:rFonts w:cstheme="minorHAnsi"/>
          <w:szCs w:val="24"/>
        </w:rPr>
        <w:t xml:space="preserve">, co jest jednym z czynników </w:t>
      </w:r>
      <w:r w:rsidR="006C5423" w:rsidRPr="004A40DC">
        <w:rPr>
          <w:rFonts w:cstheme="minorHAnsi"/>
          <w:szCs w:val="24"/>
        </w:rPr>
        <w:t>zachęcających</w:t>
      </w:r>
      <w:r w:rsidR="00BE295B" w:rsidRPr="004A40DC">
        <w:rPr>
          <w:rFonts w:cstheme="minorHAnsi"/>
          <w:szCs w:val="24"/>
        </w:rPr>
        <w:t xml:space="preserve"> do opuszczenia </w:t>
      </w:r>
      <w:r w:rsidR="008573FD" w:rsidRPr="004A40DC">
        <w:rPr>
          <w:rFonts w:cstheme="minorHAnsi"/>
          <w:szCs w:val="24"/>
        </w:rPr>
        <w:t>obszaru partnerstwa</w:t>
      </w:r>
      <w:r w:rsidRPr="004A40DC">
        <w:rPr>
          <w:rFonts w:cstheme="minorHAnsi"/>
          <w:szCs w:val="24"/>
        </w:rPr>
        <w:t xml:space="preserve">. </w:t>
      </w:r>
    </w:p>
    <w:p w14:paraId="1CC26845" w14:textId="64EE553A" w:rsidR="007373BA" w:rsidRPr="004A40DC" w:rsidRDefault="009D5A9E" w:rsidP="00936971">
      <w:pPr>
        <w:spacing w:after="120"/>
        <w:ind w:left="0"/>
        <w:jc w:val="both"/>
        <w:rPr>
          <w:rFonts w:cstheme="minorHAnsi"/>
          <w:szCs w:val="24"/>
        </w:rPr>
      </w:pPr>
      <w:r w:rsidRPr="004A40DC">
        <w:rPr>
          <w:rFonts w:cstheme="minorHAnsi"/>
          <w:szCs w:val="24"/>
        </w:rPr>
        <w:t xml:space="preserve">W </w:t>
      </w:r>
      <w:r w:rsidR="00DB5B9C" w:rsidRPr="004A40DC">
        <w:rPr>
          <w:rFonts w:cstheme="minorHAnsi"/>
          <w:szCs w:val="24"/>
        </w:rPr>
        <w:t xml:space="preserve">trakcie spotkań </w:t>
      </w:r>
      <w:r w:rsidR="00025CB9" w:rsidRPr="004A40DC">
        <w:rPr>
          <w:rFonts w:cstheme="minorHAnsi"/>
          <w:szCs w:val="24"/>
        </w:rPr>
        <w:t>strategicznych, ich uczestnicy</w:t>
      </w:r>
      <w:r w:rsidRPr="004A40DC">
        <w:rPr>
          <w:rFonts w:cstheme="minorHAnsi"/>
          <w:szCs w:val="24"/>
        </w:rPr>
        <w:t xml:space="preserve"> uznali </w:t>
      </w:r>
      <w:r w:rsidRPr="004A40DC">
        <w:rPr>
          <w:rFonts w:cstheme="minorHAnsi"/>
          <w:b/>
          <w:bCs/>
          <w:szCs w:val="24"/>
        </w:rPr>
        <w:t>obszar partnerstwa za dobry do życia,</w:t>
      </w:r>
      <w:r w:rsidRPr="004A40DC">
        <w:rPr>
          <w:rFonts w:cstheme="minorHAnsi"/>
          <w:szCs w:val="24"/>
        </w:rPr>
        <w:t xml:space="preserve"> wskazali </w:t>
      </w:r>
      <w:r w:rsidR="005D47BE" w:rsidRPr="004A40DC">
        <w:rPr>
          <w:rFonts w:cstheme="minorHAnsi"/>
          <w:szCs w:val="24"/>
        </w:rPr>
        <w:t>jednak,</w:t>
      </w:r>
      <w:r w:rsidRPr="004A40DC">
        <w:rPr>
          <w:rFonts w:cstheme="minorHAnsi"/>
          <w:szCs w:val="24"/>
        </w:rPr>
        <w:t xml:space="preserve"> iż </w:t>
      </w:r>
      <w:r w:rsidRPr="004A40DC">
        <w:rPr>
          <w:rFonts w:cstheme="minorHAnsi"/>
          <w:b/>
          <w:bCs/>
          <w:szCs w:val="24"/>
        </w:rPr>
        <w:t>nie</w:t>
      </w:r>
      <w:r w:rsidR="00173B99" w:rsidRPr="004A40DC">
        <w:rPr>
          <w:rFonts w:cstheme="minorHAnsi"/>
          <w:b/>
          <w:bCs/>
          <w:szCs w:val="24"/>
        </w:rPr>
        <w:t xml:space="preserve"> </w:t>
      </w:r>
      <w:r w:rsidRPr="004A40DC">
        <w:rPr>
          <w:rFonts w:cstheme="minorHAnsi"/>
          <w:b/>
          <w:bCs/>
          <w:szCs w:val="24"/>
        </w:rPr>
        <w:t>oferuje on odpowiedniej liczby oraz jakości miejsc pracy</w:t>
      </w:r>
      <w:r w:rsidRPr="004A40DC">
        <w:rPr>
          <w:rFonts w:cstheme="minorHAnsi"/>
          <w:szCs w:val="24"/>
        </w:rPr>
        <w:t xml:space="preserve">. </w:t>
      </w:r>
      <w:r w:rsidRPr="004A40DC">
        <w:rPr>
          <w:rFonts w:eastAsia="Times New Roman" w:cstheme="minorHAnsi"/>
          <w:szCs w:val="24"/>
          <w:lang w:eastAsia="pl-PL"/>
        </w:rPr>
        <w:t>Wysokość zarobków oraz niska atrakcyjność ofert pracy to dwa czynniki najsilniej motywujące młodzież</w:t>
      </w:r>
      <w:r w:rsidR="00B869CC" w:rsidRPr="004A40DC">
        <w:rPr>
          <w:rFonts w:eastAsia="Times New Roman" w:cstheme="minorHAnsi"/>
          <w:szCs w:val="24"/>
          <w:lang w:eastAsia="pl-PL"/>
        </w:rPr>
        <w:t xml:space="preserve"> i ludzi młodych</w:t>
      </w:r>
      <w:r w:rsidRPr="004A40DC">
        <w:rPr>
          <w:rFonts w:eastAsia="Times New Roman" w:cstheme="minorHAnsi"/>
          <w:szCs w:val="24"/>
          <w:lang w:eastAsia="pl-PL"/>
        </w:rPr>
        <w:t xml:space="preserve"> do opuszczenia obecnego miejsca zamieszkania</w:t>
      </w:r>
      <w:r w:rsidR="001E4C88" w:rsidRPr="004A40DC">
        <w:rPr>
          <w:rFonts w:eastAsia="Times New Roman" w:cstheme="minorHAnsi"/>
          <w:szCs w:val="24"/>
          <w:lang w:eastAsia="pl-PL"/>
        </w:rPr>
        <w:t xml:space="preserve">, </w:t>
      </w:r>
      <w:r w:rsidR="00025CB9" w:rsidRPr="004A40DC">
        <w:rPr>
          <w:rFonts w:eastAsia="Times New Roman" w:cstheme="minorHAnsi"/>
          <w:szCs w:val="24"/>
          <w:lang w:eastAsia="pl-PL"/>
        </w:rPr>
        <w:t xml:space="preserve">stąd </w:t>
      </w:r>
      <w:r w:rsidR="00B869CC" w:rsidRPr="004A40DC">
        <w:rPr>
          <w:rFonts w:eastAsia="Times New Roman" w:cstheme="minorHAnsi"/>
          <w:szCs w:val="24"/>
          <w:lang w:eastAsia="pl-PL"/>
        </w:rPr>
        <w:t xml:space="preserve">są to </w:t>
      </w:r>
      <w:r w:rsidR="00025CB9" w:rsidRPr="004A40DC">
        <w:rPr>
          <w:rFonts w:eastAsia="Times New Roman" w:cstheme="minorHAnsi"/>
          <w:szCs w:val="24"/>
          <w:lang w:eastAsia="pl-PL"/>
        </w:rPr>
        <w:t>c</w:t>
      </w:r>
      <w:r w:rsidR="00C26DCA" w:rsidRPr="004A40DC">
        <w:rPr>
          <w:rFonts w:eastAsia="Times New Roman" w:cstheme="minorHAnsi"/>
          <w:szCs w:val="24"/>
          <w:lang w:eastAsia="pl-PL"/>
        </w:rPr>
        <w:t xml:space="preserve">zynniki </w:t>
      </w:r>
      <w:r w:rsidR="00B869CC" w:rsidRPr="004A40DC">
        <w:rPr>
          <w:rFonts w:eastAsia="Times New Roman" w:cstheme="minorHAnsi"/>
          <w:szCs w:val="24"/>
          <w:lang w:eastAsia="pl-PL"/>
        </w:rPr>
        <w:t xml:space="preserve">uznane </w:t>
      </w:r>
      <w:r w:rsidR="00C26DCA" w:rsidRPr="004A40DC">
        <w:rPr>
          <w:rFonts w:eastAsia="Times New Roman" w:cstheme="minorHAnsi"/>
          <w:szCs w:val="24"/>
          <w:lang w:eastAsia="pl-PL"/>
        </w:rPr>
        <w:t xml:space="preserve">za </w:t>
      </w:r>
      <w:r w:rsidRPr="004A40DC">
        <w:rPr>
          <w:rFonts w:cstheme="minorHAnsi"/>
          <w:szCs w:val="24"/>
        </w:rPr>
        <w:t xml:space="preserve">słabą stronę obszaru. </w:t>
      </w:r>
    </w:p>
    <w:p w14:paraId="41AAA0E5" w14:textId="39AFFCF5" w:rsidR="002B0F98" w:rsidRPr="004A40DC" w:rsidRDefault="002B0F98" w:rsidP="00936971">
      <w:pPr>
        <w:spacing w:after="120"/>
        <w:ind w:left="0"/>
        <w:jc w:val="both"/>
        <w:rPr>
          <w:rFonts w:cstheme="minorHAnsi"/>
          <w:szCs w:val="24"/>
        </w:rPr>
      </w:pPr>
      <w:r w:rsidRPr="004A40DC">
        <w:rPr>
          <w:rFonts w:cstheme="minorHAnsi"/>
          <w:szCs w:val="24"/>
        </w:rPr>
        <w:t>Czynnikiem negatywnym jest również dostępność różnego rodzaju usług (</w:t>
      </w:r>
      <w:r w:rsidR="006C71C1" w:rsidRPr="004A40DC">
        <w:rPr>
          <w:rFonts w:cstheme="minorHAnsi"/>
          <w:szCs w:val="24"/>
        </w:rPr>
        <w:t xml:space="preserve">zob. poniższą mapę), gdzie </w:t>
      </w:r>
      <w:r w:rsidRPr="004A40DC">
        <w:rPr>
          <w:rFonts w:cstheme="minorHAnsi"/>
          <w:szCs w:val="24"/>
        </w:rPr>
        <w:t>brano pod uwagę m.in. zwodociągowanie, skanalizowanie, dostępność POZ</w:t>
      </w:r>
      <w:r w:rsidR="006C71C1" w:rsidRPr="004A40DC">
        <w:rPr>
          <w:rFonts w:cstheme="minorHAnsi"/>
          <w:szCs w:val="24"/>
        </w:rPr>
        <w:t xml:space="preserve"> </w:t>
      </w:r>
      <w:r w:rsidR="00B869CC" w:rsidRPr="004A40DC">
        <w:rPr>
          <w:rFonts w:cstheme="minorHAnsi"/>
          <w:szCs w:val="24"/>
        </w:rPr>
        <w:br/>
      </w:r>
      <w:r w:rsidR="006C71C1" w:rsidRPr="004A40DC">
        <w:rPr>
          <w:rFonts w:cstheme="minorHAnsi"/>
          <w:szCs w:val="24"/>
        </w:rPr>
        <w:t>i inne czynniki.</w:t>
      </w:r>
      <w:r w:rsidR="00B869CC" w:rsidRPr="004A40DC">
        <w:rPr>
          <w:rFonts w:cstheme="minorHAnsi"/>
          <w:szCs w:val="24"/>
        </w:rPr>
        <w:t xml:space="preserve"> Poza Gminą Secemin – pozostałe 5 samorządów zostało uznane za </w:t>
      </w:r>
      <w:r w:rsidRPr="004A40DC">
        <w:rPr>
          <w:rFonts w:cstheme="minorHAnsi"/>
          <w:szCs w:val="24"/>
        </w:rPr>
        <w:t>gmin</w:t>
      </w:r>
      <w:r w:rsidR="00B869CC" w:rsidRPr="004A40DC">
        <w:rPr>
          <w:rFonts w:cstheme="minorHAnsi"/>
          <w:szCs w:val="24"/>
        </w:rPr>
        <w:t>y</w:t>
      </w:r>
      <w:r w:rsidRPr="004A40DC">
        <w:rPr>
          <w:rFonts w:cstheme="minorHAnsi"/>
          <w:szCs w:val="24"/>
        </w:rPr>
        <w:t xml:space="preserve"> </w:t>
      </w:r>
      <w:r w:rsidR="00B869CC" w:rsidRPr="004A40DC">
        <w:rPr>
          <w:rFonts w:cstheme="minorHAnsi"/>
          <w:szCs w:val="24"/>
        </w:rPr>
        <w:br/>
      </w:r>
      <w:r w:rsidRPr="004A40DC">
        <w:rPr>
          <w:rFonts w:cstheme="minorHAnsi"/>
          <w:szCs w:val="24"/>
        </w:rPr>
        <w:t xml:space="preserve">o </w:t>
      </w:r>
      <w:r w:rsidR="00B869CC" w:rsidRPr="004A40DC">
        <w:rPr>
          <w:rFonts w:cstheme="minorHAnsi"/>
          <w:szCs w:val="24"/>
        </w:rPr>
        <w:t>najgorszej</w:t>
      </w:r>
      <w:r w:rsidRPr="004A40DC">
        <w:rPr>
          <w:rFonts w:cstheme="minorHAnsi"/>
          <w:szCs w:val="24"/>
        </w:rPr>
        <w:t xml:space="preserve"> dostępności </w:t>
      </w:r>
      <w:r w:rsidR="00B869CC" w:rsidRPr="004A40DC">
        <w:rPr>
          <w:rFonts w:cstheme="minorHAnsi"/>
          <w:szCs w:val="24"/>
        </w:rPr>
        <w:t xml:space="preserve">do </w:t>
      </w:r>
      <w:r w:rsidRPr="004A40DC">
        <w:rPr>
          <w:rFonts w:cstheme="minorHAnsi"/>
          <w:szCs w:val="24"/>
        </w:rPr>
        <w:t>usług</w:t>
      </w:r>
      <w:r w:rsidR="006C71C1" w:rsidRPr="004A40DC">
        <w:rPr>
          <w:rFonts w:cstheme="minorHAnsi"/>
          <w:szCs w:val="24"/>
        </w:rPr>
        <w:t>.</w:t>
      </w:r>
    </w:p>
    <w:p w14:paraId="49BD66D0" w14:textId="598720D1" w:rsidR="00B869CC" w:rsidRPr="00936971" w:rsidRDefault="00B869CC" w:rsidP="00936971">
      <w:pPr>
        <w:pStyle w:val="TabRysMa"/>
      </w:pPr>
      <w:bookmarkStart w:id="26" w:name="_Toc119514809"/>
      <w:r w:rsidRPr="00936971">
        <w:t xml:space="preserve">Tabela </w:t>
      </w:r>
      <w:fldSimple w:instr=" SEQ Tabela \* ARABIC ">
        <w:r w:rsidR="00C46118" w:rsidRPr="00936971">
          <w:t>8</w:t>
        </w:r>
      </w:fldSimple>
      <w:r w:rsidRPr="00936971">
        <w:t xml:space="preserve"> Procent mieszkańców gmin objętych porozumieniem korzystających </w:t>
      </w:r>
      <w:r w:rsidRPr="00936971">
        <w:br/>
        <w:t>z infrastruktury wodociągowej, kanalizacyjnej oraz gazowej na koniec 2019</w:t>
      </w:r>
      <w:bookmarkEnd w:id="26"/>
    </w:p>
    <w:tbl>
      <w:tblPr>
        <w:tblW w:w="9072" w:type="dxa"/>
        <w:jc w:val="center"/>
        <w:tblLayout w:type="fixed"/>
        <w:tblCellMar>
          <w:left w:w="70" w:type="dxa"/>
          <w:right w:w="70" w:type="dxa"/>
        </w:tblCellMar>
        <w:tblLook w:val="04A0" w:firstRow="1" w:lastRow="0" w:firstColumn="1" w:lastColumn="0" w:noHBand="0" w:noVBand="1"/>
      </w:tblPr>
      <w:tblGrid>
        <w:gridCol w:w="2414"/>
        <w:gridCol w:w="1248"/>
        <w:gridCol w:w="1110"/>
        <w:gridCol w:w="971"/>
        <w:gridCol w:w="1271"/>
        <w:gridCol w:w="948"/>
        <w:gridCol w:w="1110"/>
      </w:tblGrid>
      <w:tr w:rsidR="00B869CC" w:rsidRPr="0091318A" w14:paraId="00CD19E3" w14:textId="77777777" w:rsidTr="0091318A">
        <w:trPr>
          <w:trHeight w:val="213"/>
          <w:jc w:val="center"/>
        </w:trPr>
        <w:tc>
          <w:tcPr>
            <w:tcW w:w="2472" w:type="dxa"/>
            <w:tcBorders>
              <w:top w:val="single" w:sz="4" w:space="0" w:color="auto"/>
              <w:left w:val="single" w:sz="4" w:space="0" w:color="auto"/>
              <w:bottom w:val="single" w:sz="4" w:space="0" w:color="auto"/>
              <w:right w:val="single" w:sz="4" w:space="0" w:color="auto"/>
            </w:tcBorders>
            <w:shd w:val="clear" w:color="000000" w:fill="FFF2CC"/>
            <w:vAlign w:val="center"/>
            <w:hideMark/>
          </w:tcPr>
          <w:p w14:paraId="55231F50" w14:textId="77777777" w:rsidR="00B869CC" w:rsidRPr="0091318A" w:rsidRDefault="00B869CC" w:rsidP="00936971">
            <w:pPr>
              <w:spacing w:before="0" w:after="0"/>
              <w:ind w:left="0"/>
              <w:jc w:val="center"/>
              <w:rPr>
                <w:rFonts w:eastAsia="Times New Roman" w:cstheme="minorHAnsi"/>
                <w:b/>
                <w:bCs/>
                <w:color w:val="000000"/>
                <w:sz w:val="20"/>
                <w:szCs w:val="20"/>
                <w:lang w:eastAsia="pl-PL"/>
              </w:rPr>
            </w:pPr>
            <w:r w:rsidRPr="0091318A">
              <w:rPr>
                <w:rFonts w:eastAsia="Times New Roman" w:cstheme="minorHAnsi"/>
                <w:b/>
                <w:bCs/>
                <w:color w:val="000000"/>
                <w:sz w:val="20"/>
                <w:szCs w:val="20"/>
                <w:lang w:eastAsia="pl-PL"/>
              </w:rPr>
              <w:t xml:space="preserve">Wyszczególnienie </w:t>
            </w:r>
          </w:p>
        </w:tc>
        <w:tc>
          <w:tcPr>
            <w:tcW w:w="1276" w:type="dxa"/>
            <w:tcBorders>
              <w:top w:val="single" w:sz="4" w:space="0" w:color="auto"/>
              <w:left w:val="nil"/>
              <w:bottom w:val="single" w:sz="4" w:space="0" w:color="auto"/>
              <w:right w:val="single" w:sz="4" w:space="0" w:color="auto"/>
            </w:tcBorders>
            <w:shd w:val="clear" w:color="000000" w:fill="FFF2CC"/>
            <w:vAlign w:val="center"/>
            <w:hideMark/>
          </w:tcPr>
          <w:p w14:paraId="3F753134" w14:textId="77777777" w:rsidR="00B869CC" w:rsidRPr="0091318A" w:rsidRDefault="00B869CC" w:rsidP="00936971">
            <w:pPr>
              <w:spacing w:before="0" w:after="0"/>
              <w:ind w:left="0"/>
              <w:jc w:val="center"/>
              <w:rPr>
                <w:rFonts w:eastAsia="Times New Roman" w:cstheme="minorHAnsi"/>
                <w:b/>
                <w:bCs/>
                <w:color w:val="000000"/>
                <w:sz w:val="20"/>
                <w:szCs w:val="20"/>
                <w:lang w:eastAsia="pl-PL"/>
              </w:rPr>
            </w:pPr>
            <w:r w:rsidRPr="0091318A">
              <w:rPr>
                <w:rFonts w:eastAsia="Times New Roman" w:cstheme="minorHAnsi"/>
                <w:b/>
                <w:bCs/>
                <w:color w:val="000000"/>
                <w:sz w:val="20"/>
                <w:szCs w:val="20"/>
                <w:lang w:eastAsia="pl-PL"/>
              </w:rPr>
              <w:t>Nagłowice</w:t>
            </w:r>
          </w:p>
        </w:tc>
        <w:tc>
          <w:tcPr>
            <w:tcW w:w="1134" w:type="dxa"/>
            <w:tcBorders>
              <w:top w:val="single" w:sz="4" w:space="0" w:color="auto"/>
              <w:left w:val="nil"/>
              <w:bottom w:val="single" w:sz="4" w:space="0" w:color="auto"/>
              <w:right w:val="single" w:sz="4" w:space="0" w:color="auto"/>
            </w:tcBorders>
            <w:shd w:val="clear" w:color="000000" w:fill="FFF2CC"/>
            <w:vAlign w:val="center"/>
            <w:hideMark/>
          </w:tcPr>
          <w:p w14:paraId="0DED7C5F" w14:textId="77777777" w:rsidR="00B869CC" w:rsidRPr="0091318A" w:rsidRDefault="00B869CC" w:rsidP="00936971">
            <w:pPr>
              <w:spacing w:before="0" w:after="0"/>
              <w:ind w:left="0"/>
              <w:jc w:val="center"/>
              <w:rPr>
                <w:rFonts w:eastAsia="Times New Roman" w:cstheme="minorHAnsi"/>
                <w:b/>
                <w:bCs/>
                <w:color w:val="000000"/>
                <w:sz w:val="20"/>
                <w:szCs w:val="20"/>
                <w:lang w:eastAsia="pl-PL"/>
              </w:rPr>
            </w:pPr>
            <w:r w:rsidRPr="0091318A">
              <w:rPr>
                <w:rFonts w:eastAsia="Times New Roman" w:cstheme="minorHAnsi"/>
                <w:b/>
                <w:bCs/>
                <w:color w:val="000000"/>
                <w:sz w:val="20"/>
                <w:szCs w:val="20"/>
                <w:lang w:eastAsia="pl-PL"/>
              </w:rPr>
              <w:t>Oksa</w:t>
            </w:r>
          </w:p>
        </w:tc>
        <w:tc>
          <w:tcPr>
            <w:tcW w:w="992" w:type="dxa"/>
            <w:tcBorders>
              <w:top w:val="single" w:sz="4" w:space="0" w:color="auto"/>
              <w:left w:val="nil"/>
              <w:bottom w:val="single" w:sz="4" w:space="0" w:color="auto"/>
              <w:right w:val="single" w:sz="4" w:space="0" w:color="auto"/>
            </w:tcBorders>
            <w:shd w:val="clear" w:color="000000" w:fill="FFF2CC"/>
            <w:vAlign w:val="center"/>
            <w:hideMark/>
          </w:tcPr>
          <w:p w14:paraId="6AC9123D" w14:textId="77777777" w:rsidR="00B869CC" w:rsidRPr="0091318A" w:rsidRDefault="00B869CC" w:rsidP="00936971">
            <w:pPr>
              <w:spacing w:before="0" w:after="0"/>
              <w:ind w:left="0"/>
              <w:jc w:val="center"/>
              <w:rPr>
                <w:rFonts w:eastAsia="Times New Roman" w:cstheme="minorHAnsi"/>
                <w:b/>
                <w:bCs/>
                <w:color w:val="000000"/>
                <w:sz w:val="20"/>
                <w:szCs w:val="20"/>
                <w:lang w:eastAsia="pl-PL"/>
              </w:rPr>
            </w:pPr>
            <w:r w:rsidRPr="0091318A">
              <w:rPr>
                <w:rFonts w:eastAsia="Times New Roman" w:cstheme="minorHAnsi"/>
                <w:b/>
                <w:bCs/>
                <w:color w:val="000000"/>
                <w:sz w:val="20"/>
                <w:szCs w:val="20"/>
                <w:lang w:eastAsia="pl-PL"/>
              </w:rPr>
              <w:t>Słupia</w:t>
            </w:r>
          </w:p>
        </w:tc>
        <w:tc>
          <w:tcPr>
            <w:tcW w:w="1300" w:type="dxa"/>
            <w:tcBorders>
              <w:top w:val="single" w:sz="4" w:space="0" w:color="auto"/>
              <w:left w:val="nil"/>
              <w:bottom w:val="single" w:sz="4" w:space="0" w:color="auto"/>
              <w:right w:val="single" w:sz="4" w:space="0" w:color="auto"/>
            </w:tcBorders>
            <w:shd w:val="clear" w:color="000000" w:fill="FFF2CC"/>
            <w:vAlign w:val="center"/>
            <w:hideMark/>
          </w:tcPr>
          <w:p w14:paraId="3ECDA42C" w14:textId="77777777" w:rsidR="00B869CC" w:rsidRPr="0091318A" w:rsidRDefault="00B869CC" w:rsidP="00936971">
            <w:pPr>
              <w:spacing w:before="0" w:after="0"/>
              <w:ind w:left="0"/>
              <w:jc w:val="center"/>
              <w:rPr>
                <w:rFonts w:eastAsia="Times New Roman" w:cstheme="minorHAnsi"/>
                <w:b/>
                <w:bCs/>
                <w:color w:val="000000"/>
                <w:sz w:val="20"/>
                <w:szCs w:val="20"/>
                <w:lang w:eastAsia="pl-PL"/>
              </w:rPr>
            </w:pPr>
            <w:r w:rsidRPr="0091318A">
              <w:rPr>
                <w:rFonts w:eastAsia="Times New Roman" w:cstheme="minorHAnsi"/>
                <w:b/>
                <w:bCs/>
                <w:color w:val="000000"/>
                <w:sz w:val="20"/>
                <w:szCs w:val="20"/>
                <w:lang w:eastAsia="pl-PL"/>
              </w:rPr>
              <w:t>Moskorzew</w:t>
            </w:r>
          </w:p>
        </w:tc>
        <w:tc>
          <w:tcPr>
            <w:tcW w:w="968" w:type="dxa"/>
            <w:tcBorders>
              <w:top w:val="single" w:sz="4" w:space="0" w:color="auto"/>
              <w:left w:val="nil"/>
              <w:bottom w:val="single" w:sz="4" w:space="0" w:color="auto"/>
              <w:right w:val="single" w:sz="4" w:space="0" w:color="auto"/>
            </w:tcBorders>
            <w:shd w:val="clear" w:color="000000" w:fill="FFF2CC"/>
            <w:vAlign w:val="center"/>
            <w:hideMark/>
          </w:tcPr>
          <w:p w14:paraId="7220091E" w14:textId="77777777" w:rsidR="00B869CC" w:rsidRPr="0091318A" w:rsidRDefault="00B869CC" w:rsidP="00936971">
            <w:pPr>
              <w:spacing w:before="0" w:after="0"/>
              <w:ind w:left="0"/>
              <w:jc w:val="center"/>
              <w:rPr>
                <w:rFonts w:eastAsia="Times New Roman" w:cstheme="minorHAnsi"/>
                <w:b/>
                <w:bCs/>
                <w:color w:val="000000"/>
                <w:sz w:val="20"/>
                <w:szCs w:val="20"/>
                <w:lang w:eastAsia="pl-PL"/>
              </w:rPr>
            </w:pPr>
            <w:r w:rsidRPr="0091318A">
              <w:rPr>
                <w:rFonts w:eastAsia="Times New Roman" w:cstheme="minorHAnsi"/>
                <w:b/>
                <w:bCs/>
                <w:color w:val="000000"/>
                <w:sz w:val="20"/>
                <w:szCs w:val="20"/>
                <w:lang w:eastAsia="pl-PL"/>
              </w:rPr>
              <w:t>Radków</w:t>
            </w:r>
          </w:p>
        </w:tc>
        <w:tc>
          <w:tcPr>
            <w:tcW w:w="1134" w:type="dxa"/>
            <w:tcBorders>
              <w:top w:val="single" w:sz="4" w:space="0" w:color="auto"/>
              <w:left w:val="nil"/>
              <w:bottom w:val="single" w:sz="4" w:space="0" w:color="auto"/>
              <w:right w:val="single" w:sz="4" w:space="0" w:color="auto"/>
            </w:tcBorders>
            <w:shd w:val="clear" w:color="000000" w:fill="FFF2CC"/>
            <w:vAlign w:val="center"/>
            <w:hideMark/>
          </w:tcPr>
          <w:p w14:paraId="520ABBA2" w14:textId="77777777" w:rsidR="00B869CC" w:rsidRPr="0091318A" w:rsidRDefault="00B869CC" w:rsidP="00936971">
            <w:pPr>
              <w:spacing w:before="0" w:after="0"/>
              <w:ind w:left="0"/>
              <w:jc w:val="center"/>
              <w:rPr>
                <w:rFonts w:eastAsia="Times New Roman" w:cstheme="minorHAnsi"/>
                <w:b/>
                <w:bCs/>
                <w:color w:val="000000"/>
                <w:sz w:val="20"/>
                <w:szCs w:val="20"/>
                <w:lang w:eastAsia="pl-PL"/>
              </w:rPr>
            </w:pPr>
            <w:r w:rsidRPr="0091318A">
              <w:rPr>
                <w:rFonts w:eastAsia="Times New Roman" w:cstheme="minorHAnsi"/>
                <w:b/>
                <w:bCs/>
                <w:color w:val="000000"/>
                <w:sz w:val="20"/>
                <w:szCs w:val="20"/>
                <w:lang w:eastAsia="pl-PL"/>
              </w:rPr>
              <w:t>Secemin</w:t>
            </w:r>
          </w:p>
        </w:tc>
      </w:tr>
      <w:tr w:rsidR="00B869CC" w:rsidRPr="0091318A" w14:paraId="0E400C02" w14:textId="77777777" w:rsidTr="0091318A">
        <w:trPr>
          <w:trHeight w:val="213"/>
          <w:jc w:val="center"/>
        </w:trPr>
        <w:tc>
          <w:tcPr>
            <w:tcW w:w="2472" w:type="dxa"/>
            <w:tcBorders>
              <w:top w:val="nil"/>
              <w:left w:val="single" w:sz="4" w:space="0" w:color="auto"/>
              <w:bottom w:val="single" w:sz="4" w:space="0" w:color="auto"/>
              <w:right w:val="single" w:sz="4" w:space="0" w:color="auto"/>
            </w:tcBorders>
            <w:shd w:val="clear" w:color="auto" w:fill="auto"/>
            <w:noWrap/>
            <w:vAlign w:val="center"/>
            <w:hideMark/>
          </w:tcPr>
          <w:p w14:paraId="5766B962" w14:textId="722D16B6" w:rsidR="00B869CC" w:rsidRPr="0091318A" w:rsidRDefault="00B869CC" w:rsidP="00936971">
            <w:pPr>
              <w:spacing w:before="0" w:after="0"/>
              <w:ind w:left="0"/>
              <w:jc w:val="center"/>
              <w:rPr>
                <w:rFonts w:eastAsia="Times New Roman" w:cstheme="minorHAnsi"/>
                <w:sz w:val="20"/>
                <w:szCs w:val="20"/>
                <w:lang w:eastAsia="pl-PL"/>
              </w:rPr>
            </w:pPr>
            <w:r w:rsidRPr="0091318A">
              <w:rPr>
                <w:rFonts w:eastAsia="Times New Roman" w:cstheme="minorHAnsi"/>
                <w:sz w:val="20"/>
                <w:szCs w:val="20"/>
                <w:lang w:eastAsia="pl-PL"/>
              </w:rPr>
              <w:t>wodociągowej</w:t>
            </w:r>
          </w:p>
        </w:tc>
        <w:tc>
          <w:tcPr>
            <w:tcW w:w="1276" w:type="dxa"/>
            <w:tcBorders>
              <w:top w:val="nil"/>
              <w:left w:val="nil"/>
              <w:bottom w:val="single" w:sz="4" w:space="0" w:color="auto"/>
              <w:right w:val="single" w:sz="4" w:space="0" w:color="auto"/>
            </w:tcBorders>
            <w:shd w:val="clear" w:color="auto" w:fill="auto"/>
            <w:noWrap/>
            <w:vAlign w:val="center"/>
            <w:hideMark/>
          </w:tcPr>
          <w:p w14:paraId="1AE2CCFB" w14:textId="77777777" w:rsidR="00B869CC" w:rsidRPr="0091318A" w:rsidRDefault="00B869CC" w:rsidP="00936971">
            <w:pPr>
              <w:spacing w:before="0" w:after="0"/>
              <w:ind w:left="0"/>
              <w:jc w:val="center"/>
              <w:rPr>
                <w:rFonts w:eastAsia="Times New Roman" w:cstheme="minorHAnsi"/>
                <w:color w:val="000000"/>
                <w:sz w:val="20"/>
                <w:szCs w:val="20"/>
                <w:lang w:eastAsia="pl-PL"/>
              </w:rPr>
            </w:pPr>
            <w:r w:rsidRPr="0091318A">
              <w:rPr>
                <w:rFonts w:eastAsia="Times New Roman" w:cstheme="minorHAnsi"/>
                <w:color w:val="000000"/>
                <w:sz w:val="20"/>
                <w:szCs w:val="20"/>
                <w:lang w:eastAsia="pl-PL"/>
              </w:rPr>
              <w:t>33,8</w:t>
            </w:r>
          </w:p>
        </w:tc>
        <w:tc>
          <w:tcPr>
            <w:tcW w:w="1134" w:type="dxa"/>
            <w:tcBorders>
              <w:top w:val="nil"/>
              <w:left w:val="nil"/>
              <w:bottom w:val="single" w:sz="4" w:space="0" w:color="auto"/>
              <w:right w:val="single" w:sz="4" w:space="0" w:color="auto"/>
            </w:tcBorders>
            <w:shd w:val="clear" w:color="auto" w:fill="auto"/>
            <w:noWrap/>
            <w:vAlign w:val="center"/>
            <w:hideMark/>
          </w:tcPr>
          <w:p w14:paraId="09DE791A" w14:textId="77777777" w:rsidR="00B869CC" w:rsidRPr="0091318A" w:rsidRDefault="00B869CC" w:rsidP="00936971">
            <w:pPr>
              <w:spacing w:before="0" w:after="0"/>
              <w:ind w:left="0"/>
              <w:jc w:val="center"/>
              <w:rPr>
                <w:rFonts w:eastAsia="Times New Roman" w:cstheme="minorHAnsi"/>
                <w:color w:val="000000"/>
                <w:sz w:val="20"/>
                <w:szCs w:val="20"/>
                <w:lang w:eastAsia="pl-PL"/>
              </w:rPr>
            </w:pPr>
            <w:r w:rsidRPr="0091318A">
              <w:rPr>
                <w:rFonts w:eastAsia="Times New Roman" w:cstheme="minorHAnsi"/>
                <w:color w:val="000000"/>
                <w:sz w:val="20"/>
                <w:szCs w:val="20"/>
                <w:lang w:eastAsia="pl-PL"/>
              </w:rPr>
              <w:t>89,4</w:t>
            </w:r>
          </w:p>
        </w:tc>
        <w:tc>
          <w:tcPr>
            <w:tcW w:w="992" w:type="dxa"/>
            <w:tcBorders>
              <w:top w:val="nil"/>
              <w:left w:val="nil"/>
              <w:bottom w:val="single" w:sz="4" w:space="0" w:color="auto"/>
              <w:right w:val="single" w:sz="4" w:space="0" w:color="auto"/>
            </w:tcBorders>
            <w:shd w:val="clear" w:color="auto" w:fill="auto"/>
            <w:noWrap/>
            <w:vAlign w:val="center"/>
            <w:hideMark/>
          </w:tcPr>
          <w:p w14:paraId="36D88B99" w14:textId="77777777" w:rsidR="00B869CC" w:rsidRPr="0091318A" w:rsidRDefault="00B869CC" w:rsidP="00936971">
            <w:pPr>
              <w:spacing w:before="0" w:after="0"/>
              <w:ind w:left="0"/>
              <w:jc w:val="center"/>
              <w:rPr>
                <w:rFonts w:eastAsia="Times New Roman" w:cstheme="minorHAnsi"/>
                <w:color w:val="000000"/>
                <w:sz w:val="20"/>
                <w:szCs w:val="20"/>
                <w:lang w:eastAsia="pl-PL"/>
              </w:rPr>
            </w:pPr>
            <w:r w:rsidRPr="0091318A">
              <w:rPr>
                <w:rFonts w:eastAsia="Times New Roman" w:cstheme="minorHAnsi"/>
                <w:color w:val="000000"/>
                <w:sz w:val="20"/>
                <w:szCs w:val="20"/>
                <w:lang w:eastAsia="pl-PL"/>
              </w:rPr>
              <w:t>23,8</w:t>
            </w:r>
          </w:p>
        </w:tc>
        <w:tc>
          <w:tcPr>
            <w:tcW w:w="1300" w:type="dxa"/>
            <w:tcBorders>
              <w:top w:val="nil"/>
              <w:left w:val="nil"/>
              <w:bottom w:val="single" w:sz="4" w:space="0" w:color="auto"/>
              <w:right w:val="single" w:sz="4" w:space="0" w:color="auto"/>
            </w:tcBorders>
            <w:shd w:val="clear" w:color="auto" w:fill="auto"/>
            <w:noWrap/>
            <w:vAlign w:val="center"/>
            <w:hideMark/>
          </w:tcPr>
          <w:p w14:paraId="2C704C6B" w14:textId="77777777" w:rsidR="00B869CC" w:rsidRPr="0091318A" w:rsidRDefault="00B869CC" w:rsidP="00936971">
            <w:pPr>
              <w:spacing w:before="0" w:after="0"/>
              <w:ind w:left="0"/>
              <w:jc w:val="center"/>
              <w:rPr>
                <w:rFonts w:eastAsia="Times New Roman" w:cstheme="minorHAnsi"/>
                <w:color w:val="000000"/>
                <w:sz w:val="20"/>
                <w:szCs w:val="20"/>
                <w:lang w:eastAsia="pl-PL"/>
              </w:rPr>
            </w:pPr>
            <w:r w:rsidRPr="0091318A">
              <w:rPr>
                <w:rFonts w:eastAsia="Times New Roman" w:cstheme="minorHAnsi"/>
                <w:color w:val="000000"/>
                <w:sz w:val="20"/>
                <w:szCs w:val="20"/>
                <w:lang w:eastAsia="pl-PL"/>
              </w:rPr>
              <w:t>40,4</w:t>
            </w:r>
          </w:p>
        </w:tc>
        <w:tc>
          <w:tcPr>
            <w:tcW w:w="968" w:type="dxa"/>
            <w:tcBorders>
              <w:top w:val="nil"/>
              <w:left w:val="nil"/>
              <w:bottom w:val="single" w:sz="4" w:space="0" w:color="auto"/>
              <w:right w:val="single" w:sz="4" w:space="0" w:color="auto"/>
            </w:tcBorders>
            <w:shd w:val="clear" w:color="auto" w:fill="auto"/>
            <w:noWrap/>
            <w:vAlign w:val="center"/>
            <w:hideMark/>
          </w:tcPr>
          <w:p w14:paraId="6B30648F" w14:textId="77777777" w:rsidR="00B869CC" w:rsidRPr="0091318A" w:rsidRDefault="00B869CC" w:rsidP="00936971">
            <w:pPr>
              <w:spacing w:before="0" w:after="0"/>
              <w:ind w:left="0"/>
              <w:jc w:val="center"/>
              <w:rPr>
                <w:rFonts w:eastAsia="Times New Roman" w:cstheme="minorHAnsi"/>
                <w:color w:val="000000"/>
                <w:sz w:val="20"/>
                <w:szCs w:val="20"/>
                <w:lang w:eastAsia="pl-PL"/>
              </w:rPr>
            </w:pPr>
            <w:r w:rsidRPr="0091318A">
              <w:rPr>
                <w:rFonts w:eastAsia="Times New Roman" w:cstheme="minorHAnsi"/>
                <w:color w:val="000000"/>
                <w:sz w:val="20"/>
                <w:szCs w:val="20"/>
                <w:lang w:eastAsia="pl-PL"/>
              </w:rPr>
              <w:t>78,6</w:t>
            </w:r>
          </w:p>
        </w:tc>
        <w:tc>
          <w:tcPr>
            <w:tcW w:w="1134" w:type="dxa"/>
            <w:tcBorders>
              <w:top w:val="nil"/>
              <w:left w:val="nil"/>
              <w:bottom w:val="single" w:sz="4" w:space="0" w:color="auto"/>
              <w:right w:val="single" w:sz="4" w:space="0" w:color="auto"/>
            </w:tcBorders>
            <w:shd w:val="clear" w:color="auto" w:fill="auto"/>
            <w:noWrap/>
            <w:vAlign w:val="center"/>
            <w:hideMark/>
          </w:tcPr>
          <w:p w14:paraId="3A8EAAED" w14:textId="77777777" w:rsidR="00B869CC" w:rsidRPr="0091318A" w:rsidRDefault="00B869CC" w:rsidP="00936971">
            <w:pPr>
              <w:spacing w:before="0" w:after="0"/>
              <w:ind w:left="0"/>
              <w:jc w:val="center"/>
              <w:rPr>
                <w:rFonts w:eastAsia="Times New Roman" w:cstheme="minorHAnsi"/>
                <w:color w:val="000000"/>
                <w:sz w:val="20"/>
                <w:szCs w:val="20"/>
                <w:lang w:eastAsia="pl-PL"/>
              </w:rPr>
            </w:pPr>
            <w:r w:rsidRPr="0091318A">
              <w:rPr>
                <w:rFonts w:eastAsia="Times New Roman" w:cstheme="minorHAnsi"/>
                <w:color w:val="000000"/>
                <w:sz w:val="20"/>
                <w:szCs w:val="20"/>
                <w:lang w:eastAsia="pl-PL"/>
              </w:rPr>
              <w:t>86,4</w:t>
            </w:r>
          </w:p>
        </w:tc>
      </w:tr>
      <w:tr w:rsidR="00B869CC" w:rsidRPr="0091318A" w14:paraId="593A9423" w14:textId="77777777" w:rsidTr="0091318A">
        <w:trPr>
          <w:trHeight w:val="213"/>
          <w:jc w:val="center"/>
        </w:trPr>
        <w:tc>
          <w:tcPr>
            <w:tcW w:w="2472" w:type="dxa"/>
            <w:tcBorders>
              <w:top w:val="nil"/>
              <w:left w:val="single" w:sz="4" w:space="0" w:color="auto"/>
              <w:bottom w:val="single" w:sz="4" w:space="0" w:color="auto"/>
              <w:right w:val="single" w:sz="4" w:space="0" w:color="auto"/>
            </w:tcBorders>
            <w:shd w:val="clear" w:color="auto" w:fill="auto"/>
            <w:noWrap/>
            <w:vAlign w:val="center"/>
            <w:hideMark/>
          </w:tcPr>
          <w:p w14:paraId="4A196E42" w14:textId="77777777" w:rsidR="00B869CC" w:rsidRPr="0091318A" w:rsidRDefault="00B869CC" w:rsidP="00936971">
            <w:pPr>
              <w:spacing w:before="0" w:after="0"/>
              <w:ind w:left="0"/>
              <w:jc w:val="center"/>
              <w:rPr>
                <w:rFonts w:eastAsia="Times New Roman" w:cstheme="minorHAnsi"/>
                <w:sz w:val="20"/>
                <w:szCs w:val="20"/>
                <w:lang w:eastAsia="pl-PL"/>
              </w:rPr>
            </w:pPr>
            <w:r w:rsidRPr="0091318A">
              <w:rPr>
                <w:rFonts w:eastAsia="Times New Roman" w:cstheme="minorHAnsi"/>
                <w:sz w:val="20"/>
                <w:szCs w:val="20"/>
                <w:lang w:eastAsia="pl-PL"/>
              </w:rPr>
              <w:t>kanalizacyjnej</w:t>
            </w:r>
          </w:p>
        </w:tc>
        <w:tc>
          <w:tcPr>
            <w:tcW w:w="1276" w:type="dxa"/>
            <w:tcBorders>
              <w:top w:val="nil"/>
              <w:left w:val="nil"/>
              <w:bottom w:val="single" w:sz="4" w:space="0" w:color="auto"/>
              <w:right w:val="single" w:sz="4" w:space="0" w:color="auto"/>
            </w:tcBorders>
            <w:shd w:val="clear" w:color="auto" w:fill="auto"/>
            <w:noWrap/>
            <w:vAlign w:val="center"/>
            <w:hideMark/>
          </w:tcPr>
          <w:p w14:paraId="4CA7C965" w14:textId="77777777" w:rsidR="00B869CC" w:rsidRPr="0091318A" w:rsidRDefault="00B869CC" w:rsidP="00936971">
            <w:pPr>
              <w:spacing w:before="0" w:after="0"/>
              <w:ind w:left="0"/>
              <w:jc w:val="center"/>
              <w:rPr>
                <w:rFonts w:eastAsia="Times New Roman" w:cstheme="minorHAnsi"/>
                <w:color w:val="000000"/>
                <w:sz w:val="20"/>
                <w:szCs w:val="20"/>
                <w:lang w:eastAsia="pl-PL"/>
              </w:rPr>
            </w:pPr>
            <w:r w:rsidRPr="0091318A">
              <w:rPr>
                <w:rFonts w:eastAsia="Times New Roman" w:cstheme="minorHAnsi"/>
                <w:color w:val="000000"/>
                <w:sz w:val="20"/>
                <w:szCs w:val="20"/>
                <w:lang w:eastAsia="pl-PL"/>
              </w:rPr>
              <w:t>12,7</w:t>
            </w:r>
          </w:p>
        </w:tc>
        <w:tc>
          <w:tcPr>
            <w:tcW w:w="1134" w:type="dxa"/>
            <w:tcBorders>
              <w:top w:val="nil"/>
              <w:left w:val="nil"/>
              <w:bottom w:val="single" w:sz="4" w:space="0" w:color="auto"/>
              <w:right w:val="single" w:sz="4" w:space="0" w:color="auto"/>
            </w:tcBorders>
            <w:shd w:val="clear" w:color="auto" w:fill="auto"/>
            <w:noWrap/>
            <w:vAlign w:val="center"/>
            <w:hideMark/>
          </w:tcPr>
          <w:p w14:paraId="5BE6055A" w14:textId="77777777" w:rsidR="00B869CC" w:rsidRPr="0091318A" w:rsidRDefault="00B869CC" w:rsidP="00936971">
            <w:pPr>
              <w:spacing w:before="0" w:after="0"/>
              <w:ind w:left="0"/>
              <w:jc w:val="center"/>
              <w:rPr>
                <w:rFonts w:eastAsia="Times New Roman" w:cstheme="minorHAnsi"/>
                <w:color w:val="000000"/>
                <w:sz w:val="20"/>
                <w:szCs w:val="20"/>
                <w:lang w:eastAsia="pl-PL"/>
              </w:rPr>
            </w:pPr>
            <w:r w:rsidRPr="0091318A">
              <w:rPr>
                <w:rFonts w:eastAsia="Times New Roman" w:cstheme="minorHAnsi"/>
                <w:color w:val="000000"/>
                <w:sz w:val="20"/>
                <w:szCs w:val="20"/>
                <w:lang w:eastAsia="pl-PL"/>
              </w:rPr>
              <w:t>0,0</w:t>
            </w:r>
          </w:p>
        </w:tc>
        <w:tc>
          <w:tcPr>
            <w:tcW w:w="992" w:type="dxa"/>
            <w:tcBorders>
              <w:top w:val="nil"/>
              <w:left w:val="nil"/>
              <w:bottom w:val="single" w:sz="4" w:space="0" w:color="auto"/>
              <w:right w:val="single" w:sz="4" w:space="0" w:color="auto"/>
            </w:tcBorders>
            <w:shd w:val="clear" w:color="auto" w:fill="auto"/>
            <w:noWrap/>
            <w:vAlign w:val="center"/>
            <w:hideMark/>
          </w:tcPr>
          <w:p w14:paraId="2268297C" w14:textId="77777777" w:rsidR="00B869CC" w:rsidRPr="0091318A" w:rsidRDefault="00B869CC" w:rsidP="00936971">
            <w:pPr>
              <w:spacing w:before="0" w:after="0"/>
              <w:ind w:left="0"/>
              <w:jc w:val="center"/>
              <w:rPr>
                <w:rFonts w:eastAsia="Times New Roman" w:cstheme="minorHAnsi"/>
                <w:color w:val="000000"/>
                <w:sz w:val="20"/>
                <w:szCs w:val="20"/>
                <w:lang w:eastAsia="pl-PL"/>
              </w:rPr>
            </w:pPr>
            <w:r w:rsidRPr="0091318A">
              <w:rPr>
                <w:rFonts w:eastAsia="Times New Roman" w:cstheme="minorHAnsi"/>
                <w:color w:val="000000"/>
                <w:sz w:val="20"/>
                <w:szCs w:val="20"/>
                <w:lang w:eastAsia="pl-PL"/>
              </w:rPr>
              <w:t>31,6</w:t>
            </w:r>
          </w:p>
        </w:tc>
        <w:tc>
          <w:tcPr>
            <w:tcW w:w="1300" w:type="dxa"/>
            <w:tcBorders>
              <w:top w:val="nil"/>
              <w:left w:val="nil"/>
              <w:bottom w:val="single" w:sz="4" w:space="0" w:color="auto"/>
              <w:right w:val="single" w:sz="4" w:space="0" w:color="auto"/>
            </w:tcBorders>
            <w:shd w:val="clear" w:color="auto" w:fill="auto"/>
            <w:noWrap/>
            <w:vAlign w:val="center"/>
            <w:hideMark/>
          </w:tcPr>
          <w:p w14:paraId="110C4115" w14:textId="77777777" w:rsidR="00B869CC" w:rsidRPr="0091318A" w:rsidRDefault="00B869CC" w:rsidP="00936971">
            <w:pPr>
              <w:spacing w:before="0" w:after="0"/>
              <w:ind w:left="0"/>
              <w:jc w:val="center"/>
              <w:rPr>
                <w:rFonts w:eastAsia="Times New Roman" w:cstheme="minorHAnsi"/>
                <w:color w:val="000000"/>
                <w:sz w:val="20"/>
                <w:szCs w:val="20"/>
                <w:lang w:eastAsia="pl-PL"/>
              </w:rPr>
            </w:pPr>
            <w:r w:rsidRPr="0091318A">
              <w:rPr>
                <w:rFonts w:eastAsia="Times New Roman" w:cstheme="minorHAnsi"/>
                <w:color w:val="000000"/>
                <w:sz w:val="20"/>
                <w:szCs w:val="20"/>
                <w:lang w:eastAsia="pl-PL"/>
              </w:rPr>
              <w:t>0,0</w:t>
            </w:r>
          </w:p>
        </w:tc>
        <w:tc>
          <w:tcPr>
            <w:tcW w:w="968" w:type="dxa"/>
            <w:tcBorders>
              <w:top w:val="nil"/>
              <w:left w:val="nil"/>
              <w:bottom w:val="single" w:sz="4" w:space="0" w:color="auto"/>
              <w:right w:val="single" w:sz="4" w:space="0" w:color="auto"/>
            </w:tcBorders>
            <w:shd w:val="clear" w:color="auto" w:fill="auto"/>
            <w:noWrap/>
            <w:vAlign w:val="center"/>
            <w:hideMark/>
          </w:tcPr>
          <w:p w14:paraId="1E297D9A" w14:textId="77777777" w:rsidR="00B869CC" w:rsidRPr="0091318A" w:rsidRDefault="00B869CC" w:rsidP="00936971">
            <w:pPr>
              <w:spacing w:before="0" w:after="0"/>
              <w:ind w:left="0"/>
              <w:jc w:val="center"/>
              <w:rPr>
                <w:rFonts w:eastAsia="Times New Roman" w:cstheme="minorHAnsi"/>
                <w:color w:val="000000"/>
                <w:sz w:val="20"/>
                <w:szCs w:val="20"/>
                <w:lang w:eastAsia="pl-PL"/>
              </w:rPr>
            </w:pPr>
            <w:r w:rsidRPr="0091318A">
              <w:rPr>
                <w:rFonts w:eastAsia="Times New Roman" w:cstheme="minorHAnsi"/>
                <w:color w:val="000000"/>
                <w:sz w:val="20"/>
                <w:szCs w:val="20"/>
                <w:lang w:eastAsia="pl-PL"/>
              </w:rPr>
              <w:t>48,1</w:t>
            </w:r>
          </w:p>
        </w:tc>
        <w:tc>
          <w:tcPr>
            <w:tcW w:w="1134" w:type="dxa"/>
            <w:tcBorders>
              <w:top w:val="nil"/>
              <w:left w:val="nil"/>
              <w:bottom w:val="single" w:sz="4" w:space="0" w:color="auto"/>
              <w:right w:val="single" w:sz="4" w:space="0" w:color="auto"/>
            </w:tcBorders>
            <w:shd w:val="clear" w:color="auto" w:fill="auto"/>
            <w:noWrap/>
            <w:vAlign w:val="center"/>
            <w:hideMark/>
          </w:tcPr>
          <w:p w14:paraId="38C42E8C" w14:textId="77777777" w:rsidR="00B869CC" w:rsidRPr="0091318A" w:rsidRDefault="00B869CC" w:rsidP="00936971">
            <w:pPr>
              <w:spacing w:before="0" w:after="0"/>
              <w:ind w:left="0"/>
              <w:jc w:val="center"/>
              <w:rPr>
                <w:rFonts w:eastAsia="Times New Roman" w:cstheme="minorHAnsi"/>
                <w:color w:val="000000"/>
                <w:sz w:val="20"/>
                <w:szCs w:val="20"/>
                <w:lang w:eastAsia="pl-PL"/>
              </w:rPr>
            </w:pPr>
            <w:r w:rsidRPr="0091318A">
              <w:rPr>
                <w:rFonts w:eastAsia="Times New Roman" w:cstheme="minorHAnsi"/>
                <w:color w:val="000000"/>
                <w:sz w:val="20"/>
                <w:szCs w:val="20"/>
                <w:lang w:eastAsia="pl-PL"/>
              </w:rPr>
              <w:t>35,4</w:t>
            </w:r>
          </w:p>
        </w:tc>
      </w:tr>
      <w:tr w:rsidR="00B869CC" w:rsidRPr="0091318A" w14:paraId="53D72186" w14:textId="77777777" w:rsidTr="0091318A">
        <w:trPr>
          <w:trHeight w:val="439"/>
          <w:jc w:val="center"/>
        </w:trPr>
        <w:tc>
          <w:tcPr>
            <w:tcW w:w="2472" w:type="dxa"/>
            <w:tcBorders>
              <w:top w:val="nil"/>
              <w:left w:val="single" w:sz="4" w:space="0" w:color="auto"/>
              <w:bottom w:val="single" w:sz="4" w:space="0" w:color="auto"/>
              <w:right w:val="single" w:sz="4" w:space="0" w:color="auto"/>
            </w:tcBorders>
            <w:shd w:val="clear" w:color="auto" w:fill="auto"/>
            <w:noWrap/>
            <w:vAlign w:val="center"/>
            <w:hideMark/>
          </w:tcPr>
          <w:p w14:paraId="3751F668" w14:textId="77777777" w:rsidR="00B869CC" w:rsidRPr="0091318A" w:rsidRDefault="00B869CC" w:rsidP="00936971">
            <w:pPr>
              <w:spacing w:before="0" w:after="0"/>
              <w:ind w:left="0"/>
              <w:jc w:val="center"/>
              <w:rPr>
                <w:rFonts w:eastAsia="Times New Roman" w:cstheme="minorHAnsi"/>
                <w:sz w:val="20"/>
                <w:szCs w:val="20"/>
                <w:lang w:eastAsia="pl-PL"/>
              </w:rPr>
            </w:pPr>
            <w:r w:rsidRPr="0091318A">
              <w:rPr>
                <w:rFonts w:eastAsia="Times New Roman" w:cstheme="minorHAnsi"/>
                <w:sz w:val="20"/>
                <w:szCs w:val="20"/>
                <w:lang w:eastAsia="pl-PL"/>
              </w:rPr>
              <w:t>gazowej</w:t>
            </w:r>
          </w:p>
        </w:tc>
        <w:tc>
          <w:tcPr>
            <w:tcW w:w="1276" w:type="dxa"/>
            <w:tcBorders>
              <w:top w:val="nil"/>
              <w:left w:val="nil"/>
              <w:bottom w:val="single" w:sz="4" w:space="0" w:color="auto"/>
              <w:right w:val="single" w:sz="4" w:space="0" w:color="auto"/>
            </w:tcBorders>
            <w:shd w:val="clear" w:color="auto" w:fill="auto"/>
            <w:noWrap/>
            <w:vAlign w:val="center"/>
            <w:hideMark/>
          </w:tcPr>
          <w:p w14:paraId="5E66B8A4" w14:textId="77777777" w:rsidR="00B869CC" w:rsidRPr="0091318A" w:rsidRDefault="00B869CC" w:rsidP="00936971">
            <w:pPr>
              <w:spacing w:before="0" w:after="0"/>
              <w:ind w:left="0"/>
              <w:jc w:val="center"/>
              <w:rPr>
                <w:rFonts w:eastAsia="Times New Roman" w:cstheme="minorHAnsi"/>
                <w:color w:val="000000"/>
                <w:sz w:val="20"/>
                <w:szCs w:val="20"/>
                <w:lang w:eastAsia="pl-PL"/>
              </w:rPr>
            </w:pPr>
            <w:r w:rsidRPr="0091318A">
              <w:rPr>
                <w:rFonts w:eastAsia="Times New Roman" w:cstheme="minorHAnsi"/>
                <w:color w:val="000000"/>
                <w:sz w:val="20"/>
                <w:szCs w:val="20"/>
                <w:lang w:eastAsia="pl-PL"/>
              </w:rPr>
              <w:t>0,0</w:t>
            </w:r>
          </w:p>
        </w:tc>
        <w:tc>
          <w:tcPr>
            <w:tcW w:w="1134" w:type="dxa"/>
            <w:tcBorders>
              <w:top w:val="nil"/>
              <w:left w:val="nil"/>
              <w:bottom w:val="single" w:sz="4" w:space="0" w:color="auto"/>
              <w:right w:val="single" w:sz="4" w:space="0" w:color="auto"/>
            </w:tcBorders>
            <w:shd w:val="clear" w:color="auto" w:fill="auto"/>
            <w:noWrap/>
            <w:vAlign w:val="center"/>
            <w:hideMark/>
          </w:tcPr>
          <w:p w14:paraId="25C642A6" w14:textId="77777777" w:rsidR="00B869CC" w:rsidRPr="0091318A" w:rsidRDefault="00B869CC" w:rsidP="00936971">
            <w:pPr>
              <w:spacing w:before="0" w:after="0"/>
              <w:ind w:left="0"/>
              <w:jc w:val="center"/>
              <w:rPr>
                <w:rFonts w:eastAsia="Times New Roman" w:cstheme="minorHAnsi"/>
                <w:color w:val="000000"/>
                <w:sz w:val="20"/>
                <w:szCs w:val="20"/>
                <w:lang w:eastAsia="pl-PL"/>
              </w:rPr>
            </w:pPr>
            <w:r w:rsidRPr="0091318A">
              <w:rPr>
                <w:rFonts w:eastAsia="Times New Roman" w:cstheme="minorHAnsi"/>
                <w:color w:val="000000"/>
                <w:sz w:val="20"/>
                <w:szCs w:val="20"/>
                <w:lang w:eastAsia="pl-PL"/>
              </w:rPr>
              <w:t>0,0</w:t>
            </w:r>
          </w:p>
        </w:tc>
        <w:tc>
          <w:tcPr>
            <w:tcW w:w="992" w:type="dxa"/>
            <w:tcBorders>
              <w:top w:val="nil"/>
              <w:left w:val="nil"/>
              <w:bottom w:val="single" w:sz="4" w:space="0" w:color="auto"/>
              <w:right w:val="single" w:sz="4" w:space="0" w:color="auto"/>
            </w:tcBorders>
            <w:shd w:val="clear" w:color="auto" w:fill="auto"/>
            <w:noWrap/>
            <w:vAlign w:val="center"/>
            <w:hideMark/>
          </w:tcPr>
          <w:p w14:paraId="41F79054" w14:textId="77777777" w:rsidR="00B869CC" w:rsidRPr="0091318A" w:rsidRDefault="00B869CC" w:rsidP="00936971">
            <w:pPr>
              <w:spacing w:before="0" w:after="0"/>
              <w:ind w:left="0"/>
              <w:jc w:val="center"/>
              <w:rPr>
                <w:rFonts w:eastAsia="Times New Roman" w:cstheme="minorHAnsi"/>
                <w:color w:val="000000"/>
                <w:sz w:val="20"/>
                <w:szCs w:val="20"/>
                <w:lang w:eastAsia="pl-PL"/>
              </w:rPr>
            </w:pPr>
            <w:r w:rsidRPr="0091318A">
              <w:rPr>
                <w:rFonts w:eastAsia="Times New Roman" w:cstheme="minorHAnsi"/>
                <w:color w:val="000000"/>
                <w:sz w:val="20"/>
                <w:szCs w:val="20"/>
                <w:lang w:eastAsia="pl-PL"/>
              </w:rPr>
              <w:t>0,0</w:t>
            </w:r>
          </w:p>
        </w:tc>
        <w:tc>
          <w:tcPr>
            <w:tcW w:w="1300" w:type="dxa"/>
            <w:tcBorders>
              <w:top w:val="nil"/>
              <w:left w:val="nil"/>
              <w:bottom w:val="single" w:sz="4" w:space="0" w:color="auto"/>
              <w:right w:val="single" w:sz="4" w:space="0" w:color="auto"/>
            </w:tcBorders>
            <w:shd w:val="clear" w:color="auto" w:fill="auto"/>
            <w:noWrap/>
            <w:vAlign w:val="center"/>
            <w:hideMark/>
          </w:tcPr>
          <w:p w14:paraId="5168BEEE" w14:textId="77777777" w:rsidR="00B869CC" w:rsidRPr="0091318A" w:rsidRDefault="00B869CC" w:rsidP="00936971">
            <w:pPr>
              <w:spacing w:before="0" w:after="0"/>
              <w:ind w:left="0"/>
              <w:jc w:val="center"/>
              <w:rPr>
                <w:rFonts w:eastAsia="Times New Roman" w:cstheme="minorHAnsi"/>
                <w:color w:val="000000"/>
                <w:sz w:val="20"/>
                <w:szCs w:val="20"/>
                <w:lang w:eastAsia="pl-PL"/>
              </w:rPr>
            </w:pPr>
            <w:r w:rsidRPr="0091318A">
              <w:rPr>
                <w:rFonts w:eastAsia="Times New Roman" w:cstheme="minorHAnsi"/>
                <w:color w:val="000000"/>
                <w:sz w:val="20"/>
                <w:szCs w:val="20"/>
                <w:lang w:eastAsia="pl-PL"/>
              </w:rPr>
              <w:t>0,0</w:t>
            </w:r>
          </w:p>
        </w:tc>
        <w:tc>
          <w:tcPr>
            <w:tcW w:w="968" w:type="dxa"/>
            <w:tcBorders>
              <w:top w:val="nil"/>
              <w:left w:val="nil"/>
              <w:bottom w:val="single" w:sz="4" w:space="0" w:color="auto"/>
              <w:right w:val="single" w:sz="4" w:space="0" w:color="auto"/>
            </w:tcBorders>
            <w:shd w:val="clear" w:color="auto" w:fill="auto"/>
            <w:noWrap/>
            <w:vAlign w:val="center"/>
            <w:hideMark/>
          </w:tcPr>
          <w:p w14:paraId="3A719730" w14:textId="367ECDF5" w:rsidR="00B869CC" w:rsidRPr="0091318A" w:rsidRDefault="00B869CC" w:rsidP="00936971">
            <w:pPr>
              <w:spacing w:before="0" w:after="0"/>
              <w:ind w:left="0"/>
              <w:jc w:val="center"/>
              <w:rPr>
                <w:rFonts w:eastAsia="Times New Roman" w:cstheme="minorHAnsi"/>
                <w:color w:val="000000"/>
                <w:sz w:val="20"/>
                <w:szCs w:val="20"/>
                <w:lang w:eastAsia="pl-PL"/>
              </w:rPr>
            </w:pPr>
            <w:r w:rsidRPr="0091318A">
              <w:rPr>
                <w:rFonts w:eastAsia="Times New Roman" w:cstheme="minorHAnsi"/>
                <w:color w:val="000000"/>
                <w:sz w:val="20"/>
                <w:szCs w:val="20"/>
                <w:lang w:eastAsia="pl-PL"/>
              </w:rPr>
              <w:t>0,</w:t>
            </w:r>
            <w:r w:rsidR="00C542B4" w:rsidRPr="0091318A">
              <w:rPr>
                <w:rFonts w:eastAsia="Times New Roman" w:cstheme="minorHAnsi"/>
                <w:color w:val="000000"/>
                <w:sz w:val="20"/>
                <w:szCs w:val="20"/>
                <w:lang w:eastAsia="pl-PL"/>
              </w:rPr>
              <w:t>0</w:t>
            </w:r>
          </w:p>
        </w:tc>
        <w:tc>
          <w:tcPr>
            <w:tcW w:w="1134" w:type="dxa"/>
            <w:tcBorders>
              <w:top w:val="nil"/>
              <w:left w:val="nil"/>
              <w:bottom w:val="single" w:sz="4" w:space="0" w:color="auto"/>
              <w:right w:val="single" w:sz="4" w:space="0" w:color="auto"/>
            </w:tcBorders>
            <w:shd w:val="clear" w:color="auto" w:fill="auto"/>
            <w:noWrap/>
            <w:vAlign w:val="center"/>
            <w:hideMark/>
          </w:tcPr>
          <w:p w14:paraId="32C1E767" w14:textId="77777777" w:rsidR="00B869CC" w:rsidRPr="0091318A" w:rsidRDefault="00B869CC" w:rsidP="00936971">
            <w:pPr>
              <w:spacing w:before="0" w:after="0"/>
              <w:ind w:left="0"/>
              <w:jc w:val="center"/>
              <w:rPr>
                <w:rFonts w:eastAsia="Times New Roman" w:cstheme="minorHAnsi"/>
                <w:color w:val="000000"/>
                <w:sz w:val="20"/>
                <w:szCs w:val="20"/>
                <w:lang w:eastAsia="pl-PL"/>
              </w:rPr>
            </w:pPr>
            <w:r w:rsidRPr="0091318A">
              <w:rPr>
                <w:rFonts w:eastAsia="Times New Roman" w:cstheme="minorHAnsi"/>
                <w:color w:val="000000"/>
                <w:sz w:val="20"/>
                <w:szCs w:val="20"/>
                <w:lang w:eastAsia="pl-PL"/>
              </w:rPr>
              <w:t>0,0</w:t>
            </w:r>
          </w:p>
        </w:tc>
      </w:tr>
    </w:tbl>
    <w:p w14:paraId="450995FF" w14:textId="704314A0" w:rsidR="00B869CC" w:rsidRPr="00A3485D" w:rsidRDefault="00936971" w:rsidP="00936971">
      <w:pPr>
        <w:spacing w:before="0" w:after="0"/>
        <w:ind w:left="0"/>
        <w:jc w:val="center"/>
        <w:rPr>
          <w:rFonts w:cstheme="minorHAnsi"/>
          <w:sz w:val="22"/>
        </w:rPr>
      </w:pPr>
      <w:r w:rsidRPr="00A3485D">
        <w:rPr>
          <w:rFonts w:cstheme="minorHAnsi"/>
          <w:sz w:val="22"/>
        </w:rPr>
        <w:t>ź</w:t>
      </w:r>
      <w:r w:rsidR="00B869CC" w:rsidRPr="00A3485D">
        <w:rPr>
          <w:rFonts w:cstheme="minorHAnsi"/>
          <w:sz w:val="22"/>
        </w:rPr>
        <w:t>ródło: opracowanie własne na podstawie danych GUS, Bank Danych Lokalnych</w:t>
      </w:r>
    </w:p>
    <w:p w14:paraId="69AF2DA6" w14:textId="3B5BD8D9" w:rsidR="002B0F98" w:rsidRPr="004A40DC" w:rsidRDefault="00AB6CE1" w:rsidP="00BD04D4">
      <w:pPr>
        <w:pStyle w:val="TabRysMa"/>
      </w:pPr>
      <w:bookmarkStart w:id="27" w:name="_Toc119514787"/>
      <w:r>
        <w:t xml:space="preserve">Mapa </w:t>
      </w:r>
      <w:fldSimple w:instr=" SEQ Mapa \* ARABIC ">
        <w:r>
          <w:rPr>
            <w:noProof/>
          </w:rPr>
          <w:t>3</w:t>
        </w:r>
      </w:fldSimple>
      <w:r>
        <w:t xml:space="preserve"> </w:t>
      </w:r>
      <w:r w:rsidR="002B0F98" w:rsidRPr="004A40DC">
        <w:t>Delimitacja obszarów o najgorszej dostępności do usług</w:t>
      </w:r>
      <w:r w:rsidR="00B869CC" w:rsidRPr="004A40DC">
        <w:t xml:space="preserve"> w województwie świętokrzyskim</w:t>
      </w:r>
      <w:bookmarkEnd w:id="27"/>
    </w:p>
    <w:p w14:paraId="007715FF" w14:textId="04D987E5" w:rsidR="002B0F98" w:rsidRPr="004A40DC" w:rsidRDefault="00BC0A93" w:rsidP="00936971">
      <w:pPr>
        <w:spacing w:before="0" w:after="0"/>
        <w:ind w:left="0"/>
        <w:jc w:val="center"/>
        <w:rPr>
          <w:rFonts w:cstheme="minorHAnsi"/>
          <w:szCs w:val="24"/>
        </w:rPr>
      </w:pPr>
      <w:r w:rsidRPr="004A40DC">
        <w:rPr>
          <w:rFonts w:eastAsia="Calibri" w:cstheme="minorHAnsi"/>
          <w:noProof/>
          <w:szCs w:val="24"/>
        </w:rPr>
        <mc:AlternateContent>
          <mc:Choice Requires="wps">
            <w:drawing>
              <wp:anchor distT="0" distB="0" distL="114300" distR="114300" simplePos="0" relativeHeight="251439104" behindDoc="0" locked="0" layoutInCell="1" allowOverlap="1" wp14:anchorId="283F14B0" wp14:editId="04408BA8">
                <wp:simplePos x="0" y="0"/>
                <wp:positionH relativeFrom="column">
                  <wp:posOffset>228600</wp:posOffset>
                </wp:positionH>
                <wp:positionV relativeFrom="paragraph">
                  <wp:posOffset>2909570</wp:posOffset>
                </wp:positionV>
                <wp:extent cx="1343025" cy="1209675"/>
                <wp:effectExtent l="19050" t="19050" r="28575" b="28575"/>
                <wp:wrapNone/>
                <wp:docPr id="114" name="Owal 114"/>
                <wp:cNvGraphicFramePr/>
                <a:graphic xmlns:a="http://schemas.openxmlformats.org/drawingml/2006/main">
                  <a:graphicData uri="http://schemas.microsoft.com/office/word/2010/wordprocessingShape">
                    <wps:wsp>
                      <wps:cNvSpPr/>
                      <wps:spPr>
                        <a:xfrm>
                          <a:off x="0" y="0"/>
                          <a:ext cx="1343025" cy="1209675"/>
                        </a:xfrm>
                        <a:prstGeom prst="ellipse">
                          <a:avLst/>
                        </a:prstGeom>
                        <a:noFill/>
                        <a:ln w="381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F022D55" id="Owal 114" o:spid="_x0000_s1026" style="position:absolute;margin-left:18pt;margin-top:229.1pt;width:105.75pt;height:95.25pt;z-index:25143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" filled="f" strokecolor="red" strokeweight="3pt">
                <v:stroke joinstyle="miter"/>
              </v:oval>
            </w:pict>
          </mc:Fallback>
        </mc:AlternateContent>
      </w:r>
      <w:r w:rsidR="002B0F98" w:rsidRPr="004A40DC">
        <w:rPr>
          <w:rFonts w:cstheme="minorHAnsi"/>
          <w:noProof/>
          <w:szCs w:val="24"/>
        </w:rPr>
        <w:drawing>
          <wp:inline distT="0" distB="0" distL="0" distR="0" wp14:anchorId="7C839DC5" wp14:editId="23A72E32">
            <wp:extent cx="5591163" cy="7175583"/>
            <wp:effectExtent l="0" t="0" r="0" b="635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9">
                      <a:extLst>
                        <a:ext uri="{28A0092B-C50C-407E-A947-70E740481C1C}">
                          <a14:useLocalDpi xmlns:a14="http://schemas.microsoft.com/office/drawing/2010/main" val="0"/>
                        </a:ext>
                      </a:extLst>
                    </a:blip>
                    <a:srcRect t="8203"/>
                    <a:stretch/>
                  </pic:blipFill>
                  <pic:spPr bwMode="auto">
                    <a:xfrm>
                      <a:off x="0" y="0"/>
                      <a:ext cx="5593093" cy="7178060"/>
                    </a:xfrm>
                    <a:prstGeom prst="rect">
                      <a:avLst/>
                    </a:prstGeom>
                    <a:noFill/>
                    <a:ln>
                      <a:noFill/>
                    </a:ln>
                    <a:extLst>
                      <a:ext uri="{53640926-AAD7-44D8-BBD7-CCE9431645EC}">
                        <a14:shadowObscured xmlns:a14="http://schemas.microsoft.com/office/drawing/2010/main"/>
                      </a:ext>
                    </a:extLst>
                  </pic:spPr>
                </pic:pic>
              </a:graphicData>
            </a:graphic>
          </wp:inline>
        </w:drawing>
      </w:r>
    </w:p>
    <w:p w14:paraId="5AB84155" w14:textId="704C77A2" w:rsidR="002B0F98" w:rsidRPr="004A40DC" w:rsidRDefault="00936971" w:rsidP="009B2C0A">
      <w:pPr>
        <w:pStyle w:val="rdo"/>
      </w:pPr>
      <w:r>
        <w:t>źródło:</w:t>
      </w:r>
      <w:r w:rsidR="002B0F98" w:rsidRPr="004A40DC">
        <w:t xml:space="preserve"> Plan Zagospodarowania Przestrzennego Województwa Świętokrzyskiego</w:t>
      </w:r>
    </w:p>
    <w:p w14:paraId="7626671D" w14:textId="7CC054D5" w:rsidR="00EB1BDC" w:rsidRPr="00AB6CE1" w:rsidRDefault="00EB1BDC" w:rsidP="00B57110">
      <w:pPr>
        <w:spacing w:after="0"/>
        <w:ind w:left="0"/>
        <w:jc w:val="both"/>
        <w:rPr>
          <w:rFonts w:cstheme="minorHAnsi"/>
          <w:sz w:val="22"/>
        </w:rPr>
      </w:pPr>
      <w:r w:rsidRPr="00AB6CE1">
        <w:rPr>
          <w:rFonts w:cstheme="minorHAnsi"/>
          <w:sz w:val="22"/>
        </w:rPr>
        <w:t xml:space="preserve">Warto wspomnieć, że obszarze gmin objętych Strategią jest </w:t>
      </w:r>
      <w:r w:rsidRPr="00AB6CE1">
        <w:rPr>
          <w:rFonts w:cstheme="minorHAnsi"/>
          <w:b/>
          <w:bCs/>
          <w:sz w:val="22"/>
        </w:rPr>
        <w:t>dobry dostęp do opieki zdrowotnej</w:t>
      </w:r>
      <w:r w:rsidRPr="00AB6CE1">
        <w:rPr>
          <w:rFonts w:cstheme="minorHAnsi"/>
          <w:sz w:val="22"/>
        </w:rPr>
        <w:t xml:space="preserve">. </w:t>
      </w:r>
      <w:r w:rsidR="004F642A" w:rsidRPr="00AB6CE1">
        <w:rPr>
          <w:rFonts w:cstheme="minorHAnsi"/>
          <w:sz w:val="22"/>
        </w:rPr>
        <w:t>Na analizowanym terenie funkcjonują:</w:t>
      </w:r>
    </w:p>
    <w:p w14:paraId="0FBC5937" w14:textId="77777777" w:rsidR="00E070A6" w:rsidRPr="00AB6CE1" w:rsidRDefault="00E070A6" w:rsidP="00936971">
      <w:pPr>
        <w:pStyle w:val="Akapitzlist"/>
        <w:numPr>
          <w:ilvl w:val="0"/>
          <w:numId w:val="28"/>
        </w:numPr>
        <w:spacing w:before="0" w:after="0"/>
        <w:jc w:val="both"/>
        <w:rPr>
          <w:rFonts w:eastAsia="Times New Roman" w:cstheme="minorHAnsi"/>
          <w:sz w:val="22"/>
          <w:lang w:eastAsia="pl-PL"/>
        </w:rPr>
      </w:pPr>
      <w:r w:rsidRPr="00AB6CE1">
        <w:rPr>
          <w:rFonts w:cstheme="minorHAnsi"/>
          <w:sz w:val="22"/>
        </w:rPr>
        <w:t>Niepubliczny Zakład Opieki Zdrowotnej „Zdrowie” w Moskorzewie,</w:t>
      </w:r>
    </w:p>
    <w:p w14:paraId="2255E996" w14:textId="63A36DE8" w:rsidR="003C3A1F" w:rsidRPr="00AB6CE1" w:rsidRDefault="003C3A1F" w:rsidP="00936971">
      <w:pPr>
        <w:pStyle w:val="Akapitzlist"/>
        <w:numPr>
          <w:ilvl w:val="0"/>
          <w:numId w:val="28"/>
        </w:numPr>
        <w:spacing w:before="0" w:after="0"/>
        <w:jc w:val="both"/>
        <w:rPr>
          <w:rFonts w:eastAsia="Times New Roman" w:cstheme="minorHAnsi"/>
          <w:sz w:val="22"/>
          <w:lang w:eastAsia="pl-PL"/>
        </w:rPr>
      </w:pPr>
      <w:r w:rsidRPr="00AB6CE1">
        <w:rPr>
          <w:rFonts w:eastAsia="Times New Roman" w:cstheme="minorHAnsi"/>
          <w:sz w:val="22"/>
          <w:lang w:eastAsia="pl-PL"/>
        </w:rPr>
        <w:t>Ośrodek Zdrowia w Nagłowicach oraz Ośrodek Zdrowia w Desznie,</w:t>
      </w:r>
    </w:p>
    <w:p w14:paraId="12B384C7" w14:textId="77777777" w:rsidR="003C3A1F" w:rsidRPr="00AB6CE1" w:rsidRDefault="003C3A1F" w:rsidP="00936971">
      <w:pPr>
        <w:pStyle w:val="Akapitzlist"/>
        <w:numPr>
          <w:ilvl w:val="0"/>
          <w:numId w:val="28"/>
        </w:numPr>
        <w:spacing w:before="0" w:after="0"/>
        <w:jc w:val="both"/>
        <w:rPr>
          <w:rFonts w:eastAsia="Times New Roman" w:cstheme="minorHAnsi"/>
          <w:sz w:val="22"/>
          <w:lang w:eastAsia="pl-PL"/>
        </w:rPr>
      </w:pPr>
      <w:r w:rsidRPr="00AB6CE1">
        <w:rPr>
          <w:rFonts w:cstheme="minorHAnsi"/>
          <w:sz w:val="22"/>
        </w:rPr>
        <w:t>Zespół Podstawowej Opieki Zdrowotnej w Oksie,</w:t>
      </w:r>
    </w:p>
    <w:p w14:paraId="21861403" w14:textId="6CEC6425" w:rsidR="003C3A1F" w:rsidRPr="00AB6CE1" w:rsidRDefault="003C3A1F" w:rsidP="00936971">
      <w:pPr>
        <w:pStyle w:val="Akapitzlist"/>
        <w:numPr>
          <w:ilvl w:val="0"/>
          <w:numId w:val="28"/>
        </w:numPr>
        <w:spacing w:before="0" w:after="0"/>
        <w:jc w:val="both"/>
        <w:rPr>
          <w:rFonts w:eastAsia="Times New Roman" w:cstheme="minorHAnsi"/>
          <w:sz w:val="22"/>
          <w:lang w:eastAsia="pl-PL"/>
        </w:rPr>
      </w:pPr>
      <w:r w:rsidRPr="00AB6CE1">
        <w:rPr>
          <w:rFonts w:cstheme="minorHAnsi"/>
          <w:sz w:val="22"/>
        </w:rPr>
        <w:t>Niepubliczny Zakład Opieki Zdrowotnej „Zdrowie” w Radkowie,</w:t>
      </w:r>
    </w:p>
    <w:p w14:paraId="04C9BDB0" w14:textId="57C124A4" w:rsidR="003C3A1F" w:rsidRPr="00AB6CE1" w:rsidRDefault="003C3A1F" w:rsidP="00936971">
      <w:pPr>
        <w:pStyle w:val="Akapitzlist"/>
        <w:numPr>
          <w:ilvl w:val="0"/>
          <w:numId w:val="28"/>
        </w:numPr>
        <w:spacing w:before="0" w:after="0"/>
        <w:jc w:val="both"/>
        <w:rPr>
          <w:rFonts w:cstheme="minorHAnsi"/>
          <w:sz w:val="22"/>
        </w:rPr>
      </w:pPr>
      <w:r w:rsidRPr="00AB6CE1">
        <w:rPr>
          <w:rFonts w:cstheme="minorHAnsi"/>
          <w:sz w:val="22"/>
        </w:rPr>
        <w:t>NZOZ Przychodnia Lekarska „EURO-MED” z siedzibą w Seceminie</w:t>
      </w:r>
      <w:r w:rsidR="002B799C" w:rsidRPr="00AB6CE1">
        <w:rPr>
          <w:rFonts w:cstheme="minorHAnsi"/>
          <w:sz w:val="22"/>
        </w:rPr>
        <w:t xml:space="preserve"> oraz</w:t>
      </w:r>
      <w:r w:rsidRPr="00AB6CE1">
        <w:rPr>
          <w:rFonts w:cstheme="minorHAnsi"/>
          <w:sz w:val="22"/>
        </w:rPr>
        <w:t xml:space="preserve"> PAW-MED Sp. </w:t>
      </w:r>
      <w:r w:rsidR="00743D1B" w:rsidRPr="00AB6CE1">
        <w:rPr>
          <w:rFonts w:cstheme="minorHAnsi"/>
          <w:sz w:val="22"/>
        </w:rPr>
        <w:br/>
      </w:r>
      <w:r w:rsidRPr="00AB6CE1">
        <w:rPr>
          <w:rFonts w:cstheme="minorHAnsi"/>
          <w:sz w:val="22"/>
        </w:rPr>
        <w:t>z o. o. z siedzibą w Seceminie</w:t>
      </w:r>
      <w:r w:rsidR="002B799C" w:rsidRPr="00AB6CE1">
        <w:rPr>
          <w:rFonts w:cstheme="minorHAnsi"/>
          <w:sz w:val="22"/>
        </w:rPr>
        <w:t>,</w:t>
      </w:r>
    </w:p>
    <w:p w14:paraId="43CAC771" w14:textId="342C6C3C" w:rsidR="003C3A1F" w:rsidRPr="00AB6CE1" w:rsidRDefault="002B799C" w:rsidP="00936971">
      <w:pPr>
        <w:pStyle w:val="Akapitzlist"/>
        <w:numPr>
          <w:ilvl w:val="0"/>
          <w:numId w:val="28"/>
        </w:numPr>
        <w:spacing w:before="0" w:after="0"/>
        <w:jc w:val="both"/>
        <w:rPr>
          <w:rFonts w:eastAsia="Times New Roman" w:cstheme="minorHAnsi"/>
          <w:sz w:val="22"/>
          <w:lang w:eastAsia="pl-PL"/>
        </w:rPr>
      </w:pPr>
      <w:r w:rsidRPr="00AB6CE1">
        <w:rPr>
          <w:rFonts w:cstheme="minorHAnsi"/>
          <w:sz w:val="22"/>
        </w:rPr>
        <w:t>Niepubliczny Zakład Opieki Zdrowotnej Przychodnia Lekarska EURO-MED w Słupi.</w:t>
      </w:r>
    </w:p>
    <w:p w14:paraId="2E81108B" w14:textId="7944A968" w:rsidR="004F642A" w:rsidRPr="00AB6CE1" w:rsidRDefault="00F17C95" w:rsidP="0091318A">
      <w:pPr>
        <w:ind w:left="0"/>
        <w:jc w:val="both"/>
        <w:rPr>
          <w:rFonts w:cstheme="minorHAnsi"/>
          <w:sz w:val="22"/>
        </w:rPr>
      </w:pPr>
      <w:r w:rsidRPr="00AB6CE1">
        <w:rPr>
          <w:rFonts w:cstheme="minorHAnsi"/>
          <w:sz w:val="22"/>
        </w:rPr>
        <w:t>Liczba udzielonych porad lekarskich utrzymuje się mniej więcej na podobnych poziomie na przestrzeni lat 2015-2020 (ze spadkiem w roku 2020, ale było to spowodowane pandemią COVID-19).</w:t>
      </w:r>
    </w:p>
    <w:p w14:paraId="2BC8ED10" w14:textId="6220D42B" w:rsidR="00EB1BDC" w:rsidRPr="004A40DC" w:rsidRDefault="00EB1BDC" w:rsidP="00BD04D4">
      <w:pPr>
        <w:pStyle w:val="TabRysMa"/>
      </w:pPr>
      <w:bookmarkStart w:id="28" w:name="_Toc81370865"/>
      <w:bookmarkStart w:id="29" w:name="_Toc119514810"/>
      <w:r w:rsidRPr="004A40DC">
        <w:t xml:space="preserve">Tabela </w:t>
      </w:r>
      <w:fldSimple w:instr=" SEQ Tabela \* ARABIC ">
        <w:r w:rsidR="00C46118">
          <w:rPr>
            <w:noProof/>
          </w:rPr>
          <w:t>9</w:t>
        </w:r>
      </w:fldSimple>
      <w:r w:rsidRPr="004A40DC">
        <w:t xml:space="preserve"> Liczba udzielonych porad lekarskich w gminach: </w:t>
      </w:r>
      <w:r w:rsidR="003C3A1F" w:rsidRPr="004A40DC">
        <w:t>Moskorzew, Nagłowice, Oksa, Radków, Secemin, Słupia</w:t>
      </w:r>
      <w:r w:rsidRPr="004A40DC">
        <w:t xml:space="preserve"> w latach 2015-2020</w:t>
      </w:r>
      <w:bookmarkEnd w:id="28"/>
      <w:bookmarkEnd w:id="29"/>
    </w:p>
    <w:tbl>
      <w:tblPr>
        <w:tblStyle w:val="Tabela-Siatka"/>
        <w:tblW w:w="9072" w:type="dxa"/>
        <w:tblLook w:val="04A0" w:firstRow="1" w:lastRow="0" w:firstColumn="1" w:lastColumn="0" w:noHBand="0" w:noVBand="1"/>
      </w:tblPr>
      <w:tblGrid>
        <w:gridCol w:w="1313"/>
        <w:gridCol w:w="1294"/>
        <w:gridCol w:w="1293"/>
        <w:gridCol w:w="1293"/>
        <w:gridCol w:w="1293"/>
        <w:gridCol w:w="1293"/>
        <w:gridCol w:w="1293"/>
      </w:tblGrid>
      <w:tr w:rsidR="00EB1BDC" w:rsidRPr="004C0B05" w14:paraId="46F85CB8" w14:textId="77777777" w:rsidTr="00A3485D">
        <w:tc>
          <w:tcPr>
            <w:tcW w:w="1316" w:type="dxa"/>
            <w:shd w:val="clear" w:color="auto" w:fill="FFF2CC" w:themeFill="accent4" w:themeFillTint="33"/>
            <w:vAlign w:val="center"/>
          </w:tcPr>
          <w:p w14:paraId="563B5906" w14:textId="77777777" w:rsidR="00EB1BDC" w:rsidRPr="0091318A" w:rsidRDefault="00EB1BDC" w:rsidP="00936971">
            <w:pPr>
              <w:spacing w:before="0" w:after="0"/>
              <w:ind w:left="0"/>
              <w:jc w:val="center"/>
              <w:rPr>
                <w:rFonts w:cstheme="minorHAnsi"/>
                <w:b/>
                <w:sz w:val="20"/>
                <w:szCs w:val="20"/>
              </w:rPr>
            </w:pPr>
            <w:r w:rsidRPr="0091318A">
              <w:rPr>
                <w:rFonts w:eastAsia="Times New Roman" w:cstheme="minorHAnsi"/>
                <w:b/>
                <w:color w:val="000000"/>
                <w:sz w:val="20"/>
                <w:szCs w:val="20"/>
                <w:lang w:eastAsia="pl-PL"/>
              </w:rPr>
              <w:t>Jednostka terytorialna</w:t>
            </w:r>
          </w:p>
        </w:tc>
        <w:tc>
          <w:tcPr>
            <w:tcW w:w="1316" w:type="dxa"/>
            <w:shd w:val="clear" w:color="auto" w:fill="FFF2CC" w:themeFill="accent4" w:themeFillTint="33"/>
            <w:vAlign w:val="center"/>
          </w:tcPr>
          <w:p w14:paraId="3DD32FB2" w14:textId="77777777" w:rsidR="00EB1BDC" w:rsidRPr="0091318A" w:rsidRDefault="00EB1BDC" w:rsidP="00936971">
            <w:pPr>
              <w:spacing w:before="0" w:after="0"/>
              <w:ind w:left="0"/>
              <w:jc w:val="center"/>
              <w:rPr>
                <w:rFonts w:cstheme="minorHAnsi"/>
                <w:b/>
                <w:sz w:val="20"/>
                <w:szCs w:val="20"/>
              </w:rPr>
            </w:pPr>
            <w:r w:rsidRPr="0091318A">
              <w:rPr>
                <w:rFonts w:eastAsia="Times New Roman" w:cstheme="minorHAnsi"/>
                <w:b/>
                <w:color w:val="000000"/>
                <w:sz w:val="20"/>
                <w:szCs w:val="20"/>
                <w:lang w:eastAsia="pl-PL"/>
              </w:rPr>
              <w:t>2015</w:t>
            </w:r>
          </w:p>
        </w:tc>
        <w:tc>
          <w:tcPr>
            <w:tcW w:w="1316" w:type="dxa"/>
            <w:shd w:val="clear" w:color="auto" w:fill="FFF2CC" w:themeFill="accent4" w:themeFillTint="33"/>
            <w:vAlign w:val="center"/>
          </w:tcPr>
          <w:p w14:paraId="69D98472" w14:textId="77777777" w:rsidR="00EB1BDC" w:rsidRPr="0091318A" w:rsidRDefault="00EB1BDC" w:rsidP="00936971">
            <w:pPr>
              <w:spacing w:before="0" w:after="0"/>
              <w:ind w:left="0"/>
              <w:jc w:val="center"/>
              <w:rPr>
                <w:rFonts w:cstheme="minorHAnsi"/>
                <w:b/>
                <w:sz w:val="20"/>
                <w:szCs w:val="20"/>
              </w:rPr>
            </w:pPr>
            <w:r w:rsidRPr="0091318A">
              <w:rPr>
                <w:rFonts w:eastAsia="Times New Roman" w:cstheme="minorHAnsi"/>
                <w:b/>
                <w:color w:val="000000"/>
                <w:sz w:val="20"/>
                <w:szCs w:val="20"/>
                <w:lang w:eastAsia="pl-PL"/>
              </w:rPr>
              <w:t>2016</w:t>
            </w:r>
          </w:p>
        </w:tc>
        <w:tc>
          <w:tcPr>
            <w:tcW w:w="1316" w:type="dxa"/>
            <w:shd w:val="clear" w:color="auto" w:fill="FFF2CC" w:themeFill="accent4" w:themeFillTint="33"/>
            <w:vAlign w:val="center"/>
          </w:tcPr>
          <w:p w14:paraId="58BAFFE0" w14:textId="77777777" w:rsidR="00EB1BDC" w:rsidRPr="0091318A" w:rsidRDefault="00EB1BDC" w:rsidP="00936971">
            <w:pPr>
              <w:spacing w:before="0" w:after="0"/>
              <w:ind w:left="0"/>
              <w:jc w:val="center"/>
              <w:rPr>
                <w:rFonts w:cstheme="minorHAnsi"/>
                <w:b/>
                <w:sz w:val="20"/>
                <w:szCs w:val="20"/>
              </w:rPr>
            </w:pPr>
            <w:r w:rsidRPr="0091318A">
              <w:rPr>
                <w:rFonts w:eastAsia="Times New Roman" w:cstheme="minorHAnsi"/>
                <w:b/>
                <w:color w:val="000000"/>
                <w:sz w:val="20"/>
                <w:szCs w:val="20"/>
                <w:lang w:eastAsia="pl-PL"/>
              </w:rPr>
              <w:t>2017</w:t>
            </w:r>
          </w:p>
        </w:tc>
        <w:tc>
          <w:tcPr>
            <w:tcW w:w="1316" w:type="dxa"/>
            <w:shd w:val="clear" w:color="auto" w:fill="FFF2CC" w:themeFill="accent4" w:themeFillTint="33"/>
            <w:vAlign w:val="center"/>
          </w:tcPr>
          <w:p w14:paraId="18F714E3" w14:textId="77777777" w:rsidR="00EB1BDC" w:rsidRPr="0091318A" w:rsidRDefault="00EB1BDC" w:rsidP="00936971">
            <w:pPr>
              <w:spacing w:before="0" w:after="0"/>
              <w:ind w:left="0"/>
              <w:jc w:val="center"/>
              <w:rPr>
                <w:rFonts w:cstheme="minorHAnsi"/>
                <w:b/>
                <w:sz w:val="20"/>
                <w:szCs w:val="20"/>
              </w:rPr>
            </w:pPr>
            <w:r w:rsidRPr="0091318A">
              <w:rPr>
                <w:rFonts w:eastAsia="Times New Roman" w:cstheme="minorHAnsi"/>
                <w:b/>
                <w:color w:val="000000"/>
                <w:sz w:val="20"/>
                <w:szCs w:val="20"/>
                <w:lang w:eastAsia="pl-PL"/>
              </w:rPr>
              <w:t>2018</w:t>
            </w:r>
          </w:p>
        </w:tc>
        <w:tc>
          <w:tcPr>
            <w:tcW w:w="1316" w:type="dxa"/>
            <w:shd w:val="clear" w:color="auto" w:fill="FFF2CC" w:themeFill="accent4" w:themeFillTint="33"/>
            <w:vAlign w:val="center"/>
          </w:tcPr>
          <w:p w14:paraId="59E8FA24" w14:textId="77777777" w:rsidR="00EB1BDC" w:rsidRPr="0091318A" w:rsidRDefault="00EB1BDC" w:rsidP="00936971">
            <w:pPr>
              <w:spacing w:before="0" w:after="0"/>
              <w:ind w:left="0"/>
              <w:jc w:val="center"/>
              <w:rPr>
                <w:rFonts w:cstheme="minorHAnsi"/>
                <w:b/>
                <w:sz w:val="20"/>
                <w:szCs w:val="20"/>
              </w:rPr>
            </w:pPr>
            <w:r w:rsidRPr="0091318A">
              <w:rPr>
                <w:rFonts w:eastAsia="Times New Roman" w:cstheme="minorHAnsi"/>
                <w:b/>
                <w:color w:val="000000"/>
                <w:sz w:val="20"/>
                <w:szCs w:val="20"/>
                <w:lang w:eastAsia="pl-PL"/>
              </w:rPr>
              <w:t>2019</w:t>
            </w:r>
          </w:p>
        </w:tc>
        <w:tc>
          <w:tcPr>
            <w:tcW w:w="1316" w:type="dxa"/>
            <w:shd w:val="clear" w:color="auto" w:fill="FFF2CC" w:themeFill="accent4" w:themeFillTint="33"/>
            <w:vAlign w:val="center"/>
          </w:tcPr>
          <w:p w14:paraId="59D12153" w14:textId="77777777" w:rsidR="00EB1BDC" w:rsidRPr="0091318A" w:rsidRDefault="00EB1BDC" w:rsidP="00936971">
            <w:pPr>
              <w:spacing w:before="0" w:after="0"/>
              <w:ind w:left="0"/>
              <w:jc w:val="center"/>
              <w:rPr>
                <w:rFonts w:cstheme="minorHAnsi"/>
                <w:b/>
                <w:sz w:val="20"/>
                <w:szCs w:val="20"/>
              </w:rPr>
            </w:pPr>
            <w:r w:rsidRPr="0091318A">
              <w:rPr>
                <w:rFonts w:eastAsia="Times New Roman" w:cstheme="minorHAnsi"/>
                <w:b/>
                <w:color w:val="000000"/>
                <w:sz w:val="20"/>
                <w:szCs w:val="20"/>
                <w:lang w:eastAsia="pl-PL"/>
              </w:rPr>
              <w:t>2020</w:t>
            </w:r>
          </w:p>
        </w:tc>
      </w:tr>
      <w:tr w:rsidR="003C3A1F" w:rsidRPr="004C0B05" w14:paraId="15A00B8A" w14:textId="77777777" w:rsidTr="00A3485D">
        <w:tc>
          <w:tcPr>
            <w:tcW w:w="1316" w:type="dxa"/>
            <w:vAlign w:val="center"/>
          </w:tcPr>
          <w:p w14:paraId="4109EA71" w14:textId="3731B45C" w:rsidR="003C3A1F" w:rsidRPr="004C0B05" w:rsidRDefault="003C3A1F" w:rsidP="00936971">
            <w:pPr>
              <w:spacing w:before="0" w:after="0"/>
              <w:ind w:left="0"/>
              <w:jc w:val="center"/>
              <w:rPr>
                <w:rFonts w:cstheme="minorHAnsi"/>
                <w:sz w:val="20"/>
                <w:szCs w:val="20"/>
              </w:rPr>
            </w:pPr>
            <w:r w:rsidRPr="004C0B05">
              <w:rPr>
                <w:rFonts w:eastAsia="Times New Roman" w:cstheme="minorHAnsi"/>
                <w:sz w:val="20"/>
                <w:szCs w:val="20"/>
                <w:lang w:eastAsia="pl-PL"/>
              </w:rPr>
              <w:t>Moskorzew</w:t>
            </w:r>
          </w:p>
        </w:tc>
        <w:tc>
          <w:tcPr>
            <w:tcW w:w="1316" w:type="dxa"/>
            <w:tcBorders>
              <w:top w:val="nil"/>
              <w:left w:val="nil"/>
              <w:bottom w:val="single" w:sz="4" w:space="0" w:color="auto"/>
              <w:right w:val="single" w:sz="4" w:space="0" w:color="auto"/>
            </w:tcBorders>
            <w:shd w:val="clear" w:color="auto" w:fill="auto"/>
            <w:vAlign w:val="center"/>
          </w:tcPr>
          <w:p w14:paraId="3473C499" w14:textId="1C976692" w:rsidR="003C3A1F" w:rsidRPr="004C0B05" w:rsidRDefault="003C3A1F" w:rsidP="00936971">
            <w:pPr>
              <w:spacing w:before="0" w:after="0"/>
              <w:ind w:left="0"/>
              <w:jc w:val="center"/>
              <w:rPr>
                <w:rFonts w:cstheme="minorHAnsi"/>
                <w:sz w:val="20"/>
                <w:szCs w:val="20"/>
              </w:rPr>
            </w:pPr>
            <w:r w:rsidRPr="004C0B05">
              <w:rPr>
                <w:rFonts w:eastAsia="Times New Roman" w:cstheme="minorHAnsi"/>
                <w:sz w:val="20"/>
                <w:szCs w:val="20"/>
                <w:lang w:eastAsia="pl-PL"/>
              </w:rPr>
              <w:t>16 338</w:t>
            </w:r>
          </w:p>
        </w:tc>
        <w:tc>
          <w:tcPr>
            <w:tcW w:w="1316" w:type="dxa"/>
            <w:tcBorders>
              <w:top w:val="nil"/>
              <w:left w:val="nil"/>
              <w:bottom w:val="single" w:sz="4" w:space="0" w:color="auto"/>
              <w:right w:val="single" w:sz="4" w:space="0" w:color="auto"/>
            </w:tcBorders>
            <w:shd w:val="clear" w:color="auto" w:fill="auto"/>
            <w:vAlign w:val="center"/>
          </w:tcPr>
          <w:p w14:paraId="5849E95D" w14:textId="7019C27B" w:rsidR="003C3A1F" w:rsidRPr="004C0B05" w:rsidRDefault="003C3A1F" w:rsidP="00936971">
            <w:pPr>
              <w:spacing w:before="0" w:after="0"/>
              <w:ind w:left="0"/>
              <w:jc w:val="center"/>
              <w:rPr>
                <w:rFonts w:cstheme="minorHAnsi"/>
                <w:sz w:val="20"/>
                <w:szCs w:val="20"/>
              </w:rPr>
            </w:pPr>
            <w:r w:rsidRPr="004C0B05">
              <w:rPr>
                <w:rFonts w:eastAsia="Times New Roman" w:cstheme="minorHAnsi"/>
                <w:sz w:val="20"/>
                <w:szCs w:val="20"/>
                <w:lang w:eastAsia="pl-PL"/>
              </w:rPr>
              <w:t>15 777</w:t>
            </w:r>
          </w:p>
        </w:tc>
        <w:tc>
          <w:tcPr>
            <w:tcW w:w="1316" w:type="dxa"/>
            <w:tcBorders>
              <w:top w:val="nil"/>
              <w:left w:val="nil"/>
              <w:bottom w:val="single" w:sz="4" w:space="0" w:color="auto"/>
              <w:right w:val="single" w:sz="4" w:space="0" w:color="auto"/>
            </w:tcBorders>
            <w:shd w:val="clear" w:color="auto" w:fill="auto"/>
            <w:vAlign w:val="center"/>
          </w:tcPr>
          <w:p w14:paraId="268A6F13" w14:textId="619E550B" w:rsidR="003C3A1F" w:rsidRPr="004C0B05" w:rsidRDefault="003C3A1F" w:rsidP="00936971">
            <w:pPr>
              <w:spacing w:before="0" w:after="0"/>
              <w:ind w:left="0"/>
              <w:jc w:val="center"/>
              <w:rPr>
                <w:rFonts w:cstheme="minorHAnsi"/>
                <w:sz w:val="20"/>
                <w:szCs w:val="20"/>
              </w:rPr>
            </w:pPr>
            <w:r w:rsidRPr="004C0B05">
              <w:rPr>
                <w:rFonts w:eastAsia="Times New Roman" w:cstheme="minorHAnsi"/>
                <w:sz w:val="20"/>
                <w:szCs w:val="20"/>
                <w:lang w:eastAsia="pl-PL"/>
              </w:rPr>
              <w:t>15 714</w:t>
            </w:r>
          </w:p>
        </w:tc>
        <w:tc>
          <w:tcPr>
            <w:tcW w:w="1316" w:type="dxa"/>
            <w:tcBorders>
              <w:top w:val="nil"/>
              <w:left w:val="nil"/>
              <w:bottom w:val="single" w:sz="4" w:space="0" w:color="auto"/>
              <w:right w:val="single" w:sz="4" w:space="0" w:color="auto"/>
            </w:tcBorders>
            <w:shd w:val="clear" w:color="auto" w:fill="auto"/>
            <w:vAlign w:val="center"/>
          </w:tcPr>
          <w:p w14:paraId="27D40106" w14:textId="0F7BB3F4" w:rsidR="003C3A1F" w:rsidRPr="004C0B05" w:rsidRDefault="003C3A1F" w:rsidP="00936971">
            <w:pPr>
              <w:spacing w:before="0" w:after="0"/>
              <w:ind w:left="0"/>
              <w:jc w:val="center"/>
              <w:rPr>
                <w:rFonts w:cstheme="minorHAnsi"/>
                <w:sz w:val="20"/>
                <w:szCs w:val="20"/>
              </w:rPr>
            </w:pPr>
            <w:r w:rsidRPr="004C0B05">
              <w:rPr>
                <w:rFonts w:eastAsia="Times New Roman" w:cstheme="minorHAnsi"/>
                <w:sz w:val="20"/>
                <w:szCs w:val="20"/>
                <w:lang w:eastAsia="pl-PL"/>
              </w:rPr>
              <w:t>15 174</w:t>
            </w:r>
          </w:p>
        </w:tc>
        <w:tc>
          <w:tcPr>
            <w:tcW w:w="1316" w:type="dxa"/>
            <w:tcBorders>
              <w:top w:val="nil"/>
              <w:left w:val="nil"/>
              <w:bottom w:val="single" w:sz="4" w:space="0" w:color="auto"/>
              <w:right w:val="single" w:sz="4" w:space="0" w:color="auto"/>
            </w:tcBorders>
            <w:shd w:val="clear" w:color="auto" w:fill="auto"/>
            <w:vAlign w:val="center"/>
          </w:tcPr>
          <w:p w14:paraId="0B3803D9" w14:textId="57944A32" w:rsidR="003C3A1F" w:rsidRPr="004C0B05" w:rsidRDefault="003C3A1F" w:rsidP="00936971">
            <w:pPr>
              <w:spacing w:before="0" w:after="0"/>
              <w:ind w:left="0"/>
              <w:jc w:val="center"/>
              <w:rPr>
                <w:rFonts w:cstheme="minorHAnsi"/>
                <w:sz w:val="20"/>
                <w:szCs w:val="20"/>
              </w:rPr>
            </w:pPr>
            <w:r w:rsidRPr="004C0B05">
              <w:rPr>
                <w:rFonts w:eastAsia="Times New Roman" w:cstheme="minorHAnsi"/>
                <w:sz w:val="20"/>
                <w:szCs w:val="20"/>
                <w:lang w:eastAsia="pl-PL"/>
              </w:rPr>
              <w:t>16 703</w:t>
            </w:r>
          </w:p>
        </w:tc>
        <w:tc>
          <w:tcPr>
            <w:tcW w:w="1316" w:type="dxa"/>
            <w:tcBorders>
              <w:top w:val="nil"/>
              <w:left w:val="nil"/>
              <w:bottom w:val="single" w:sz="4" w:space="0" w:color="auto"/>
              <w:right w:val="single" w:sz="4" w:space="0" w:color="auto"/>
            </w:tcBorders>
            <w:shd w:val="clear" w:color="auto" w:fill="auto"/>
            <w:vAlign w:val="center"/>
          </w:tcPr>
          <w:p w14:paraId="7EF845F0" w14:textId="71A654B0" w:rsidR="003C3A1F" w:rsidRPr="004C0B05" w:rsidRDefault="002B799C" w:rsidP="00936971">
            <w:pPr>
              <w:spacing w:before="0" w:after="0"/>
              <w:ind w:left="0"/>
              <w:jc w:val="center"/>
              <w:rPr>
                <w:rFonts w:cstheme="minorHAnsi"/>
                <w:sz w:val="20"/>
                <w:szCs w:val="20"/>
              </w:rPr>
            </w:pPr>
            <w:r w:rsidRPr="004C0B05">
              <w:rPr>
                <w:rFonts w:eastAsia="Times New Roman" w:cstheme="minorHAnsi"/>
                <w:sz w:val="20"/>
                <w:szCs w:val="20"/>
                <w:lang w:eastAsia="pl-PL"/>
              </w:rPr>
              <w:t>1</w:t>
            </w:r>
            <w:r w:rsidR="003C3A1F" w:rsidRPr="004C0B05">
              <w:rPr>
                <w:rFonts w:eastAsia="Times New Roman" w:cstheme="minorHAnsi"/>
                <w:sz w:val="20"/>
                <w:szCs w:val="20"/>
                <w:lang w:eastAsia="pl-PL"/>
              </w:rPr>
              <w:t>3 655</w:t>
            </w:r>
          </w:p>
        </w:tc>
      </w:tr>
      <w:tr w:rsidR="003C3A1F" w:rsidRPr="004C0B05" w14:paraId="51FE632B" w14:textId="77777777" w:rsidTr="00A3485D">
        <w:tc>
          <w:tcPr>
            <w:tcW w:w="1316" w:type="dxa"/>
            <w:tcBorders>
              <w:top w:val="nil"/>
              <w:left w:val="single" w:sz="4" w:space="0" w:color="auto"/>
              <w:bottom w:val="single" w:sz="4" w:space="0" w:color="auto"/>
              <w:right w:val="single" w:sz="4" w:space="0" w:color="auto"/>
            </w:tcBorders>
            <w:shd w:val="clear" w:color="auto" w:fill="auto"/>
            <w:vAlign w:val="center"/>
          </w:tcPr>
          <w:p w14:paraId="5F803CC3" w14:textId="3E4B4FB1" w:rsidR="003C3A1F" w:rsidRPr="004C0B05" w:rsidRDefault="003C3A1F" w:rsidP="00936971">
            <w:pPr>
              <w:spacing w:before="0" w:after="0"/>
              <w:ind w:left="0"/>
              <w:jc w:val="center"/>
              <w:rPr>
                <w:rFonts w:cstheme="minorHAnsi"/>
                <w:sz w:val="20"/>
                <w:szCs w:val="20"/>
              </w:rPr>
            </w:pPr>
            <w:r w:rsidRPr="004C0B05">
              <w:rPr>
                <w:rFonts w:cstheme="minorHAnsi"/>
                <w:sz w:val="20"/>
                <w:szCs w:val="20"/>
              </w:rPr>
              <w:t>Nagłowice</w:t>
            </w:r>
          </w:p>
        </w:tc>
        <w:tc>
          <w:tcPr>
            <w:tcW w:w="1316" w:type="dxa"/>
            <w:tcBorders>
              <w:top w:val="single" w:sz="4" w:space="0" w:color="auto"/>
              <w:left w:val="single" w:sz="4" w:space="0" w:color="auto"/>
              <w:bottom w:val="single" w:sz="4" w:space="0" w:color="auto"/>
              <w:right w:val="single" w:sz="4" w:space="0" w:color="auto"/>
            </w:tcBorders>
            <w:shd w:val="clear" w:color="auto" w:fill="auto"/>
            <w:vAlign w:val="center"/>
          </w:tcPr>
          <w:p w14:paraId="55A7FBC0" w14:textId="70355D94" w:rsidR="003C3A1F" w:rsidRPr="004C0B05" w:rsidRDefault="003C3A1F" w:rsidP="00936971">
            <w:pPr>
              <w:spacing w:before="0" w:after="0"/>
              <w:ind w:left="0"/>
              <w:jc w:val="center"/>
              <w:rPr>
                <w:rFonts w:cstheme="minorHAnsi"/>
                <w:sz w:val="20"/>
                <w:szCs w:val="20"/>
              </w:rPr>
            </w:pPr>
            <w:r w:rsidRPr="004C0B05">
              <w:rPr>
                <w:rFonts w:cstheme="minorHAnsi"/>
                <w:sz w:val="20"/>
                <w:szCs w:val="20"/>
              </w:rPr>
              <w:t>24 011</w:t>
            </w:r>
          </w:p>
        </w:tc>
        <w:tc>
          <w:tcPr>
            <w:tcW w:w="1316" w:type="dxa"/>
            <w:tcBorders>
              <w:top w:val="single" w:sz="4" w:space="0" w:color="auto"/>
              <w:left w:val="single" w:sz="4" w:space="0" w:color="auto"/>
              <w:bottom w:val="single" w:sz="4" w:space="0" w:color="auto"/>
              <w:right w:val="single" w:sz="4" w:space="0" w:color="auto"/>
            </w:tcBorders>
            <w:shd w:val="clear" w:color="auto" w:fill="auto"/>
            <w:vAlign w:val="center"/>
          </w:tcPr>
          <w:p w14:paraId="2871D8B5" w14:textId="13083054" w:rsidR="003C3A1F" w:rsidRPr="004C0B05" w:rsidRDefault="003C3A1F" w:rsidP="00936971">
            <w:pPr>
              <w:spacing w:before="0" w:after="0"/>
              <w:ind w:left="0"/>
              <w:jc w:val="center"/>
              <w:rPr>
                <w:rFonts w:cstheme="minorHAnsi"/>
                <w:sz w:val="20"/>
                <w:szCs w:val="20"/>
              </w:rPr>
            </w:pPr>
            <w:r w:rsidRPr="004C0B05">
              <w:rPr>
                <w:rFonts w:cstheme="minorHAnsi"/>
                <w:sz w:val="20"/>
                <w:szCs w:val="20"/>
              </w:rPr>
              <w:t>23 291</w:t>
            </w:r>
          </w:p>
        </w:tc>
        <w:tc>
          <w:tcPr>
            <w:tcW w:w="1316" w:type="dxa"/>
            <w:tcBorders>
              <w:top w:val="single" w:sz="4" w:space="0" w:color="auto"/>
              <w:left w:val="single" w:sz="4" w:space="0" w:color="auto"/>
              <w:bottom w:val="single" w:sz="4" w:space="0" w:color="auto"/>
              <w:right w:val="single" w:sz="4" w:space="0" w:color="auto"/>
            </w:tcBorders>
            <w:shd w:val="clear" w:color="auto" w:fill="auto"/>
            <w:vAlign w:val="center"/>
          </w:tcPr>
          <w:p w14:paraId="32935712" w14:textId="01EDAD40" w:rsidR="003C3A1F" w:rsidRPr="004C0B05" w:rsidRDefault="003C3A1F" w:rsidP="00936971">
            <w:pPr>
              <w:spacing w:before="0" w:after="0"/>
              <w:ind w:left="0"/>
              <w:jc w:val="center"/>
              <w:rPr>
                <w:rFonts w:cstheme="minorHAnsi"/>
                <w:sz w:val="20"/>
                <w:szCs w:val="20"/>
              </w:rPr>
            </w:pPr>
            <w:r w:rsidRPr="004C0B05">
              <w:rPr>
                <w:rFonts w:cstheme="minorHAnsi"/>
                <w:sz w:val="20"/>
                <w:szCs w:val="20"/>
              </w:rPr>
              <w:t>25 533</w:t>
            </w:r>
          </w:p>
        </w:tc>
        <w:tc>
          <w:tcPr>
            <w:tcW w:w="1316" w:type="dxa"/>
            <w:tcBorders>
              <w:top w:val="single" w:sz="4" w:space="0" w:color="auto"/>
              <w:left w:val="single" w:sz="4" w:space="0" w:color="auto"/>
              <w:bottom w:val="single" w:sz="4" w:space="0" w:color="auto"/>
              <w:right w:val="single" w:sz="4" w:space="0" w:color="auto"/>
            </w:tcBorders>
            <w:shd w:val="clear" w:color="auto" w:fill="auto"/>
            <w:vAlign w:val="center"/>
          </w:tcPr>
          <w:p w14:paraId="598013AC" w14:textId="502ECCC5" w:rsidR="003C3A1F" w:rsidRPr="004C0B05" w:rsidRDefault="003C3A1F" w:rsidP="00936971">
            <w:pPr>
              <w:spacing w:before="0" w:after="0"/>
              <w:ind w:left="0"/>
              <w:jc w:val="center"/>
              <w:rPr>
                <w:rFonts w:cstheme="minorHAnsi"/>
                <w:sz w:val="20"/>
                <w:szCs w:val="20"/>
              </w:rPr>
            </w:pPr>
            <w:r w:rsidRPr="004C0B05">
              <w:rPr>
                <w:rFonts w:cstheme="minorHAnsi"/>
                <w:sz w:val="20"/>
                <w:szCs w:val="20"/>
              </w:rPr>
              <w:t>24 998</w:t>
            </w:r>
          </w:p>
        </w:tc>
        <w:tc>
          <w:tcPr>
            <w:tcW w:w="1316" w:type="dxa"/>
            <w:tcBorders>
              <w:top w:val="single" w:sz="4" w:space="0" w:color="auto"/>
              <w:left w:val="single" w:sz="4" w:space="0" w:color="auto"/>
              <w:bottom w:val="single" w:sz="4" w:space="0" w:color="auto"/>
              <w:right w:val="single" w:sz="4" w:space="0" w:color="auto"/>
            </w:tcBorders>
            <w:shd w:val="clear" w:color="auto" w:fill="auto"/>
            <w:vAlign w:val="center"/>
          </w:tcPr>
          <w:p w14:paraId="217F87ED" w14:textId="7AF4BF6E" w:rsidR="003C3A1F" w:rsidRPr="004C0B05" w:rsidRDefault="003C3A1F" w:rsidP="00936971">
            <w:pPr>
              <w:spacing w:before="0" w:after="0"/>
              <w:ind w:left="0"/>
              <w:jc w:val="center"/>
              <w:rPr>
                <w:rFonts w:cstheme="minorHAnsi"/>
                <w:sz w:val="20"/>
                <w:szCs w:val="20"/>
              </w:rPr>
            </w:pPr>
            <w:r w:rsidRPr="004C0B05">
              <w:rPr>
                <w:rFonts w:cstheme="minorHAnsi"/>
                <w:sz w:val="20"/>
                <w:szCs w:val="20"/>
              </w:rPr>
              <w:t>25 473</w:t>
            </w:r>
          </w:p>
        </w:tc>
        <w:tc>
          <w:tcPr>
            <w:tcW w:w="1316" w:type="dxa"/>
            <w:tcBorders>
              <w:top w:val="single" w:sz="4" w:space="0" w:color="auto"/>
              <w:left w:val="single" w:sz="4" w:space="0" w:color="auto"/>
              <w:bottom w:val="single" w:sz="4" w:space="0" w:color="auto"/>
              <w:right w:val="single" w:sz="4" w:space="0" w:color="auto"/>
            </w:tcBorders>
            <w:shd w:val="clear" w:color="auto" w:fill="auto"/>
            <w:vAlign w:val="center"/>
          </w:tcPr>
          <w:p w14:paraId="348E4BCA" w14:textId="109AA8CD" w:rsidR="003C3A1F" w:rsidRPr="004C0B05" w:rsidRDefault="003C3A1F" w:rsidP="00936971">
            <w:pPr>
              <w:spacing w:before="0" w:after="0"/>
              <w:ind w:left="0"/>
              <w:jc w:val="center"/>
              <w:rPr>
                <w:rFonts w:cstheme="minorHAnsi"/>
                <w:sz w:val="20"/>
                <w:szCs w:val="20"/>
              </w:rPr>
            </w:pPr>
            <w:r w:rsidRPr="004C0B05">
              <w:rPr>
                <w:rFonts w:cstheme="minorHAnsi"/>
                <w:sz w:val="20"/>
                <w:szCs w:val="20"/>
              </w:rPr>
              <w:t>21 272</w:t>
            </w:r>
          </w:p>
        </w:tc>
      </w:tr>
      <w:tr w:rsidR="003C3A1F" w:rsidRPr="004C0B05" w14:paraId="577FEB5D" w14:textId="77777777" w:rsidTr="00A3485D">
        <w:tc>
          <w:tcPr>
            <w:tcW w:w="1316" w:type="dxa"/>
            <w:tcBorders>
              <w:top w:val="nil"/>
              <w:left w:val="single" w:sz="4" w:space="0" w:color="auto"/>
              <w:bottom w:val="single" w:sz="4" w:space="0" w:color="auto"/>
              <w:right w:val="single" w:sz="4" w:space="0" w:color="auto"/>
            </w:tcBorders>
            <w:shd w:val="clear" w:color="auto" w:fill="auto"/>
            <w:vAlign w:val="center"/>
          </w:tcPr>
          <w:p w14:paraId="1A701C89" w14:textId="24773DAA" w:rsidR="003C3A1F" w:rsidRPr="004C0B05" w:rsidRDefault="003C3A1F" w:rsidP="00936971">
            <w:pPr>
              <w:spacing w:before="0" w:after="0"/>
              <w:ind w:left="0"/>
              <w:jc w:val="center"/>
              <w:rPr>
                <w:rFonts w:cstheme="minorHAnsi"/>
                <w:sz w:val="20"/>
                <w:szCs w:val="20"/>
              </w:rPr>
            </w:pPr>
            <w:r w:rsidRPr="004C0B05">
              <w:rPr>
                <w:rFonts w:cstheme="minorHAnsi"/>
                <w:sz w:val="20"/>
                <w:szCs w:val="20"/>
              </w:rPr>
              <w:t>Oksa</w:t>
            </w:r>
          </w:p>
        </w:tc>
        <w:tc>
          <w:tcPr>
            <w:tcW w:w="1316" w:type="dxa"/>
            <w:tcBorders>
              <w:top w:val="single" w:sz="4" w:space="0" w:color="auto"/>
              <w:left w:val="nil"/>
              <w:bottom w:val="single" w:sz="4" w:space="0" w:color="auto"/>
              <w:right w:val="single" w:sz="4" w:space="0" w:color="auto"/>
            </w:tcBorders>
            <w:shd w:val="clear" w:color="auto" w:fill="auto"/>
            <w:vAlign w:val="center"/>
          </w:tcPr>
          <w:p w14:paraId="5A0375C8" w14:textId="15571E2C" w:rsidR="003C3A1F" w:rsidRPr="004C0B05" w:rsidRDefault="003C3A1F" w:rsidP="00936971">
            <w:pPr>
              <w:spacing w:before="0" w:after="0"/>
              <w:ind w:left="0"/>
              <w:jc w:val="center"/>
              <w:rPr>
                <w:rFonts w:cstheme="minorHAnsi"/>
                <w:sz w:val="20"/>
                <w:szCs w:val="20"/>
              </w:rPr>
            </w:pPr>
            <w:r w:rsidRPr="004C0B05">
              <w:rPr>
                <w:rFonts w:cstheme="minorHAnsi"/>
                <w:sz w:val="20"/>
                <w:szCs w:val="20"/>
              </w:rPr>
              <w:t>15 927</w:t>
            </w:r>
          </w:p>
        </w:tc>
        <w:tc>
          <w:tcPr>
            <w:tcW w:w="1316" w:type="dxa"/>
            <w:tcBorders>
              <w:top w:val="single" w:sz="4" w:space="0" w:color="auto"/>
              <w:left w:val="nil"/>
              <w:bottom w:val="single" w:sz="4" w:space="0" w:color="auto"/>
              <w:right w:val="single" w:sz="4" w:space="0" w:color="auto"/>
            </w:tcBorders>
            <w:shd w:val="clear" w:color="auto" w:fill="auto"/>
            <w:vAlign w:val="center"/>
          </w:tcPr>
          <w:p w14:paraId="51CA5478" w14:textId="42A42F7B" w:rsidR="003C3A1F" w:rsidRPr="004C0B05" w:rsidRDefault="003C3A1F" w:rsidP="00936971">
            <w:pPr>
              <w:spacing w:before="0" w:after="0"/>
              <w:ind w:left="0"/>
              <w:jc w:val="center"/>
              <w:rPr>
                <w:rFonts w:cstheme="minorHAnsi"/>
                <w:sz w:val="20"/>
                <w:szCs w:val="20"/>
              </w:rPr>
            </w:pPr>
            <w:r w:rsidRPr="004C0B05">
              <w:rPr>
                <w:rFonts w:cstheme="minorHAnsi"/>
                <w:sz w:val="20"/>
                <w:szCs w:val="20"/>
              </w:rPr>
              <w:t>17 998</w:t>
            </w:r>
          </w:p>
        </w:tc>
        <w:tc>
          <w:tcPr>
            <w:tcW w:w="1316" w:type="dxa"/>
            <w:tcBorders>
              <w:top w:val="single" w:sz="4" w:space="0" w:color="auto"/>
              <w:left w:val="nil"/>
              <w:bottom w:val="single" w:sz="4" w:space="0" w:color="auto"/>
              <w:right w:val="single" w:sz="4" w:space="0" w:color="auto"/>
            </w:tcBorders>
            <w:shd w:val="clear" w:color="auto" w:fill="auto"/>
            <w:vAlign w:val="center"/>
          </w:tcPr>
          <w:p w14:paraId="5A175F20" w14:textId="327CAFDD" w:rsidR="003C3A1F" w:rsidRPr="004C0B05" w:rsidRDefault="003C3A1F" w:rsidP="00936971">
            <w:pPr>
              <w:spacing w:before="0" w:after="0"/>
              <w:ind w:left="0"/>
              <w:jc w:val="center"/>
              <w:rPr>
                <w:rFonts w:cstheme="minorHAnsi"/>
                <w:sz w:val="20"/>
                <w:szCs w:val="20"/>
              </w:rPr>
            </w:pPr>
            <w:r w:rsidRPr="004C0B05">
              <w:rPr>
                <w:rFonts w:cstheme="minorHAnsi"/>
                <w:sz w:val="20"/>
                <w:szCs w:val="20"/>
              </w:rPr>
              <w:t>12 372</w:t>
            </w:r>
          </w:p>
        </w:tc>
        <w:tc>
          <w:tcPr>
            <w:tcW w:w="1316" w:type="dxa"/>
            <w:tcBorders>
              <w:top w:val="single" w:sz="4" w:space="0" w:color="auto"/>
              <w:left w:val="nil"/>
              <w:bottom w:val="single" w:sz="4" w:space="0" w:color="auto"/>
              <w:right w:val="single" w:sz="4" w:space="0" w:color="auto"/>
            </w:tcBorders>
            <w:shd w:val="clear" w:color="auto" w:fill="auto"/>
            <w:vAlign w:val="center"/>
          </w:tcPr>
          <w:p w14:paraId="4DA93F2B" w14:textId="0FBB7BA7" w:rsidR="003C3A1F" w:rsidRPr="004C0B05" w:rsidRDefault="003C3A1F" w:rsidP="00936971">
            <w:pPr>
              <w:spacing w:before="0" w:after="0"/>
              <w:ind w:left="0"/>
              <w:jc w:val="center"/>
              <w:rPr>
                <w:rFonts w:cstheme="minorHAnsi"/>
                <w:sz w:val="20"/>
                <w:szCs w:val="20"/>
              </w:rPr>
            </w:pPr>
            <w:r w:rsidRPr="004C0B05">
              <w:rPr>
                <w:rFonts w:cstheme="minorHAnsi"/>
                <w:sz w:val="20"/>
                <w:szCs w:val="20"/>
              </w:rPr>
              <w:t>18 389</w:t>
            </w:r>
          </w:p>
        </w:tc>
        <w:tc>
          <w:tcPr>
            <w:tcW w:w="1316" w:type="dxa"/>
            <w:tcBorders>
              <w:top w:val="single" w:sz="4" w:space="0" w:color="auto"/>
              <w:left w:val="nil"/>
              <w:bottom w:val="single" w:sz="4" w:space="0" w:color="auto"/>
              <w:right w:val="single" w:sz="4" w:space="0" w:color="auto"/>
            </w:tcBorders>
            <w:shd w:val="clear" w:color="auto" w:fill="auto"/>
            <w:vAlign w:val="center"/>
          </w:tcPr>
          <w:p w14:paraId="70E927B7" w14:textId="1D00641D" w:rsidR="003C3A1F" w:rsidRPr="004C0B05" w:rsidRDefault="003C3A1F" w:rsidP="00936971">
            <w:pPr>
              <w:spacing w:before="0" w:after="0"/>
              <w:ind w:left="0"/>
              <w:jc w:val="center"/>
              <w:rPr>
                <w:rFonts w:cstheme="minorHAnsi"/>
                <w:sz w:val="20"/>
                <w:szCs w:val="20"/>
              </w:rPr>
            </w:pPr>
            <w:r w:rsidRPr="004C0B05">
              <w:rPr>
                <w:rFonts w:cstheme="minorHAnsi"/>
                <w:sz w:val="20"/>
                <w:szCs w:val="20"/>
              </w:rPr>
              <w:t>18 592</w:t>
            </w:r>
          </w:p>
        </w:tc>
        <w:tc>
          <w:tcPr>
            <w:tcW w:w="1316" w:type="dxa"/>
            <w:tcBorders>
              <w:top w:val="single" w:sz="4" w:space="0" w:color="auto"/>
              <w:left w:val="nil"/>
              <w:bottom w:val="single" w:sz="4" w:space="0" w:color="auto"/>
              <w:right w:val="single" w:sz="4" w:space="0" w:color="auto"/>
            </w:tcBorders>
            <w:shd w:val="clear" w:color="auto" w:fill="auto"/>
            <w:vAlign w:val="center"/>
          </w:tcPr>
          <w:p w14:paraId="3BA5822E" w14:textId="238AE05E" w:rsidR="003C3A1F" w:rsidRPr="004C0B05" w:rsidRDefault="003C3A1F" w:rsidP="00936971">
            <w:pPr>
              <w:spacing w:before="0" w:after="0"/>
              <w:ind w:left="0"/>
              <w:jc w:val="center"/>
              <w:rPr>
                <w:rFonts w:cstheme="minorHAnsi"/>
                <w:sz w:val="20"/>
                <w:szCs w:val="20"/>
              </w:rPr>
            </w:pPr>
            <w:r w:rsidRPr="004C0B05">
              <w:rPr>
                <w:rFonts w:cstheme="minorHAnsi"/>
                <w:sz w:val="20"/>
                <w:szCs w:val="20"/>
              </w:rPr>
              <w:t>17 972</w:t>
            </w:r>
          </w:p>
        </w:tc>
      </w:tr>
      <w:tr w:rsidR="003C3A1F" w:rsidRPr="004C0B05" w14:paraId="0C2A3D9B" w14:textId="77777777" w:rsidTr="00A3485D">
        <w:tc>
          <w:tcPr>
            <w:tcW w:w="1316" w:type="dxa"/>
            <w:tcBorders>
              <w:top w:val="single" w:sz="4" w:space="0" w:color="auto"/>
              <w:left w:val="single" w:sz="4" w:space="0" w:color="auto"/>
              <w:bottom w:val="single" w:sz="4" w:space="0" w:color="auto"/>
              <w:right w:val="single" w:sz="4" w:space="0" w:color="auto"/>
            </w:tcBorders>
            <w:shd w:val="clear" w:color="auto" w:fill="auto"/>
            <w:vAlign w:val="center"/>
          </w:tcPr>
          <w:p w14:paraId="1E241A7C" w14:textId="2335266C" w:rsidR="003C3A1F" w:rsidRPr="004C0B05" w:rsidRDefault="003C3A1F" w:rsidP="00936971">
            <w:pPr>
              <w:spacing w:before="0" w:after="0"/>
              <w:ind w:left="0"/>
              <w:jc w:val="center"/>
              <w:rPr>
                <w:rFonts w:cstheme="minorHAnsi"/>
                <w:sz w:val="20"/>
                <w:szCs w:val="20"/>
              </w:rPr>
            </w:pPr>
            <w:r w:rsidRPr="004C0B05">
              <w:rPr>
                <w:rFonts w:cstheme="minorHAnsi"/>
                <w:sz w:val="20"/>
                <w:szCs w:val="20"/>
              </w:rPr>
              <w:t>Radków</w:t>
            </w:r>
          </w:p>
        </w:tc>
        <w:tc>
          <w:tcPr>
            <w:tcW w:w="1316" w:type="dxa"/>
            <w:tcBorders>
              <w:top w:val="single" w:sz="4" w:space="0" w:color="auto"/>
              <w:left w:val="nil"/>
              <w:bottom w:val="single" w:sz="4" w:space="0" w:color="auto"/>
              <w:right w:val="single" w:sz="4" w:space="0" w:color="auto"/>
            </w:tcBorders>
            <w:shd w:val="clear" w:color="auto" w:fill="auto"/>
            <w:vAlign w:val="center"/>
          </w:tcPr>
          <w:p w14:paraId="6A18D8CB" w14:textId="2FFBF9A5" w:rsidR="003C3A1F" w:rsidRPr="004C0B05" w:rsidRDefault="003C3A1F" w:rsidP="00936971">
            <w:pPr>
              <w:spacing w:before="0" w:after="0"/>
              <w:ind w:left="0"/>
              <w:jc w:val="center"/>
              <w:rPr>
                <w:rFonts w:cstheme="minorHAnsi"/>
                <w:sz w:val="20"/>
                <w:szCs w:val="20"/>
              </w:rPr>
            </w:pPr>
            <w:r w:rsidRPr="004C0B05">
              <w:rPr>
                <w:rFonts w:cstheme="minorHAnsi"/>
                <w:sz w:val="20"/>
                <w:szCs w:val="20"/>
              </w:rPr>
              <w:t>12 112</w:t>
            </w:r>
          </w:p>
        </w:tc>
        <w:tc>
          <w:tcPr>
            <w:tcW w:w="1316" w:type="dxa"/>
            <w:tcBorders>
              <w:top w:val="single" w:sz="4" w:space="0" w:color="auto"/>
              <w:left w:val="nil"/>
              <w:bottom w:val="single" w:sz="4" w:space="0" w:color="auto"/>
              <w:right w:val="single" w:sz="4" w:space="0" w:color="auto"/>
            </w:tcBorders>
            <w:shd w:val="clear" w:color="auto" w:fill="auto"/>
            <w:vAlign w:val="center"/>
          </w:tcPr>
          <w:p w14:paraId="5641C41A" w14:textId="70A4F359" w:rsidR="003C3A1F" w:rsidRPr="004C0B05" w:rsidRDefault="003C3A1F" w:rsidP="00936971">
            <w:pPr>
              <w:spacing w:before="0" w:after="0"/>
              <w:ind w:left="0"/>
              <w:jc w:val="center"/>
              <w:rPr>
                <w:rFonts w:cstheme="minorHAnsi"/>
                <w:sz w:val="20"/>
                <w:szCs w:val="20"/>
              </w:rPr>
            </w:pPr>
            <w:r w:rsidRPr="004C0B05">
              <w:rPr>
                <w:rFonts w:cstheme="minorHAnsi"/>
                <w:sz w:val="20"/>
                <w:szCs w:val="20"/>
              </w:rPr>
              <w:t>12 195</w:t>
            </w:r>
          </w:p>
        </w:tc>
        <w:tc>
          <w:tcPr>
            <w:tcW w:w="1316" w:type="dxa"/>
            <w:tcBorders>
              <w:top w:val="single" w:sz="4" w:space="0" w:color="auto"/>
              <w:left w:val="nil"/>
              <w:bottom w:val="single" w:sz="4" w:space="0" w:color="auto"/>
              <w:right w:val="single" w:sz="4" w:space="0" w:color="auto"/>
            </w:tcBorders>
            <w:shd w:val="clear" w:color="auto" w:fill="auto"/>
            <w:vAlign w:val="center"/>
          </w:tcPr>
          <w:p w14:paraId="340D09EA" w14:textId="03189752" w:rsidR="003C3A1F" w:rsidRPr="004C0B05" w:rsidRDefault="003C3A1F" w:rsidP="00936971">
            <w:pPr>
              <w:spacing w:before="0" w:after="0"/>
              <w:ind w:left="0"/>
              <w:jc w:val="center"/>
              <w:rPr>
                <w:rFonts w:cstheme="minorHAnsi"/>
                <w:sz w:val="20"/>
                <w:szCs w:val="20"/>
              </w:rPr>
            </w:pPr>
            <w:r w:rsidRPr="004C0B05">
              <w:rPr>
                <w:rFonts w:cstheme="minorHAnsi"/>
                <w:sz w:val="20"/>
                <w:szCs w:val="20"/>
              </w:rPr>
              <w:t>11 592</w:t>
            </w:r>
          </w:p>
        </w:tc>
        <w:tc>
          <w:tcPr>
            <w:tcW w:w="1316" w:type="dxa"/>
            <w:tcBorders>
              <w:top w:val="single" w:sz="4" w:space="0" w:color="auto"/>
              <w:left w:val="nil"/>
              <w:bottom w:val="single" w:sz="4" w:space="0" w:color="auto"/>
              <w:right w:val="single" w:sz="4" w:space="0" w:color="auto"/>
            </w:tcBorders>
            <w:shd w:val="clear" w:color="auto" w:fill="auto"/>
            <w:vAlign w:val="center"/>
          </w:tcPr>
          <w:p w14:paraId="73422222" w14:textId="6171CD2C" w:rsidR="003C3A1F" w:rsidRPr="004C0B05" w:rsidRDefault="003C3A1F" w:rsidP="00936971">
            <w:pPr>
              <w:spacing w:before="0" w:after="0"/>
              <w:ind w:left="0"/>
              <w:jc w:val="center"/>
              <w:rPr>
                <w:rFonts w:cstheme="minorHAnsi"/>
                <w:sz w:val="20"/>
                <w:szCs w:val="20"/>
              </w:rPr>
            </w:pPr>
            <w:r w:rsidRPr="004C0B05">
              <w:rPr>
                <w:rFonts w:cstheme="minorHAnsi"/>
                <w:sz w:val="20"/>
                <w:szCs w:val="20"/>
              </w:rPr>
              <w:t>11 750</w:t>
            </w:r>
          </w:p>
        </w:tc>
        <w:tc>
          <w:tcPr>
            <w:tcW w:w="1316" w:type="dxa"/>
            <w:tcBorders>
              <w:top w:val="single" w:sz="4" w:space="0" w:color="auto"/>
              <w:left w:val="nil"/>
              <w:bottom w:val="single" w:sz="4" w:space="0" w:color="auto"/>
              <w:right w:val="single" w:sz="4" w:space="0" w:color="auto"/>
            </w:tcBorders>
            <w:shd w:val="clear" w:color="auto" w:fill="auto"/>
            <w:vAlign w:val="center"/>
          </w:tcPr>
          <w:p w14:paraId="4B24612C" w14:textId="65D90D84" w:rsidR="003C3A1F" w:rsidRPr="004C0B05" w:rsidRDefault="003C3A1F" w:rsidP="00936971">
            <w:pPr>
              <w:spacing w:before="0" w:after="0"/>
              <w:ind w:left="0"/>
              <w:jc w:val="center"/>
              <w:rPr>
                <w:rFonts w:cstheme="minorHAnsi"/>
                <w:sz w:val="20"/>
                <w:szCs w:val="20"/>
              </w:rPr>
            </w:pPr>
            <w:r w:rsidRPr="004C0B05">
              <w:rPr>
                <w:rFonts w:cstheme="minorHAnsi"/>
                <w:sz w:val="20"/>
                <w:szCs w:val="20"/>
              </w:rPr>
              <w:t>11 266</w:t>
            </w:r>
          </w:p>
        </w:tc>
        <w:tc>
          <w:tcPr>
            <w:tcW w:w="1316" w:type="dxa"/>
            <w:tcBorders>
              <w:top w:val="single" w:sz="4" w:space="0" w:color="auto"/>
              <w:left w:val="nil"/>
              <w:bottom w:val="single" w:sz="4" w:space="0" w:color="auto"/>
              <w:right w:val="single" w:sz="4" w:space="0" w:color="auto"/>
            </w:tcBorders>
            <w:shd w:val="clear" w:color="auto" w:fill="auto"/>
            <w:vAlign w:val="center"/>
          </w:tcPr>
          <w:p w14:paraId="4DB0A156" w14:textId="52E86D73" w:rsidR="003C3A1F" w:rsidRPr="004C0B05" w:rsidRDefault="003C3A1F" w:rsidP="00936971">
            <w:pPr>
              <w:spacing w:before="0" w:after="0"/>
              <w:ind w:left="0"/>
              <w:jc w:val="center"/>
              <w:rPr>
                <w:rFonts w:cstheme="minorHAnsi"/>
                <w:sz w:val="20"/>
                <w:szCs w:val="20"/>
              </w:rPr>
            </w:pPr>
            <w:r w:rsidRPr="004C0B05">
              <w:rPr>
                <w:rFonts w:cstheme="minorHAnsi"/>
                <w:sz w:val="20"/>
                <w:szCs w:val="20"/>
              </w:rPr>
              <w:t>9 620</w:t>
            </w:r>
          </w:p>
        </w:tc>
      </w:tr>
      <w:tr w:rsidR="003C3A1F" w:rsidRPr="004C0B05" w14:paraId="36336C36" w14:textId="77777777" w:rsidTr="00A3485D">
        <w:tc>
          <w:tcPr>
            <w:tcW w:w="1316" w:type="dxa"/>
            <w:tcBorders>
              <w:top w:val="single" w:sz="4" w:space="0" w:color="auto"/>
              <w:left w:val="single" w:sz="4" w:space="0" w:color="auto"/>
              <w:bottom w:val="single" w:sz="4" w:space="0" w:color="auto"/>
              <w:right w:val="single" w:sz="4" w:space="0" w:color="auto"/>
            </w:tcBorders>
            <w:shd w:val="clear" w:color="auto" w:fill="auto"/>
            <w:vAlign w:val="center"/>
          </w:tcPr>
          <w:p w14:paraId="6AF63421" w14:textId="30E16158" w:rsidR="003C3A1F" w:rsidRPr="004C0B05" w:rsidRDefault="003C3A1F" w:rsidP="00936971">
            <w:pPr>
              <w:spacing w:before="0" w:after="0"/>
              <w:ind w:left="0"/>
              <w:jc w:val="center"/>
              <w:rPr>
                <w:rFonts w:cstheme="minorHAnsi"/>
                <w:sz w:val="20"/>
                <w:szCs w:val="20"/>
              </w:rPr>
            </w:pPr>
            <w:r w:rsidRPr="004C0B05">
              <w:rPr>
                <w:rFonts w:cstheme="minorHAnsi"/>
                <w:sz w:val="20"/>
                <w:szCs w:val="20"/>
              </w:rPr>
              <w:t>Secemin</w:t>
            </w:r>
          </w:p>
        </w:tc>
        <w:tc>
          <w:tcPr>
            <w:tcW w:w="1316" w:type="dxa"/>
            <w:tcBorders>
              <w:top w:val="single" w:sz="4" w:space="0" w:color="auto"/>
              <w:left w:val="nil"/>
              <w:bottom w:val="single" w:sz="4" w:space="0" w:color="auto"/>
              <w:right w:val="single" w:sz="4" w:space="0" w:color="auto"/>
            </w:tcBorders>
            <w:shd w:val="clear" w:color="auto" w:fill="auto"/>
            <w:vAlign w:val="center"/>
          </w:tcPr>
          <w:p w14:paraId="023AB347" w14:textId="5BC44A54" w:rsidR="003C3A1F" w:rsidRPr="004C0B05" w:rsidRDefault="003C3A1F" w:rsidP="00936971">
            <w:pPr>
              <w:spacing w:before="0" w:after="0"/>
              <w:ind w:left="0"/>
              <w:jc w:val="center"/>
              <w:rPr>
                <w:rFonts w:cstheme="minorHAnsi"/>
                <w:sz w:val="20"/>
                <w:szCs w:val="20"/>
              </w:rPr>
            </w:pPr>
            <w:r w:rsidRPr="004C0B05">
              <w:rPr>
                <w:rFonts w:cstheme="minorHAnsi"/>
                <w:sz w:val="20"/>
                <w:szCs w:val="20"/>
              </w:rPr>
              <w:t>28 588</w:t>
            </w:r>
          </w:p>
        </w:tc>
        <w:tc>
          <w:tcPr>
            <w:tcW w:w="1316" w:type="dxa"/>
            <w:tcBorders>
              <w:top w:val="single" w:sz="4" w:space="0" w:color="auto"/>
              <w:left w:val="nil"/>
              <w:bottom w:val="single" w:sz="4" w:space="0" w:color="auto"/>
              <w:right w:val="single" w:sz="4" w:space="0" w:color="auto"/>
            </w:tcBorders>
            <w:shd w:val="clear" w:color="auto" w:fill="auto"/>
            <w:vAlign w:val="center"/>
          </w:tcPr>
          <w:p w14:paraId="20FC63D1" w14:textId="14646936" w:rsidR="003C3A1F" w:rsidRPr="004C0B05" w:rsidRDefault="003C3A1F" w:rsidP="00936971">
            <w:pPr>
              <w:spacing w:before="0" w:after="0"/>
              <w:ind w:left="0"/>
              <w:jc w:val="center"/>
              <w:rPr>
                <w:rFonts w:cstheme="minorHAnsi"/>
                <w:sz w:val="20"/>
                <w:szCs w:val="20"/>
              </w:rPr>
            </w:pPr>
            <w:r w:rsidRPr="004C0B05">
              <w:rPr>
                <w:rFonts w:cstheme="minorHAnsi"/>
                <w:sz w:val="20"/>
                <w:szCs w:val="20"/>
              </w:rPr>
              <w:t>27 612</w:t>
            </w:r>
          </w:p>
        </w:tc>
        <w:tc>
          <w:tcPr>
            <w:tcW w:w="1316" w:type="dxa"/>
            <w:tcBorders>
              <w:top w:val="single" w:sz="4" w:space="0" w:color="auto"/>
              <w:left w:val="nil"/>
              <w:bottom w:val="single" w:sz="4" w:space="0" w:color="auto"/>
              <w:right w:val="single" w:sz="4" w:space="0" w:color="auto"/>
            </w:tcBorders>
            <w:shd w:val="clear" w:color="auto" w:fill="auto"/>
            <w:vAlign w:val="center"/>
          </w:tcPr>
          <w:p w14:paraId="0D8E052D" w14:textId="6B24F749" w:rsidR="003C3A1F" w:rsidRPr="004C0B05" w:rsidRDefault="003C3A1F" w:rsidP="00936971">
            <w:pPr>
              <w:spacing w:before="0" w:after="0"/>
              <w:ind w:left="0"/>
              <w:jc w:val="center"/>
              <w:rPr>
                <w:rFonts w:cstheme="minorHAnsi"/>
                <w:sz w:val="20"/>
                <w:szCs w:val="20"/>
              </w:rPr>
            </w:pPr>
            <w:r w:rsidRPr="004C0B05">
              <w:rPr>
                <w:rFonts w:cstheme="minorHAnsi"/>
                <w:sz w:val="20"/>
                <w:szCs w:val="20"/>
              </w:rPr>
              <w:t>29 307</w:t>
            </w:r>
          </w:p>
        </w:tc>
        <w:tc>
          <w:tcPr>
            <w:tcW w:w="1316" w:type="dxa"/>
            <w:tcBorders>
              <w:top w:val="single" w:sz="4" w:space="0" w:color="auto"/>
              <w:left w:val="nil"/>
              <w:bottom w:val="single" w:sz="4" w:space="0" w:color="auto"/>
              <w:right w:val="single" w:sz="4" w:space="0" w:color="auto"/>
            </w:tcBorders>
            <w:shd w:val="clear" w:color="auto" w:fill="auto"/>
            <w:vAlign w:val="center"/>
          </w:tcPr>
          <w:p w14:paraId="1C6934F7" w14:textId="042F8DFB" w:rsidR="003C3A1F" w:rsidRPr="004C0B05" w:rsidRDefault="003C3A1F" w:rsidP="00936971">
            <w:pPr>
              <w:spacing w:before="0" w:after="0"/>
              <w:ind w:left="0"/>
              <w:jc w:val="center"/>
              <w:rPr>
                <w:rFonts w:cstheme="minorHAnsi"/>
                <w:sz w:val="20"/>
                <w:szCs w:val="20"/>
              </w:rPr>
            </w:pPr>
            <w:r w:rsidRPr="004C0B05">
              <w:rPr>
                <w:rFonts w:cstheme="minorHAnsi"/>
                <w:sz w:val="20"/>
                <w:szCs w:val="20"/>
              </w:rPr>
              <w:t>28 559</w:t>
            </w:r>
          </w:p>
        </w:tc>
        <w:tc>
          <w:tcPr>
            <w:tcW w:w="1316" w:type="dxa"/>
            <w:tcBorders>
              <w:top w:val="single" w:sz="4" w:space="0" w:color="auto"/>
              <w:left w:val="nil"/>
              <w:bottom w:val="single" w:sz="4" w:space="0" w:color="auto"/>
              <w:right w:val="single" w:sz="4" w:space="0" w:color="auto"/>
            </w:tcBorders>
            <w:shd w:val="clear" w:color="auto" w:fill="auto"/>
            <w:vAlign w:val="center"/>
          </w:tcPr>
          <w:p w14:paraId="0B21A241" w14:textId="2F667D5F" w:rsidR="003C3A1F" w:rsidRPr="004C0B05" w:rsidRDefault="003C3A1F" w:rsidP="00936971">
            <w:pPr>
              <w:spacing w:before="0" w:after="0"/>
              <w:ind w:left="0"/>
              <w:jc w:val="center"/>
              <w:rPr>
                <w:rFonts w:cstheme="minorHAnsi"/>
                <w:sz w:val="20"/>
                <w:szCs w:val="20"/>
              </w:rPr>
            </w:pPr>
            <w:r w:rsidRPr="004C0B05">
              <w:rPr>
                <w:rFonts w:cstheme="minorHAnsi"/>
                <w:sz w:val="20"/>
                <w:szCs w:val="20"/>
              </w:rPr>
              <w:t>27 217</w:t>
            </w:r>
          </w:p>
        </w:tc>
        <w:tc>
          <w:tcPr>
            <w:tcW w:w="1316" w:type="dxa"/>
            <w:tcBorders>
              <w:top w:val="single" w:sz="4" w:space="0" w:color="auto"/>
              <w:left w:val="nil"/>
              <w:bottom w:val="single" w:sz="4" w:space="0" w:color="auto"/>
              <w:right w:val="single" w:sz="4" w:space="0" w:color="auto"/>
            </w:tcBorders>
            <w:shd w:val="clear" w:color="auto" w:fill="auto"/>
            <w:vAlign w:val="center"/>
          </w:tcPr>
          <w:p w14:paraId="245A45C5" w14:textId="09E47F48" w:rsidR="003C3A1F" w:rsidRPr="004C0B05" w:rsidRDefault="003C3A1F" w:rsidP="00936971">
            <w:pPr>
              <w:spacing w:before="0" w:after="0"/>
              <w:ind w:left="0"/>
              <w:jc w:val="center"/>
              <w:rPr>
                <w:rFonts w:cstheme="minorHAnsi"/>
                <w:sz w:val="20"/>
                <w:szCs w:val="20"/>
              </w:rPr>
            </w:pPr>
            <w:r w:rsidRPr="004C0B05">
              <w:rPr>
                <w:rFonts w:cstheme="minorHAnsi"/>
                <w:sz w:val="20"/>
                <w:szCs w:val="20"/>
              </w:rPr>
              <w:t>25 587</w:t>
            </w:r>
          </w:p>
        </w:tc>
      </w:tr>
      <w:tr w:rsidR="003C3A1F" w:rsidRPr="004C0B05" w14:paraId="4CDFE3DB" w14:textId="77777777" w:rsidTr="00A3485D">
        <w:tc>
          <w:tcPr>
            <w:tcW w:w="1316" w:type="dxa"/>
            <w:tcBorders>
              <w:top w:val="single" w:sz="4" w:space="0" w:color="auto"/>
              <w:left w:val="single" w:sz="4" w:space="0" w:color="auto"/>
              <w:bottom w:val="single" w:sz="4" w:space="0" w:color="auto"/>
              <w:right w:val="single" w:sz="4" w:space="0" w:color="auto"/>
            </w:tcBorders>
            <w:shd w:val="clear" w:color="auto" w:fill="auto"/>
            <w:vAlign w:val="center"/>
          </w:tcPr>
          <w:p w14:paraId="0B783410" w14:textId="77F57FDC" w:rsidR="003C3A1F" w:rsidRPr="004C0B05" w:rsidRDefault="003C3A1F" w:rsidP="00936971">
            <w:pPr>
              <w:spacing w:before="0" w:after="0"/>
              <w:ind w:left="0"/>
              <w:jc w:val="center"/>
              <w:rPr>
                <w:rFonts w:cstheme="minorHAnsi"/>
                <w:sz w:val="20"/>
                <w:szCs w:val="20"/>
              </w:rPr>
            </w:pPr>
            <w:r w:rsidRPr="004C0B05">
              <w:rPr>
                <w:rFonts w:cstheme="minorHAnsi"/>
                <w:sz w:val="20"/>
                <w:szCs w:val="20"/>
              </w:rPr>
              <w:t>Słu</w:t>
            </w:r>
            <w:r w:rsidR="002B799C" w:rsidRPr="004C0B05">
              <w:rPr>
                <w:rFonts w:cstheme="minorHAnsi"/>
                <w:sz w:val="20"/>
                <w:szCs w:val="20"/>
              </w:rPr>
              <w:t>pia</w:t>
            </w:r>
          </w:p>
        </w:tc>
        <w:tc>
          <w:tcPr>
            <w:tcW w:w="1316" w:type="dxa"/>
            <w:tcBorders>
              <w:top w:val="single" w:sz="4" w:space="0" w:color="auto"/>
              <w:left w:val="nil"/>
              <w:bottom w:val="single" w:sz="4" w:space="0" w:color="auto"/>
              <w:right w:val="single" w:sz="4" w:space="0" w:color="auto"/>
            </w:tcBorders>
            <w:shd w:val="clear" w:color="auto" w:fill="auto"/>
            <w:vAlign w:val="center"/>
          </w:tcPr>
          <w:p w14:paraId="1D71FCFE" w14:textId="767FEAC4" w:rsidR="003C3A1F" w:rsidRPr="004C0B05" w:rsidRDefault="003C3A1F" w:rsidP="00936971">
            <w:pPr>
              <w:spacing w:before="0" w:after="0"/>
              <w:ind w:left="0"/>
              <w:jc w:val="center"/>
              <w:rPr>
                <w:rFonts w:cstheme="minorHAnsi"/>
                <w:sz w:val="20"/>
                <w:szCs w:val="20"/>
              </w:rPr>
            </w:pPr>
            <w:r w:rsidRPr="004C0B05">
              <w:rPr>
                <w:rFonts w:cstheme="minorHAnsi"/>
                <w:sz w:val="20"/>
                <w:szCs w:val="20"/>
              </w:rPr>
              <w:t>14 250</w:t>
            </w:r>
          </w:p>
        </w:tc>
        <w:tc>
          <w:tcPr>
            <w:tcW w:w="1316" w:type="dxa"/>
            <w:tcBorders>
              <w:top w:val="single" w:sz="4" w:space="0" w:color="auto"/>
              <w:left w:val="nil"/>
              <w:bottom w:val="single" w:sz="4" w:space="0" w:color="auto"/>
              <w:right w:val="single" w:sz="4" w:space="0" w:color="auto"/>
            </w:tcBorders>
            <w:shd w:val="clear" w:color="auto" w:fill="auto"/>
            <w:vAlign w:val="center"/>
          </w:tcPr>
          <w:p w14:paraId="39035213" w14:textId="245E65C1" w:rsidR="003C3A1F" w:rsidRPr="004C0B05" w:rsidRDefault="003C3A1F" w:rsidP="00936971">
            <w:pPr>
              <w:spacing w:before="0" w:after="0"/>
              <w:ind w:left="0"/>
              <w:jc w:val="center"/>
              <w:rPr>
                <w:rFonts w:cstheme="minorHAnsi"/>
                <w:sz w:val="20"/>
                <w:szCs w:val="20"/>
              </w:rPr>
            </w:pPr>
            <w:r w:rsidRPr="004C0B05">
              <w:rPr>
                <w:rFonts w:cstheme="minorHAnsi"/>
                <w:sz w:val="20"/>
                <w:szCs w:val="20"/>
              </w:rPr>
              <w:t>13 777</w:t>
            </w:r>
          </w:p>
        </w:tc>
        <w:tc>
          <w:tcPr>
            <w:tcW w:w="1316" w:type="dxa"/>
            <w:tcBorders>
              <w:top w:val="single" w:sz="4" w:space="0" w:color="auto"/>
              <w:left w:val="nil"/>
              <w:bottom w:val="single" w:sz="4" w:space="0" w:color="auto"/>
              <w:right w:val="single" w:sz="4" w:space="0" w:color="auto"/>
            </w:tcBorders>
            <w:shd w:val="clear" w:color="auto" w:fill="auto"/>
            <w:vAlign w:val="center"/>
          </w:tcPr>
          <w:p w14:paraId="4F70666A" w14:textId="54725D07" w:rsidR="003C3A1F" w:rsidRPr="004C0B05" w:rsidRDefault="003C3A1F" w:rsidP="00936971">
            <w:pPr>
              <w:spacing w:before="0" w:after="0"/>
              <w:ind w:left="0"/>
              <w:jc w:val="center"/>
              <w:rPr>
                <w:rFonts w:cstheme="minorHAnsi"/>
                <w:sz w:val="20"/>
                <w:szCs w:val="20"/>
              </w:rPr>
            </w:pPr>
            <w:r w:rsidRPr="004C0B05">
              <w:rPr>
                <w:rFonts w:cstheme="minorHAnsi"/>
                <w:sz w:val="20"/>
                <w:szCs w:val="20"/>
              </w:rPr>
              <w:t>14 505</w:t>
            </w:r>
          </w:p>
        </w:tc>
        <w:tc>
          <w:tcPr>
            <w:tcW w:w="1316" w:type="dxa"/>
            <w:tcBorders>
              <w:top w:val="single" w:sz="4" w:space="0" w:color="auto"/>
              <w:left w:val="nil"/>
              <w:bottom w:val="single" w:sz="4" w:space="0" w:color="auto"/>
              <w:right w:val="single" w:sz="4" w:space="0" w:color="auto"/>
            </w:tcBorders>
            <w:shd w:val="clear" w:color="auto" w:fill="auto"/>
            <w:vAlign w:val="center"/>
          </w:tcPr>
          <w:p w14:paraId="2615BD3C" w14:textId="4267AD0F" w:rsidR="003C3A1F" w:rsidRPr="004C0B05" w:rsidRDefault="003C3A1F" w:rsidP="00936971">
            <w:pPr>
              <w:spacing w:before="0" w:after="0"/>
              <w:ind w:left="0"/>
              <w:jc w:val="center"/>
              <w:rPr>
                <w:rFonts w:cstheme="minorHAnsi"/>
                <w:sz w:val="20"/>
                <w:szCs w:val="20"/>
              </w:rPr>
            </w:pPr>
            <w:r w:rsidRPr="004C0B05">
              <w:rPr>
                <w:rFonts w:cstheme="minorHAnsi"/>
                <w:sz w:val="20"/>
                <w:szCs w:val="20"/>
              </w:rPr>
              <w:t>14 444</w:t>
            </w:r>
          </w:p>
        </w:tc>
        <w:tc>
          <w:tcPr>
            <w:tcW w:w="1316" w:type="dxa"/>
            <w:tcBorders>
              <w:top w:val="single" w:sz="4" w:space="0" w:color="auto"/>
              <w:left w:val="nil"/>
              <w:bottom w:val="single" w:sz="4" w:space="0" w:color="auto"/>
              <w:right w:val="single" w:sz="4" w:space="0" w:color="auto"/>
            </w:tcBorders>
            <w:shd w:val="clear" w:color="auto" w:fill="auto"/>
            <w:vAlign w:val="center"/>
          </w:tcPr>
          <w:p w14:paraId="2B0980A3" w14:textId="1E66F849" w:rsidR="003C3A1F" w:rsidRPr="004C0B05" w:rsidRDefault="003C3A1F" w:rsidP="00936971">
            <w:pPr>
              <w:spacing w:before="0" w:after="0"/>
              <w:ind w:left="0"/>
              <w:jc w:val="center"/>
              <w:rPr>
                <w:rFonts w:cstheme="minorHAnsi"/>
                <w:sz w:val="20"/>
                <w:szCs w:val="20"/>
              </w:rPr>
            </w:pPr>
            <w:r w:rsidRPr="004C0B05">
              <w:rPr>
                <w:rFonts w:cstheme="minorHAnsi"/>
                <w:sz w:val="20"/>
                <w:szCs w:val="20"/>
              </w:rPr>
              <w:t>13 544</w:t>
            </w:r>
          </w:p>
        </w:tc>
        <w:tc>
          <w:tcPr>
            <w:tcW w:w="1316" w:type="dxa"/>
            <w:tcBorders>
              <w:top w:val="single" w:sz="4" w:space="0" w:color="auto"/>
              <w:left w:val="nil"/>
              <w:bottom w:val="single" w:sz="4" w:space="0" w:color="auto"/>
              <w:right w:val="single" w:sz="4" w:space="0" w:color="auto"/>
            </w:tcBorders>
            <w:shd w:val="clear" w:color="auto" w:fill="auto"/>
            <w:vAlign w:val="center"/>
          </w:tcPr>
          <w:p w14:paraId="2698BEE3" w14:textId="6F4FC835" w:rsidR="003C3A1F" w:rsidRPr="004C0B05" w:rsidRDefault="003C3A1F" w:rsidP="00936971">
            <w:pPr>
              <w:spacing w:before="0" w:after="0"/>
              <w:ind w:left="0"/>
              <w:jc w:val="center"/>
              <w:rPr>
                <w:rFonts w:cstheme="minorHAnsi"/>
                <w:sz w:val="20"/>
                <w:szCs w:val="20"/>
              </w:rPr>
            </w:pPr>
            <w:r w:rsidRPr="004C0B05">
              <w:rPr>
                <w:rFonts w:cstheme="minorHAnsi"/>
                <w:sz w:val="20"/>
                <w:szCs w:val="20"/>
              </w:rPr>
              <w:t>12 652</w:t>
            </w:r>
          </w:p>
        </w:tc>
      </w:tr>
    </w:tbl>
    <w:p w14:paraId="64170AD6" w14:textId="0B692A63" w:rsidR="00EB1BDC" w:rsidRPr="004A40DC" w:rsidRDefault="00936971" w:rsidP="009B2C0A">
      <w:pPr>
        <w:pStyle w:val="rdo"/>
      </w:pPr>
      <w:r>
        <w:t>źródło:</w:t>
      </w:r>
      <w:r w:rsidR="00EB1BDC" w:rsidRPr="004A40DC">
        <w:t xml:space="preserve"> opracowanie własne na podstawie danych GUS</w:t>
      </w:r>
    </w:p>
    <w:p w14:paraId="1EB07362" w14:textId="3E9155D4" w:rsidR="002B799C" w:rsidRDefault="00AB6CE1" w:rsidP="00BD04D4">
      <w:pPr>
        <w:spacing w:after="120"/>
        <w:ind w:left="0" w:firstLine="708"/>
        <w:jc w:val="both"/>
        <w:rPr>
          <w:rFonts w:cstheme="minorHAnsi"/>
          <w:sz w:val="22"/>
        </w:rPr>
      </w:pPr>
      <w:r w:rsidRPr="00AB6CE1">
        <w:rPr>
          <w:rFonts w:cstheme="minorHAnsi"/>
          <w:sz w:val="22"/>
        </w:rPr>
        <w:t>N</w:t>
      </w:r>
      <w:r w:rsidR="002B799C" w:rsidRPr="00AB6CE1">
        <w:rPr>
          <w:rFonts w:cstheme="minorHAnsi"/>
          <w:sz w:val="22"/>
        </w:rPr>
        <w:t xml:space="preserve">ajlepsza sytuacja </w:t>
      </w:r>
      <w:r w:rsidR="00F618E1" w:rsidRPr="00AB6CE1">
        <w:rPr>
          <w:rFonts w:cstheme="minorHAnsi"/>
          <w:sz w:val="22"/>
        </w:rPr>
        <w:t xml:space="preserve">z dostępnością POZ </w:t>
      </w:r>
      <w:r w:rsidR="002B799C" w:rsidRPr="00AB6CE1">
        <w:rPr>
          <w:rFonts w:cstheme="minorHAnsi"/>
          <w:sz w:val="22"/>
        </w:rPr>
        <w:t>jest w gminach Secemin i Moskorzew, gdzie</w:t>
      </w:r>
      <w:r w:rsidR="00F17C95" w:rsidRPr="00AB6CE1">
        <w:rPr>
          <w:rFonts w:cstheme="minorHAnsi"/>
          <w:sz w:val="22"/>
        </w:rPr>
        <w:t xml:space="preserve"> jeden POZ przypada na</w:t>
      </w:r>
      <w:r w:rsidR="002B799C" w:rsidRPr="00AB6CE1">
        <w:rPr>
          <w:rFonts w:cstheme="minorHAnsi"/>
          <w:sz w:val="22"/>
        </w:rPr>
        <w:t xml:space="preserve"> 766-2000 mieszkańców, gminy: Słupia, Nagłowice i Radków „mieszczą się” w przedziale</w:t>
      </w:r>
      <w:r w:rsidR="00F17C95" w:rsidRPr="00AB6CE1">
        <w:rPr>
          <w:rFonts w:cstheme="minorHAnsi"/>
          <w:sz w:val="22"/>
        </w:rPr>
        <w:t xml:space="preserve"> 2001-4000 mieszkańców, zaś </w:t>
      </w:r>
      <w:r w:rsidR="002B799C" w:rsidRPr="00AB6CE1">
        <w:rPr>
          <w:rFonts w:cstheme="minorHAnsi"/>
          <w:sz w:val="22"/>
        </w:rPr>
        <w:t xml:space="preserve">najgorsza sytuacja „statystycznie” jest na terenie Gminy Oksa, gdzie </w:t>
      </w:r>
      <w:r>
        <w:rPr>
          <w:rFonts w:cstheme="minorHAnsi"/>
          <w:sz w:val="22"/>
        </w:rPr>
        <w:br/>
      </w:r>
      <w:r w:rsidR="002B799C" w:rsidRPr="00AB6CE1">
        <w:rPr>
          <w:rFonts w:cstheme="minorHAnsi"/>
          <w:sz w:val="22"/>
        </w:rPr>
        <w:t>1 POZ przypada na 4</w:t>
      </w:r>
      <w:r w:rsidR="00F17C95" w:rsidRPr="00AB6CE1">
        <w:rPr>
          <w:rFonts w:cstheme="minorHAnsi"/>
          <w:sz w:val="22"/>
        </w:rPr>
        <w:t>001-</w:t>
      </w:r>
      <w:r w:rsidR="002B799C" w:rsidRPr="00AB6CE1">
        <w:rPr>
          <w:rFonts w:cstheme="minorHAnsi"/>
          <w:sz w:val="22"/>
        </w:rPr>
        <w:t>6</w:t>
      </w:r>
      <w:r w:rsidR="00F17C95" w:rsidRPr="00AB6CE1">
        <w:rPr>
          <w:rFonts w:cstheme="minorHAnsi"/>
          <w:sz w:val="22"/>
        </w:rPr>
        <w:t>000 mieszkańców. W zakresie korzystania z programów profilaktyki</w:t>
      </w:r>
      <w:r w:rsidR="002B799C" w:rsidRPr="00AB6CE1">
        <w:rPr>
          <w:rFonts w:cstheme="minorHAnsi"/>
          <w:sz w:val="22"/>
        </w:rPr>
        <w:t xml:space="preserve"> wszystkie samorządy są</w:t>
      </w:r>
      <w:r w:rsidR="00F17C95" w:rsidRPr="00AB6CE1">
        <w:rPr>
          <w:rFonts w:cstheme="minorHAnsi"/>
          <w:sz w:val="22"/>
        </w:rPr>
        <w:t xml:space="preserve"> poniżej średniej wojewódzkiej</w:t>
      </w:r>
      <w:r w:rsidR="002B799C" w:rsidRPr="00AB6CE1">
        <w:rPr>
          <w:rFonts w:cstheme="minorHAnsi"/>
          <w:sz w:val="22"/>
        </w:rPr>
        <w:t xml:space="preserve">, zaś w Słupi oraz Oksie nie były podejmowane żadne działania związane z </w:t>
      </w:r>
      <w:r w:rsidR="00F618E1" w:rsidRPr="00AB6CE1">
        <w:rPr>
          <w:rFonts w:cstheme="minorHAnsi"/>
          <w:sz w:val="22"/>
        </w:rPr>
        <w:t xml:space="preserve">wdrażaniem </w:t>
      </w:r>
      <w:r w:rsidR="002B799C" w:rsidRPr="00AB6CE1">
        <w:rPr>
          <w:rFonts w:cstheme="minorHAnsi"/>
          <w:sz w:val="22"/>
        </w:rPr>
        <w:t>profilaktyk</w:t>
      </w:r>
      <w:r w:rsidR="00F618E1" w:rsidRPr="00AB6CE1">
        <w:rPr>
          <w:rFonts w:cstheme="minorHAnsi"/>
          <w:sz w:val="22"/>
        </w:rPr>
        <w:t>i</w:t>
      </w:r>
      <w:r w:rsidR="002B799C" w:rsidRPr="00AB6CE1">
        <w:rPr>
          <w:rFonts w:cstheme="minorHAnsi"/>
          <w:sz w:val="22"/>
        </w:rPr>
        <w:t>.</w:t>
      </w:r>
    </w:p>
    <w:p w14:paraId="751D1B0F" w14:textId="1B8E8C89" w:rsidR="005B4C69" w:rsidRDefault="00457357" w:rsidP="00BD04D4">
      <w:pPr>
        <w:spacing w:after="120"/>
        <w:ind w:left="0" w:firstLine="708"/>
        <w:jc w:val="both"/>
        <w:rPr>
          <w:rFonts w:cstheme="minorHAnsi"/>
          <w:sz w:val="22"/>
        </w:rPr>
      </w:pPr>
      <w:r w:rsidRPr="00AB6CE1">
        <w:rPr>
          <w:rFonts w:cstheme="minorHAnsi"/>
          <w:sz w:val="22"/>
        </w:rPr>
        <w:t xml:space="preserve">Obszar partnerstwa charakteryzuje się </w:t>
      </w:r>
      <w:r w:rsidRPr="00AB6CE1">
        <w:rPr>
          <w:rFonts w:cstheme="minorHAnsi"/>
          <w:b/>
          <w:bCs/>
          <w:sz w:val="22"/>
        </w:rPr>
        <w:t>przewagą funkcji rolniczych, wzbogaconych lokalnie przemysłem</w:t>
      </w:r>
      <w:r w:rsidRPr="00AB6CE1">
        <w:rPr>
          <w:rFonts w:cstheme="minorHAnsi"/>
          <w:sz w:val="22"/>
        </w:rPr>
        <w:t xml:space="preserve"> (obszary wydobycia surowców mineralnych</w:t>
      </w:r>
      <w:r w:rsidR="00842B81" w:rsidRPr="00AB6CE1">
        <w:rPr>
          <w:rFonts w:cstheme="minorHAnsi"/>
          <w:sz w:val="22"/>
        </w:rPr>
        <w:t xml:space="preserve"> nie występują na obszarze partnerstwa </w:t>
      </w:r>
      <w:r w:rsidR="006504BF" w:rsidRPr="00AB6CE1">
        <w:rPr>
          <w:rFonts w:cstheme="minorHAnsi"/>
          <w:sz w:val="22"/>
        </w:rPr>
        <w:t xml:space="preserve">– zob. mapę nr </w:t>
      </w:r>
      <w:r w:rsidR="00842B81" w:rsidRPr="00AB6CE1">
        <w:rPr>
          <w:rFonts w:cstheme="minorHAnsi"/>
          <w:sz w:val="22"/>
        </w:rPr>
        <w:t>12</w:t>
      </w:r>
      <w:r w:rsidRPr="00AB6CE1">
        <w:rPr>
          <w:rFonts w:cstheme="minorHAnsi"/>
          <w:sz w:val="22"/>
        </w:rPr>
        <w:t xml:space="preserve">) i drobną przedsiębiorczością. Na przeważającym obszarze występuje </w:t>
      </w:r>
      <w:r w:rsidR="006E5505" w:rsidRPr="00AB6CE1">
        <w:rPr>
          <w:rFonts w:cstheme="minorHAnsi"/>
          <w:sz w:val="22"/>
        </w:rPr>
        <w:t xml:space="preserve">przewaga </w:t>
      </w:r>
      <w:r w:rsidR="004049B3" w:rsidRPr="00AB6CE1">
        <w:rPr>
          <w:rFonts w:cstheme="minorHAnsi"/>
          <w:sz w:val="22"/>
        </w:rPr>
        <w:t xml:space="preserve">dobrych </w:t>
      </w:r>
      <w:r w:rsidR="006E5505" w:rsidRPr="00AB6CE1">
        <w:rPr>
          <w:rFonts w:cstheme="minorHAnsi"/>
          <w:sz w:val="22"/>
        </w:rPr>
        <w:t>gleb</w:t>
      </w:r>
      <w:r w:rsidR="004049B3" w:rsidRPr="00AB6CE1">
        <w:rPr>
          <w:rFonts w:cstheme="minorHAnsi"/>
          <w:sz w:val="22"/>
        </w:rPr>
        <w:t xml:space="preserve"> (</w:t>
      </w:r>
      <w:r w:rsidR="006E5505" w:rsidRPr="00AB6CE1">
        <w:rPr>
          <w:rFonts w:cstheme="minorHAnsi"/>
          <w:sz w:val="22"/>
        </w:rPr>
        <w:t xml:space="preserve">zob. mapę nr </w:t>
      </w:r>
      <w:r w:rsidR="004049B3" w:rsidRPr="00AB6CE1">
        <w:rPr>
          <w:rFonts w:cstheme="minorHAnsi"/>
          <w:sz w:val="22"/>
        </w:rPr>
        <w:t>8</w:t>
      </w:r>
      <w:r w:rsidR="006E5505" w:rsidRPr="00AB6CE1">
        <w:rPr>
          <w:rFonts w:cstheme="minorHAnsi"/>
          <w:sz w:val="22"/>
        </w:rPr>
        <w:t>)</w:t>
      </w:r>
      <w:r w:rsidR="004049B3" w:rsidRPr="00AB6CE1">
        <w:rPr>
          <w:rFonts w:cstheme="minorHAnsi"/>
          <w:sz w:val="22"/>
        </w:rPr>
        <w:t xml:space="preserve">. Najlepiej pod tym względem wypada Gmina Słupia, gdzie powyżej 70% gleb to I-IV klas, w przypadku gmin: Oksa, Nagłowice, Moskorzew i Radków 60-70% gleb obejmuje I-IV klasę. Najmniej urodzajne gleby są na terenie Gminy Secemin, gdzie występuje przewaga gleb V-VI klasy. </w:t>
      </w:r>
      <w:r w:rsidR="005A1292" w:rsidRPr="00AB6CE1">
        <w:rPr>
          <w:rFonts w:cstheme="minorHAnsi"/>
          <w:sz w:val="22"/>
        </w:rPr>
        <w:t xml:space="preserve">Dodatkowo pozytywnym zjawiskiem w gminach Nagłowice i Słupia jest </w:t>
      </w:r>
      <w:r w:rsidR="008B50CE" w:rsidRPr="00AB6CE1">
        <w:rPr>
          <w:rFonts w:cstheme="minorHAnsi"/>
          <w:b/>
          <w:bCs/>
          <w:sz w:val="22"/>
        </w:rPr>
        <w:t>średnia gospodarstwa rolnego</w:t>
      </w:r>
      <w:r w:rsidR="005A1292" w:rsidRPr="00AB6CE1">
        <w:rPr>
          <w:rFonts w:cstheme="minorHAnsi"/>
          <w:b/>
          <w:bCs/>
          <w:sz w:val="22"/>
        </w:rPr>
        <w:t>, która wynosi</w:t>
      </w:r>
      <w:r w:rsidR="008B50CE" w:rsidRPr="00AB6CE1">
        <w:rPr>
          <w:rFonts w:cstheme="minorHAnsi"/>
          <w:b/>
          <w:bCs/>
          <w:sz w:val="22"/>
        </w:rPr>
        <w:t xml:space="preserve"> powyżej 7 ha</w:t>
      </w:r>
      <w:r w:rsidR="008B50CE" w:rsidRPr="00AB6CE1">
        <w:rPr>
          <w:rFonts w:cstheme="minorHAnsi"/>
          <w:sz w:val="22"/>
        </w:rPr>
        <w:t xml:space="preserve"> (</w:t>
      </w:r>
      <w:r w:rsidR="005A1292" w:rsidRPr="00AB6CE1">
        <w:rPr>
          <w:rFonts w:cstheme="minorHAnsi"/>
          <w:sz w:val="22"/>
        </w:rPr>
        <w:t>w pozostałych gminach średnia ta wynosi poniżej 4 ha</w:t>
      </w:r>
      <w:r w:rsidR="008B50CE" w:rsidRPr="00AB6CE1">
        <w:rPr>
          <w:rFonts w:cstheme="minorHAnsi"/>
          <w:sz w:val="22"/>
        </w:rPr>
        <w:t>).</w:t>
      </w:r>
    </w:p>
    <w:p w14:paraId="46B21DD7" w14:textId="77777777" w:rsidR="005B4C69" w:rsidRDefault="005B4C69" w:rsidP="00936971">
      <w:pPr>
        <w:spacing w:before="0" w:after="160"/>
        <w:ind w:left="0"/>
        <w:rPr>
          <w:rFonts w:cstheme="minorHAnsi"/>
          <w:sz w:val="22"/>
        </w:rPr>
      </w:pPr>
      <w:r>
        <w:rPr>
          <w:rFonts w:cstheme="minorHAnsi"/>
          <w:sz w:val="22"/>
        </w:rPr>
        <w:br w:type="page"/>
      </w:r>
    </w:p>
    <w:p w14:paraId="791151F7" w14:textId="4ED1A7DF" w:rsidR="00F91C47" w:rsidRPr="00F91C47" w:rsidRDefault="00F91C47" w:rsidP="00BD04D4">
      <w:pPr>
        <w:pStyle w:val="TabRysMa"/>
        <w:rPr>
          <w:szCs w:val="24"/>
        </w:rPr>
      </w:pPr>
      <w:bookmarkStart w:id="30" w:name="_Toc119514811"/>
      <w:r w:rsidRPr="00F91C47">
        <w:t xml:space="preserve">Tabela </w:t>
      </w:r>
      <w:r>
        <w:fldChar w:fldCharType="begin"/>
      </w:r>
      <w:r w:rsidRPr="00F91C47">
        <w:instrText xml:space="preserve"> SEQ Tabela \* ARABIC </w:instrText>
      </w:r>
      <w:r>
        <w:fldChar w:fldCharType="separate"/>
      </w:r>
      <w:r w:rsidR="00C46118">
        <w:rPr>
          <w:noProof/>
        </w:rPr>
        <w:t>10</w:t>
      </w:r>
      <w:r>
        <w:fldChar w:fldCharType="end"/>
      </w:r>
      <w:r w:rsidRPr="00F91C47">
        <w:t xml:space="preserve"> Struktura gruntów ornych n</w:t>
      </w:r>
      <w:r>
        <w:t>a terenie gmin objętych Strategią</w:t>
      </w:r>
      <w:bookmarkEnd w:id="30"/>
      <w:r>
        <w:t xml:space="preserve"> </w:t>
      </w:r>
    </w:p>
    <w:tbl>
      <w:tblPr>
        <w:tblW w:w="9072" w:type="dxa"/>
        <w:jc w:val="center"/>
        <w:tblLayout w:type="fixed"/>
        <w:tblCellMar>
          <w:left w:w="70" w:type="dxa"/>
          <w:right w:w="70" w:type="dxa"/>
        </w:tblCellMar>
        <w:tblLook w:val="04A0" w:firstRow="1" w:lastRow="0" w:firstColumn="1" w:lastColumn="0" w:noHBand="0" w:noVBand="1"/>
      </w:tblPr>
      <w:tblGrid>
        <w:gridCol w:w="1042"/>
        <w:gridCol w:w="964"/>
        <w:gridCol w:w="771"/>
        <w:gridCol w:w="867"/>
        <w:gridCol w:w="904"/>
        <w:gridCol w:w="1216"/>
        <w:gridCol w:w="1124"/>
        <w:gridCol w:w="1124"/>
        <w:gridCol w:w="1060"/>
      </w:tblGrid>
      <w:tr w:rsidR="00F91C47" w:rsidRPr="00B57110" w14:paraId="049CD0A7" w14:textId="77777777" w:rsidTr="005D47BE">
        <w:trPr>
          <w:trHeight w:val="519"/>
          <w:jc w:val="center"/>
        </w:trPr>
        <w:tc>
          <w:tcPr>
            <w:tcW w:w="1271" w:type="dxa"/>
            <w:tcBorders>
              <w:top w:val="single" w:sz="4" w:space="0" w:color="auto"/>
              <w:left w:val="single" w:sz="4" w:space="0" w:color="auto"/>
              <w:bottom w:val="single" w:sz="4" w:space="0" w:color="auto"/>
              <w:right w:val="single" w:sz="4" w:space="0" w:color="auto"/>
            </w:tcBorders>
            <w:shd w:val="clear" w:color="auto" w:fill="FFE599" w:themeFill="accent4" w:themeFillTint="66"/>
            <w:noWrap/>
            <w:vAlign w:val="center"/>
            <w:hideMark/>
          </w:tcPr>
          <w:p w14:paraId="4D22D67D" w14:textId="6086018E" w:rsidR="00F91C47" w:rsidRPr="005D47BE" w:rsidRDefault="00F91C47" w:rsidP="00B57110">
            <w:pPr>
              <w:spacing w:before="0" w:after="0"/>
              <w:ind w:left="-75"/>
              <w:jc w:val="center"/>
              <w:rPr>
                <w:rFonts w:eastAsia="Times New Roman" w:cstheme="minorHAnsi"/>
                <w:b/>
                <w:bCs/>
                <w:color w:val="000000"/>
                <w:sz w:val="20"/>
                <w:szCs w:val="20"/>
                <w:lang w:eastAsia="pl-PL"/>
              </w:rPr>
            </w:pPr>
            <w:r w:rsidRPr="005D47BE">
              <w:rPr>
                <w:rFonts w:eastAsia="Times New Roman" w:cstheme="minorHAnsi"/>
                <w:b/>
                <w:bCs/>
                <w:color w:val="000000"/>
                <w:sz w:val="20"/>
                <w:szCs w:val="20"/>
                <w:lang w:eastAsia="pl-PL"/>
              </w:rPr>
              <w:t xml:space="preserve">Gmina </w:t>
            </w:r>
          </w:p>
        </w:tc>
        <w:tc>
          <w:tcPr>
            <w:tcW w:w="1174" w:type="dxa"/>
            <w:tcBorders>
              <w:top w:val="single" w:sz="4" w:space="0" w:color="auto"/>
              <w:left w:val="nil"/>
              <w:bottom w:val="single" w:sz="4" w:space="0" w:color="auto"/>
              <w:right w:val="single" w:sz="4" w:space="0" w:color="auto"/>
            </w:tcBorders>
            <w:shd w:val="clear" w:color="auto" w:fill="FFE599" w:themeFill="accent4" w:themeFillTint="66"/>
            <w:noWrap/>
            <w:vAlign w:val="center"/>
            <w:hideMark/>
          </w:tcPr>
          <w:p w14:paraId="01E66489" w14:textId="77777777" w:rsidR="00F91C47" w:rsidRPr="005D47BE" w:rsidRDefault="00F91C47" w:rsidP="00B57110">
            <w:pPr>
              <w:spacing w:before="0" w:after="0"/>
              <w:ind w:left="-75"/>
              <w:jc w:val="center"/>
              <w:rPr>
                <w:rFonts w:eastAsia="Times New Roman" w:cstheme="minorHAnsi"/>
                <w:b/>
                <w:bCs/>
                <w:color w:val="000000"/>
                <w:sz w:val="20"/>
                <w:szCs w:val="20"/>
                <w:lang w:eastAsia="pl-PL"/>
              </w:rPr>
            </w:pPr>
            <w:r w:rsidRPr="005D47BE">
              <w:rPr>
                <w:rFonts w:eastAsia="Times New Roman" w:cstheme="minorHAnsi"/>
                <w:b/>
                <w:bCs/>
                <w:color w:val="000000"/>
                <w:sz w:val="20"/>
                <w:szCs w:val="20"/>
                <w:lang w:eastAsia="pl-PL"/>
              </w:rPr>
              <w:t>Grunty orne</w:t>
            </w:r>
          </w:p>
          <w:p w14:paraId="4C8B6169" w14:textId="367A2460" w:rsidR="00F91C47" w:rsidRPr="005D47BE" w:rsidRDefault="00F91C47" w:rsidP="00B57110">
            <w:pPr>
              <w:spacing w:before="0" w:after="0"/>
              <w:ind w:left="-75"/>
              <w:jc w:val="center"/>
              <w:rPr>
                <w:rFonts w:eastAsia="Times New Roman" w:cstheme="minorHAnsi"/>
                <w:b/>
                <w:bCs/>
                <w:color w:val="000000"/>
                <w:sz w:val="20"/>
                <w:szCs w:val="20"/>
                <w:lang w:eastAsia="pl-PL"/>
              </w:rPr>
            </w:pPr>
            <w:r w:rsidRPr="005D47BE">
              <w:rPr>
                <w:rFonts w:eastAsia="Times New Roman" w:cstheme="minorHAnsi"/>
                <w:b/>
                <w:bCs/>
                <w:color w:val="000000"/>
                <w:sz w:val="20"/>
                <w:szCs w:val="20"/>
                <w:lang w:eastAsia="pl-PL"/>
              </w:rPr>
              <w:t>[ha]</w:t>
            </w:r>
          </w:p>
        </w:tc>
        <w:tc>
          <w:tcPr>
            <w:tcW w:w="930" w:type="dxa"/>
            <w:tcBorders>
              <w:top w:val="single" w:sz="4" w:space="0" w:color="auto"/>
              <w:left w:val="nil"/>
              <w:bottom w:val="single" w:sz="4" w:space="0" w:color="auto"/>
              <w:right w:val="single" w:sz="4" w:space="0" w:color="auto"/>
            </w:tcBorders>
            <w:shd w:val="clear" w:color="auto" w:fill="FFE599" w:themeFill="accent4" w:themeFillTint="66"/>
            <w:noWrap/>
            <w:vAlign w:val="center"/>
            <w:hideMark/>
          </w:tcPr>
          <w:p w14:paraId="4C109DEE" w14:textId="77777777" w:rsidR="00F91C47" w:rsidRPr="005D47BE" w:rsidRDefault="00F91C47" w:rsidP="00B57110">
            <w:pPr>
              <w:spacing w:before="0" w:after="0"/>
              <w:ind w:left="-75"/>
              <w:jc w:val="center"/>
              <w:rPr>
                <w:rFonts w:eastAsia="Times New Roman" w:cstheme="minorHAnsi"/>
                <w:b/>
                <w:bCs/>
                <w:color w:val="000000"/>
                <w:sz w:val="20"/>
                <w:szCs w:val="20"/>
                <w:lang w:eastAsia="pl-PL"/>
              </w:rPr>
            </w:pPr>
            <w:r w:rsidRPr="005D47BE">
              <w:rPr>
                <w:rFonts w:eastAsia="Times New Roman" w:cstheme="minorHAnsi"/>
                <w:b/>
                <w:bCs/>
                <w:color w:val="000000"/>
                <w:sz w:val="20"/>
                <w:szCs w:val="20"/>
                <w:lang w:eastAsia="pl-PL"/>
              </w:rPr>
              <w:t>Sady</w:t>
            </w:r>
          </w:p>
          <w:p w14:paraId="1A24D77B" w14:textId="3520DCE0" w:rsidR="00F91C47" w:rsidRPr="005D47BE" w:rsidRDefault="00F91C47" w:rsidP="00B57110">
            <w:pPr>
              <w:spacing w:before="0" w:after="0"/>
              <w:ind w:left="-75"/>
              <w:jc w:val="center"/>
              <w:rPr>
                <w:rFonts w:eastAsia="Times New Roman" w:cstheme="minorHAnsi"/>
                <w:b/>
                <w:bCs/>
                <w:color w:val="000000"/>
                <w:sz w:val="20"/>
                <w:szCs w:val="20"/>
                <w:lang w:eastAsia="pl-PL"/>
              </w:rPr>
            </w:pPr>
            <w:r w:rsidRPr="005D47BE">
              <w:rPr>
                <w:rFonts w:eastAsia="Times New Roman" w:cstheme="minorHAnsi"/>
                <w:b/>
                <w:bCs/>
                <w:color w:val="000000"/>
                <w:sz w:val="20"/>
                <w:szCs w:val="20"/>
                <w:lang w:eastAsia="pl-PL"/>
              </w:rPr>
              <w:t>[ha]</w:t>
            </w:r>
          </w:p>
        </w:tc>
        <w:tc>
          <w:tcPr>
            <w:tcW w:w="1052" w:type="dxa"/>
            <w:tcBorders>
              <w:top w:val="single" w:sz="4" w:space="0" w:color="auto"/>
              <w:left w:val="nil"/>
              <w:bottom w:val="single" w:sz="4" w:space="0" w:color="auto"/>
              <w:right w:val="single" w:sz="4" w:space="0" w:color="auto"/>
            </w:tcBorders>
            <w:shd w:val="clear" w:color="auto" w:fill="FFE599" w:themeFill="accent4" w:themeFillTint="66"/>
            <w:noWrap/>
            <w:vAlign w:val="center"/>
            <w:hideMark/>
          </w:tcPr>
          <w:p w14:paraId="7A605DEB" w14:textId="77777777" w:rsidR="00F91C47" w:rsidRPr="005D47BE" w:rsidRDefault="00F91C47" w:rsidP="00B57110">
            <w:pPr>
              <w:spacing w:before="0" w:after="0"/>
              <w:ind w:left="-75"/>
              <w:jc w:val="center"/>
              <w:rPr>
                <w:rFonts w:eastAsia="Times New Roman" w:cstheme="minorHAnsi"/>
                <w:b/>
                <w:bCs/>
                <w:color w:val="000000"/>
                <w:sz w:val="20"/>
                <w:szCs w:val="20"/>
                <w:lang w:eastAsia="pl-PL"/>
              </w:rPr>
            </w:pPr>
            <w:r w:rsidRPr="005D47BE">
              <w:rPr>
                <w:rFonts w:eastAsia="Times New Roman" w:cstheme="minorHAnsi"/>
                <w:b/>
                <w:bCs/>
                <w:color w:val="000000"/>
                <w:sz w:val="20"/>
                <w:szCs w:val="20"/>
                <w:lang w:eastAsia="pl-PL"/>
              </w:rPr>
              <w:t>łąki trawy</w:t>
            </w:r>
          </w:p>
          <w:p w14:paraId="126B5776" w14:textId="7FE425DC" w:rsidR="00F91C47" w:rsidRPr="005D47BE" w:rsidRDefault="00F91C47" w:rsidP="00B57110">
            <w:pPr>
              <w:spacing w:before="0" w:after="0"/>
              <w:ind w:left="-75"/>
              <w:jc w:val="center"/>
              <w:rPr>
                <w:rFonts w:eastAsia="Times New Roman" w:cstheme="minorHAnsi"/>
                <w:b/>
                <w:bCs/>
                <w:color w:val="000000"/>
                <w:sz w:val="20"/>
                <w:szCs w:val="20"/>
                <w:lang w:eastAsia="pl-PL"/>
              </w:rPr>
            </w:pPr>
            <w:r w:rsidRPr="005D47BE">
              <w:rPr>
                <w:rFonts w:eastAsia="Times New Roman" w:cstheme="minorHAnsi"/>
                <w:b/>
                <w:bCs/>
                <w:color w:val="000000"/>
                <w:sz w:val="20"/>
                <w:szCs w:val="20"/>
                <w:lang w:eastAsia="pl-PL"/>
              </w:rPr>
              <w:t>[ha]</w:t>
            </w:r>
          </w:p>
        </w:tc>
        <w:tc>
          <w:tcPr>
            <w:tcW w:w="1098" w:type="dxa"/>
            <w:tcBorders>
              <w:top w:val="single" w:sz="4" w:space="0" w:color="auto"/>
              <w:left w:val="nil"/>
              <w:bottom w:val="single" w:sz="4" w:space="0" w:color="auto"/>
              <w:right w:val="single" w:sz="4" w:space="0" w:color="auto"/>
            </w:tcBorders>
            <w:shd w:val="clear" w:color="auto" w:fill="FFE599" w:themeFill="accent4" w:themeFillTint="66"/>
            <w:noWrap/>
            <w:vAlign w:val="center"/>
            <w:hideMark/>
          </w:tcPr>
          <w:p w14:paraId="417FA860" w14:textId="77777777" w:rsidR="00F91C47" w:rsidRPr="005D47BE" w:rsidRDefault="00F91C47" w:rsidP="00B57110">
            <w:pPr>
              <w:spacing w:before="0" w:after="0"/>
              <w:ind w:left="-75"/>
              <w:jc w:val="center"/>
              <w:rPr>
                <w:rFonts w:eastAsia="Times New Roman" w:cstheme="minorHAnsi"/>
                <w:b/>
                <w:bCs/>
                <w:color w:val="000000"/>
                <w:sz w:val="20"/>
                <w:szCs w:val="20"/>
                <w:lang w:eastAsia="pl-PL"/>
              </w:rPr>
            </w:pPr>
            <w:r w:rsidRPr="005D47BE">
              <w:rPr>
                <w:rFonts w:eastAsia="Times New Roman" w:cstheme="minorHAnsi"/>
                <w:b/>
                <w:bCs/>
                <w:color w:val="000000"/>
                <w:sz w:val="20"/>
                <w:szCs w:val="20"/>
                <w:lang w:eastAsia="pl-PL"/>
              </w:rPr>
              <w:t>Pastwiska</w:t>
            </w:r>
          </w:p>
          <w:p w14:paraId="3B07122C" w14:textId="5BBFCF3A" w:rsidR="00F91C47" w:rsidRPr="005D47BE" w:rsidRDefault="00F91C47" w:rsidP="00B57110">
            <w:pPr>
              <w:spacing w:before="0" w:after="0"/>
              <w:ind w:left="-75"/>
              <w:jc w:val="center"/>
              <w:rPr>
                <w:rFonts w:eastAsia="Times New Roman" w:cstheme="minorHAnsi"/>
                <w:b/>
                <w:bCs/>
                <w:color w:val="000000"/>
                <w:sz w:val="20"/>
                <w:szCs w:val="20"/>
                <w:lang w:eastAsia="pl-PL"/>
              </w:rPr>
            </w:pPr>
            <w:r w:rsidRPr="005D47BE">
              <w:rPr>
                <w:rFonts w:eastAsia="Times New Roman" w:cstheme="minorHAnsi"/>
                <w:b/>
                <w:bCs/>
                <w:color w:val="000000"/>
                <w:sz w:val="20"/>
                <w:szCs w:val="20"/>
                <w:lang w:eastAsia="pl-PL"/>
              </w:rPr>
              <w:t>[ha]</w:t>
            </w:r>
          </w:p>
        </w:tc>
        <w:tc>
          <w:tcPr>
            <w:tcW w:w="1491" w:type="dxa"/>
            <w:tcBorders>
              <w:top w:val="single" w:sz="4" w:space="0" w:color="auto"/>
              <w:left w:val="nil"/>
              <w:bottom w:val="single" w:sz="4" w:space="0" w:color="auto"/>
              <w:right w:val="single" w:sz="4" w:space="0" w:color="auto"/>
            </w:tcBorders>
            <w:shd w:val="clear" w:color="auto" w:fill="FFE599" w:themeFill="accent4" w:themeFillTint="66"/>
            <w:vAlign w:val="center"/>
          </w:tcPr>
          <w:p w14:paraId="03A00E04" w14:textId="77777777" w:rsidR="00F91C47" w:rsidRPr="005D47BE" w:rsidRDefault="00F91C47" w:rsidP="00B57110">
            <w:pPr>
              <w:spacing w:before="0" w:after="0"/>
              <w:ind w:left="-75"/>
              <w:jc w:val="center"/>
              <w:rPr>
                <w:rFonts w:eastAsia="Times New Roman" w:cstheme="minorHAnsi"/>
                <w:b/>
                <w:bCs/>
                <w:color w:val="000000"/>
                <w:sz w:val="20"/>
                <w:szCs w:val="20"/>
                <w:lang w:eastAsia="pl-PL"/>
              </w:rPr>
            </w:pPr>
            <w:r w:rsidRPr="005D47BE">
              <w:rPr>
                <w:rFonts w:eastAsia="Times New Roman" w:cstheme="minorHAnsi"/>
                <w:b/>
                <w:bCs/>
                <w:color w:val="000000"/>
                <w:sz w:val="20"/>
                <w:szCs w:val="20"/>
                <w:lang w:eastAsia="pl-PL"/>
              </w:rPr>
              <w:t>grunty leśne</w:t>
            </w:r>
          </w:p>
          <w:p w14:paraId="3600FF53" w14:textId="2E4664E1" w:rsidR="00F91C47" w:rsidRPr="005D47BE" w:rsidRDefault="00F91C47" w:rsidP="00B57110">
            <w:pPr>
              <w:spacing w:before="0" w:after="0"/>
              <w:ind w:left="-75"/>
              <w:jc w:val="center"/>
              <w:rPr>
                <w:rFonts w:eastAsia="Times New Roman" w:cstheme="minorHAnsi"/>
                <w:b/>
                <w:bCs/>
                <w:color w:val="000000"/>
                <w:sz w:val="20"/>
                <w:szCs w:val="20"/>
                <w:lang w:eastAsia="pl-PL"/>
              </w:rPr>
            </w:pPr>
            <w:r w:rsidRPr="005D47BE">
              <w:rPr>
                <w:rFonts w:eastAsia="Times New Roman" w:cstheme="minorHAnsi"/>
                <w:b/>
                <w:bCs/>
                <w:color w:val="000000"/>
                <w:sz w:val="20"/>
                <w:szCs w:val="20"/>
                <w:lang w:eastAsia="pl-PL"/>
              </w:rPr>
              <w:t>[ha]</w:t>
            </w:r>
          </w:p>
        </w:tc>
        <w:tc>
          <w:tcPr>
            <w:tcW w:w="1376"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687EEBE4" w14:textId="77777777" w:rsidR="00F91C47" w:rsidRPr="005D47BE" w:rsidRDefault="00F91C47" w:rsidP="00B57110">
            <w:pPr>
              <w:spacing w:before="0" w:after="0"/>
              <w:ind w:left="-75"/>
              <w:jc w:val="center"/>
              <w:rPr>
                <w:rFonts w:eastAsia="Times New Roman" w:cstheme="minorHAnsi"/>
                <w:b/>
                <w:bCs/>
                <w:color w:val="000000"/>
                <w:sz w:val="20"/>
                <w:szCs w:val="20"/>
                <w:lang w:eastAsia="pl-PL"/>
              </w:rPr>
            </w:pPr>
            <w:r w:rsidRPr="005D47BE">
              <w:rPr>
                <w:rFonts w:eastAsia="Times New Roman" w:cstheme="minorHAnsi"/>
                <w:b/>
                <w:bCs/>
                <w:color w:val="000000"/>
                <w:sz w:val="20"/>
                <w:szCs w:val="20"/>
                <w:lang w:eastAsia="pl-PL"/>
              </w:rPr>
              <w:t>Pozostałe użytki rolne</w:t>
            </w:r>
          </w:p>
          <w:p w14:paraId="62D41076" w14:textId="682C70DA" w:rsidR="00F91C47" w:rsidRPr="005D47BE" w:rsidRDefault="00F91C47" w:rsidP="00B57110">
            <w:pPr>
              <w:spacing w:before="0" w:after="0"/>
              <w:ind w:left="-75"/>
              <w:jc w:val="center"/>
              <w:rPr>
                <w:rFonts w:eastAsia="Times New Roman" w:cstheme="minorHAnsi"/>
                <w:b/>
                <w:bCs/>
                <w:color w:val="000000"/>
                <w:sz w:val="20"/>
                <w:szCs w:val="20"/>
                <w:lang w:eastAsia="pl-PL"/>
              </w:rPr>
            </w:pPr>
            <w:r w:rsidRPr="005D47BE">
              <w:rPr>
                <w:rFonts w:eastAsia="Times New Roman" w:cstheme="minorHAnsi"/>
                <w:b/>
                <w:bCs/>
                <w:color w:val="000000"/>
                <w:sz w:val="20"/>
                <w:szCs w:val="20"/>
                <w:lang w:eastAsia="pl-PL"/>
              </w:rPr>
              <w:t>[ha]</w:t>
            </w:r>
          </w:p>
        </w:tc>
        <w:tc>
          <w:tcPr>
            <w:tcW w:w="1376" w:type="dxa"/>
            <w:tcBorders>
              <w:top w:val="single" w:sz="4" w:space="0" w:color="auto"/>
              <w:left w:val="single" w:sz="4" w:space="0" w:color="auto"/>
              <w:bottom w:val="single" w:sz="4" w:space="0" w:color="auto"/>
              <w:right w:val="single" w:sz="4" w:space="0" w:color="auto"/>
            </w:tcBorders>
            <w:shd w:val="clear" w:color="auto" w:fill="FFE599" w:themeFill="accent4" w:themeFillTint="66"/>
            <w:noWrap/>
            <w:vAlign w:val="center"/>
            <w:hideMark/>
          </w:tcPr>
          <w:p w14:paraId="77A406AF" w14:textId="57A7FE4F" w:rsidR="00F91C47" w:rsidRPr="005D47BE" w:rsidRDefault="00F91C47" w:rsidP="00B57110">
            <w:pPr>
              <w:spacing w:before="0" w:after="0"/>
              <w:ind w:left="-75"/>
              <w:jc w:val="center"/>
              <w:rPr>
                <w:rFonts w:eastAsia="Times New Roman" w:cstheme="minorHAnsi"/>
                <w:b/>
                <w:bCs/>
                <w:color w:val="000000"/>
                <w:sz w:val="20"/>
                <w:szCs w:val="20"/>
                <w:lang w:eastAsia="pl-PL"/>
              </w:rPr>
            </w:pPr>
            <w:r w:rsidRPr="005D47BE">
              <w:rPr>
                <w:rFonts w:eastAsia="Times New Roman" w:cstheme="minorHAnsi"/>
                <w:b/>
                <w:bCs/>
                <w:color w:val="000000"/>
                <w:sz w:val="20"/>
                <w:szCs w:val="20"/>
                <w:lang w:eastAsia="pl-PL"/>
              </w:rPr>
              <w:t>Pozostałe grunty</w:t>
            </w:r>
          </w:p>
          <w:p w14:paraId="75A97291" w14:textId="4964AA70" w:rsidR="00F91C47" w:rsidRPr="005D47BE" w:rsidRDefault="00F91C47" w:rsidP="00B57110">
            <w:pPr>
              <w:spacing w:before="0" w:after="0"/>
              <w:ind w:left="-75"/>
              <w:jc w:val="center"/>
              <w:rPr>
                <w:rFonts w:eastAsia="Times New Roman" w:cstheme="minorHAnsi"/>
                <w:b/>
                <w:bCs/>
                <w:color w:val="000000"/>
                <w:sz w:val="20"/>
                <w:szCs w:val="20"/>
                <w:lang w:eastAsia="pl-PL"/>
              </w:rPr>
            </w:pPr>
            <w:r w:rsidRPr="005D47BE">
              <w:rPr>
                <w:rFonts w:eastAsia="Times New Roman" w:cstheme="minorHAnsi"/>
                <w:b/>
                <w:bCs/>
                <w:color w:val="000000"/>
                <w:sz w:val="20"/>
                <w:szCs w:val="20"/>
                <w:lang w:eastAsia="pl-PL"/>
              </w:rPr>
              <w:t xml:space="preserve">Budynki, </w:t>
            </w:r>
            <w:r w:rsidR="00457FAA" w:rsidRPr="005D47BE">
              <w:rPr>
                <w:rFonts w:eastAsia="Times New Roman" w:cstheme="minorHAnsi"/>
                <w:b/>
                <w:bCs/>
                <w:color w:val="000000"/>
                <w:sz w:val="20"/>
                <w:szCs w:val="20"/>
                <w:lang w:eastAsia="pl-PL"/>
              </w:rPr>
              <w:t>d</w:t>
            </w:r>
            <w:r w:rsidRPr="005D47BE">
              <w:rPr>
                <w:rFonts w:eastAsia="Times New Roman" w:cstheme="minorHAnsi"/>
                <w:b/>
                <w:bCs/>
                <w:color w:val="000000"/>
                <w:sz w:val="20"/>
                <w:szCs w:val="20"/>
                <w:lang w:eastAsia="pl-PL"/>
              </w:rPr>
              <w:t>rogi</w:t>
            </w:r>
          </w:p>
          <w:p w14:paraId="6AA16C1F" w14:textId="22DF7EE9" w:rsidR="00F91C47" w:rsidRPr="005D47BE" w:rsidRDefault="00F91C47" w:rsidP="00B57110">
            <w:pPr>
              <w:spacing w:before="0" w:after="0"/>
              <w:ind w:left="-75"/>
              <w:jc w:val="center"/>
              <w:rPr>
                <w:rFonts w:eastAsia="Times New Roman" w:cstheme="minorHAnsi"/>
                <w:b/>
                <w:bCs/>
                <w:color w:val="000000"/>
                <w:sz w:val="20"/>
                <w:szCs w:val="20"/>
                <w:lang w:eastAsia="pl-PL"/>
              </w:rPr>
            </w:pPr>
            <w:r w:rsidRPr="005D47BE">
              <w:rPr>
                <w:rFonts w:eastAsia="Times New Roman" w:cstheme="minorHAnsi"/>
                <w:b/>
                <w:bCs/>
                <w:color w:val="000000"/>
                <w:sz w:val="20"/>
                <w:szCs w:val="20"/>
                <w:lang w:eastAsia="pl-PL"/>
              </w:rPr>
              <w:t>[ha]</w:t>
            </w:r>
          </w:p>
        </w:tc>
        <w:tc>
          <w:tcPr>
            <w:tcW w:w="1295" w:type="dxa"/>
            <w:tcBorders>
              <w:top w:val="single" w:sz="4" w:space="0" w:color="auto"/>
              <w:left w:val="nil"/>
              <w:bottom w:val="single" w:sz="4" w:space="0" w:color="auto"/>
              <w:right w:val="single" w:sz="4" w:space="0" w:color="auto"/>
            </w:tcBorders>
            <w:shd w:val="clear" w:color="auto" w:fill="FFE599" w:themeFill="accent4" w:themeFillTint="66"/>
            <w:noWrap/>
            <w:vAlign w:val="center"/>
            <w:hideMark/>
          </w:tcPr>
          <w:p w14:paraId="73FAE0C5" w14:textId="21C26FC0" w:rsidR="00F91C47" w:rsidRPr="005D47BE" w:rsidRDefault="00F91C47" w:rsidP="00B57110">
            <w:pPr>
              <w:spacing w:before="0" w:after="0"/>
              <w:ind w:left="-75"/>
              <w:jc w:val="center"/>
              <w:rPr>
                <w:rFonts w:eastAsia="Times New Roman" w:cstheme="minorHAnsi"/>
                <w:b/>
                <w:bCs/>
                <w:color w:val="000000"/>
                <w:sz w:val="20"/>
                <w:szCs w:val="20"/>
                <w:lang w:eastAsia="pl-PL"/>
              </w:rPr>
            </w:pPr>
            <w:r w:rsidRPr="005D47BE">
              <w:rPr>
                <w:rFonts w:eastAsia="Times New Roman" w:cstheme="minorHAnsi"/>
                <w:b/>
                <w:bCs/>
                <w:color w:val="000000"/>
                <w:sz w:val="20"/>
                <w:szCs w:val="20"/>
                <w:lang w:eastAsia="pl-PL"/>
              </w:rPr>
              <w:t>ogółem</w:t>
            </w:r>
          </w:p>
          <w:p w14:paraId="4DBDC78A" w14:textId="3BE55187" w:rsidR="00F91C47" w:rsidRPr="005D47BE" w:rsidRDefault="00F91C47" w:rsidP="00B57110">
            <w:pPr>
              <w:spacing w:before="0" w:after="0"/>
              <w:ind w:left="-75"/>
              <w:jc w:val="center"/>
              <w:rPr>
                <w:rFonts w:eastAsia="Times New Roman" w:cstheme="minorHAnsi"/>
                <w:b/>
                <w:bCs/>
                <w:color w:val="000000"/>
                <w:sz w:val="20"/>
                <w:szCs w:val="20"/>
                <w:lang w:eastAsia="pl-PL"/>
              </w:rPr>
            </w:pPr>
            <w:r w:rsidRPr="005D47BE">
              <w:rPr>
                <w:rFonts w:eastAsia="Times New Roman" w:cstheme="minorHAnsi"/>
                <w:b/>
                <w:bCs/>
                <w:color w:val="000000"/>
                <w:sz w:val="20"/>
                <w:szCs w:val="20"/>
                <w:lang w:eastAsia="pl-PL"/>
              </w:rPr>
              <w:t>[ha]</w:t>
            </w:r>
          </w:p>
        </w:tc>
      </w:tr>
      <w:tr w:rsidR="00F91C47" w:rsidRPr="00B57110" w14:paraId="20D866C7" w14:textId="77777777" w:rsidTr="005B4C69">
        <w:trPr>
          <w:trHeight w:val="519"/>
          <w:jc w:val="center"/>
        </w:trPr>
        <w:tc>
          <w:tcPr>
            <w:tcW w:w="1271" w:type="dxa"/>
            <w:tcBorders>
              <w:top w:val="nil"/>
              <w:left w:val="single" w:sz="4" w:space="0" w:color="auto"/>
              <w:bottom w:val="single" w:sz="4" w:space="0" w:color="auto"/>
              <w:right w:val="single" w:sz="4" w:space="0" w:color="auto"/>
            </w:tcBorders>
            <w:shd w:val="clear" w:color="auto" w:fill="auto"/>
            <w:noWrap/>
            <w:vAlign w:val="center"/>
          </w:tcPr>
          <w:p w14:paraId="0EFD5024" w14:textId="50E38BE6" w:rsidR="00F91C47" w:rsidRPr="00B57110" w:rsidRDefault="00F91C47" w:rsidP="00B57110">
            <w:pPr>
              <w:spacing w:before="0" w:after="0"/>
              <w:ind w:left="-75"/>
              <w:jc w:val="center"/>
              <w:rPr>
                <w:rFonts w:eastAsia="Times New Roman" w:cstheme="minorHAnsi"/>
                <w:color w:val="000000"/>
                <w:sz w:val="20"/>
                <w:szCs w:val="20"/>
                <w:lang w:eastAsia="pl-PL"/>
              </w:rPr>
            </w:pPr>
            <w:r w:rsidRPr="00B57110">
              <w:rPr>
                <w:rFonts w:eastAsia="Times New Roman" w:cstheme="minorHAnsi"/>
                <w:color w:val="000000"/>
                <w:sz w:val="20"/>
                <w:szCs w:val="20"/>
                <w:lang w:eastAsia="pl-PL"/>
              </w:rPr>
              <w:t>Moskorzew</w:t>
            </w:r>
          </w:p>
        </w:tc>
        <w:tc>
          <w:tcPr>
            <w:tcW w:w="1174" w:type="dxa"/>
            <w:tcBorders>
              <w:top w:val="nil"/>
              <w:left w:val="nil"/>
              <w:bottom w:val="single" w:sz="4" w:space="0" w:color="auto"/>
              <w:right w:val="single" w:sz="4" w:space="0" w:color="auto"/>
            </w:tcBorders>
            <w:shd w:val="clear" w:color="auto" w:fill="auto"/>
            <w:noWrap/>
            <w:vAlign w:val="center"/>
          </w:tcPr>
          <w:p w14:paraId="26F834C5" w14:textId="0E9AC87B" w:rsidR="00F91C47" w:rsidRPr="00B57110" w:rsidRDefault="00F91C47" w:rsidP="00B57110">
            <w:pPr>
              <w:spacing w:before="0" w:after="0"/>
              <w:ind w:left="-75"/>
              <w:jc w:val="center"/>
              <w:rPr>
                <w:rFonts w:eastAsia="Times New Roman" w:cstheme="minorHAnsi"/>
                <w:color w:val="000000"/>
                <w:sz w:val="20"/>
                <w:szCs w:val="20"/>
                <w:lang w:eastAsia="pl-PL"/>
              </w:rPr>
            </w:pPr>
            <w:r w:rsidRPr="00B57110">
              <w:rPr>
                <w:rFonts w:cstheme="minorHAnsi"/>
                <w:sz w:val="20"/>
                <w:szCs w:val="20"/>
              </w:rPr>
              <w:t>4077,7133</w:t>
            </w:r>
          </w:p>
        </w:tc>
        <w:tc>
          <w:tcPr>
            <w:tcW w:w="930" w:type="dxa"/>
            <w:tcBorders>
              <w:top w:val="nil"/>
              <w:left w:val="nil"/>
              <w:bottom w:val="single" w:sz="4" w:space="0" w:color="auto"/>
              <w:right w:val="single" w:sz="4" w:space="0" w:color="auto"/>
            </w:tcBorders>
            <w:shd w:val="clear" w:color="auto" w:fill="auto"/>
            <w:noWrap/>
            <w:vAlign w:val="center"/>
          </w:tcPr>
          <w:p w14:paraId="1B0D2C2E" w14:textId="6309C43D" w:rsidR="00F91C47" w:rsidRPr="00B57110" w:rsidRDefault="00F91C47" w:rsidP="00B57110">
            <w:pPr>
              <w:spacing w:before="0" w:after="0"/>
              <w:ind w:left="-75"/>
              <w:jc w:val="center"/>
              <w:rPr>
                <w:rFonts w:eastAsia="Times New Roman" w:cstheme="minorHAnsi"/>
                <w:color w:val="000000"/>
                <w:sz w:val="20"/>
                <w:szCs w:val="20"/>
                <w:lang w:eastAsia="pl-PL"/>
              </w:rPr>
            </w:pPr>
            <w:r w:rsidRPr="00B57110">
              <w:rPr>
                <w:rFonts w:cstheme="minorHAnsi"/>
                <w:sz w:val="20"/>
                <w:szCs w:val="20"/>
              </w:rPr>
              <w:t>96,2223</w:t>
            </w:r>
          </w:p>
        </w:tc>
        <w:tc>
          <w:tcPr>
            <w:tcW w:w="1052" w:type="dxa"/>
            <w:tcBorders>
              <w:top w:val="nil"/>
              <w:left w:val="nil"/>
              <w:bottom w:val="single" w:sz="4" w:space="0" w:color="auto"/>
              <w:right w:val="single" w:sz="4" w:space="0" w:color="auto"/>
            </w:tcBorders>
            <w:shd w:val="clear" w:color="auto" w:fill="auto"/>
            <w:noWrap/>
            <w:vAlign w:val="center"/>
          </w:tcPr>
          <w:p w14:paraId="6364A68B" w14:textId="08BA42C9" w:rsidR="00F91C47" w:rsidRPr="00B57110" w:rsidRDefault="00F91C47" w:rsidP="00B57110">
            <w:pPr>
              <w:spacing w:before="0" w:after="0"/>
              <w:ind w:left="-75"/>
              <w:jc w:val="center"/>
              <w:rPr>
                <w:rFonts w:eastAsia="Times New Roman" w:cstheme="minorHAnsi"/>
                <w:color w:val="000000"/>
                <w:sz w:val="20"/>
                <w:szCs w:val="20"/>
                <w:lang w:eastAsia="pl-PL"/>
              </w:rPr>
            </w:pPr>
            <w:r w:rsidRPr="00B57110">
              <w:rPr>
                <w:rFonts w:cstheme="minorHAnsi"/>
                <w:sz w:val="20"/>
                <w:szCs w:val="20"/>
              </w:rPr>
              <w:t>406,9969</w:t>
            </w:r>
          </w:p>
        </w:tc>
        <w:tc>
          <w:tcPr>
            <w:tcW w:w="1098" w:type="dxa"/>
            <w:tcBorders>
              <w:top w:val="nil"/>
              <w:left w:val="nil"/>
              <w:bottom w:val="single" w:sz="4" w:space="0" w:color="auto"/>
              <w:right w:val="single" w:sz="4" w:space="0" w:color="auto"/>
            </w:tcBorders>
            <w:shd w:val="clear" w:color="auto" w:fill="auto"/>
            <w:noWrap/>
            <w:vAlign w:val="center"/>
          </w:tcPr>
          <w:p w14:paraId="2756076D" w14:textId="6CA0DEB3" w:rsidR="00F91C47" w:rsidRPr="00B57110" w:rsidRDefault="00F91C47" w:rsidP="00B57110">
            <w:pPr>
              <w:spacing w:before="0" w:after="0"/>
              <w:ind w:left="-75"/>
              <w:jc w:val="center"/>
              <w:rPr>
                <w:rFonts w:eastAsia="Times New Roman" w:cstheme="minorHAnsi"/>
                <w:color w:val="000000"/>
                <w:sz w:val="20"/>
                <w:szCs w:val="20"/>
                <w:lang w:eastAsia="pl-PL"/>
              </w:rPr>
            </w:pPr>
            <w:r w:rsidRPr="00B57110">
              <w:rPr>
                <w:rFonts w:cstheme="minorHAnsi"/>
                <w:sz w:val="20"/>
                <w:szCs w:val="20"/>
              </w:rPr>
              <w:t>156,4186</w:t>
            </w:r>
          </w:p>
        </w:tc>
        <w:tc>
          <w:tcPr>
            <w:tcW w:w="1491" w:type="dxa"/>
            <w:tcBorders>
              <w:top w:val="nil"/>
              <w:left w:val="nil"/>
              <w:bottom w:val="single" w:sz="4" w:space="0" w:color="auto"/>
              <w:right w:val="single" w:sz="4" w:space="0" w:color="auto"/>
            </w:tcBorders>
            <w:vAlign w:val="center"/>
          </w:tcPr>
          <w:p w14:paraId="17E4C237" w14:textId="5D98D2C5" w:rsidR="00F91C47" w:rsidRPr="00B57110" w:rsidRDefault="00F91C47" w:rsidP="00B57110">
            <w:pPr>
              <w:spacing w:before="0" w:after="0"/>
              <w:ind w:left="-75"/>
              <w:jc w:val="center"/>
              <w:rPr>
                <w:rFonts w:eastAsia="Times New Roman" w:cstheme="minorHAnsi"/>
                <w:color w:val="000000"/>
                <w:sz w:val="20"/>
                <w:szCs w:val="20"/>
                <w:lang w:eastAsia="pl-PL"/>
              </w:rPr>
            </w:pPr>
            <w:r w:rsidRPr="00B57110">
              <w:rPr>
                <w:rFonts w:cstheme="minorHAnsi"/>
                <w:sz w:val="20"/>
                <w:szCs w:val="20"/>
              </w:rPr>
              <w:t>2073,1762</w:t>
            </w:r>
          </w:p>
        </w:tc>
        <w:tc>
          <w:tcPr>
            <w:tcW w:w="1376" w:type="dxa"/>
            <w:tcBorders>
              <w:top w:val="nil"/>
              <w:left w:val="single" w:sz="4" w:space="0" w:color="auto"/>
              <w:bottom w:val="single" w:sz="4" w:space="0" w:color="auto"/>
              <w:right w:val="single" w:sz="4" w:space="0" w:color="auto"/>
            </w:tcBorders>
            <w:vAlign w:val="center"/>
          </w:tcPr>
          <w:p w14:paraId="19661F66" w14:textId="0BF25209" w:rsidR="00F91C47" w:rsidRPr="00B57110" w:rsidRDefault="00F91C47" w:rsidP="00B57110">
            <w:pPr>
              <w:spacing w:before="0" w:after="0"/>
              <w:ind w:left="-75"/>
              <w:jc w:val="center"/>
              <w:rPr>
                <w:rFonts w:cstheme="minorHAnsi"/>
                <w:sz w:val="20"/>
                <w:szCs w:val="20"/>
              </w:rPr>
            </w:pPr>
            <w:r w:rsidRPr="00B57110">
              <w:rPr>
                <w:rFonts w:cstheme="minorHAnsi"/>
                <w:sz w:val="20"/>
                <w:szCs w:val="20"/>
              </w:rPr>
              <w:t>273,2689</w:t>
            </w:r>
          </w:p>
        </w:tc>
        <w:tc>
          <w:tcPr>
            <w:tcW w:w="1376" w:type="dxa"/>
            <w:tcBorders>
              <w:top w:val="nil"/>
              <w:left w:val="single" w:sz="4" w:space="0" w:color="auto"/>
              <w:bottom w:val="single" w:sz="4" w:space="0" w:color="auto"/>
              <w:right w:val="single" w:sz="4" w:space="0" w:color="auto"/>
            </w:tcBorders>
            <w:shd w:val="clear" w:color="auto" w:fill="auto"/>
            <w:noWrap/>
            <w:vAlign w:val="center"/>
          </w:tcPr>
          <w:p w14:paraId="32FEB74A" w14:textId="7C88710E" w:rsidR="00F91C47" w:rsidRPr="00B57110" w:rsidRDefault="00F91C47" w:rsidP="00B57110">
            <w:pPr>
              <w:spacing w:before="0" w:after="0"/>
              <w:ind w:left="-75"/>
              <w:jc w:val="center"/>
              <w:rPr>
                <w:rFonts w:eastAsia="Times New Roman" w:cstheme="minorHAnsi"/>
                <w:color w:val="000000"/>
                <w:sz w:val="20"/>
                <w:szCs w:val="20"/>
                <w:lang w:eastAsia="pl-PL"/>
              </w:rPr>
            </w:pPr>
            <w:r w:rsidRPr="00B57110">
              <w:rPr>
                <w:rFonts w:cstheme="minorHAnsi"/>
                <w:sz w:val="20"/>
                <w:szCs w:val="20"/>
              </w:rPr>
              <w:t>198,0195</w:t>
            </w:r>
          </w:p>
        </w:tc>
        <w:tc>
          <w:tcPr>
            <w:tcW w:w="1295" w:type="dxa"/>
            <w:tcBorders>
              <w:top w:val="nil"/>
              <w:left w:val="nil"/>
              <w:bottom w:val="single" w:sz="4" w:space="0" w:color="auto"/>
              <w:right w:val="single" w:sz="4" w:space="0" w:color="auto"/>
            </w:tcBorders>
            <w:shd w:val="clear" w:color="auto" w:fill="auto"/>
            <w:noWrap/>
            <w:vAlign w:val="center"/>
          </w:tcPr>
          <w:p w14:paraId="70CA6D84" w14:textId="723813CE" w:rsidR="00F91C47" w:rsidRPr="00B57110" w:rsidRDefault="00F91C47" w:rsidP="00B57110">
            <w:pPr>
              <w:spacing w:before="0" w:after="0"/>
              <w:ind w:left="-75"/>
              <w:jc w:val="center"/>
              <w:rPr>
                <w:rFonts w:eastAsia="Times New Roman" w:cstheme="minorHAnsi"/>
                <w:color w:val="000000"/>
                <w:sz w:val="20"/>
                <w:szCs w:val="20"/>
                <w:lang w:eastAsia="pl-PL"/>
              </w:rPr>
            </w:pPr>
            <w:r w:rsidRPr="00B57110">
              <w:rPr>
                <w:rFonts w:cstheme="minorHAnsi"/>
                <w:sz w:val="20"/>
                <w:szCs w:val="20"/>
              </w:rPr>
              <w:t>7281,8157</w:t>
            </w:r>
          </w:p>
        </w:tc>
      </w:tr>
      <w:tr w:rsidR="00F91C47" w:rsidRPr="00B57110" w14:paraId="478EDF19" w14:textId="77777777" w:rsidTr="005B4C69">
        <w:trPr>
          <w:trHeight w:val="519"/>
          <w:jc w:val="center"/>
        </w:trPr>
        <w:tc>
          <w:tcPr>
            <w:tcW w:w="1271"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center"/>
          </w:tcPr>
          <w:p w14:paraId="2D4CE54B" w14:textId="07AAD1D9" w:rsidR="00F91C47" w:rsidRPr="00B57110" w:rsidRDefault="00F91C47" w:rsidP="00B57110">
            <w:pPr>
              <w:spacing w:before="0" w:after="0"/>
              <w:ind w:left="-75"/>
              <w:jc w:val="center"/>
              <w:rPr>
                <w:rFonts w:eastAsia="Times New Roman" w:cstheme="minorHAnsi"/>
                <w:color w:val="000000"/>
                <w:sz w:val="20"/>
                <w:szCs w:val="20"/>
                <w:lang w:eastAsia="pl-PL"/>
              </w:rPr>
            </w:pPr>
            <w:r w:rsidRPr="00B57110">
              <w:rPr>
                <w:rFonts w:eastAsia="Times New Roman" w:cstheme="minorHAnsi"/>
                <w:color w:val="000000"/>
                <w:sz w:val="20"/>
                <w:szCs w:val="20"/>
                <w:lang w:eastAsia="pl-PL"/>
              </w:rPr>
              <w:t>Nagłowice</w:t>
            </w:r>
          </w:p>
        </w:tc>
        <w:tc>
          <w:tcPr>
            <w:tcW w:w="1174" w:type="dxa"/>
            <w:tcBorders>
              <w:top w:val="single" w:sz="4" w:space="0" w:color="auto"/>
              <w:left w:val="nil"/>
              <w:bottom w:val="single" w:sz="4" w:space="0" w:color="auto"/>
              <w:right w:val="single" w:sz="4" w:space="0" w:color="auto"/>
            </w:tcBorders>
            <w:shd w:val="clear" w:color="auto" w:fill="FFF2CC" w:themeFill="accent4" w:themeFillTint="33"/>
            <w:noWrap/>
            <w:vAlign w:val="center"/>
          </w:tcPr>
          <w:p w14:paraId="7A053CFE" w14:textId="500F4008" w:rsidR="00F91C47" w:rsidRPr="00B57110" w:rsidRDefault="00F31B70" w:rsidP="00B57110">
            <w:pPr>
              <w:spacing w:before="0" w:after="0"/>
              <w:ind w:left="-75"/>
              <w:jc w:val="center"/>
              <w:rPr>
                <w:rFonts w:eastAsia="Times New Roman" w:cstheme="minorHAnsi"/>
                <w:color w:val="000000"/>
                <w:sz w:val="20"/>
                <w:szCs w:val="20"/>
                <w:lang w:eastAsia="pl-PL"/>
              </w:rPr>
            </w:pPr>
            <w:r w:rsidRPr="00B57110">
              <w:rPr>
                <w:rFonts w:eastAsia="Times New Roman" w:cstheme="minorHAnsi"/>
                <w:color w:val="000000"/>
                <w:sz w:val="20"/>
                <w:szCs w:val="20"/>
                <w:lang w:eastAsia="pl-PL"/>
              </w:rPr>
              <w:t>6964,643</w:t>
            </w:r>
          </w:p>
        </w:tc>
        <w:tc>
          <w:tcPr>
            <w:tcW w:w="930" w:type="dxa"/>
            <w:tcBorders>
              <w:top w:val="single" w:sz="4" w:space="0" w:color="auto"/>
              <w:left w:val="nil"/>
              <w:bottom w:val="single" w:sz="4" w:space="0" w:color="auto"/>
              <w:right w:val="single" w:sz="4" w:space="0" w:color="auto"/>
            </w:tcBorders>
            <w:shd w:val="clear" w:color="auto" w:fill="FFF2CC" w:themeFill="accent4" w:themeFillTint="33"/>
            <w:noWrap/>
            <w:vAlign w:val="center"/>
          </w:tcPr>
          <w:p w14:paraId="3601D8CE" w14:textId="2B200771" w:rsidR="00F91C47" w:rsidRPr="00B57110" w:rsidRDefault="00F31B70" w:rsidP="00B57110">
            <w:pPr>
              <w:spacing w:before="0" w:after="0"/>
              <w:ind w:left="-75"/>
              <w:jc w:val="center"/>
              <w:rPr>
                <w:rFonts w:eastAsia="Times New Roman" w:cstheme="minorHAnsi"/>
                <w:color w:val="000000"/>
                <w:sz w:val="20"/>
                <w:szCs w:val="20"/>
                <w:lang w:eastAsia="pl-PL"/>
              </w:rPr>
            </w:pPr>
            <w:r w:rsidRPr="00B57110">
              <w:rPr>
                <w:rFonts w:eastAsia="Times New Roman" w:cstheme="minorHAnsi"/>
                <w:color w:val="000000"/>
                <w:sz w:val="20"/>
                <w:szCs w:val="20"/>
                <w:lang w:eastAsia="pl-PL"/>
              </w:rPr>
              <w:t>84,584</w:t>
            </w:r>
          </w:p>
        </w:tc>
        <w:tc>
          <w:tcPr>
            <w:tcW w:w="1052" w:type="dxa"/>
            <w:tcBorders>
              <w:top w:val="single" w:sz="4" w:space="0" w:color="auto"/>
              <w:left w:val="nil"/>
              <w:bottom w:val="single" w:sz="4" w:space="0" w:color="auto"/>
              <w:right w:val="single" w:sz="4" w:space="0" w:color="auto"/>
            </w:tcBorders>
            <w:shd w:val="clear" w:color="auto" w:fill="FFF2CC" w:themeFill="accent4" w:themeFillTint="33"/>
            <w:noWrap/>
            <w:vAlign w:val="center"/>
          </w:tcPr>
          <w:p w14:paraId="7FE72C7A" w14:textId="13F96630" w:rsidR="00F91C47" w:rsidRPr="00B57110" w:rsidRDefault="00F31B70" w:rsidP="00B57110">
            <w:pPr>
              <w:spacing w:before="0" w:after="0"/>
              <w:ind w:left="-75"/>
              <w:jc w:val="center"/>
              <w:rPr>
                <w:rFonts w:eastAsia="Times New Roman" w:cstheme="minorHAnsi"/>
                <w:color w:val="000000"/>
                <w:sz w:val="20"/>
                <w:szCs w:val="20"/>
                <w:lang w:eastAsia="pl-PL"/>
              </w:rPr>
            </w:pPr>
            <w:r w:rsidRPr="00B57110">
              <w:rPr>
                <w:rFonts w:eastAsia="Times New Roman" w:cstheme="minorHAnsi"/>
                <w:color w:val="000000"/>
                <w:sz w:val="20"/>
                <w:szCs w:val="20"/>
                <w:lang w:eastAsia="pl-PL"/>
              </w:rPr>
              <w:t>650,8096</w:t>
            </w:r>
          </w:p>
        </w:tc>
        <w:tc>
          <w:tcPr>
            <w:tcW w:w="1098" w:type="dxa"/>
            <w:tcBorders>
              <w:top w:val="single" w:sz="4" w:space="0" w:color="auto"/>
              <w:left w:val="nil"/>
              <w:bottom w:val="single" w:sz="4" w:space="0" w:color="auto"/>
              <w:right w:val="single" w:sz="4" w:space="0" w:color="auto"/>
            </w:tcBorders>
            <w:shd w:val="clear" w:color="auto" w:fill="FFF2CC" w:themeFill="accent4" w:themeFillTint="33"/>
            <w:noWrap/>
            <w:vAlign w:val="center"/>
          </w:tcPr>
          <w:p w14:paraId="62A235C3" w14:textId="673BF9CF" w:rsidR="00F91C47" w:rsidRPr="00B57110" w:rsidRDefault="00F31B70" w:rsidP="00B57110">
            <w:pPr>
              <w:spacing w:before="0" w:after="0"/>
              <w:ind w:left="-75"/>
              <w:jc w:val="center"/>
              <w:rPr>
                <w:rFonts w:eastAsia="Times New Roman" w:cstheme="minorHAnsi"/>
                <w:color w:val="000000"/>
                <w:sz w:val="20"/>
                <w:szCs w:val="20"/>
                <w:lang w:eastAsia="pl-PL"/>
              </w:rPr>
            </w:pPr>
            <w:r w:rsidRPr="00B57110">
              <w:rPr>
                <w:rFonts w:eastAsia="Times New Roman" w:cstheme="minorHAnsi"/>
                <w:color w:val="000000"/>
                <w:sz w:val="20"/>
                <w:szCs w:val="20"/>
                <w:lang w:eastAsia="pl-PL"/>
              </w:rPr>
              <w:t>88,9791</w:t>
            </w:r>
          </w:p>
        </w:tc>
        <w:tc>
          <w:tcPr>
            <w:tcW w:w="1491" w:type="dxa"/>
            <w:tcBorders>
              <w:top w:val="single" w:sz="4" w:space="0" w:color="auto"/>
              <w:left w:val="nil"/>
              <w:bottom w:val="single" w:sz="4" w:space="0" w:color="auto"/>
              <w:right w:val="single" w:sz="4" w:space="0" w:color="auto"/>
            </w:tcBorders>
            <w:shd w:val="clear" w:color="auto" w:fill="FFF2CC" w:themeFill="accent4" w:themeFillTint="33"/>
            <w:vAlign w:val="center"/>
          </w:tcPr>
          <w:p w14:paraId="7466F5DE" w14:textId="4162C854" w:rsidR="00F91C47" w:rsidRPr="00B57110" w:rsidRDefault="00F31B70" w:rsidP="00B57110">
            <w:pPr>
              <w:spacing w:before="0" w:after="0"/>
              <w:ind w:left="-75"/>
              <w:jc w:val="center"/>
              <w:rPr>
                <w:rFonts w:eastAsia="Times New Roman" w:cstheme="minorHAnsi"/>
                <w:color w:val="000000"/>
                <w:sz w:val="20"/>
                <w:szCs w:val="20"/>
                <w:lang w:eastAsia="pl-PL"/>
              </w:rPr>
            </w:pPr>
            <w:r w:rsidRPr="00B57110">
              <w:rPr>
                <w:rFonts w:eastAsia="Times New Roman" w:cstheme="minorHAnsi"/>
                <w:color w:val="000000"/>
                <w:sz w:val="20"/>
                <w:szCs w:val="20"/>
                <w:lang w:eastAsia="pl-PL"/>
              </w:rPr>
              <w:t>3066,434</w:t>
            </w:r>
          </w:p>
        </w:tc>
        <w:tc>
          <w:tcPr>
            <w:tcW w:w="137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133810E8" w14:textId="0C5EC998" w:rsidR="00F91C47" w:rsidRPr="00B57110" w:rsidRDefault="00F31B70" w:rsidP="00B57110">
            <w:pPr>
              <w:spacing w:before="0" w:after="0"/>
              <w:ind w:left="-75"/>
              <w:jc w:val="center"/>
              <w:rPr>
                <w:rFonts w:eastAsia="Times New Roman" w:cstheme="minorHAnsi"/>
                <w:color w:val="000000"/>
                <w:sz w:val="20"/>
                <w:szCs w:val="20"/>
                <w:lang w:eastAsia="pl-PL"/>
              </w:rPr>
            </w:pPr>
            <w:r w:rsidRPr="00B57110">
              <w:rPr>
                <w:rFonts w:eastAsia="Times New Roman" w:cstheme="minorHAnsi"/>
                <w:color w:val="000000"/>
                <w:sz w:val="20"/>
                <w:szCs w:val="20"/>
                <w:lang w:eastAsia="pl-PL"/>
              </w:rPr>
              <w:t>314,1761</w:t>
            </w:r>
          </w:p>
        </w:tc>
        <w:tc>
          <w:tcPr>
            <w:tcW w:w="1376"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center"/>
          </w:tcPr>
          <w:p w14:paraId="1E265E0E" w14:textId="1DF11272" w:rsidR="00F91C47" w:rsidRPr="00B57110" w:rsidRDefault="00F31B70" w:rsidP="00B57110">
            <w:pPr>
              <w:spacing w:before="0" w:after="0"/>
              <w:ind w:left="-75"/>
              <w:jc w:val="center"/>
              <w:rPr>
                <w:rFonts w:eastAsia="Times New Roman" w:cstheme="minorHAnsi"/>
                <w:color w:val="000000"/>
                <w:sz w:val="20"/>
                <w:szCs w:val="20"/>
                <w:lang w:eastAsia="pl-PL"/>
              </w:rPr>
            </w:pPr>
            <w:r w:rsidRPr="00B57110">
              <w:rPr>
                <w:rFonts w:eastAsia="Times New Roman" w:cstheme="minorHAnsi"/>
                <w:color w:val="000000"/>
                <w:sz w:val="20"/>
                <w:szCs w:val="20"/>
                <w:lang w:eastAsia="pl-PL"/>
              </w:rPr>
              <w:t>556,6618</w:t>
            </w:r>
          </w:p>
        </w:tc>
        <w:tc>
          <w:tcPr>
            <w:tcW w:w="1295" w:type="dxa"/>
            <w:tcBorders>
              <w:top w:val="single" w:sz="4" w:space="0" w:color="auto"/>
              <w:left w:val="nil"/>
              <w:bottom w:val="single" w:sz="4" w:space="0" w:color="auto"/>
              <w:right w:val="single" w:sz="4" w:space="0" w:color="auto"/>
            </w:tcBorders>
            <w:shd w:val="clear" w:color="auto" w:fill="FFF2CC" w:themeFill="accent4" w:themeFillTint="33"/>
            <w:noWrap/>
            <w:vAlign w:val="center"/>
          </w:tcPr>
          <w:p w14:paraId="40F30EE3" w14:textId="1ADCCF97" w:rsidR="00F91C47" w:rsidRPr="00B57110" w:rsidRDefault="00F31B70" w:rsidP="00B57110">
            <w:pPr>
              <w:spacing w:before="0" w:after="0"/>
              <w:ind w:left="-75"/>
              <w:jc w:val="center"/>
              <w:rPr>
                <w:rFonts w:eastAsia="Times New Roman" w:cstheme="minorHAnsi"/>
                <w:color w:val="000000"/>
                <w:sz w:val="20"/>
                <w:szCs w:val="20"/>
                <w:lang w:eastAsia="pl-PL"/>
              </w:rPr>
            </w:pPr>
            <w:r w:rsidRPr="00B57110">
              <w:rPr>
                <w:rFonts w:eastAsia="Times New Roman" w:cstheme="minorHAnsi"/>
                <w:color w:val="000000"/>
                <w:sz w:val="20"/>
                <w:szCs w:val="20"/>
                <w:lang w:eastAsia="pl-PL"/>
              </w:rPr>
              <w:t>11 726,29</w:t>
            </w:r>
          </w:p>
        </w:tc>
      </w:tr>
      <w:tr w:rsidR="00F91C47" w:rsidRPr="00B57110" w14:paraId="5CDE191D" w14:textId="77777777" w:rsidTr="005B4C69">
        <w:trPr>
          <w:trHeight w:val="519"/>
          <w:jc w:val="center"/>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46F07E" w14:textId="74A5831F" w:rsidR="00F91C47" w:rsidRPr="00B57110" w:rsidRDefault="00F91C47" w:rsidP="00B57110">
            <w:pPr>
              <w:spacing w:before="0" w:after="0"/>
              <w:ind w:left="-75"/>
              <w:jc w:val="center"/>
              <w:rPr>
                <w:rFonts w:eastAsia="Times New Roman" w:cstheme="minorHAnsi"/>
                <w:color w:val="000000"/>
                <w:sz w:val="20"/>
                <w:szCs w:val="20"/>
                <w:lang w:eastAsia="pl-PL"/>
              </w:rPr>
            </w:pPr>
            <w:r w:rsidRPr="00B57110">
              <w:rPr>
                <w:rFonts w:eastAsia="Times New Roman" w:cstheme="minorHAnsi"/>
                <w:color w:val="000000"/>
                <w:sz w:val="20"/>
                <w:szCs w:val="20"/>
                <w:lang w:eastAsia="pl-PL"/>
              </w:rPr>
              <w:t>Oksa</w:t>
            </w:r>
          </w:p>
        </w:tc>
        <w:tc>
          <w:tcPr>
            <w:tcW w:w="1174" w:type="dxa"/>
            <w:tcBorders>
              <w:top w:val="single" w:sz="4" w:space="0" w:color="auto"/>
              <w:left w:val="nil"/>
              <w:bottom w:val="single" w:sz="4" w:space="0" w:color="auto"/>
              <w:right w:val="single" w:sz="4" w:space="0" w:color="auto"/>
            </w:tcBorders>
            <w:shd w:val="clear" w:color="auto" w:fill="auto"/>
            <w:noWrap/>
            <w:vAlign w:val="center"/>
          </w:tcPr>
          <w:p w14:paraId="2B84DF67" w14:textId="0CA435B9" w:rsidR="00F91C47" w:rsidRPr="00B57110" w:rsidRDefault="00F91C47" w:rsidP="00B57110">
            <w:pPr>
              <w:spacing w:before="0" w:after="0"/>
              <w:ind w:left="-75"/>
              <w:jc w:val="center"/>
              <w:rPr>
                <w:rFonts w:eastAsia="Times New Roman" w:cstheme="minorHAnsi"/>
                <w:color w:val="000000"/>
                <w:sz w:val="20"/>
                <w:szCs w:val="20"/>
                <w:lang w:eastAsia="pl-PL"/>
              </w:rPr>
            </w:pPr>
            <w:r w:rsidRPr="00B57110">
              <w:rPr>
                <w:rFonts w:eastAsia="Times New Roman" w:cstheme="minorHAnsi"/>
                <w:color w:val="000000"/>
                <w:sz w:val="20"/>
                <w:szCs w:val="20"/>
                <w:lang w:eastAsia="pl-PL"/>
              </w:rPr>
              <w:t>4 760</w:t>
            </w:r>
          </w:p>
        </w:tc>
        <w:tc>
          <w:tcPr>
            <w:tcW w:w="930" w:type="dxa"/>
            <w:tcBorders>
              <w:top w:val="single" w:sz="4" w:space="0" w:color="auto"/>
              <w:left w:val="nil"/>
              <w:bottom w:val="single" w:sz="4" w:space="0" w:color="auto"/>
              <w:right w:val="single" w:sz="4" w:space="0" w:color="auto"/>
            </w:tcBorders>
            <w:shd w:val="clear" w:color="auto" w:fill="auto"/>
            <w:noWrap/>
            <w:vAlign w:val="center"/>
          </w:tcPr>
          <w:p w14:paraId="237B2CCA" w14:textId="12ADBE9F" w:rsidR="00F91C47" w:rsidRPr="00B57110" w:rsidRDefault="00F91C47" w:rsidP="00B57110">
            <w:pPr>
              <w:spacing w:before="0" w:after="0"/>
              <w:ind w:left="-75"/>
              <w:jc w:val="center"/>
              <w:rPr>
                <w:rFonts w:eastAsia="Times New Roman" w:cstheme="minorHAnsi"/>
                <w:color w:val="000000"/>
                <w:sz w:val="20"/>
                <w:szCs w:val="20"/>
                <w:lang w:eastAsia="pl-PL"/>
              </w:rPr>
            </w:pPr>
            <w:r w:rsidRPr="00B57110">
              <w:rPr>
                <w:rFonts w:eastAsia="Times New Roman" w:cstheme="minorHAnsi"/>
                <w:color w:val="000000"/>
                <w:sz w:val="20"/>
                <w:szCs w:val="20"/>
                <w:lang w:eastAsia="pl-PL"/>
              </w:rPr>
              <w:t>41</w:t>
            </w:r>
          </w:p>
        </w:tc>
        <w:tc>
          <w:tcPr>
            <w:tcW w:w="1052" w:type="dxa"/>
            <w:tcBorders>
              <w:top w:val="single" w:sz="4" w:space="0" w:color="auto"/>
              <w:left w:val="nil"/>
              <w:bottom w:val="single" w:sz="4" w:space="0" w:color="auto"/>
              <w:right w:val="single" w:sz="4" w:space="0" w:color="auto"/>
            </w:tcBorders>
            <w:shd w:val="clear" w:color="auto" w:fill="auto"/>
            <w:noWrap/>
            <w:vAlign w:val="center"/>
          </w:tcPr>
          <w:p w14:paraId="477207F7" w14:textId="2E768705" w:rsidR="00F91C47" w:rsidRPr="00B57110" w:rsidRDefault="00F91C47" w:rsidP="00B57110">
            <w:pPr>
              <w:spacing w:before="0" w:after="0"/>
              <w:ind w:left="-75"/>
              <w:jc w:val="center"/>
              <w:rPr>
                <w:rFonts w:eastAsia="Times New Roman" w:cstheme="minorHAnsi"/>
                <w:color w:val="000000"/>
                <w:sz w:val="20"/>
                <w:szCs w:val="20"/>
                <w:lang w:eastAsia="pl-PL"/>
              </w:rPr>
            </w:pPr>
            <w:r w:rsidRPr="00B57110">
              <w:rPr>
                <w:rFonts w:eastAsia="Times New Roman" w:cstheme="minorHAnsi"/>
                <w:color w:val="000000"/>
                <w:sz w:val="20"/>
                <w:szCs w:val="20"/>
                <w:lang w:eastAsia="pl-PL"/>
              </w:rPr>
              <w:t>987</w:t>
            </w:r>
          </w:p>
        </w:tc>
        <w:tc>
          <w:tcPr>
            <w:tcW w:w="1098" w:type="dxa"/>
            <w:tcBorders>
              <w:top w:val="single" w:sz="4" w:space="0" w:color="auto"/>
              <w:left w:val="nil"/>
              <w:bottom w:val="single" w:sz="4" w:space="0" w:color="auto"/>
              <w:right w:val="single" w:sz="4" w:space="0" w:color="auto"/>
            </w:tcBorders>
            <w:shd w:val="clear" w:color="auto" w:fill="auto"/>
            <w:noWrap/>
            <w:vAlign w:val="center"/>
          </w:tcPr>
          <w:p w14:paraId="7CA86C9D" w14:textId="14269992" w:rsidR="00F91C47" w:rsidRPr="00B57110" w:rsidRDefault="00F91C47" w:rsidP="00B57110">
            <w:pPr>
              <w:spacing w:before="0" w:after="0"/>
              <w:ind w:left="-75"/>
              <w:jc w:val="center"/>
              <w:rPr>
                <w:rFonts w:eastAsia="Times New Roman" w:cstheme="minorHAnsi"/>
                <w:color w:val="000000"/>
                <w:sz w:val="20"/>
                <w:szCs w:val="20"/>
                <w:lang w:eastAsia="pl-PL"/>
              </w:rPr>
            </w:pPr>
            <w:r w:rsidRPr="00B57110">
              <w:rPr>
                <w:rFonts w:eastAsia="Times New Roman" w:cstheme="minorHAnsi"/>
                <w:color w:val="000000"/>
                <w:sz w:val="20"/>
                <w:szCs w:val="20"/>
                <w:lang w:eastAsia="pl-PL"/>
              </w:rPr>
              <w:t>365</w:t>
            </w:r>
          </w:p>
        </w:tc>
        <w:tc>
          <w:tcPr>
            <w:tcW w:w="1491" w:type="dxa"/>
            <w:tcBorders>
              <w:top w:val="single" w:sz="4" w:space="0" w:color="auto"/>
              <w:left w:val="nil"/>
              <w:bottom w:val="single" w:sz="4" w:space="0" w:color="auto"/>
              <w:right w:val="single" w:sz="4" w:space="0" w:color="auto"/>
            </w:tcBorders>
            <w:vAlign w:val="center"/>
          </w:tcPr>
          <w:p w14:paraId="09DA4465" w14:textId="4ADAB0E6" w:rsidR="00F91C47" w:rsidRPr="00B57110" w:rsidRDefault="00F91C47" w:rsidP="00B57110">
            <w:pPr>
              <w:spacing w:before="0" w:after="0"/>
              <w:ind w:left="-75"/>
              <w:jc w:val="center"/>
              <w:rPr>
                <w:rFonts w:eastAsia="Times New Roman" w:cstheme="minorHAnsi"/>
                <w:color w:val="000000"/>
                <w:sz w:val="20"/>
                <w:szCs w:val="20"/>
                <w:lang w:eastAsia="pl-PL"/>
              </w:rPr>
            </w:pPr>
            <w:r w:rsidRPr="00B57110">
              <w:rPr>
                <w:rFonts w:eastAsia="Times New Roman" w:cstheme="minorHAnsi"/>
                <w:color w:val="000000"/>
                <w:sz w:val="20"/>
                <w:szCs w:val="20"/>
                <w:lang w:eastAsia="pl-PL"/>
              </w:rPr>
              <w:t>1 960</w:t>
            </w:r>
          </w:p>
        </w:tc>
        <w:tc>
          <w:tcPr>
            <w:tcW w:w="1376" w:type="dxa"/>
            <w:tcBorders>
              <w:top w:val="single" w:sz="4" w:space="0" w:color="auto"/>
              <w:left w:val="single" w:sz="4" w:space="0" w:color="auto"/>
              <w:bottom w:val="single" w:sz="4" w:space="0" w:color="auto"/>
              <w:right w:val="single" w:sz="4" w:space="0" w:color="auto"/>
            </w:tcBorders>
            <w:vAlign w:val="center"/>
          </w:tcPr>
          <w:p w14:paraId="75E6011B" w14:textId="6A41D9E4" w:rsidR="00F91C47" w:rsidRPr="00B57110" w:rsidRDefault="00F91C47" w:rsidP="00B57110">
            <w:pPr>
              <w:spacing w:before="0" w:after="0"/>
              <w:ind w:left="-75"/>
              <w:jc w:val="center"/>
              <w:rPr>
                <w:rFonts w:eastAsia="Times New Roman" w:cstheme="minorHAnsi"/>
                <w:color w:val="000000"/>
                <w:sz w:val="20"/>
                <w:szCs w:val="20"/>
                <w:lang w:eastAsia="pl-PL"/>
              </w:rPr>
            </w:pPr>
            <w:r w:rsidRPr="00B57110">
              <w:rPr>
                <w:rFonts w:eastAsia="Times New Roman" w:cstheme="minorHAnsi"/>
                <w:color w:val="000000"/>
                <w:sz w:val="20"/>
                <w:szCs w:val="20"/>
                <w:lang w:eastAsia="pl-PL"/>
              </w:rPr>
              <w:t>437</w:t>
            </w:r>
          </w:p>
        </w:tc>
        <w:tc>
          <w:tcPr>
            <w:tcW w:w="13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984167" w14:textId="68ED626E" w:rsidR="00F91C47" w:rsidRPr="00B57110" w:rsidRDefault="00F91C47" w:rsidP="00B57110">
            <w:pPr>
              <w:spacing w:before="0" w:after="0"/>
              <w:ind w:left="-75"/>
              <w:jc w:val="center"/>
              <w:rPr>
                <w:rFonts w:eastAsia="Times New Roman" w:cstheme="minorHAnsi"/>
                <w:color w:val="000000"/>
                <w:sz w:val="20"/>
                <w:szCs w:val="20"/>
                <w:lang w:eastAsia="pl-PL"/>
              </w:rPr>
            </w:pPr>
            <w:r w:rsidRPr="00B57110">
              <w:rPr>
                <w:rFonts w:eastAsia="Times New Roman" w:cstheme="minorHAnsi"/>
                <w:color w:val="000000"/>
                <w:sz w:val="20"/>
                <w:szCs w:val="20"/>
                <w:lang w:eastAsia="pl-PL"/>
              </w:rPr>
              <w:t>520</w:t>
            </w:r>
          </w:p>
        </w:tc>
        <w:tc>
          <w:tcPr>
            <w:tcW w:w="1295" w:type="dxa"/>
            <w:tcBorders>
              <w:top w:val="single" w:sz="4" w:space="0" w:color="auto"/>
              <w:left w:val="nil"/>
              <w:bottom w:val="single" w:sz="4" w:space="0" w:color="auto"/>
              <w:right w:val="single" w:sz="4" w:space="0" w:color="auto"/>
            </w:tcBorders>
            <w:shd w:val="clear" w:color="auto" w:fill="auto"/>
            <w:noWrap/>
            <w:vAlign w:val="center"/>
          </w:tcPr>
          <w:p w14:paraId="1911D9D2" w14:textId="7423D13D" w:rsidR="00F91C47" w:rsidRPr="00B57110" w:rsidRDefault="00F91C47" w:rsidP="00B57110">
            <w:pPr>
              <w:spacing w:before="0" w:after="0"/>
              <w:ind w:left="-75"/>
              <w:jc w:val="center"/>
              <w:rPr>
                <w:rFonts w:eastAsia="Times New Roman" w:cstheme="minorHAnsi"/>
                <w:color w:val="000000"/>
                <w:sz w:val="20"/>
                <w:szCs w:val="20"/>
                <w:lang w:eastAsia="pl-PL"/>
              </w:rPr>
            </w:pPr>
            <w:r w:rsidRPr="00B57110">
              <w:rPr>
                <w:rFonts w:eastAsia="Times New Roman" w:cstheme="minorHAnsi"/>
                <w:color w:val="000000"/>
                <w:sz w:val="20"/>
                <w:szCs w:val="20"/>
                <w:lang w:eastAsia="pl-PL"/>
              </w:rPr>
              <w:t>9 070</w:t>
            </w:r>
          </w:p>
        </w:tc>
      </w:tr>
      <w:tr w:rsidR="00F91C47" w:rsidRPr="00B57110" w14:paraId="69C35F2A" w14:textId="77777777" w:rsidTr="005B4C69">
        <w:trPr>
          <w:trHeight w:val="519"/>
          <w:jc w:val="center"/>
        </w:trPr>
        <w:tc>
          <w:tcPr>
            <w:tcW w:w="1271"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center"/>
          </w:tcPr>
          <w:p w14:paraId="65985689" w14:textId="5B799D01" w:rsidR="00F91C47" w:rsidRPr="00B57110" w:rsidRDefault="00F91C47" w:rsidP="00B57110">
            <w:pPr>
              <w:spacing w:before="0" w:after="0"/>
              <w:ind w:left="-75"/>
              <w:jc w:val="center"/>
              <w:rPr>
                <w:rFonts w:eastAsia="Times New Roman" w:cstheme="minorHAnsi"/>
                <w:color w:val="000000"/>
                <w:sz w:val="20"/>
                <w:szCs w:val="20"/>
                <w:lang w:eastAsia="pl-PL"/>
              </w:rPr>
            </w:pPr>
            <w:r w:rsidRPr="00B57110">
              <w:rPr>
                <w:rFonts w:eastAsia="Times New Roman" w:cstheme="minorHAnsi"/>
                <w:color w:val="000000"/>
                <w:sz w:val="20"/>
                <w:szCs w:val="20"/>
                <w:lang w:eastAsia="pl-PL"/>
              </w:rPr>
              <w:t>Radków</w:t>
            </w:r>
          </w:p>
        </w:tc>
        <w:tc>
          <w:tcPr>
            <w:tcW w:w="1174" w:type="dxa"/>
            <w:tcBorders>
              <w:top w:val="nil"/>
              <w:left w:val="nil"/>
              <w:bottom w:val="single" w:sz="4" w:space="0" w:color="auto"/>
              <w:right w:val="single" w:sz="4" w:space="0" w:color="auto"/>
            </w:tcBorders>
            <w:shd w:val="clear" w:color="auto" w:fill="FFF2CC" w:themeFill="accent4" w:themeFillTint="33"/>
            <w:noWrap/>
            <w:vAlign w:val="center"/>
          </w:tcPr>
          <w:p w14:paraId="203CAC59" w14:textId="0ABE5B88" w:rsidR="00F91C47" w:rsidRPr="00B57110" w:rsidRDefault="00F91C47" w:rsidP="00B57110">
            <w:pPr>
              <w:spacing w:before="0" w:after="0"/>
              <w:ind w:left="-75"/>
              <w:jc w:val="center"/>
              <w:rPr>
                <w:rFonts w:eastAsia="Times New Roman" w:cstheme="minorHAnsi"/>
                <w:color w:val="000000"/>
                <w:sz w:val="20"/>
                <w:szCs w:val="20"/>
                <w:lang w:eastAsia="pl-PL"/>
              </w:rPr>
            </w:pPr>
            <w:r w:rsidRPr="00B57110">
              <w:rPr>
                <w:rFonts w:eastAsia="Times New Roman" w:cstheme="minorHAnsi"/>
                <w:color w:val="000000"/>
                <w:sz w:val="20"/>
                <w:szCs w:val="20"/>
                <w:lang w:eastAsia="pl-PL"/>
              </w:rPr>
              <w:t>3355,7459</w:t>
            </w:r>
          </w:p>
        </w:tc>
        <w:tc>
          <w:tcPr>
            <w:tcW w:w="930" w:type="dxa"/>
            <w:tcBorders>
              <w:top w:val="nil"/>
              <w:left w:val="nil"/>
              <w:bottom w:val="single" w:sz="4" w:space="0" w:color="auto"/>
              <w:right w:val="single" w:sz="4" w:space="0" w:color="auto"/>
            </w:tcBorders>
            <w:shd w:val="clear" w:color="auto" w:fill="FFF2CC" w:themeFill="accent4" w:themeFillTint="33"/>
            <w:noWrap/>
            <w:vAlign w:val="center"/>
          </w:tcPr>
          <w:p w14:paraId="52AC9F5C" w14:textId="43CA2BD3" w:rsidR="00F91C47" w:rsidRPr="00B57110" w:rsidRDefault="00F91C47" w:rsidP="00B57110">
            <w:pPr>
              <w:spacing w:before="0" w:after="0"/>
              <w:ind w:left="-75"/>
              <w:jc w:val="center"/>
              <w:rPr>
                <w:rFonts w:eastAsia="Times New Roman" w:cstheme="minorHAnsi"/>
                <w:color w:val="000000"/>
                <w:sz w:val="20"/>
                <w:szCs w:val="20"/>
                <w:lang w:eastAsia="pl-PL"/>
              </w:rPr>
            </w:pPr>
            <w:r w:rsidRPr="00B57110">
              <w:rPr>
                <w:rFonts w:eastAsia="Times New Roman" w:cstheme="minorHAnsi"/>
                <w:color w:val="000000"/>
                <w:sz w:val="20"/>
                <w:szCs w:val="20"/>
                <w:lang w:eastAsia="pl-PL"/>
              </w:rPr>
              <w:t>67,5424</w:t>
            </w:r>
          </w:p>
        </w:tc>
        <w:tc>
          <w:tcPr>
            <w:tcW w:w="1052" w:type="dxa"/>
            <w:tcBorders>
              <w:top w:val="nil"/>
              <w:left w:val="nil"/>
              <w:bottom w:val="single" w:sz="4" w:space="0" w:color="auto"/>
              <w:right w:val="single" w:sz="4" w:space="0" w:color="auto"/>
            </w:tcBorders>
            <w:shd w:val="clear" w:color="auto" w:fill="FFF2CC" w:themeFill="accent4" w:themeFillTint="33"/>
            <w:noWrap/>
            <w:vAlign w:val="center"/>
          </w:tcPr>
          <w:p w14:paraId="436A5BC5" w14:textId="3E001911" w:rsidR="00F91C47" w:rsidRPr="00B57110" w:rsidRDefault="00F91C47" w:rsidP="00B57110">
            <w:pPr>
              <w:spacing w:before="0" w:after="0"/>
              <w:ind w:left="-75"/>
              <w:jc w:val="center"/>
              <w:rPr>
                <w:rFonts w:eastAsia="Times New Roman" w:cstheme="minorHAnsi"/>
                <w:color w:val="000000"/>
                <w:sz w:val="20"/>
                <w:szCs w:val="20"/>
                <w:lang w:eastAsia="pl-PL"/>
              </w:rPr>
            </w:pPr>
            <w:r w:rsidRPr="00B57110">
              <w:rPr>
                <w:rFonts w:eastAsia="Times New Roman" w:cstheme="minorHAnsi"/>
                <w:color w:val="000000"/>
                <w:sz w:val="20"/>
                <w:szCs w:val="20"/>
                <w:lang w:eastAsia="pl-PL"/>
              </w:rPr>
              <w:t>889,2356</w:t>
            </w:r>
          </w:p>
        </w:tc>
        <w:tc>
          <w:tcPr>
            <w:tcW w:w="1098" w:type="dxa"/>
            <w:tcBorders>
              <w:top w:val="nil"/>
              <w:left w:val="nil"/>
              <w:bottom w:val="single" w:sz="4" w:space="0" w:color="auto"/>
              <w:right w:val="single" w:sz="4" w:space="0" w:color="auto"/>
            </w:tcBorders>
            <w:shd w:val="clear" w:color="auto" w:fill="FFF2CC" w:themeFill="accent4" w:themeFillTint="33"/>
            <w:noWrap/>
            <w:vAlign w:val="center"/>
          </w:tcPr>
          <w:p w14:paraId="624F7C1E" w14:textId="24CE6BBB" w:rsidR="00F91C47" w:rsidRPr="00B57110" w:rsidRDefault="00F91C47" w:rsidP="00B57110">
            <w:pPr>
              <w:spacing w:before="0" w:after="0"/>
              <w:ind w:left="-75"/>
              <w:jc w:val="center"/>
              <w:rPr>
                <w:rFonts w:eastAsia="Times New Roman" w:cstheme="minorHAnsi"/>
                <w:color w:val="000000"/>
                <w:sz w:val="20"/>
                <w:szCs w:val="20"/>
                <w:lang w:eastAsia="pl-PL"/>
              </w:rPr>
            </w:pPr>
            <w:r w:rsidRPr="00B57110">
              <w:rPr>
                <w:rFonts w:eastAsia="Times New Roman" w:cstheme="minorHAnsi"/>
                <w:color w:val="000000"/>
                <w:sz w:val="20"/>
                <w:szCs w:val="20"/>
                <w:lang w:eastAsia="pl-PL"/>
              </w:rPr>
              <w:t>214,0320</w:t>
            </w:r>
          </w:p>
        </w:tc>
        <w:tc>
          <w:tcPr>
            <w:tcW w:w="1491" w:type="dxa"/>
            <w:tcBorders>
              <w:top w:val="nil"/>
              <w:left w:val="nil"/>
              <w:bottom w:val="single" w:sz="4" w:space="0" w:color="auto"/>
              <w:right w:val="single" w:sz="4" w:space="0" w:color="auto"/>
            </w:tcBorders>
            <w:shd w:val="clear" w:color="auto" w:fill="FFF2CC" w:themeFill="accent4" w:themeFillTint="33"/>
            <w:vAlign w:val="center"/>
          </w:tcPr>
          <w:p w14:paraId="32288990" w14:textId="42C13F85" w:rsidR="00F91C47" w:rsidRPr="00B57110" w:rsidRDefault="00F91C47" w:rsidP="00B57110">
            <w:pPr>
              <w:spacing w:before="0" w:after="0"/>
              <w:ind w:left="-75"/>
              <w:jc w:val="center"/>
              <w:rPr>
                <w:rFonts w:eastAsia="Times New Roman" w:cstheme="minorHAnsi"/>
                <w:color w:val="000000"/>
                <w:sz w:val="20"/>
                <w:szCs w:val="20"/>
                <w:lang w:eastAsia="pl-PL"/>
              </w:rPr>
            </w:pPr>
            <w:r w:rsidRPr="00B57110">
              <w:rPr>
                <w:rFonts w:eastAsia="Times New Roman" w:cstheme="minorHAnsi"/>
                <w:color w:val="000000"/>
                <w:sz w:val="20"/>
                <w:szCs w:val="20"/>
                <w:lang w:eastAsia="pl-PL"/>
              </w:rPr>
              <w:t>3484,0464</w:t>
            </w:r>
          </w:p>
        </w:tc>
        <w:tc>
          <w:tcPr>
            <w:tcW w:w="1376" w:type="dxa"/>
            <w:tcBorders>
              <w:top w:val="nil"/>
              <w:left w:val="single" w:sz="4" w:space="0" w:color="auto"/>
              <w:bottom w:val="single" w:sz="4" w:space="0" w:color="auto"/>
              <w:right w:val="single" w:sz="4" w:space="0" w:color="auto"/>
            </w:tcBorders>
            <w:shd w:val="clear" w:color="auto" w:fill="FFF2CC" w:themeFill="accent4" w:themeFillTint="33"/>
            <w:vAlign w:val="center"/>
          </w:tcPr>
          <w:p w14:paraId="15E4BAA7" w14:textId="7B50E9A0" w:rsidR="00F91C47" w:rsidRPr="00B57110" w:rsidRDefault="00F91C47" w:rsidP="00B57110">
            <w:pPr>
              <w:spacing w:before="0" w:after="0"/>
              <w:ind w:left="-75"/>
              <w:jc w:val="center"/>
              <w:rPr>
                <w:rFonts w:eastAsia="Times New Roman" w:cstheme="minorHAnsi"/>
                <w:color w:val="000000"/>
                <w:sz w:val="20"/>
                <w:szCs w:val="20"/>
                <w:lang w:eastAsia="pl-PL"/>
              </w:rPr>
            </w:pPr>
            <w:r w:rsidRPr="00B57110">
              <w:rPr>
                <w:rFonts w:eastAsia="Times New Roman" w:cstheme="minorHAnsi"/>
                <w:color w:val="000000"/>
                <w:sz w:val="20"/>
                <w:szCs w:val="20"/>
                <w:lang w:eastAsia="pl-PL"/>
              </w:rPr>
              <w:t>453,9746</w:t>
            </w:r>
          </w:p>
        </w:tc>
        <w:tc>
          <w:tcPr>
            <w:tcW w:w="1376" w:type="dxa"/>
            <w:tcBorders>
              <w:top w:val="nil"/>
              <w:left w:val="single" w:sz="4" w:space="0" w:color="auto"/>
              <w:bottom w:val="single" w:sz="4" w:space="0" w:color="auto"/>
              <w:right w:val="single" w:sz="4" w:space="0" w:color="auto"/>
            </w:tcBorders>
            <w:shd w:val="clear" w:color="auto" w:fill="FFF2CC" w:themeFill="accent4" w:themeFillTint="33"/>
            <w:noWrap/>
            <w:vAlign w:val="center"/>
          </w:tcPr>
          <w:p w14:paraId="0B40F8BE" w14:textId="13C55F46" w:rsidR="00F91C47" w:rsidRPr="00B57110" w:rsidRDefault="00F91C47" w:rsidP="00B57110">
            <w:pPr>
              <w:spacing w:before="0" w:after="0"/>
              <w:ind w:left="-75"/>
              <w:jc w:val="center"/>
              <w:rPr>
                <w:rFonts w:eastAsia="Times New Roman" w:cstheme="minorHAnsi"/>
                <w:color w:val="000000"/>
                <w:sz w:val="20"/>
                <w:szCs w:val="20"/>
                <w:lang w:eastAsia="pl-PL"/>
              </w:rPr>
            </w:pPr>
            <w:r w:rsidRPr="00B57110">
              <w:rPr>
                <w:rFonts w:eastAsia="Times New Roman" w:cstheme="minorHAnsi"/>
                <w:color w:val="000000"/>
                <w:sz w:val="20"/>
                <w:szCs w:val="20"/>
                <w:lang w:eastAsia="pl-PL"/>
              </w:rPr>
              <w:t>349,7539</w:t>
            </w:r>
          </w:p>
        </w:tc>
        <w:tc>
          <w:tcPr>
            <w:tcW w:w="1295" w:type="dxa"/>
            <w:tcBorders>
              <w:top w:val="nil"/>
              <w:left w:val="nil"/>
              <w:bottom w:val="single" w:sz="4" w:space="0" w:color="auto"/>
              <w:right w:val="single" w:sz="4" w:space="0" w:color="auto"/>
            </w:tcBorders>
            <w:shd w:val="clear" w:color="auto" w:fill="FFF2CC" w:themeFill="accent4" w:themeFillTint="33"/>
            <w:noWrap/>
            <w:vAlign w:val="center"/>
          </w:tcPr>
          <w:p w14:paraId="56933E21" w14:textId="3AB9B9B0" w:rsidR="00F91C47" w:rsidRPr="00B57110" w:rsidRDefault="00F91C47" w:rsidP="00B57110">
            <w:pPr>
              <w:spacing w:before="0" w:after="0"/>
              <w:ind w:left="-75"/>
              <w:jc w:val="center"/>
              <w:rPr>
                <w:rFonts w:eastAsia="Times New Roman" w:cstheme="minorHAnsi"/>
                <w:color w:val="000000"/>
                <w:sz w:val="20"/>
                <w:szCs w:val="20"/>
                <w:lang w:eastAsia="pl-PL"/>
              </w:rPr>
            </w:pPr>
            <w:r w:rsidRPr="00B57110">
              <w:rPr>
                <w:rFonts w:eastAsia="Times New Roman" w:cstheme="minorHAnsi"/>
                <w:color w:val="000000"/>
                <w:sz w:val="20"/>
                <w:szCs w:val="20"/>
                <w:lang w:eastAsia="pl-PL"/>
              </w:rPr>
              <w:t>8814,3308</w:t>
            </w:r>
          </w:p>
        </w:tc>
      </w:tr>
      <w:tr w:rsidR="00F91C47" w:rsidRPr="00B57110" w14:paraId="50539E0D" w14:textId="77777777" w:rsidTr="005B4C69">
        <w:trPr>
          <w:trHeight w:val="519"/>
          <w:jc w:val="center"/>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2773C5" w14:textId="6F3EC25C" w:rsidR="00F91C47" w:rsidRPr="00B57110" w:rsidRDefault="00F91C47" w:rsidP="00B57110">
            <w:pPr>
              <w:spacing w:before="0" w:after="0"/>
              <w:ind w:left="-75"/>
              <w:jc w:val="center"/>
              <w:rPr>
                <w:rFonts w:eastAsia="Times New Roman" w:cstheme="minorHAnsi"/>
                <w:color w:val="000000"/>
                <w:sz w:val="20"/>
                <w:szCs w:val="20"/>
                <w:lang w:eastAsia="pl-PL"/>
              </w:rPr>
            </w:pPr>
            <w:r w:rsidRPr="00B57110">
              <w:rPr>
                <w:rFonts w:eastAsia="Times New Roman" w:cstheme="minorHAnsi"/>
                <w:color w:val="000000"/>
                <w:sz w:val="20"/>
                <w:szCs w:val="20"/>
                <w:lang w:eastAsia="pl-PL"/>
              </w:rPr>
              <w:t>Secemin</w:t>
            </w:r>
          </w:p>
        </w:tc>
        <w:tc>
          <w:tcPr>
            <w:tcW w:w="1174" w:type="dxa"/>
            <w:tcBorders>
              <w:top w:val="single" w:sz="4" w:space="0" w:color="auto"/>
              <w:left w:val="nil"/>
              <w:bottom w:val="single" w:sz="4" w:space="0" w:color="auto"/>
              <w:right w:val="single" w:sz="4" w:space="0" w:color="auto"/>
            </w:tcBorders>
            <w:shd w:val="clear" w:color="auto" w:fill="auto"/>
            <w:noWrap/>
            <w:vAlign w:val="center"/>
          </w:tcPr>
          <w:p w14:paraId="4291395D" w14:textId="0D400614" w:rsidR="00F91C47" w:rsidRPr="00B57110" w:rsidRDefault="00F91C47" w:rsidP="00B57110">
            <w:pPr>
              <w:spacing w:before="0" w:after="0"/>
              <w:ind w:left="-75"/>
              <w:jc w:val="center"/>
              <w:rPr>
                <w:rFonts w:eastAsia="Times New Roman" w:cstheme="minorHAnsi"/>
                <w:color w:val="000000"/>
                <w:sz w:val="20"/>
                <w:szCs w:val="20"/>
                <w:lang w:eastAsia="pl-PL"/>
              </w:rPr>
            </w:pPr>
            <w:r w:rsidRPr="00B57110">
              <w:rPr>
                <w:rFonts w:cstheme="minorHAnsi"/>
                <w:sz w:val="20"/>
                <w:szCs w:val="20"/>
                <w:lang w:eastAsia="pl-PL"/>
              </w:rPr>
              <w:t>5 837,62</w:t>
            </w:r>
          </w:p>
        </w:tc>
        <w:tc>
          <w:tcPr>
            <w:tcW w:w="930" w:type="dxa"/>
            <w:tcBorders>
              <w:top w:val="single" w:sz="4" w:space="0" w:color="auto"/>
              <w:left w:val="nil"/>
              <w:bottom w:val="single" w:sz="4" w:space="0" w:color="auto"/>
              <w:right w:val="single" w:sz="4" w:space="0" w:color="auto"/>
            </w:tcBorders>
            <w:shd w:val="clear" w:color="auto" w:fill="auto"/>
            <w:noWrap/>
            <w:vAlign w:val="center"/>
          </w:tcPr>
          <w:p w14:paraId="585274BC" w14:textId="03DCE0E7" w:rsidR="00F91C47" w:rsidRPr="00B57110" w:rsidRDefault="00F91C47" w:rsidP="00B57110">
            <w:pPr>
              <w:spacing w:before="0" w:after="0"/>
              <w:ind w:left="-75"/>
              <w:jc w:val="center"/>
              <w:rPr>
                <w:rFonts w:eastAsia="Times New Roman" w:cstheme="minorHAnsi"/>
                <w:color w:val="000000"/>
                <w:sz w:val="20"/>
                <w:szCs w:val="20"/>
                <w:lang w:eastAsia="pl-PL"/>
              </w:rPr>
            </w:pPr>
            <w:r w:rsidRPr="00B57110">
              <w:rPr>
                <w:rFonts w:cstheme="minorHAnsi"/>
                <w:sz w:val="20"/>
                <w:szCs w:val="20"/>
                <w:lang w:eastAsia="pl-PL"/>
              </w:rPr>
              <w:t>52,30</w:t>
            </w:r>
          </w:p>
        </w:tc>
        <w:tc>
          <w:tcPr>
            <w:tcW w:w="1052" w:type="dxa"/>
            <w:tcBorders>
              <w:top w:val="single" w:sz="4" w:space="0" w:color="auto"/>
              <w:left w:val="nil"/>
              <w:bottom w:val="single" w:sz="4" w:space="0" w:color="auto"/>
              <w:right w:val="single" w:sz="4" w:space="0" w:color="auto"/>
            </w:tcBorders>
            <w:shd w:val="clear" w:color="auto" w:fill="auto"/>
            <w:noWrap/>
            <w:vAlign w:val="center"/>
          </w:tcPr>
          <w:p w14:paraId="6E5522DE" w14:textId="251A01D9" w:rsidR="00F91C47" w:rsidRPr="00B57110" w:rsidRDefault="00F91C47" w:rsidP="00B57110">
            <w:pPr>
              <w:spacing w:before="0" w:after="0"/>
              <w:ind w:left="-75"/>
              <w:jc w:val="center"/>
              <w:rPr>
                <w:rFonts w:eastAsia="Times New Roman" w:cstheme="minorHAnsi"/>
                <w:color w:val="000000"/>
                <w:sz w:val="20"/>
                <w:szCs w:val="20"/>
                <w:lang w:eastAsia="pl-PL"/>
              </w:rPr>
            </w:pPr>
            <w:r w:rsidRPr="00B57110">
              <w:rPr>
                <w:rFonts w:cstheme="minorHAnsi"/>
                <w:sz w:val="20"/>
                <w:szCs w:val="20"/>
                <w:lang w:eastAsia="pl-PL"/>
              </w:rPr>
              <w:t>2 210,65</w:t>
            </w:r>
          </w:p>
        </w:tc>
        <w:tc>
          <w:tcPr>
            <w:tcW w:w="1098" w:type="dxa"/>
            <w:tcBorders>
              <w:top w:val="single" w:sz="4" w:space="0" w:color="auto"/>
              <w:left w:val="nil"/>
              <w:bottom w:val="single" w:sz="4" w:space="0" w:color="auto"/>
              <w:right w:val="single" w:sz="4" w:space="0" w:color="auto"/>
            </w:tcBorders>
            <w:shd w:val="clear" w:color="auto" w:fill="auto"/>
            <w:noWrap/>
            <w:vAlign w:val="center"/>
          </w:tcPr>
          <w:p w14:paraId="53277EEE" w14:textId="062188AA" w:rsidR="00F91C47" w:rsidRPr="00B57110" w:rsidRDefault="00F91C47" w:rsidP="00B57110">
            <w:pPr>
              <w:spacing w:before="0" w:after="0"/>
              <w:ind w:left="-75"/>
              <w:jc w:val="center"/>
              <w:rPr>
                <w:rFonts w:eastAsia="Times New Roman" w:cstheme="minorHAnsi"/>
                <w:color w:val="000000"/>
                <w:sz w:val="20"/>
                <w:szCs w:val="20"/>
                <w:lang w:eastAsia="pl-PL"/>
              </w:rPr>
            </w:pPr>
            <w:r w:rsidRPr="00B57110">
              <w:rPr>
                <w:rFonts w:cstheme="minorHAnsi"/>
                <w:sz w:val="20"/>
                <w:szCs w:val="20"/>
                <w:lang w:eastAsia="pl-PL"/>
              </w:rPr>
              <w:t>539,09</w:t>
            </w:r>
          </w:p>
        </w:tc>
        <w:tc>
          <w:tcPr>
            <w:tcW w:w="1491" w:type="dxa"/>
            <w:tcBorders>
              <w:top w:val="single" w:sz="4" w:space="0" w:color="auto"/>
              <w:left w:val="nil"/>
              <w:bottom w:val="single" w:sz="4" w:space="0" w:color="auto"/>
              <w:right w:val="single" w:sz="4" w:space="0" w:color="auto"/>
            </w:tcBorders>
            <w:vAlign w:val="center"/>
          </w:tcPr>
          <w:p w14:paraId="16322FC0" w14:textId="0AAEB49A" w:rsidR="00F91C47" w:rsidRPr="00B57110" w:rsidRDefault="00F91C47" w:rsidP="00B57110">
            <w:pPr>
              <w:spacing w:before="0" w:after="0"/>
              <w:ind w:left="-75"/>
              <w:jc w:val="center"/>
              <w:rPr>
                <w:rFonts w:eastAsia="Times New Roman" w:cstheme="minorHAnsi"/>
                <w:color w:val="000000"/>
                <w:sz w:val="20"/>
                <w:szCs w:val="20"/>
                <w:lang w:eastAsia="pl-PL"/>
              </w:rPr>
            </w:pPr>
            <w:r w:rsidRPr="00B57110">
              <w:rPr>
                <w:rFonts w:cstheme="minorHAnsi"/>
                <w:sz w:val="20"/>
                <w:szCs w:val="20"/>
                <w:lang w:eastAsia="pl-PL"/>
              </w:rPr>
              <w:t>3 376,32</w:t>
            </w:r>
          </w:p>
        </w:tc>
        <w:tc>
          <w:tcPr>
            <w:tcW w:w="2752" w:type="dxa"/>
            <w:gridSpan w:val="2"/>
            <w:tcBorders>
              <w:top w:val="single" w:sz="4" w:space="0" w:color="auto"/>
              <w:left w:val="single" w:sz="4" w:space="0" w:color="auto"/>
              <w:bottom w:val="single" w:sz="4" w:space="0" w:color="auto"/>
              <w:right w:val="single" w:sz="4" w:space="0" w:color="auto"/>
            </w:tcBorders>
            <w:vAlign w:val="center"/>
          </w:tcPr>
          <w:p w14:paraId="01049960" w14:textId="20E1721E" w:rsidR="00F91C47" w:rsidRPr="00B57110" w:rsidRDefault="00F91C47" w:rsidP="00B57110">
            <w:pPr>
              <w:spacing w:before="0" w:after="0"/>
              <w:ind w:left="-75"/>
              <w:jc w:val="center"/>
              <w:rPr>
                <w:rFonts w:eastAsia="Times New Roman" w:cstheme="minorHAnsi"/>
                <w:color w:val="000000"/>
                <w:sz w:val="20"/>
                <w:szCs w:val="20"/>
                <w:lang w:eastAsia="pl-PL"/>
              </w:rPr>
            </w:pPr>
            <w:r w:rsidRPr="00B57110">
              <w:rPr>
                <w:rFonts w:cstheme="minorHAnsi"/>
                <w:sz w:val="20"/>
                <w:szCs w:val="20"/>
                <w:lang w:eastAsia="pl-PL"/>
              </w:rPr>
              <w:t>4 112,68</w:t>
            </w:r>
          </w:p>
        </w:tc>
        <w:tc>
          <w:tcPr>
            <w:tcW w:w="1295" w:type="dxa"/>
            <w:tcBorders>
              <w:top w:val="single" w:sz="4" w:space="0" w:color="auto"/>
              <w:left w:val="nil"/>
              <w:bottom w:val="single" w:sz="4" w:space="0" w:color="auto"/>
              <w:right w:val="single" w:sz="4" w:space="0" w:color="auto"/>
            </w:tcBorders>
            <w:shd w:val="clear" w:color="auto" w:fill="auto"/>
            <w:noWrap/>
            <w:vAlign w:val="center"/>
          </w:tcPr>
          <w:p w14:paraId="287CA1B0" w14:textId="49BDFFC4" w:rsidR="00F91C47" w:rsidRPr="00B57110" w:rsidRDefault="00F91C47" w:rsidP="00B57110">
            <w:pPr>
              <w:spacing w:before="0" w:after="0"/>
              <w:ind w:left="-75"/>
              <w:jc w:val="center"/>
              <w:rPr>
                <w:rFonts w:eastAsia="Times New Roman" w:cstheme="minorHAnsi"/>
                <w:color w:val="000000"/>
                <w:sz w:val="20"/>
                <w:szCs w:val="20"/>
                <w:lang w:eastAsia="pl-PL"/>
              </w:rPr>
            </w:pPr>
            <w:r w:rsidRPr="00B57110">
              <w:rPr>
                <w:rFonts w:cstheme="minorHAnsi"/>
                <w:sz w:val="20"/>
                <w:szCs w:val="20"/>
                <w:lang w:eastAsia="pl-PL"/>
              </w:rPr>
              <w:t>16 128,66</w:t>
            </w:r>
          </w:p>
        </w:tc>
      </w:tr>
      <w:tr w:rsidR="00F91C47" w:rsidRPr="00B57110" w14:paraId="07BA135E" w14:textId="77777777" w:rsidTr="005B4C69">
        <w:trPr>
          <w:trHeight w:val="519"/>
          <w:jc w:val="center"/>
        </w:trPr>
        <w:tc>
          <w:tcPr>
            <w:tcW w:w="1271"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center"/>
          </w:tcPr>
          <w:p w14:paraId="148E2ECE" w14:textId="05E2C9CE" w:rsidR="00F91C47" w:rsidRPr="00B57110" w:rsidRDefault="00F91C47" w:rsidP="00B57110">
            <w:pPr>
              <w:spacing w:before="0" w:after="0"/>
              <w:ind w:left="-75"/>
              <w:jc w:val="center"/>
              <w:rPr>
                <w:rFonts w:eastAsia="Times New Roman" w:cstheme="minorHAnsi"/>
                <w:color w:val="000000"/>
                <w:sz w:val="20"/>
                <w:szCs w:val="20"/>
                <w:lang w:eastAsia="pl-PL"/>
              </w:rPr>
            </w:pPr>
            <w:r w:rsidRPr="00B57110">
              <w:rPr>
                <w:rFonts w:eastAsia="Times New Roman" w:cstheme="minorHAnsi"/>
                <w:color w:val="000000"/>
                <w:sz w:val="20"/>
                <w:szCs w:val="20"/>
                <w:lang w:eastAsia="pl-PL"/>
              </w:rPr>
              <w:t>Słupia</w:t>
            </w:r>
          </w:p>
        </w:tc>
        <w:tc>
          <w:tcPr>
            <w:tcW w:w="1174" w:type="dxa"/>
            <w:tcBorders>
              <w:top w:val="nil"/>
              <w:left w:val="nil"/>
              <w:bottom w:val="single" w:sz="4" w:space="0" w:color="auto"/>
              <w:right w:val="single" w:sz="4" w:space="0" w:color="auto"/>
            </w:tcBorders>
            <w:shd w:val="clear" w:color="auto" w:fill="FFF2CC" w:themeFill="accent4" w:themeFillTint="33"/>
            <w:noWrap/>
            <w:vAlign w:val="center"/>
          </w:tcPr>
          <w:p w14:paraId="2DA64757" w14:textId="212A6963" w:rsidR="00F91C47" w:rsidRPr="00B57110" w:rsidRDefault="00F91C47" w:rsidP="00B57110">
            <w:pPr>
              <w:spacing w:before="0" w:after="0"/>
              <w:ind w:left="-75"/>
              <w:jc w:val="center"/>
              <w:rPr>
                <w:rFonts w:eastAsia="Times New Roman" w:cstheme="minorHAnsi"/>
                <w:color w:val="000000"/>
                <w:sz w:val="20"/>
                <w:szCs w:val="20"/>
                <w:lang w:eastAsia="pl-PL"/>
              </w:rPr>
            </w:pPr>
            <w:r w:rsidRPr="00B57110">
              <w:rPr>
                <w:rFonts w:eastAsia="Times New Roman" w:cstheme="minorHAnsi"/>
                <w:color w:val="000000"/>
                <w:sz w:val="20"/>
                <w:szCs w:val="20"/>
                <w:lang w:eastAsia="pl-PL"/>
              </w:rPr>
              <w:t>7668,9727</w:t>
            </w:r>
          </w:p>
        </w:tc>
        <w:tc>
          <w:tcPr>
            <w:tcW w:w="930" w:type="dxa"/>
            <w:tcBorders>
              <w:top w:val="nil"/>
              <w:left w:val="nil"/>
              <w:bottom w:val="single" w:sz="4" w:space="0" w:color="auto"/>
              <w:right w:val="single" w:sz="4" w:space="0" w:color="auto"/>
            </w:tcBorders>
            <w:shd w:val="clear" w:color="auto" w:fill="FFF2CC" w:themeFill="accent4" w:themeFillTint="33"/>
            <w:noWrap/>
            <w:vAlign w:val="center"/>
          </w:tcPr>
          <w:p w14:paraId="5F0B986A" w14:textId="7319B5C8" w:rsidR="00F91C47" w:rsidRPr="00B57110" w:rsidRDefault="00F91C47" w:rsidP="00B57110">
            <w:pPr>
              <w:spacing w:before="0" w:after="0"/>
              <w:ind w:left="-75"/>
              <w:jc w:val="center"/>
              <w:rPr>
                <w:rFonts w:eastAsia="Times New Roman" w:cstheme="minorHAnsi"/>
                <w:color w:val="000000"/>
                <w:sz w:val="20"/>
                <w:szCs w:val="20"/>
                <w:lang w:eastAsia="pl-PL"/>
              </w:rPr>
            </w:pPr>
            <w:r w:rsidRPr="00B57110">
              <w:rPr>
                <w:rFonts w:eastAsia="Times New Roman" w:cstheme="minorHAnsi"/>
                <w:color w:val="000000"/>
                <w:sz w:val="20"/>
                <w:szCs w:val="20"/>
                <w:lang w:eastAsia="pl-PL"/>
              </w:rPr>
              <w:t>10,2365</w:t>
            </w:r>
          </w:p>
        </w:tc>
        <w:tc>
          <w:tcPr>
            <w:tcW w:w="1052" w:type="dxa"/>
            <w:tcBorders>
              <w:top w:val="nil"/>
              <w:left w:val="nil"/>
              <w:bottom w:val="single" w:sz="4" w:space="0" w:color="auto"/>
              <w:right w:val="single" w:sz="4" w:space="0" w:color="auto"/>
            </w:tcBorders>
            <w:shd w:val="clear" w:color="auto" w:fill="FFF2CC" w:themeFill="accent4" w:themeFillTint="33"/>
            <w:noWrap/>
            <w:vAlign w:val="center"/>
          </w:tcPr>
          <w:p w14:paraId="5AE3031B" w14:textId="3C5FAA0D" w:rsidR="00F91C47" w:rsidRPr="00B57110" w:rsidRDefault="00F91C47" w:rsidP="00B57110">
            <w:pPr>
              <w:spacing w:before="0" w:after="0"/>
              <w:ind w:left="-75"/>
              <w:jc w:val="center"/>
              <w:rPr>
                <w:rFonts w:eastAsia="Times New Roman" w:cstheme="minorHAnsi"/>
                <w:color w:val="000000"/>
                <w:sz w:val="20"/>
                <w:szCs w:val="20"/>
                <w:lang w:eastAsia="pl-PL"/>
              </w:rPr>
            </w:pPr>
            <w:r w:rsidRPr="00B57110">
              <w:rPr>
                <w:rFonts w:eastAsia="Times New Roman" w:cstheme="minorHAnsi"/>
                <w:color w:val="000000"/>
                <w:sz w:val="20"/>
                <w:szCs w:val="20"/>
                <w:lang w:eastAsia="pl-PL"/>
              </w:rPr>
              <w:t>825,9846</w:t>
            </w:r>
          </w:p>
        </w:tc>
        <w:tc>
          <w:tcPr>
            <w:tcW w:w="1098" w:type="dxa"/>
            <w:tcBorders>
              <w:top w:val="nil"/>
              <w:left w:val="nil"/>
              <w:bottom w:val="single" w:sz="4" w:space="0" w:color="auto"/>
              <w:right w:val="single" w:sz="4" w:space="0" w:color="auto"/>
            </w:tcBorders>
            <w:shd w:val="clear" w:color="auto" w:fill="FFF2CC" w:themeFill="accent4" w:themeFillTint="33"/>
            <w:noWrap/>
            <w:vAlign w:val="center"/>
          </w:tcPr>
          <w:p w14:paraId="51FB1287" w14:textId="3D0B79E2" w:rsidR="00F91C47" w:rsidRPr="00B57110" w:rsidRDefault="00F91C47" w:rsidP="00B57110">
            <w:pPr>
              <w:spacing w:before="0" w:after="0"/>
              <w:ind w:left="-75"/>
              <w:jc w:val="center"/>
              <w:rPr>
                <w:rFonts w:eastAsia="Times New Roman" w:cstheme="minorHAnsi"/>
                <w:color w:val="000000"/>
                <w:sz w:val="20"/>
                <w:szCs w:val="20"/>
                <w:lang w:eastAsia="pl-PL"/>
              </w:rPr>
            </w:pPr>
            <w:r w:rsidRPr="00B57110">
              <w:rPr>
                <w:rFonts w:eastAsia="Times New Roman" w:cstheme="minorHAnsi"/>
                <w:color w:val="000000"/>
                <w:sz w:val="20"/>
                <w:szCs w:val="20"/>
                <w:lang w:eastAsia="pl-PL"/>
              </w:rPr>
              <w:t>211,3267</w:t>
            </w:r>
          </w:p>
        </w:tc>
        <w:tc>
          <w:tcPr>
            <w:tcW w:w="1491" w:type="dxa"/>
            <w:tcBorders>
              <w:top w:val="nil"/>
              <w:left w:val="nil"/>
              <w:bottom w:val="single" w:sz="4" w:space="0" w:color="auto"/>
              <w:right w:val="single" w:sz="4" w:space="0" w:color="auto"/>
            </w:tcBorders>
            <w:shd w:val="clear" w:color="auto" w:fill="FFF2CC" w:themeFill="accent4" w:themeFillTint="33"/>
            <w:vAlign w:val="center"/>
          </w:tcPr>
          <w:p w14:paraId="3004D2E7" w14:textId="6B531EE8" w:rsidR="00F91C47" w:rsidRPr="00B57110" w:rsidRDefault="00F91C47" w:rsidP="00B57110">
            <w:pPr>
              <w:spacing w:before="0" w:after="0"/>
              <w:ind w:left="-75"/>
              <w:jc w:val="center"/>
              <w:rPr>
                <w:rFonts w:eastAsia="Times New Roman" w:cstheme="minorHAnsi"/>
                <w:color w:val="000000"/>
                <w:sz w:val="20"/>
                <w:szCs w:val="20"/>
                <w:lang w:eastAsia="pl-PL"/>
              </w:rPr>
            </w:pPr>
            <w:r w:rsidRPr="00B57110">
              <w:rPr>
                <w:rFonts w:eastAsia="Times New Roman" w:cstheme="minorHAnsi"/>
                <w:color w:val="000000"/>
                <w:sz w:val="20"/>
                <w:szCs w:val="20"/>
                <w:lang w:eastAsia="pl-PL"/>
              </w:rPr>
              <w:t>1462,48</w:t>
            </w:r>
          </w:p>
        </w:tc>
        <w:tc>
          <w:tcPr>
            <w:tcW w:w="1376" w:type="dxa"/>
            <w:tcBorders>
              <w:top w:val="nil"/>
              <w:left w:val="single" w:sz="4" w:space="0" w:color="auto"/>
              <w:bottom w:val="single" w:sz="4" w:space="0" w:color="auto"/>
              <w:right w:val="single" w:sz="4" w:space="0" w:color="auto"/>
            </w:tcBorders>
            <w:shd w:val="clear" w:color="auto" w:fill="FFF2CC" w:themeFill="accent4" w:themeFillTint="33"/>
            <w:vAlign w:val="center"/>
          </w:tcPr>
          <w:p w14:paraId="09F95552" w14:textId="572DCDEC" w:rsidR="00F91C47" w:rsidRPr="00B57110" w:rsidRDefault="00F91C47" w:rsidP="00B57110">
            <w:pPr>
              <w:spacing w:before="0" w:after="0"/>
              <w:ind w:left="-75"/>
              <w:jc w:val="center"/>
              <w:rPr>
                <w:rFonts w:eastAsia="Times New Roman" w:cstheme="minorHAnsi"/>
                <w:color w:val="000000"/>
                <w:sz w:val="20"/>
                <w:szCs w:val="20"/>
                <w:lang w:eastAsia="pl-PL"/>
              </w:rPr>
            </w:pPr>
            <w:r w:rsidRPr="00B57110">
              <w:rPr>
                <w:rFonts w:eastAsia="Times New Roman" w:cstheme="minorHAnsi"/>
                <w:color w:val="000000"/>
                <w:sz w:val="20"/>
                <w:szCs w:val="20"/>
                <w:lang w:eastAsia="pl-PL"/>
              </w:rPr>
              <w:t>513,4219</w:t>
            </w:r>
          </w:p>
        </w:tc>
        <w:tc>
          <w:tcPr>
            <w:tcW w:w="1376" w:type="dxa"/>
            <w:tcBorders>
              <w:top w:val="nil"/>
              <w:left w:val="single" w:sz="4" w:space="0" w:color="auto"/>
              <w:bottom w:val="single" w:sz="4" w:space="0" w:color="auto"/>
              <w:right w:val="single" w:sz="4" w:space="0" w:color="auto"/>
            </w:tcBorders>
            <w:shd w:val="clear" w:color="auto" w:fill="FFF2CC" w:themeFill="accent4" w:themeFillTint="33"/>
            <w:noWrap/>
            <w:vAlign w:val="center"/>
          </w:tcPr>
          <w:p w14:paraId="4D53560D" w14:textId="413E3162" w:rsidR="00F91C47" w:rsidRPr="00B57110" w:rsidRDefault="00F91C47" w:rsidP="00B57110">
            <w:pPr>
              <w:spacing w:before="0" w:after="0"/>
              <w:ind w:left="-75"/>
              <w:jc w:val="center"/>
              <w:rPr>
                <w:rFonts w:eastAsia="Times New Roman" w:cstheme="minorHAnsi"/>
                <w:color w:val="000000"/>
                <w:sz w:val="20"/>
                <w:szCs w:val="20"/>
                <w:lang w:eastAsia="pl-PL"/>
              </w:rPr>
            </w:pPr>
            <w:r w:rsidRPr="00B57110">
              <w:rPr>
                <w:rFonts w:eastAsia="Times New Roman" w:cstheme="minorHAnsi"/>
                <w:color w:val="000000"/>
                <w:sz w:val="20"/>
                <w:szCs w:val="20"/>
                <w:lang w:eastAsia="pl-PL"/>
              </w:rPr>
              <w:t>48,1510</w:t>
            </w:r>
          </w:p>
        </w:tc>
        <w:tc>
          <w:tcPr>
            <w:tcW w:w="1295" w:type="dxa"/>
            <w:tcBorders>
              <w:top w:val="nil"/>
              <w:left w:val="nil"/>
              <w:bottom w:val="single" w:sz="4" w:space="0" w:color="auto"/>
              <w:right w:val="single" w:sz="4" w:space="0" w:color="auto"/>
            </w:tcBorders>
            <w:shd w:val="clear" w:color="auto" w:fill="FFF2CC" w:themeFill="accent4" w:themeFillTint="33"/>
            <w:noWrap/>
            <w:vAlign w:val="center"/>
          </w:tcPr>
          <w:p w14:paraId="111903F9" w14:textId="11BA504B" w:rsidR="00F91C47" w:rsidRPr="00B57110" w:rsidRDefault="00F91C47" w:rsidP="00B57110">
            <w:pPr>
              <w:spacing w:before="0" w:after="0"/>
              <w:ind w:left="-75"/>
              <w:jc w:val="center"/>
              <w:rPr>
                <w:rFonts w:eastAsia="Times New Roman" w:cstheme="minorHAnsi"/>
                <w:color w:val="000000"/>
                <w:sz w:val="20"/>
                <w:szCs w:val="20"/>
                <w:lang w:eastAsia="pl-PL"/>
              </w:rPr>
            </w:pPr>
            <w:r w:rsidRPr="00B57110">
              <w:rPr>
                <w:rFonts w:eastAsia="Times New Roman" w:cstheme="minorHAnsi"/>
                <w:color w:val="000000"/>
                <w:sz w:val="20"/>
                <w:szCs w:val="20"/>
                <w:lang w:eastAsia="pl-PL"/>
              </w:rPr>
              <w:t>10831,5802</w:t>
            </w:r>
          </w:p>
        </w:tc>
      </w:tr>
    </w:tbl>
    <w:p w14:paraId="28944130" w14:textId="79BAE336" w:rsidR="00F91C47" w:rsidRDefault="00936971" w:rsidP="009B2C0A">
      <w:pPr>
        <w:pStyle w:val="rdo"/>
      </w:pPr>
      <w:r>
        <w:t>źródło:</w:t>
      </w:r>
      <w:r w:rsidR="00F91C47">
        <w:t xml:space="preserve"> dane poszczególnych samorządów objętych Strategią</w:t>
      </w:r>
    </w:p>
    <w:p w14:paraId="64F44CA9" w14:textId="2F3BFFDF" w:rsidR="0012186C" w:rsidRPr="00CF137F" w:rsidRDefault="0012186C" w:rsidP="0091318A">
      <w:pPr>
        <w:spacing w:before="240" w:after="120"/>
        <w:ind w:left="0" w:firstLine="708"/>
        <w:jc w:val="both"/>
        <w:rPr>
          <w:rFonts w:cstheme="minorHAnsi"/>
          <w:sz w:val="22"/>
        </w:rPr>
      </w:pPr>
      <w:r w:rsidRPr="00CF137F">
        <w:rPr>
          <w:rFonts w:cstheme="minorHAnsi"/>
          <w:sz w:val="22"/>
        </w:rPr>
        <w:t>Dodatkowym elementem wspierającym</w:t>
      </w:r>
      <w:r w:rsidR="005366F2" w:rsidRPr="00CF137F">
        <w:rPr>
          <w:rFonts w:cstheme="minorHAnsi"/>
          <w:sz w:val="22"/>
        </w:rPr>
        <w:t xml:space="preserve"> ten obszar</w:t>
      </w:r>
      <w:r w:rsidRPr="00CF137F">
        <w:rPr>
          <w:rFonts w:cstheme="minorHAnsi"/>
          <w:sz w:val="22"/>
        </w:rPr>
        <w:t xml:space="preserve"> jest </w:t>
      </w:r>
      <w:r w:rsidR="005366F2" w:rsidRPr="00CF137F">
        <w:rPr>
          <w:rFonts w:cstheme="minorHAnsi"/>
          <w:sz w:val="22"/>
        </w:rPr>
        <w:t xml:space="preserve">– </w:t>
      </w:r>
      <w:r w:rsidRPr="00CF137F">
        <w:rPr>
          <w:rFonts w:cstheme="minorHAnsi"/>
          <w:sz w:val="22"/>
        </w:rPr>
        <w:t>wciąż</w:t>
      </w:r>
      <w:r w:rsidR="005366F2" w:rsidRPr="00CF137F">
        <w:rPr>
          <w:rFonts w:cstheme="minorHAnsi"/>
          <w:sz w:val="22"/>
        </w:rPr>
        <w:t xml:space="preserve"> -</w:t>
      </w:r>
      <w:r w:rsidRPr="00CF137F">
        <w:rPr>
          <w:rFonts w:cstheme="minorHAnsi"/>
          <w:sz w:val="22"/>
        </w:rPr>
        <w:t xml:space="preserve"> czyste środowisko oraz wiedza i umiejętności wielu producentów rolnych. Kwestią </w:t>
      </w:r>
      <w:r w:rsidRPr="00CF137F">
        <w:rPr>
          <w:rFonts w:cstheme="minorHAnsi"/>
          <w:b/>
          <w:bCs/>
          <w:sz w:val="22"/>
        </w:rPr>
        <w:t>problematyczną</w:t>
      </w:r>
      <w:r w:rsidRPr="00CF137F">
        <w:rPr>
          <w:rFonts w:cstheme="minorHAnsi"/>
          <w:sz w:val="22"/>
        </w:rPr>
        <w:t xml:space="preserve"> pozostaje natomiast </w:t>
      </w:r>
      <w:r w:rsidRPr="00CF137F">
        <w:rPr>
          <w:rFonts w:cstheme="minorHAnsi"/>
          <w:b/>
          <w:bCs/>
          <w:sz w:val="22"/>
        </w:rPr>
        <w:t>ekonomiczny wymiar</w:t>
      </w:r>
      <w:r w:rsidR="005366F2" w:rsidRPr="00CF137F">
        <w:rPr>
          <w:rFonts w:cstheme="minorHAnsi"/>
          <w:b/>
          <w:bCs/>
          <w:sz w:val="22"/>
        </w:rPr>
        <w:t xml:space="preserve"> opłacalności</w:t>
      </w:r>
      <w:r w:rsidRPr="00CF137F">
        <w:rPr>
          <w:rFonts w:cstheme="minorHAnsi"/>
          <w:b/>
          <w:bCs/>
          <w:sz w:val="22"/>
        </w:rPr>
        <w:t xml:space="preserve"> działalności roln</w:t>
      </w:r>
      <w:r w:rsidR="001B3D81" w:rsidRPr="00CF137F">
        <w:rPr>
          <w:rFonts w:cstheme="minorHAnsi"/>
          <w:b/>
          <w:bCs/>
          <w:sz w:val="22"/>
        </w:rPr>
        <w:t>iczej</w:t>
      </w:r>
      <w:r w:rsidRPr="00CF137F">
        <w:rPr>
          <w:rFonts w:cstheme="minorHAnsi"/>
          <w:b/>
          <w:bCs/>
          <w:sz w:val="22"/>
        </w:rPr>
        <w:t>.</w:t>
      </w:r>
      <w:r w:rsidRPr="00CF137F">
        <w:rPr>
          <w:rFonts w:cstheme="minorHAnsi"/>
          <w:sz w:val="22"/>
        </w:rPr>
        <w:t xml:space="preserve"> Liczba rolników spada, a wyniki badań społecznych wykazały, że dziedzina ta nie jest postrzegana jako sfera atrakcyjna, rozwojowa (zdecydowana większość młodzieży mogącej przejąć gospodarstwo rolne nie rozważa takiej możliwości). Ponadto, sektor ten zależny jest od zmian klimatycznych, których wpływ jest obserwowany również na obszarze objętej Strategią (okresy suszy lub podtopień, gradobicia). Mimo powyższych wyzwań obserwacja trendów globalnych pozwala stwierdzić, że </w:t>
      </w:r>
      <w:r w:rsidRPr="00CF137F">
        <w:rPr>
          <w:rFonts w:cstheme="minorHAnsi"/>
          <w:b/>
          <w:bCs/>
          <w:sz w:val="22"/>
        </w:rPr>
        <w:t>produkcja rolna może być przekuta na lokalny atut</w:t>
      </w:r>
      <w:r w:rsidRPr="00CF137F">
        <w:rPr>
          <w:rFonts w:cstheme="minorHAnsi"/>
          <w:sz w:val="22"/>
        </w:rPr>
        <w:t xml:space="preserve">. Postawy świadomych konsumentów, poszukujących żywności wysokiej jakości, mogą być szansą na zwiększenie zysków nie tylko rolników, ale i przedsiębiorstw działających w branży rolno-spożywczej. Wymaga to stosowania nowoczesnych rozwiązań, ogólnej dbałości </w:t>
      </w:r>
      <w:r w:rsidR="00CF137F">
        <w:rPr>
          <w:rFonts w:cstheme="minorHAnsi"/>
          <w:sz w:val="22"/>
        </w:rPr>
        <w:br/>
      </w:r>
      <w:r w:rsidRPr="00CF137F">
        <w:rPr>
          <w:rFonts w:cstheme="minorHAnsi"/>
          <w:sz w:val="22"/>
        </w:rPr>
        <w:t xml:space="preserve">o jakość środowiska, dalszej specjalizacji gospodarstw czy rozwijaniu produkcji ekologicznej. Najpoważniejszym wyzwaniem jest </w:t>
      </w:r>
      <w:r w:rsidRPr="00CF137F">
        <w:rPr>
          <w:rFonts w:cstheme="minorHAnsi"/>
          <w:b/>
          <w:bCs/>
          <w:sz w:val="22"/>
        </w:rPr>
        <w:t xml:space="preserve">integracja producentów rolnych, rozszerzenie działalności przetwórczej oraz budowanie marki obszaru </w:t>
      </w:r>
      <w:r w:rsidR="005366F2" w:rsidRPr="00CF137F">
        <w:rPr>
          <w:rFonts w:cstheme="minorHAnsi"/>
          <w:b/>
          <w:bCs/>
          <w:sz w:val="22"/>
        </w:rPr>
        <w:t>(</w:t>
      </w:r>
      <w:r w:rsidRPr="00CF137F">
        <w:rPr>
          <w:rFonts w:cstheme="minorHAnsi"/>
          <w:b/>
          <w:bCs/>
          <w:sz w:val="22"/>
        </w:rPr>
        <w:t>jako strategicznego w regionie</w:t>
      </w:r>
      <w:r w:rsidR="005366F2" w:rsidRPr="00CF137F">
        <w:rPr>
          <w:rFonts w:cstheme="minorHAnsi"/>
          <w:b/>
          <w:bCs/>
          <w:sz w:val="22"/>
        </w:rPr>
        <w:t>)</w:t>
      </w:r>
      <w:r w:rsidR="005366F2" w:rsidRPr="00CF137F">
        <w:rPr>
          <w:rStyle w:val="Odwoanieprzypisudolnego"/>
          <w:rFonts w:cstheme="minorHAnsi"/>
          <w:b/>
          <w:bCs/>
          <w:sz w:val="22"/>
        </w:rPr>
        <w:footnoteReference w:id="2"/>
      </w:r>
      <w:r w:rsidRPr="00CF137F">
        <w:rPr>
          <w:rFonts w:cstheme="minorHAnsi"/>
          <w:b/>
          <w:bCs/>
          <w:sz w:val="22"/>
        </w:rPr>
        <w:t xml:space="preserve"> producenta żywności </w:t>
      </w:r>
      <w:r w:rsidR="00743D1B" w:rsidRPr="00CF137F">
        <w:rPr>
          <w:rFonts w:cstheme="minorHAnsi"/>
          <w:b/>
          <w:bCs/>
          <w:sz w:val="22"/>
        </w:rPr>
        <w:br/>
      </w:r>
      <w:r w:rsidRPr="00CF137F">
        <w:rPr>
          <w:rFonts w:cstheme="minorHAnsi"/>
          <w:b/>
          <w:bCs/>
          <w:sz w:val="22"/>
        </w:rPr>
        <w:t xml:space="preserve">o wysokich walorach. </w:t>
      </w:r>
      <w:r w:rsidRPr="00CF137F">
        <w:rPr>
          <w:rFonts w:cstheme="minorHAnsi"/>
          <w:sz w:val="22"/>
        </w:rPr>
        <w:t xml:space="preserve">Aspekt ten powinien być również wykorzystany w budowanej ofercie turystycznej. </w:t>
      </w:r>
    </w:p>
    <w:p w14:paraId="2C5F0D32" w14:textId="2BD3D6D8" w:rsidR="00457357" w:rsidRPr="00CF137F" w:rsidRDefault="00457357" w:rsidP="00BD04D4">
      <w:pPr>
        <w:spacing w:after="120"/>
        <w:ind w:left="0" w:firstLine="708"/>
        <w:jc w:val="both"/>
        <w:rPr>
          <w:rFonts w:cstheme="minorHAnsi"/>
          <w:sz w:val="22"/>
        </w:rPr>
      </w:pPr>
      <w:r w:rsidRPr="00CF137F">
        <w:rPr>
          <w:rFonts w:cstheme="minorHAnsi"/>
          <w:sz w:val="22"/>
        </w:rPr>
        <w:t xml:space="preserve">Na terenie partnerstwa </w:t>
      </w:r>
      <w:r w:rsidRPr="00CF137F">
        <w:rPr>
          <w:rFonts w:cstheme="minorHAnsi"/>
          <w:b/>
          <w:bCs/>
          <w:sz w:val="22"/>
        </w:rPr>
        <w:t>przybywa podmiotów gospodarczych</w:t>
      </w:r>
      <w:r w:rsidR="0050547E" w:rsidRPr="00CF137F">
        <w:rPr>
          <w:rFonts w:cstheme="minorHAnsi"/>
          <w:b/>
          <w:bCs/>
          <w:sz w:val="22"/>
        </w:rPr>
        <w:t xml:space="preserve"> – w okresie 2015-2020 o 184 zwiększyła się liczba firm działających na tym terenie</w:t>
      </w:r>
      <w:r w:rsidRPr="00CF137F">
        <w:rPr>
          <w:rFonts w:cstheme="minorHAnsi"/>
          <w:sz w:val="22"/>
        </w:rPr>
        <w:t xml:space="preserve">. Niemniej jednak należy zwrócić uwagę na fakt, iż przyrost ten odbywa się </w:t>
      </w:r>
      <w:r w:rsidRPr="00CF137F">
        <w:rPr>
          <w:rFonts w:cstheme="minorHAnsi"/>
          <w:b/>
          <w:bCs/>
          <w:sz w:val="22"/>
        </w:rPr>
        <w:t>głównie za sprawą firm mikro, zatrudniających do 9 osób, których udział w ogólnej liczbie firm wzrasta</w:t>
      </w:r>
      <w:r w:rsidRPr="00CF137F">
        <w:rPr>
          <w:rFonts w:cstheme="minorHAnsi"/>
          <w:sz w:val="22"/>
        </w:rPr>
        <w:t xml:space="preserve">. Słabnie natomiast sektor firm małych i średnich. </w:t>
      </w:r>
    </w:p>
    <w:p w14:paraId="74620AA3" w14:textId="06E7284C" w:rsidR="006F3AE0" w:rsidRPr="004A40DC" w:rsidRDefault="006F3AE0" w:rsidP="00BD04D4">
      <w:pPr>
        <w:pStyle w:val="TabRysMa"/>
      </w:pPr>
      <w:bookmarkStart w:id="31" w:name="_Toc119514812"/>
      <w:r w:rsidRPr="004A40DC">
        <w:t xml:space="preserve">Tabela </w:t>
      </w:r>
      <w:fldSimple w:instr=" SEQ Tabela \* ARABIC ">
        <w:r w:rsidR="00C46118">
          <w:rPr>
            <w:noProof/>
          </w:rPr>
          <w:t>11</w:t>
        </w:r>
      </w:fldSimple>
      <w:r w:rsidRPr="004A40DC">
        <w:t xml:space="preserve"> Dynamika liczby podmiotów gospodarczych na terenie gmin: </w:t>
      </w:r>
      <w:r w:rsidR="0050547E" w:rsidRPr="004A40DC">
        <w:t>Moskorzew, Nagłowice, Oksa, Radków, Secemin, Słupia</w:t>
      </w:r>
      <w:r w:rsidRPr="004A40DC">
        <w:t xml:space="preserve"> w latach 2015-2020</w:t>
      </w:r>
      <w:bookmarkEnd w:id="31"/>
    </w:p>
    <w:tbl>
      <w:tblPr>
        <w:tblW w:w="9180" w:type="dxa"/>
        <w:tblInd w:w="75" w:type="dxa"/>
        <w:tblCellMar>
          <w:left w:w="70" w:type="dxa"/>
          <w:right w:w="70" w:type="dxa"/>
        </w:tblCellMar>
        <w:tblLook w:val="04A0" w:firstRow="1" w:lastRow="0" w:firstColumn="1" w:lastColumn="0" w:noHBand="0" w:noVBand="1"/>
      </w:tblPr>
      <w:tblGrid>
        <w:gridCol w:w="3420"/>
        <w:gridCol w:w="960"/>
        <w:gridCol w:w="960"/>
        <w:gridCol w:w="960"/>
        <w:gridCol w:w="960"/>
        <w:gridCol w:w="960"/>
        <w:gridCol w:w="960"/>
      </w:tblGrid>
      <w:tr w:rsidR="0050547E" w:rsidRPr="005B4C69" w14:paraId="709CD141" w14:textId="77777777" w:rsidTr="00660486">
        <w:trPr>
          <w:trHeight w:val="315"/>
          <w:tblHeader/>
        </w:trPr>
        <w:tc>
          <w:tcPr>
            <w:tcW w:w="3420"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52484991" w14:textId="77777777" w:rsidR="0050547E" w:rsidRPr="005B4C69" w:rsidRDefault="0050547E" w:rsidP="00936971">
            <w:pPr>
              <w:spacing w:before="0" w:after="0"/>
              <w:ind w:left="0"/>
              <w:jc w:val="center"/>
              <w:rPr>
                <w:rFonts w:eastAsia="Times New Roman" w:cstheme="minorHAnsi"/>
                <w:b/>
                <w:bCs/>
                <w:color w:val="000000"/>
                <w:sz w:val="20"/>
                <w:szCs w:val="20"/>
                <w:lang w:eastAsia="pl-PL"/>
              </w:rPr>
            </w:pPr>
            <w:r w:rsidRPr="005B4C69">
              <w:rPr>
                <w:rFonts w:eastAsia="Times New Roman" w:cstheme="minorHAnsi"/>
                <w:b/>
                <w:bCs/>
                <w:color w:val="000000"/>
                <w:sz w:val="20"/>
                <w:szCs w:val="20"/>
                <w:lang w:eastAsia="pl-PL"/>
              </w:rPr>
              <w:t>Wyszczególnienie</w:t>
            </w:r>
          </w:p>
        </w:tc>
        <w:tc>
          <w:tcPr>
            <w:tcW w:w="960" w:type="dxa"/>
            <w:tcBorders>
              <w:top w:val="single" w:sz="4" w:space="0" w:color="auto"/>
              <w:left w:val="nil"/>
              <w:bottom w:val="single" w:sz="4" w:space="0" w:color="auto"/>
              <w:right w:val="single" w:sz="4" w:space="0" w:color="auto"/>
            </w:tcBorders>
            <w:shd w:val="clear" w:color="auto" w:fill="FFF2CC" w:themeFill="accent4" w:themeFillTint="33"/>
            <w:vAlign w:val="center"/>
            <w:hideMark/>
          </w:tcPr>
          <w:p w14:paraId="3A3B2E7F" w14:textId="77777777" w:rsidR="0050547E" w:rsidRPr="005B4C69" w:rsidRDefault="0050547E" w:rsidP="00936971">
            <w:pPr>
              <w:spacing w:before="0" w:after="0"/>
              <w:ind w:left="0"/>
              <w:jc w:val="center"/>
              <w:rPr>
                <w:rFonts w:eastAsia="Times New Roman" w:cstheme="minorHAnsi"/>
                <w:b/>
                <w:bCs/>
                <w:color w:val="000000"/>
                <w:sz w:val="20"/>
                <w:szCs w:val="20"/>
                <w:lang w:eastAsia="pl-PL"/>
              </w:rPr>
            </w:pPr>
            <w:r w:rsidRPr="005B4C69">
              <w:rPr>
                <w:rFonts w:eastAsia="Times New Roman" w:cstheme="minorHAnsi"/>
                <w:b/>
                <w:bCs/>
                <w:color w:val="000000"/>
                <w:sz w:val="20"/>
                <w:szCs w:val="20"/>
                <w:lang w:eastAsia="pl-PL"/>
              </w:rPr>
              <w:t>2015</w:t>
            </w:r>
          </w:p>
        </w:tc>
        <w:tc>
          <w:tcPr>
            <w:tcW w:w="960" w:type="dxa"/>
            <w:tcBorders>
              <w:top w:val="single" w:sz="4" w:space="0" w:color="auto"/>
              <w:left w:val="nil"/>
              <w:bottom w:val="single" w:sz="4" w:space="0" w:color="auto"/>
              <w:right w:val="single" w:sz="4" w:space="0" w:color="auto"/>
            </w:tcBorders>
            <w:shd w:val="clear" w:color="auto" w:fill="FFF2CC" w:themeFill="accent4" w:themeFillTint="33"/>
            <w:vAlign w:val="center"/>
            <w:hideMark/>
          </w:tcPr>
          <w:p w14:paraId="0B738A6B" w14:textId="77777777" w:rsidR="0050547E" w:rsidRPr="005B4C69" w:rsidRDefault="0050547E" w:rsidP="00936971">
            <w:pPr>
              <w:spacing w:before="0" w:after="0"/>
              <w:ind w:left="0"/>
              <w:jc w:val="center"/>
              <w:rPr>
                <w:rFonts w:eastAsia="Times New Roman" w:cstheme="minorHAnsi"/>
                <w:b/>
                <w:bCs/>
                <w:color w:val="000000"/>
                <w:sz w:val="20"/>
                <w:szCs w:val="20"/>
                <w:lang w:eastAsia="pl-PL"/>
              </w:rPr>
            </w:pPr>
            <w:r w:rsidRPr="005B4C69">
              <w:rPr>
                <w:rFonts w:eastAsia="Times New Roman" w:cstheme="minorHAnsi"/>
                <w:b/>
                <w:bCs/>
                <w:color w:val="000000"/>
                <w:sz w:val="20"/>
                <w:szCs w:val="20"/>
                <w:lang w:eastAsia="pl-PL"/>
              </w:rPr>
              <w:t>2016</w:t>
            </w:r>
          </w:p>
        </w:tc>
        <w:tc>
          <w:tcPr>
            <w:tcW w:w="960" w:type="dxa"/>
            <w:tcBorders>
              <w:top w:val="single" w:sz="4" w:space="0" w:color="auto"/>
              <w:left w:val="nil"/>
              <w:bottom w:val="single" w:sz="4" w:space="0" w:color="auto"/>
              <w:right w:val="single" w:sz="4" w:space="0" w:color="auto"/>
            </w:tcBorders>
            <w:shd w:val="clear" w:color="auto" w:fill="FFF2CC" w:themeFill="accent4" w:themeFillTint="33"/>
            <w:vAlign w:val="center"/>
            <w:hideMark/>
          </w:tcPr>
          <w:p w14:paraId="6A91DAE6" w14:textId="77777777" w:rsidR="0050547E" w:rsidRPr="005B4C69" w:rsidRDefault="0050547E" w:rsidP="00936971">
            <w:pPr>
              <w:spacing w:before="0" w:after="0"/>
              <w:ind w:left="0"/>
              <w:jc w:val="center"/>
              <w:rPr>
                <w:rFonts w:eastAsia="Times New Roman" w:cstheme="minorHAnsi"/>
                <w:b/>
                <w:bCs/>
                <w:color w:val="000000"/>
                <w:sz w:val="20"/>
                <w:szCs w:val="20"/>
                <w:lang w:eastAsia="pl-PL"/>
              </w:rPr>
            </w:pPr>
            <w:r w:rsidRPr="005B4C69">
              <w:rPr>
                <w:rFonts w:eastAsia="Times New Roman" w:cstheme="minorHAnsi"/>
                <w:b/>
                <w:bCs/>
                <w:color w:val="000000"/>
                <w:sz w:val="20"/>
                <w:szCs w:val="20"/>
                <w:lang w:eastAsia="pl-PL"/>
              </w:rPr>
              <w:t>2017</w:t>
            </w:r>
          </w:p>
        </w:tc>
        <w:tc>
          <w:tcPr>
            <w:tcW w:w="960" w:type="dxa"/>
            <w:tcBorders>
              <w:top w:val="single" w:sz="4" w:space="0" w:color="auto"/>
              <w:left w:val="nil"/>
              <w:bottom w:val="single" w:sz="4" w:space="0" w:color="auto"/>
              <w:right w:val="single" w:sz="4" w:space="0" w:color="auto"/>
            </w:tcBorders>
            <w:shd w:val="clear" w:color="auto" w:fill="FFF2CC" w:themeFill="accent4" w:themeFillTint="33"/>
            <w:vAlign w:val="center"/>
            <w:hideMark/>
          </w:tcPr>
          <w:p w14:paraId="788793F3" w14:textId="77777777" w:rsidR="0050547E" w:rsidRPr="005B4C69" w:rsidRDefault="0050547E" w:rsidP="00936971">
            <w:pPr>
              <w:spacing w:before="0" w:after="0"/>
              <w:ind w:left="0"/>
              <w:jc w:val="center"/>
              <w:rPr>
                <w:rFonts w:eastAsia="Times New Roman" w:cstheme="minorHAnsi"/>
                <w:b/>
                <w:bCs/>
                <w:color w:val="000000"/>
                <w:sz w:val="20"/>
                <w:szCs w:val="20"/>
                <w:lang w:eastAsia="pl-PL"/>
              </w:rPr>
            </w:pPr>
            <w:r w:rsidRPr="005B4C69">
              <w:rPr>
                <w:rFonts w:eastAsia="Times New Roman" w:cstheme="minorHAnsi"/>
                <w:b/>
                <w:bCs/>
                <w:color w:val="000000"/>
                <w:sz w:val="20"/>
                <w:szCs w:val="20"/>
                <w:lang w:eastAsia="pl-PL"/>
              </w:rPr>
              <w:t>2018</w:t>
            </w:r>
          </w:p>
        </w:tc>
        <w:tc>
          <w:tcPr>
            <w:tcW w:w="960" w:type="dxa"/>
            <w:tcBorders>
              <w:top w:val="single" w:sz="4" w:space="0" w:color="auto"/>
              <w:left w:val="nil"/>
              <w:bottom w:val="single" w:sz="4" w:space="0" w:color="auto"/>
              <w:right w:val="single" w:sz="4" w:space="0" w:color="auto"/>
            </w:tcBorders>
            <w:shd w:val="clear" w:color="auto" w:fill="FFF2CC" w:themeFill="accent4" w:themeFillTint="33"/>
            <w:vAlign w:val="center"/>
            <w:hideMark/>
          </w:tcPr>
          <w:p w14:paraId="0443CEC9" w14:textId="77777777" w:rsidR="0050547E" w:rsidRPr="005B4C69" w:rsidRDefault="0050547E" w:rsidP="00936971">
            <w:pPr>
              <w:spacing w:before="0" w:after="0"/>
              <w:ind w:left="0"/>
              <w:jc w:val="center"/>
              <w:rPr>
                <w:rFonts w:eastAsia="Times New Roman" w:cstheme="minorHAnsi"/>
                <w:b/>
                <w:bCs/>
                <w:color w:val="000000"/>
                <w:sz w:val="20"/>
                <w:szCs w:val="20"/>
                <w:lang w:eastAsia="pl-PL"/>
              </w:rPr>
            </w:pPr>
            <w:r w:rsidRPr="005B4C69">
              <w:rPr>
                <w:rFonts w:eastAsia="Times New Roman" w:cstheme="minorHAnsi"/>
                <w:b/>
                <w:bCs/>
                <w:color w:val="000000"/>
                <w:sz w:val="20"/>
                <w:szCs w:val="20"/>
                <w:lang w:eastAsia="pl-PL"/>
              </w:rPr>
              <w:t>2019</w:t>
            </w:r>
          </w:p>
        </w:tc>
        <w:tc>
          <w:tcPr>
            <w:tcW w:w="960" w:type="dxa"/>
            <w:tcBorders>
              <w:top w:val="single" w:sz="4" w:space="0" w:color="auto"/>
              <w:left w:val="nil"/>
              <w:bottom w:val="single" w:sz="4" w:space="0" w:color="auto"/>
              <w:right w:val="single" w:sz="4" w:space="0" w:color="auto"/>
            </w:tcBorders>
            <w:shd w:val="clear" w:color="auto" w:fill="FFF2CC" w:themeFill="accent4" w:themeFillTint="33"/>
            <w:vAlign w:val="center"/>
            <w:hideMark/>
          </w:tcPr>
          <w:p w14:paraId="3860B216" w14:textId="77777777" w:rsidR="0050547E" w:rsidRPr="005B4C69" w:rsidRDefault="0050547E" w:rsidP="00936971">
            <w:pPr>
              <w:spacing w:before="0" w:after="0"/>
              <w:ind w:left="0"/>
              <w:jc w:val="center"/>
              <w:rPr>
                <w:rFonts w:eastAsia="Times New Roman" w:cstheme="minorHAnsi"/>
                <w:b/>
                <w:bCs/>
                <w:color w:val="000000"/>
                <w:sz w:val="20"/>
                <w:szCs w:val="20"/>
                <w:lang w:eastAsia="pl-PL"/>
              </w:rPr>
            </w:pPr>
            <w:r w:rsidRPr="005B4C69">
              <w:rPr>
                <w:rFonts w:eastAsia="Times New Roman" w:cstheme="minorHAnsi"/>
                <w:b/>
                <w:bCs/>
                <w:color w:val="000000"/>
                <w:sz w:val="20"/>
                <w:szCs w:val="20"/>
                <w:lang w:eastAsia="pl-PL"/>
              </w:rPr>
              <w:t>2020</w:t>
            </w:r>
          </w:p>
        </w:tc>
      </w:tr>
      <w:tr w:rsidR="0050547E" w:rsidRPr="005B4C69" w14:paraId="4298EA8E" w14:textId="77777777" w:rsidTr="0050547E">
        <w:trPr>
          <w:trHeight w:val="300"/>
        </w:trPr>
        <w:tc>
          <w:tcPr>
            <w:tcW w:w="3420" w:type="dxa"/>
            <w:tcBorders>
              <w:top w:val="nil"/>
              <w:left w:val="single" w:sz="4" w:space="0" w:color="auto"/>
              <w:bottom w:val="single" w:sz="4" w:space="0" w:color="auto"/>
              <w:right w:val="single" w:sz="4" w:space="0" w:color="auto"/>
            </w:tcBorders>
            <w:shd w:val="clear" w:color="auto" w:fill="auto"/>
            <w:vAlign w:val="center"/>
            <w:hideMark/>
          </w:tcPr>
          <w:p w14:paraId="4B148D98" w14:textId="77777777" w:rsidR="0050547E" w:rsidRPr="005B4C69" w:rsidRDefault="0050547E" w:rsidP="00936971">
            <w:pPr>
              <w:spacing w:before="0" w:after="0"/>
              <w:ind w:left="0"/>
              <w:jc w:val="center"/>
              <w:rPr>
                <w:rFonts w:eastAsia="Times New Roman" w:cstheme="minorHAnsi"/>
                <w:sz w:val="20"/>
                <w:szCs w:val="20"/>
                <w:lang w:eastAsia="pl-PL"/>
              </w:rPr>
            </w:pPr>
            <w:r w:rsidRPr="005B4C69">
              <w:rPr>
                <w:rFonts w:eastAsia="Times New Roman" w:cstheme="minorHAnsi"/>
                <w:sz w:val="20"/>
                <w:szCs w:val="20"/>
                <w:lang w:eastAsia="pl-PL"/>
              </w:rPr>
              <w:t>Gmina Nagłowice</w:t>
            </w:r>
          </w:p>
        </w:tc>
        <w:tc>
          <w:tcPr>
            <w:tcW w:w="960" w:type="dxa"/>
            <w:tcBorders>
              <w:top w:val="nil"/>
              <w:left w:val="nil"/>
              <w:bottom w:val="single" w:sz="4" w:space="0" w:color="auto"/>
              <w:right w:val="single" w:sz="4" w:space="0" w:color="auto"/>
            </w:tcBorders>
            <w:shd w:val="clear" w:color="000000" w:fill="FFFFFF"/>
            <w:vAlign w:val="center"/>
            <w:hideMark/>
          </w:tcPr>
          <w:p w14:paraId="6E88D81B" w14:textId="77777777" w:rsidR="0050547E" w:rsidRPr="005B4C69" w:rsidRDefault="0050547E" w:rsidP="00936971">
            <w:pPr>
              <w:spacing w:before="0" w:after="0"/>
              <w:ind w:left="0"/>
              <w:jc w:val="center"/>
              <w:rPr>
                <w:rFonts w:eastAsia="Times New Roman" w:cstheme="minorHAnsi"/>
                <w:color w:val="000000"/>
                <w:sz w:val="20"/>
                <w:szCs w:val="20"/>
                <w:lang w:eastAsia="pl-PL"/>
              </w:rPr>
            </w:pPr>
            <w:r w:rsidRPr="005B4C69">
              <w:rPr>
                <w:rFonts w:eastAsia="Times New Roman" w:cstheme="minorHAnsi"/>
                <w:color w:val="000000"/>
                <w:sz w:val="20"/>
                <w:szCs w:val="20"/>
                <w:lang w:eastAsia="pl-PL"/>
              </w:rPr>
              <w:t>281</w:t>
            </w:r>
          </w:p>
        </w:tc>
        <w:tc>
          <w:tcPr>
            <w:tcW w:w="960" w:type="dxa"/>
            <w:tcBorders>
              <w:top w:val="nil"/>
              <w:left w:val="nil"/>
              <w:bottom w:val="single" w:sz="4" w:space="0" w:color="auto"/>
              <w:right w:val="single" w:sz="4" w:space="0" w:color="auto"/>
            </w:tcBorders>
            <w:shd w:val="clear" w:color="000000" w:fill="FFFFFF"/>
            <w:vAlign w:val="center"/>
            <w:hideMark/>
          </w:tcPr>
          <w:p w14:paraId="12D7867D" w14:textId="77777777" w:rsidR="0050547E" w:rsidRPr="005B4C69" w:rsidRDefault="0050547E" w:rsidP="00936971">
            <w:pPr>
              <w:spacing w:before="0" w:after="0"/>
              <w:ind w:left="0"/>
              <w:jc w:val="center"/>
              <w:rPr>
                <w:rFonts w:eastAsia="Times New Roman" w:cstheme="minorHAnsi"/>
                <w:color w:val="000000"/>
                <w:sz w:val="20"/>
                <w:szCs w:val="20"/>
                <w:lang w:eastAsia="pl-PL"/>
              </w:rPr>
            </w:pPr>
            <w:r w:rsidRPr="005B4C69">
              <w:rPr>
                <w:rFonts w:eastAsia="Times New Roman" w:cstheme="minorHAnsi"/>
                <w:color w:val="000000"/>
                <w:sz w:val="20"/>
                <w:szCs w:val="20"/>
                <w:lang w:eastAsia="pl-PL"/>
              </w:rPr>
              <w:t>280</w:t>
            </w:r>
          </w:p>
        </w:tc>
        <w:tc>
          <w:tcPr>
            <w:tcW w:w="960" w:type="dxa"/>
            <w:tcBorders>
              <w:top w:val="nil"/>
              <w:left w:val="nil"/>
              <w:bottom w:val="single" w:sz="4" w:space="0" w:color="auto"/>
              <w:right w:val="single" w:sz="4" w:space="0" w:color="auto"/>
            </w:tcBorders>
            <w:shd w:val="clear" w:color="000000" w:fill="FFFFFF"/>
            <w:vAlign w:val="center"/>
            <w:hideMark/>
          </w:tcPr>
          <w:p w14:paraId="714F147E" w14:textId="77777777" w:rsidR="0050547E" w:rsidRPr="005B4C69" w:rsidRDefault="0050547E" w:rsidP="00936971">
            <w:pPr>
              <w:spacing w:before="0" w:after="0"/>
              <w:ind w:left="0"/>
              <w:jc w:val="center"/>
              <w:rPr>
                <w:rFonts w:eastAsia="Times New Roman" w:cstheme="minorHAnsi"/>
                <w:color w:val="000000"/>
                <w:sz w:val="20"/>
                <w:szCs w:val="20"/>
                <w:lang w:eastAsia="pl-PL"/>
              </w:rPr>
            </w:pPr>
            <w:r w:rsidRPr="005B4C69">
              <w:rPr>
                <w:rFonts w:eastAsia="Times New Roman" w:cstheme="minorHAnsi"/>
                <w:color w:val="000000"/>
                <w:sz w:val="20"/>
                <w:szCs w:val="20"/>
                <w:lang w:eastAsia="pl-PL"/>
              </w:rPr>
              <w:t>285</w:t>
            </w:r>
          </w:p>
        </w:tc>
        <w:tc>
          <w:tcPr>
            <w:tcW w:w="960" w:type="dxa"/>
            <w:tcBorders>
              <w:top w:val="nil"/>
              <w:left w:val="nil"/>
              <w:bottom w:val="single" w:sz="4" w:space="0" w:color="auto"/>
              <w:right w:val="single" w:sz="4" w:space="0" w:color="auto"/>
            </w:tcBorders>
            <w:shd w:val="clear" w:color="000000" w:fill="FFFFFF"/>
            <w:vAlign w:val="center"/>
            <w:hideMark/>
          </w:tcPr>
          <w:p w14:paraId="01D210A0" w14:textId="77777777" w:rsidR="0050547E" w:rsidRPr="005B4C69" w:rsidRDefault="0050547E" w:rsidP="00936971">
            <w:pPr>
              <w:spacing w:before="0" w:after="0"/>
              <w:ind w:left="0"/>
              <w:jc w:val="center"/>
              <w:rPr>
                <w:rFonts w:eastAsia="Times New Roman" w:cstheme="minorHAnsi"/>
                <w:color w:val="000000"/>
                <w:sz w:val="20"/>
                <w:szCs w:val="20"/>
                <w:lang w:eastAsia="pl-PL"/>
              </w:rPr>
            </w:pPr>
            <w:r w:rsidRPr="005B4C69">
              <w:rPr>
                <w:rFonts w:eastAsia="Times New Roman" w:cstheme="minorHAnsi"/>
                <w:color w:val="000000"/>
                <w:sz w:val="20"/>
                <w:szCs w:val="20"/>
                <w:lang w:eastAsia="pl-PL"/>
              </w:rPr>
              <w:t>307</w:t>
            </w:r>
          </w:p>
        </w:tc>
        <w:tc>
          <w:tcPr>
            <w:tcW w:w="960" w:type="dxa"/>
            <w:tcBorders>
              <w:top w:val="nil"/>
              <w:left w:val="nil"/>
              <w:bottom w:val="single" w:sz="4" w:space="0" w:color="auto"/>
              <w:right w:val="single" w:sz="4" w:space="0" w:color="auto"/>
            </w:tcBorders>
            <w:shd w:val="clear" w:color="000000" w:fill="FFFFFF"/>
            <w:vAlign w:val="center"/>
            <w:hideMark/>
          </w:tcPr>
          <w:p w14:paraId="72D47E7F" w14:textId="77777777" w:rsidR="0050547E" w:rsidRPr="005B4C69" w:rsidRDefault="0050547E" w:rsidP="00936971">
            <w:pPr>
              <w:spacing w:before="0" w:after="0"/>
              <w:ind w:left="0"/>
              <w:jc w:val="center"/>
              <w:rPr>
                <w:rFonts w:eastAsia="Times New Roman" w:cstheme="minorHAnsi"/>
                <w:color w:val="000000"/>
                <w:sz w:val="20"/>
                <w:szCs w:val="20"/>
                <w:lang w:eastAsia="pl-PL"/>
              </w:rPr>
            </w:pPr>
            <w:r w:rsidRPr="005B4C69">
              <w:rPr>
                <w:rFonts w:eastAsia="Times New Roman" w:cstheme="minorHAnsi"/>
                <w:color w:val="000000"/>
                <w:sz w:val="20"/>
                <w:szCs w:val="20"/>
                <w:lang w:eastAsia="pl-PL"/>
              </w:rPr>
              <w:t>310</w:t>
            </w:r>
          </w:p>
        </w:tc>
        <w:tc>
          <w:tcPr>
            <w:tcW w:w="960" w:type="dxa"/>
            <w:tcBorders>
              <w:top w:val="nil"/>
              <w:left w:val="nil"/>
              <w:bottom w:val="single" w:sz="4" w:space="0" w:color="auto"/>
              <w:right w:val="single" w:sz="4" w:space="0" w:color="auto"/>
            </w:tcBorders>
            <w:shd w:val="clear" w:color="000000" w:fill="FFFFFF"/>
            <w:vAlign w:val="center"/>
            <w:hideMark/>
          </w:tcPr>
          <w:p w14:paraId="5D05CD11" w14:textId="77777777" w:rsidR="0050547E" w:rsidRPr="005B4C69" w:rsidRDefault="0050547E" w:rsidP="00936971">
            <w:pPr>
              <w:spacing w:before="0" w:after="0"/>
              <w:ind w:left="0"/>
              <w:jc w:val="center"/>
              <w:rPr>
                <w:rFonts w:eastAsia="Times New Roman" w:cstheme="minorHAnsi"/>
                <w:color w:val="000000"/>
                <w:sz w:val="20"/>
                <w:szCs w:val="20"/>
                <w:lang w:eastAsia="pl-PL"/>
              </w:rPr>
            </w:pPr>
            <w:r w:rsidRPr="005B4C69">
              <w:rPr>
                <w:rFonts w:eastAsia="Times New Roman" w:cstheme="minorHAnsi"/>
                <w:color w:val="000000"/>
                <w:sz w:val="20"/>
                <w:szCs w:val="20"/>
                <w:lang w:eastAsia="pl-PL"/>
              </w:rPr>
              <w:t>325</w:t>
            </w:r>
          </w:p>
        </w:tc>
      </w:tr>
      <w:tr w:rsidR="0050547E" w:rsidRPr="005B4C69" w14:paraId="4106E5CA" w14:textId="77777777" w:rsidTr="0050547E">
        <w:trPr>
          <w:trHeight w:val="300"/>
        </w:trPr>
        <w:tc>
          <w:tcPr>
            <w:tcW w:w="3420" w:type="dxa"/>
            <w:tcBorders>
              <w:top w:val="nil"/>
              <w:left w:val="single" w:sz="4" w:space="0" w:color="auto"/>
              <w:bottom w:val="single" w:sz="4" w:space="0" w:color="auto"/>
              <w:right w:val="single" w:sz="4" w:space="0" w:color="auto"/>
            </w:tcBorders>
            <w:shd w:val="clear" w:color="auto" w:fill="auto"/>
            <w:noWrap/>
            <w:vAlign w:val="center"/>
            <w:hideMark/>
          </w:tcPr>
          <w:p w14:paraId="7F6B1A35" w14:textId="77777777" w:rsidR="0050547E" w:rsidRPr="005B4C69" w:rsidRDefault="0050547E" w:rsidP="00936971">
            <w:pPr>
              <w:spacing w:before="0" w:after="0"/>
              <w:ind w:left="0"/>
              <w:jc w:val="center"/>
              <w:rPr>
                <w:rFonts w:eastAsia="Times New Roman" w:cstheme="minorHAnsi"/>
                <w:sz w:val="20"/>
                <w:szCs w:val="20"/>
                <w:lang w:eastAsia="pl-PL"/>
              </w:rPr>
            </w:pPr>
            <w:r w:rsidRPr="005B4C69">
              <w:rPr>
                <w:rFonts w:eastAsia="Times New Roman" w:cstheme="minorHAnsi"/>
                <w:sz w:val="20"/>
                <w:szCs w:val="20"/>
                <w:lang w:eastAsia="pl-PL"/>
              </w:rPr>
              <w:t>Gmina Oksa</w:t>
            </w:r>
          </w:p>
        </w:tc>
        <w:tc>
          <w:tcPr>
            <w:tcW w:w="960" w:type="dxa"/>
            <w:tcBorders>
              <w:top w:val="nil"/>
              <w:left w:val="nil"/>
              <w:bottom w:val="single" w:sz="4" w:space="0" w:color="auto"/>
              <w:right w:val="single" w:sz="4" w:space="0" w:color="auto"/>
            </w:tcBorders>
            <w:shd w:val="clear" w:color="auto" w:fill="auto"/>
            <w:noWrap/>
            <w:vAlign w:val="center"/>
            <w:hideMark/>
          </w:tcPr>
          <w:p w14:paraId="4AD94E2D" w14:textId="77777777" w:rsidR="0050547E" w:rsidRPr="005B4C69" w:rsidRDefault="0050547E" w:rsidP="00936971">
            <w:pPr>
              <w:spacing w:before="0" w:after="0"/>
              <w:ind w:left="0"/>
              <w:jc w:val="center"/>
              <w:rPr>
                <w:rFonts w:eastAsia="Times New Roman" w:cstheme="minorHAnsi"/>
                <w:color w:val="000000"/>
                <w:sz w:val="20"/>
                <w:szCs w:val="20"/>
                <w:lang w:eastAsia="pl-PL"/>
              </w:rPr>
            </w:pPr>
            <w:r w:rsidRPr="005B4C69">
              <w:rPr>
                <w:rFonts w:eastAsia="Times New Roman" w:cstheme="minorHAnsi"/>
                <w:color w:val="000000"/>
                <w:sz w:val="20"/>
                <w:szCs w:val="20"/>
                <w:lang w:eastAsia="pl-PL"/>
              </w:rPr>
              <w:t>253</w:t>
            </w:r>
          </w:p>
        </w:tc>
        <w:tc>
          <w:tcPr>
            <w:tcW w:w="960" w:type="dxa"/>
            <w:tcBorders>
              <w:top w:val="nil"/>
              <w:left w:val="nil"/>
              <w:bottom w:val="single" w:sz="4" w:space="0" w:color="auto"/>
              <w:right w:val="single" w:sz="4" w:space="0" w:color="auto"/>
            </w:tcBorders>
            <w:shd w:val="clear" w:color="auto" w:fill="auto"/>
            <w:noWrap/>
            <w:vAlign w:val="center"/>
            <w:hideMark/>
          </w:tcPr>
          <w:p w14:paraId="0D98F5FC" w14:textId="77777777" w:rsidR="0050547E" w:rsidRPr="005B4C69" w:rsidRDefault="0050547E" w:rsidP="00936971">
            <w:pPr>
              <w:spacing w:before="0" w:after="0"/>
              <w:ind w:left="0"/>
              <w:jc w:val="center"/>
              <w:rPr>
                <w:rFonts w:eastAsia="Times New Roman" w:cstheme="minorHAnsi"/>
                <w:color w:val="000000"/>
                <w:sz w:val="20"/>
                <w:szCs w:val="20"/>
                <w:lang w:eastAsia="pl-PL"/>
              </w:rPr>
            </w:pPr>
            <w:r w:rsidRPr="005B4C69">
              <w:rPr>
                <w:rFonts w:eastAsia="Times New Roman" w:cstheme="minorHAnsi"/>
                <w:color w:val="000000"/>
                <w:sz w:val="20"/>
                <w:szCs w:val="20"/>
                <w:lang w:eastAsia="pl-PL"/>
              </w:rPr>
              <w:t>239</w:t>
            </w:r>
          </w:p>
        </w:tc>
        <w:tc>
          <w:tcPr>
            <w:tcW w:w="960" w:type="dxa"/>
            <w:tcBorders>
              <w:top w:val="nil"/>
              <w:left w:val="nil"/>
              <w:bottom w:val="single" w:sz="4" w:space="0" w:color="auto"/>
              <w:right w:val="single" w:sz="4" w:space="0" w:color="auto"/>
            </w:tcBorders>
            <w:shd w:val="clear" w:color="auto" w:fill="auto"/>
            <w:noWrap/>
            <w:vAlign w:val="center"/>
            <w:hideMark/>
          </w:tcPr>
          <w:p w14:paraId="40216BA9" w14:textId="77777777" w:rsidR="0050547E" w:rsidRPr="005B4C69" w:rsidRDefault="0050547E" w:rsidP="00936971">
            <w:pPr>
              <w:spacing w:before="0" w:after="0"/>
              <w:ind w:left="0"/>
              <w:jc w:val="center"/>
              <w:rPr>
                <w:rFonts w:eastAsia="Times New Roman" w:cstheme="minorHAnsi"/>
                <w:color w:val="000000"/>
                <w:sz w:val="20"/>
                <w:szCs w:val="20"/>
                <w:lang w:eastAsia="pl-PL"/>
              </w:rPr>
            </w:pPr>
            <w:r w:rsidRPr="005B4C69">
              <w:rPr>
                <w:rFonts w:eastAsia="Times New Roman" w:cstheme="minorHAnsi"/>
                <w:color w:val="000000"/>
                <w:sz w:val="20"/>
                <w:szCs w:val="20"/>
                <w:lang w:eastAsia="pl-PL"/>
              </w:rPr>
              <w:t>228</w:t>
            </w:r>
          </w:p>
        </w:tc>
        <w:tc>
          <w:tcPr>
            <w:tcW w:w="960" w:type="dxa"/>
            <w:tcBorders>
              <w:top w:val="nil"/>
              <w:left w:val="nil"/>
              <w:bottom w:val="single" w:sz="4" w:space="0" w:color="auto"/>
              <w:right w:val="single" w:sz="4" w:space="0" w:color="auto"/>
            </w:tcBorders>
            <w:shd w:val="clear" w:color="auto" w:fill="auto"/>
            <w:noWrap/>
            <w:vAlign w:val="center"/>
            <w:hideMark/>
          </w:tcPr>
          <w:p w14:paraId="5D2C0530" w14:textId="77777777" w:rsidR="0050547E" w:rsidRPr="005B4C69" w:rsidRDefault="0050547E" w:rsidP="00936971">
            <w:pPr>
              <w:spacing w:before="0" w:after="0"/>
              <w:ind w:left="0"/>
              <w:jc w:val="center"/>
              <w:rPr>
                <w:rFonts w:eastAsia="Times New Roman" w:cstheme="minorHAnsi"/>
                <w:color w:val="000000"/>
                <w:sz w:val="20"/>
                <w:szCs w:val="20"/>
                <w:lang w:eastAsia="pl-PL"/>
              </w:rPr>
            </w:pPr>
            <w:r w:rsidRPr="005B4C69">
              <w:rPr>
                <w:rFonts w:eastAsia="Times New Roman" w:cstheme="minorHAnsi"/>
                <w:color w:val="000000"/>
                <w:sz w:val="20"/>
                <w:szCs w:val="20"/>
                <w:lang w:eastAsia="pl-PL"/>
              </w:rPr>
              <w:t>252</w:t>
            </w:r>
          </w:p>
        </w:tc>
        <w:tc>
          <w:tcPr>
            <w:tcW w:w="960" w:type="dxa"/>
            <w:tcBorders>
              <w:top w:val="nil"/>
              <w:left w:val="nil"/>
              <w:bottom w:val="single" w:sz="4" w:space="0" w:color="auto"/>
              <w:right w:val="single" w:sz="4" w:space="0" w:color="auto"/>
            </w:tcBorders>
            <w:shd w:val="clear" w:color="auto" w:fill="auto"/>
            <w:noWrap/>
            <w:vAlign w:val="center"/>
            <w:hideMark/>
          </w:tcPr>
          <w:p w14:paraId="7CCFF79F" w14:textId="77777777" w:rsidR="0050547E" w:rsidRPr="005B4C69" w:rsidRDefault="0050547E" w:rsidP="00936971">
            <w:pPr>
              <w:spacing w:before="0" w:after="0"/>
              <w:ind w:left="0"/>
              <w:jc w:val="center"/>
              <w:rPr>
                <w:rFonts w:eastAsia="Times New Roman" w:cstheme="minorHAnsi"/>
                <w:color w:val="000000"/>
                <w:sz w:val="20"/>
                <w:szCs w:val="20"/>
                <w:lang w:eastAsia="pl-PL"/>
              </w:rPr>
            </w:pPr>
            <w:r w:rsidRPr="005B4C69">
              <w:rPr>
                <w:rFonts w:eastAsia="Times New Roman" w:cstheme="minorHAnsi"/>
                <w:color w:val="000000"/>
                <w:sz w:val="20"/>
                <w:szCs w:val="20"/>
                <w:lang w:eastAsia="pl-PL"/>
              </w:rPr>
              <w:t>270</w:t>
            </w:r>
          </w:p>
        </w:tc>
        <w:tc>
          <w:tcPr>
            <w:tcW w:w="960" w:type="dxa"/>
            <w:tcBorders>
              <w:top w:val="nil"/>
              <w:left w:val="nil"/>
              <w:bottom w:val="single" w:sz="4" w:space="0" w:color="auto"/>
              <w:right w:val="single" w:sz="4" w:space="0" w:color="auto"/>
            </w:tcBorders>
            <w:shd w:val="clear" w:color="auto" w:fill="auto"/>
            <w:noWrap/>
            <w:vAlign w:val="center"/>
            <w:hideMark/>
          </w:tcPr>
          <w:p w14:paraId="515B9243" w14:textId="77777777" w:rsidR="0050547E" w:rsidRPr="005B4C69" w:rsidRDefault="0050547E" w:rsidP="00936971">
            <w:pPr>
              <w:spacing w:before="0" w:after="0"/>
              <w:ind w:left="0"/>
              <w:jc w:val="center"/>
              <w:rPr>
                <w:rFonts w:eastAsia="Times New Roman" w:cstheme="minorHAnsi"/>
                <w:color w:val="000000"/>
                <w:sz w:val="20"/>
                <w:szCs w:val="20"/>
                <w:lang w:eastAsia="pl-PL"/>
              </w:rPr>
            </w:pPr>
            <w:r w:rsidRPr="005B4C69">
              <w:rPr>
                <w:rFonts w:eastAsia="Times New Roman" w:cstheme="minorHAnsi"/>
                <w:color w:val="000000"/>
                <w:sz w:val="20"/>
                <w:szCs w:val="20"/>
                <w:lang w:eastAsia="pl-PL"/>
              </w:rPr>
              <w:t>286</w:t>
            </w:r>
          </w:p>
        </w:tc>
      </w:tr>
      <w:tr w:rsidR="0050547E" w:rsidRPr="005B4C69" w14:paraId="63B6D5FF" w14:textId="77777777" w:rsidTr="0050547E">
        <w:trPr>
          <w:trHeight w:val="300"/>
        </w:trPr>
        <w:tc>
          <w:tcPr>
            <w:tcW w:w="3420" w:type="dxa"/>
            <w:tcBorders>
              <w:top w:val="nil"/>
              <w:left w:val="single" w:sz="4" w:space="0" w:color="auto"/>
              <w:bottom w:val="single" w:sz="4" w:space="0" w:color="auto"/>
              <w:right w:val="single" w:sz="4" w:space="0" w:color="auto"/>
            </w:tcBorders>
            <w:shd w:val="clear" w:color="auto" w:fill="auto"/>
            <w:noWrap/>
            <w:vAlign w:val="center"/>
            <w:hideMark/>
          </w:tcPr>
          <w:p w14:paraId="40AA3ADE" w14:textId="77777777" w:rsidR="0050547E" w:rsidRPr="005B4C69" w:rsidRDefault="0050547E" w:rsidP="00936971">
            <w:pPr>
              <w:spacing w:before="0" w:after="0"/>
              <w:ind w:left="0"/>
              <w:jc w:val="center"/>
              <w:rPr>
                <w:rFonts w:eastAsia="Times New Roman" w:cstheme="minorHAnsi"/>
                <w:sz w:val="20"/>
                <w:szCs w:val="20"/>
                <w:lang w:eastAsia="pl-PL"/>
              </w:rPr>
            </w:pPr>
            <w:r w:rsidRPr="005B4C69">
              <w:rPr>
                <w:rFonts w:eastAsia="Times New Roman" w:cstheme="minorHAnsi"/>
                <w:sz w:val="20"/>
                <w:szCs w:val="20"/>
                <w:lang w:eastAsia="pl-PL"/>
              </w:rPr>
              <w:t>Gmina Słupia</w:t>
            </w:r>
          </w:p>
        </w:tc>
        <w:tc>
          <w:tcPr>
            <w:tcW w:w="960" w:type="dxa"/>
            <w:tcBorders>
              <w:top w:val="nil"/>
              <w:left w:val="nil"/>
              <w:bottom w:val="single" w:sz="4" w:space="0" w:color="auto"/>
              <w:right w:val="single" w:sz="4" w:space="0" w:color="auto"/>
            </w:tcBorders>
            <w:shd w:val="clear" w:color="auto" w:fill="auto"/>
            <w:noWrap/>
            <w:vAlign w:val="center"/>
            <w:hideMark/>
          </w:tcPr>
          <w:p w14:paraId="5DA1313C" w14:textId="77777777" w:rsidR="0050547E" w:rsidRPr="005B4C69" w:rsidRDefault="0050547E" w:rsidP="00936971">
            <w:pPr>
              <w:spacing w:before="0" w:after="0"/>
              <w:ind w:left="0"/>
              <w:jc w:val="center"/>
              <w:rPr>
                <w:rFonts w:eastAsia="Times New Roman" w:cstheme="minorHAnsi"/>
                <w:color w:val="000000"/>
                <w:sz w:val="20"/>
                <w:szCs w:val="20"/>
                <w:lang w:eastAsia="pl-PL"/>
              </w:rPr>
            </w:pPr>
            <w:r w:rsidRPr="005B4C69">
              <w:rPr>
                <w:rFonts w:eastAsia="Times New Roman" w:cstheme="minorHAnsi"/>
                <w:color w:val="000000"/>
                <w:sz w:val="20"/>
                <w:szCs w:val="20"/>
                <w:lang w:eastAsia="pl-PL"/>
              </w:rPr>
              <w:t>217</w:t>
            </w:r>
          </w:p>
        </w:tc>
        <w:tc>
          <w:tcPr>
            <w:tcW w:w="960" w:type="dxa"/>
            <w:tcBorders>
              <w:top w:val="nil"/>
              <w:left w:val="nil"/>
              <w:bottom w:val="single" w:sz="4" w:space="0" w:color="auto"/>
              <w:right w:val="single" w:sz="4" w:space="0" w:color="auto"/>
            </w:tcBorders>
            <w:shd w:val="clear" w:color="auto" w:fill="auto"/>
            <w:noWrap/>
            <w:vAlign w:val="center"/>
            <w:hideMark/>
          </w:tcPr>
          <w:p w14:paraId="0BEABBCB" w14:textId="77777777" w:rsidR="0050547E" w:rsidRPr="005B4C69" w:rsidRDefault="0050547E" w:rsidP="00936971">
            <w:pPr>
              <w:spacing w:before="0" w:after="0"/>
              <w:ind w:left="0"/>
              <w:jc w:val="center"/>
              <w:rPr>
                <w:rFonts w:eastAsia="Times New Roman" w:cstheme="minorHAnsi"/>
                <w:color w:val="000000"/>
                <w:sz w:val="20"/>
                <w:szCs w:val="20"/>
                <w:lang w:eastAsia="pl-PL"/>
              </w:rPr>
            </w:pPr>
            <w:r w:rsidRPr="005B4C69">
              <w:rPr>
                <w:rFonts w:eastAsia="Times New Roman" w:cstheme="minorHAnsi"/>
                <w:color w:val="000000"/>
                <w:sz w:val="20"/>
                <w:szCs w:val="20"/>
                <w:lang w:eastAsia="pl-PL"/>
              </w:rPr>
              <w:t>211</w:t>
            </w:r>
          </w:p>
        </w:tc>
        <w:tc>
          <w:tcPr>
            <w:tcW w:w="960" w:type="dxa"/>
            <w:tcBorders>
              <w:top w:val="nil"/>
              <w:left w:val="nil"/>
              <w:bottom w:val="single" w:sz="4" w:space="0" w:color="auto"/>
              <w:right w:val="single" w:sz="4" w:space="0" w:color="auto"/>
            </w:tcBorders>
            <w:shd w:val="clear" w:color="auto" w:fill="auto"/>
            <w:noWrap/>
            <w:vAlign w:val="center"/>
            <w:hideMark/>
          </w:tcPr>
          <w:p w14:paraId="47330AED" w14:textId="77777777" w:rsidR="0050547E" w:rsidRPr="005B4C69" w:rsidRDefault="0050547E" w:rsidP="00936971">
            <w:pPr>
              <w:spacing w:before="0" w:after="0"/>
              <w:ind w:left="0"/>
              <w:jc w:val="center"/>
              <w:rPr>
                <w:rFonts w:eastAsia="Times New Roman" w:cstheme="minorHAnsi"/>
                <w:color w:val="000000"/>
                <w:sz w:val="20"/>
                <w:szCs w:val="20"/>
                <w:lang w:eastAsia="pl-PL"/>
              </w:rPr>
            </w:pPr>
            <w:r w:rsidRPr="005B4C69">
              <w:rPr>
                <w:rFonts w:eastAsia="Times New Roman" w:cstheme="minorHAnsi"/>
                <w:color w:val="000000"/>
                <w:sz w:val="20"/>
                <w:szCs w:val="20"/>
                <w:lang w:eastAsia="pl-PL"/>
              </w:rPr>
              <w:t>224</w:t>
            </w:r>
          </w:p>
        </w:tc>
        <w:tc>
          <w:tcPr>
            <w:tcW w:w="960" w:type="dxa"/>
            <w:tcBorders>
              <w:top w:val="nil"/>
              <w:left w:val="nil"/>
              <w:bottom w:val="single" w:sz="4" w:space="0" w:color="auto"/>
              <w:right w:val="single" w:sz="4" w:space="0" w:color="auto"/>
            </w:tcBorders>
            <w:shd w:val="clear" w:color="auto" w:fill="auto"/>
            <w:noWrap/>
            <w:vAlign w:val="center"/>
            <w:hideMark/>
          </w:tcPr>
          <w:p w14:paraId="0C36F813" w14:textId="77777777" w:rsidR="0050547E" w:rsidRPr="005B4C69" w:rsidRDefault="0050547E" w:rsidP="00936971">
            <w:pPr>
              <w:spacing w:before="0" w:after="0"/>
              <w:ind w:left="0"/>
              <w:jc w:val="center"/>
              <w:rPr>
                <w:rFonts w:eastAsia="Times New Roman" w:cstheme="minorHAnsi"/>
                <w:color w:val="000000"/>
                <w:sz w:val="20"/>
                <w:szCs w:val="20"/>
                <w:lang w:eastAsia="pl-PL"/>
              </w:rPr>
            </w:pPr>
            <w:r w:rsidRPr="005B4C69">
              <w:rPr>
                <w:rFonts w:eastAsia="Times New Roman" w:cstheme="minorHAnsi"/>
                <w:color w:val="000000"/>
                <w:sz w:val="20"/>
                <w:szCs w:val="20"/>
                <w:lang w:eastAsia="pl-PL"/>
              </w:rPr>
              <w:t>239</w:t>
            </w:r>
          </w:p>
        </w:tc>
        <w:tc>
          <w:tcPr>
            <w:tcW w:w="960" w:type="dxa"/>
            <w:tcBorders>
              <w:top w:val="nil"/>
              <w:left w:val="nil"/>
              <w:bottom w:val="single" w:sz="4" w:space="0" w:color="auto"/>
              <w:right w:val="single" w:sz="4" w:space="0" w:color="auto"/>
            </w:tcBorders>
            <w:shd w:val="clear" w:color="auto" w:fill="auto"/>
            <w:noWrap/>
            <w:vAlign w:val="center"/>
            <w:hideMark/>
          </w:tcPr>
          <w:p w14:paraId="33D79971" w14:textId="77777777" w:rsidR="0050547E" w:rsidRPr="005B4C69" w:rsidRDefault="0050547E" w:rsidP="00936971">
            <w:pPr>
              <w:spacing w:before="0" w:after="0"/>
              <w:ind w:left="0"/>
              <w:jc w:val="center"/>
              <w:rPr>
                <w:rFonts w:eastAsia="Times New Roman" w:cstheme="minorHAnsi"/>
                <w:color w:val="000000"/>
                <w:sz w:val="20"/>
                <w:szCs w:val="20"/>
                <w:lang w:eastAsia="pl-PL"/>
              </w:rPr>
            </w:pPr>
            <w:r w:rsidRPr="005B4C69">
              <w:rPr>
                <w:rFonts w:eastAsia="Times New Roman" w:cstheme="minorHAnsi"/>
                <w:color w:val="000000"/>
                <w:sz w:val="20"/>
                <w:szCs w:val="20"/>
                <w:lang w:eastAsia="pl-PL"/>
              </w:rPr>
              <w:t>247</w:t>
            </w:r>
          </w:p>
        </w:tc>
        <w:tc>
          <w:tcPr>
            <w:tcW w:w="960" w:type="dxa"/>
            <w:tcBorders>
              <w:top w:val="nil"/>
              <w:left w:val="nil"/>
              <w:bottom w:val="single" w:sz="4" w:space="0" w:color="auto"/>
              <w:right w:val="single" w:sz="4" w:space="0" w:color="auto"/>
            </w:tcBorders>
            <w:shd w:val="clear" w:color="auto" w:fill="auto"/>
            <w:noWrap/>
            <w:vAlign w:val="center"/>
            <w:hideMark/>
          </w:tcPr>
          <w:p w14:paraId="712641CA" w14:textId="77777777" w:rsidR="0050547E" w:rsidRPr="005B4C69" w:rsidRDefault="0050547E" w:rsidP="00936971">
            <w:pPr>
              <w:spacing w:before="0" w:after="0"/>
              <w:ind w:left="0"/>
              <w:jc w:val="center"/>
              <w:rPr>
                <w:rFonts w:eastAsia="Times New Roman" w:cstheme="minorHAnsi"/>
                <w:color w:val="000000"/>
                <w:sz w:val="20"/>
                <w:szCs w:val="20"/>
                <w:lang w:eastAsia="pl-PL"/>
              </w:rPr>
            </w:pPr>
            <w:r w:rsidRPr="005B4C69">
              <w:rPr>
                <w:rFonts w:eastAsia="Times New Roman" w:cstheme="minorHAnsi"/>
                <w:color w:val="000000"/>
                <w:sz w:val="20"/>
                <w:szCs w:val="20"/>
                <w:lang w:eastAsia="pl-PL"/>
              </w:rPr>
              <w:t>262</w:t>
            </w:r>
          </w:p>
        </w:tc>
      </w:tr>
      <w:tr w:rsidR="0050547E" w:rsidRPr="005B4C69" w14:paraId="30928339" w14:textId="77777777" w:rsidTr="0050547E">
        <w:trPr>
          <w:trHeight w:val="300"/>
        </w:trPr>
        <w:tc>
          <w:tcPr>
            <w:tcW w:w="3420" w:type="dxa"/>
            <w:tcBorders>
              <w:top w:val="nil"/>
              <w:left w:val="single" w:sz="4" w:space="0" w:color="auto"/>
              <w:bottom w:val="single" w:sz="4" w:space="0" w:color="auto"/>
              <w:right w:val="single" w:sz="4" w:space="0" w:color="auto"/>
            </w:tcBorders>
            <w:shd w:val="clear" w:color="auto" w:fill="auto"/>
            <w:noWrap/>
            <w:vAlign w:val="center"/>
            <w:hideMark/>
          </w:tcPr>
          <w:p w14:paraId="783C7BF6" w14:textId="77777777" w:rsidR="0050547E" w:rsidRPr="005B4C69" w:rsidRDefault="0050547E" w:rsidP="00936971">
            <w:pPr>
              <w:spacing w:before="0" w:after="0"/>
              <w:ind w:left="0"/>
              <w:jc w:val="center"/>
              <w:rPr>
                <w:rFonts w:eastAsia="Times New Roman" w:cstheme="minorHAnsi"/>
                <w:sz w:val="20"/>
                <w:szCs w:val="20"/>
                <w:lang w:eastAsia="pl-PL"/>
              </w:rPr>
            </w:pPr>
            <w:r w:rsidRPr="005B4C69">
              <w:rPr>
                <w:rFonts w:eastAsia="Times New Roman" w:cstheme="minorHAnsi"/>
                <w:sz w:val="20"/>
                <w:szCs w:val="20"/>
                <w:lang w:eastAsia="pl-PL"/>
              </w:rPr>
              <w:t>Gmina Moskorzew</w:t>
            </w:r>
          </w:p>
        </w:tc>
        <w:tc>
          <w:tcPr>
            <w:tcW w:w="960" w:type="dxa"/>
            <w:tcBorders>
              <w:top w:val="nil"/>
              <w:left w:val="nil"/>
              <w:bottom w:val="single" w:sz="4" w:space="0" w:color="auto"/>
              <w:right w:val="single" w:sz="4" w:space="0" w:color="auto"/>
            </w:tcBorders>
            <w:shd w:val="clear" w:color="auto" w:fill="auto"/>
            <w:noWrap/>
            <w:vAlign w:val="bottom"/>
            <w:hideMark/>
          </w:tcPr>
          <w:p w14:paraId="436C94E3" w14:textId="77777777" w:rsidR="0050547E" w:rsidRPr="005B4C69" w:rsidRDefault="0050547E" w:rsidP="00936971">
            <w:pPr>
              <w:spacing w:before="0" w:after="0"/>
              <w:ind w:left="0"/>
              <w:jc w:val="center"/>
              <w:rPr>
                <w:rFonts w:eastAsia="Times New Roman" w:cstheme="minorHAnsi"/>
                <w:color w:val="000000"/>
                <w:sz w:val="20"/>
                <w:szCs w:val="20"/>
                <w:lang w:eastAsia="pl-PL"/>
              </w:rPr>
            </w:pPr>
            <w:r w:rsidRPr="005B4C69">
              <w:rPr>
                <w:rFonts w:eastAsia="Times New Roman" w:cstheme="minorHAnsi"/>
                <w:color w:val="000000"/>
                <w:sz w:val="20"/>
                <w:szCs w:val="20"/>
                <w:lang w:eastAsia="pl-PL"/>
              </w:rPr>
              <w:t>161</w:t>
            </w:r>
          </w:p>
        </w:tc>
        <w:tc>
          <w:tcPr>
            <w:tcW w:w="960" w:type="dxa"/>
            <w:tcBorders>
              <w:top w:val="nil"/>
              <w:left w:val="nil"/>
              <w:bottom w:val="single" w:sz="4" w:space="0" w:color="auto"/>
              <w:right w:val="single" w:sz="4" w:space="0" w:color="auto"/>
            </w:tcBorders>
            <w:shd w:val="clear" w:color="auto" w:fill="auto"/>
            <w:noWrap/>
            <w:vAlign w:val="bottom"/>
            <w:hideMark/>
          </w:tcPr>
          <w:p w14:paraId="3798A082" w14:textId="77777777" w:rsidR="0050547E" w:rsidRPr="005B4C69" w:rsidRDefault="0050547E" w:rsidP="00936971">
            <w:pPr>
              <w:spacing w:before="0" w:after="0"/>
              <w:ind w:left="0"/>
              <w:jc w:val="center"/>
              <w:rPr>
                <w:rFonts w:eastAsia="Times New Roman" w:cstheme="minorHAnsi"/>
                <w:color w:val="000000"/>
                <w:sz w:val="20"/>
                <w:szCs w:val="20"/>
                <w:lang w:eastAsia="pl-PL"/>
              </w:rPr>
            </w:pPr>
            <w:r w:rsidRPr="005B4C69">
              <w:rPr>
                <w:rFonts w:eastAsia="Times New Roman" w:cstheme="minorHAnsi"/>
                <w:color w:val="000000"/>
                <w:sz w:val="20"/>
                <w:szCs w:val="20"/>
                <w:lang w:eastAsia="pl-PL"/>
              </w:rPr>
              <w:t>158</w:t>
            </w:r>
          </w:p>
        </w:tc>
        <w:tc>
          <w:tcPr>
            <w:tcW w:w="960" w:type="dxa"/>
            <w:tcBorders>
              <w:top w:val="nil"/>
              <w:left w:val="nil"/>
              <w:bottom w:val="single" w:sz="4" w:space="0" w:color="auto"/>
              <w:right w:val="single" w:sz="4" w:space="0" w:color="auto"/>
            </w:tcBorders>
            <w:shd w:val="clear" w:color="auto" w:fill="auto"/>
            <w:noWrap/>
            <w:vAlign w:val="bottom"/>
            <w:hideMark/>
          </w:tcPr>
          <w:p w14:paraId="75525F1C" w14:textId="77777777" w:rsidR="0050547E" w:rsidRPr="005B4C69" w:rsidRDefault="0050547E" w:rsidP="00936971">
            <w:pPr>
              <w:spacing w:before="0" w:after="0"/>
              <w:ind w:left="0"/>
              <w:jc w:val="center"/>
              <w:rPr>
                <w:rFonts w:eastAsia="Times New Roman" w:cstheme="minorHAnsi"/>
                <w:color w:val="000000"/>
                <w:sz w:val="20"/>
                <w:szCs w:val="20"/>
                <w:lang w:eastAsia="pl-PL"/>
              </w:rPr>
            </w:pPr>
            <w:r w:rsidRPr="005B4C69">
              <w:rPr>
                <w:rFonts w:eastAsia="Times New Roman" w:cstheme="minorHAnsi"/>
                <w:color w:val="000000"/>
                <w:sz w:val="20"/>
                <w:szCs w:val="20"/>
                <w:lang w:eastAsia="pl-PL"/>
              </w:rPr>
              <w:t>158</w:t>
            </w:r>
          </w:p>
        </w:tc>
        <w:tc>
          <w:tcPr>
            <w:tcW w:w="960" w:type="dxa"/>
            <w:tcBorders>
              <w:top w:val="nil"/>
              <w:left w:val="nil"/>
              <w:bottom w:val="single" w:sz="4" w:space="0" w:color="auto"/>
              <w:right w:val="single" w:sz="4" w:space="0" w:color="auto"/>
            </w:tcBorders>
            <w:shd w:val="clear" w:color="auto" w:fill="auto"/>
            <w:noWrap/>
            <w:vAlign w:val="bottom"/>
            <w:hideMark/>
          </w:tcPr>
          <w:p w14:paraId="7417A4BD" w14:textId="77777777" w:rsidR="0050547E" w:rsidRPr="005B4C69" w:rsidRDefault="0050547E" w:rsidP="00936971">
            <w:pPr>
              <w:spacing w:before="0" w:after="0"/>
              <w:ind w:left="0"/>
              <w:jc w:val="center"/>
              <w:rPr>
                <w:rFonts w:eastAsia="Times New Roman" w:cstheme="minorHAnsi"/>
                <w:color w:val="000000"/>
                <w:sz w:val="20"/>
                <w:szCs w:val="20"/>
                <w:lang w:eastAsia="pl-PL"/>
              </w:rPr>
            </w:pPr>
            <w:r w:rsidRPr="005B4C69">
              <w:rPr>
                <w:rFonts w:eastAsia="Times New Roman" w:cstheme="minorHAnsi"/>
                <w:color w:val="000000"/>
                <w:sz w:val="20"/>
                <w:szCs w:val="20"/>
                <w:lang w:eastAsia="pl-PL"/>
              </w:rPr>
              <w:t>159</w:t>
            </w:r>
          </w:p>
        </w:tc>
        <w:tc>
          <w:tcPr>
            <w:tcW w:w="960" w:type="dxa"/>
            <w:tcBorders>
              <w:top w:val="nil"/>
              <w:left w:val="nil"/>
              <w:bottom w:val="single" w:sz="4" w:space="0" w:color="auto"/>
              <w:right w:val="single" w:sz="4" w:space="0" w:color="auto"/>
            </w:tcBorders>
            <w:shd w:val="clear" w:color="auto" w:fill="auto"/>
            <w:noWrap/>
            <w:vAlign w:val="bottom"/>
            <w:hideMark/>
          </w:tcPr>
          <w:p w14:paraId="4A17D255" w14:textId="77777777" w:rsidR="0050547E" w:rsidRPr="005B4C69" w:rsidRDefault="0050547E" w:rsidP="00936971">
            <w:pPr>
              <w:spacing w:before="0" w:after="0"/>
              <w:ind w:left="0"/>
              <w:jc w:val="center"/>
              <w:rPr>
                <w:rFonts w:eastAsia="Times New Roman" w:cstheme="minorHAnsi"/>
                <w:color w:val="000000"/>
                <w:sz w:val="20"/>
                <w:szCs w:val="20"/>
                <w:lang w:eastAsia="pl-PL"/>
              </w:rPr>
            </w:pPr>
            <w:r w:rsidRPr="005B4C69">
              <w:rPr>
                <w:rFonts w:eastAsia="Times New Roman" w:cstheme="minorHAnsi"/>
                <w:color w:val="000000"/>
                <w:sz w:val="20"/>
                <w:szCs w:val="20"/>
                <w:lang w:eastAsia="pl-PL"/>
              </w:rPr>
              <w:t>166</w:t>
            </w:r>
          </w:p>
        </w:tc>
        <w:tc>
          <w:tcPr>
            <w:tcW w:w="960" w:type="dxa"/>
            <w:tcBorders>
              <w:top w:val="nil"/>
              <w:left w:val="nil"/>
              <w:bottom w:val="single" w:sz="4" w:space="0" w:color="auto"/>
              <w:right w:val="single" w:sz="4" w:space="0" w:color="auto"/>
            </w:tcBorders>
            <w:shd w:val="clear" w:color="auto" w:fill="auto"/>
            <w:noWrap/>
            <w:vAlign w:val="bottom"/>
            <w:hideMark/>
          </w:tcPr>
          <w:p w14:paraId="0EECE178" w14:textId="77777777" w:rsidR="0050547E" w:rsidRPr="005B4C69" w:rsidRDefault="0050547E" w:rsidP="00936971">
            <w:pPr>
              <w:spacing w:before="0" w:after="0"/>
              <w:ind w:left="0"/>
              <w:jc w:val="center"/>
              <w:rPr>
                <w:rFonts w:eastAsia="Times New Roman" w:cstheme="minorHAnsi"/>
                <w:color w:val="000000"/>
                <w:sz w:val="20"/>
                <w:szCs w:val="20"/>
                <w:lang w:eastAsia="pl-PL"/>
              </w:rPr>
            </w:pPr>
            <w:r w:rsidRPr="005B4C69">
              <w:rPr>
                <w:rFonts w:eastAsia="Times New Roman" w:cstheme="minorHAnsi"/>
                <w:color w:val="000000"/>
                <w:sz w:val="20"/>
                <w:szCs w:val="20"/>
                <w:lang w:eastAsia="pl-PL"/>
              </w:rPr>
              <w:t>175</w:t>
            </w:r>
          </w:p>
        </w:tc>
      </w:tr>
      <w:tr w:rsidR="0050547E" w:rsidRPr="005B4C69" w14:paraId="2CC63AFB" w14:textId="77777777" w:rsidTr="0050547E">
        <w:trPr>
          <w:trHeight w:val="300"/>
        </w:trPr>
        <w:tc>
          <w:tcPr>
            <w:tcW w:w="3420" w:type="dxa"/>
            <w:tcBorders>
              <w:top w:val="nil"/>
              <w:left w:val="single" w:sz="4" w:space="0" w:color="auto"/>
              <w:bottom w:val="single" w:sz="4" w:space="0" w:color="auto"/>
              <w:right w:val="single" w:sz="4" w:space="0" w:color="auto"/>
            </w:tcBorders>
            <w:shd w:val="clear" w:color="auto" w:fill="auto"/>
            <w:noWrap/>
            <w:vAlign w:val="center"/>
            <w:hideMark/>
          </w:tcPr>
          <w:p w14:paraId="7FC0F83F" w14:textId="77777777" w:rsidR="0050547E" w:rsidRPr="005B4C69" w:rsidRDefault="0050547E" w:rsidP="00936971">
            <w:pPr>
              <w:spacing w:before="0" w:after="0"/>
              <w:ind w:left="0"/>
              <w:jc w:val="center"/>
              <w:rPr>
                <w:rFonts w:eastAsia="Times New Roman" w:cstheme="minorHAnsi"/>
                <w:sz w:val="20"/>
                <w:szCs w:val="20"/>
                <w:lang w:eastAsia="pl-PL"/>
              </w:rPr>
            </w:pPr>
            <w:r w:rsidRPr="005B4C69">
              <w:rPr>
                <w:rFonts w:eastAsia="Times New Roman" w:cstheme="minorHAnsi"/>
                <w:sz w:val="20"/>
                <w:szCs w:val="20"/>
                <w:lang w:eastAsia="pl-PL"/>
              </w:rPr>
              <w:t>Gmina Radków</w:t>
            </w:r>
          </w:p>
        </w:tc>
        <w:tc>
          <w:tcPr>
            <w:tcW w:w="960" w:type="dxa"/>
            <w:tcBorders>
              <w:top w:val="nil"/>
              <w:left w:val="nil"/>
              <w:bottom w:val="single" w:sz="4" w:space="0" w:color="auto"/>
              <w:right w:val="single" w:sz="4" w:space="0" w:color="auto"/>
            </w:tcBorders>
            <w:shd w:val="clear" w:color="auto" w:fill="auto"/>
            <w:noWrap/>
            <w:vAlign w:val="bottom"/>
            <w:hideMark/>
          </w:tcPr>
          <w:p w14:paraId="29008139" w14:textId="77777777" w:rsidR="0050547E" w:rsidRPr="005B4C69" w:rsidRDefault="0050547E" w:rsidP="00936971">
            <w:pPr>
              <w:spacing w:before="0" w:after="0"/>
              <w:ind w:left="0"/>
              <w:jc w:val="center"/>
              <w:rPr>
                <w:rFonts w:eastAsia="Times New Roman" w:cstheme="minorHAnsi"/>
                <w:color w:val="000000"/>
                <w:sz w:val="20"/>
                <w:szCs w:val="20"/>
                <w:lang w:eastAsia="pl-PL"/>
              </w:rPr>
            </w:pPr>
            <w:r w:rsidRPr="005B4C69">
              <w:rPr>
                <w:rFonts w:eastAsia="Times New Roman" w:cstheme="minorHAnsi"/>
                <w:color w:val="000000"/>
                <w:sz w:val="20"/>
                <w:szCs w:val="20"/>
                <w:lang w:eastAsia="pl-PL"/>
              </w:rPr>
              <w:t>153</w:t>
            </w:r>
          </w:p>
        </w:tc>
        <w:tc>
          <w:tcPr>
            <w:tcW w:w="960" w:type="dxa"/>
            <w:tcBorders>
              <w:top w:val="nil"/>
              <w:left w:val="nil"/>
              <w:bottom w:val="single" w:sz="4" w:space="0" w:color="auto"/>
              <w:right w:val="single" w:sz="4" w:space="0" w:color="auto"/>
            </w:tcBorders>
            <w:shd w:val="clear" w:color="auto" w:fill="auto"/>
            <w:noWrap/>
            <w:vAlign w:val="bottom"/>
            <w:hideMark/>
          </w:tcPr>
          <w:p w14:paraId="136A36C2" w14:textId="77777777" w:rsidR="0050547E" w:rsidRPr="005B4C69" w:rsidRDefault="0050547E" w:rsidP="00936971">
            <w:pPr>
              <w:spacing w:before="0" w:after="0"/>
              <w:ind w:left="0"/>
              <w:jc w:val="center"/>
              <w:rPr>
                <w:rFonts w:eastAsia="Times New Roman" w:cstheme="minorHAnsi"/>
                <w:color w:val="000000"/>
                <w:sz w:val="20"/>
                <w:szCs w:val="20"/>
                <w:lang w:eastAsia="pl-PL"/>
              </w:rPr>
            </w:pPr>
            <w:r w:rsidRPr="005B4C69">
              <w:rPr>
                <w:rFonts w:eastAsia="Times New Roman" w:cstheme="minorHAnsi"/>
                <w:color w:val="000000"/>
                <w:sz w:val="20"/>
                <w:szCs w:val="20"/>
                <w:lang w:eastAsia="pl-PL"/>
              </w:rPr>
              <w:t>147</w:t>
            </w:r>
          </w:p>
        </w:tc>
        <w:tc>
          <w:tcPr>
            <w:tcW w:w="960" w:type="dxa"/>
            <w:tcBorders>
              <w:top w:val="nil"/>
              <w:left w:val="nil"/>
              <w:bottom w:val="single" w:sz="4" w:space="0" w:color="auto"/>
              <w:right w:val="single" w:sz="4" w:space="0" w:color="auto"/>
            </w:tcBorders>
            <w:shd w:val="clear" w:color="auto" w:fill="auto"/>
            <w:noWrap/>
            <w:vAlign w:val="bottom"/>
            <w:hideMark/>
          </w:tcPr>
          <w:p w14:paraId="6CC37C27" w14:textId="77777777" w:rsidR="0050547E" w:rsidRPr="005B4C69" w:rsidRDefault="0050547E" w:rsidP="00936971">
            <w:pPr>
              <w:spacing w:before="0" w:after="0"/>
              <w:ind w:left="0"/>
              <w:jc w:val="center"/>
              <w:rPr>
                <w:rFonts w:eastAsia="Times New Roman" w:cstheme="minorHAnsi"/>
                <w:color w:val="000000"/>
                <w:sz w:val="20"/>
                <w:szCs w:val="20"/>
                <w:lang w:eastAsia="pl-PL"/>
              </w:rPr>
            </w:pPr>
            <w:r w:rsidRPr="005B4C69">
              <w:rPr>
                <w:rFonts w:eastAsia="Times New Roman" w:cstheme="minorHAnsi"/>
                <w:color w:val="000000"/>
                <w:sz w:val="20"/>
                <w:szCs w:val="20"/>
                <w:lang w:eastAsia="pl-PL"/>
              </w:rPr>
              <w:t>151</w:t>
            </w:r>
          </w:p>
        </w:tc>
        <w:tc>
          <w:tcPr>
            <w:tcW w:w="960" w:type="dxa"/>
            <w:tcBorders>
              <w:top w:val="nil"/>
              <w:left w:val="nil"/>
              <w:bottom w:val="single" w:sz="4" w:space="0" w:color="auto"/>
              <w:right w:val="single" w:sz="4" w:space="0" w:color="auto"/>
            </w:tcBorders>
            <w:shd w:val="clear" w:color="auto" w:fill="auto"/>
            <w:noWrap/>
            <w:vAlign w:val="bottom"/>
            <w:hideMark/>
          </w:tcPr>
          <w:p w14:paraId="227ECF8B" w14:textId="77777777" w:rsidR="0050547E" w:rsidRPr="005B4C69" w:rsidRDefault="0050547E" w:rsidP="00936971">
            <w:pPr>
              <w:spacing w:before="0" w:after="0"/>
              <w:ind w:left="0"/>
              <w:jc w:val="center"/>
              <w:rPr>
                <w:rFonts w:eastAsia="Times New Roman" w:cstheme="minorHAnsi"/>
                <w:color w:val="000000"/>
                <w:sz w:val="20"/>
                <w:szCs w:val="20"/>
                <w:lang w:eastAsia="pl-PL"/>
              </w:rPr>
            </w:pPr>
            <w:r w:rsidRPr="005B4C69">
              <w:rPr>
                <w:rFonts w:eastAsia="Times New Roman" w:cstheme="minorHAnsi"/>
                <w:color w:val="000000"/>
                <w:sz w:val="20"/>
                <w:szCs w:val="20"/>
                <w:lang w:eastAsia="pl-PL"/>
              </w:rPr>
              <w:t>155</w:t>
            </w:r>
          </w:p>
        </w:tc>
        <w:tc>
          <w:tcPr>
            <w:tcW w:w="960" w:type="dxa"/>
            <w:tcBorders>
              <w:top w:val="nil"/>
              <w:left w:val="nil"/>
              <w:bottom w:val="single" w:sz="4" w:space="0" w:color="auto"/>
              <w:right w:val="single" w:sz="4" w:space="0" w:color="auto"/>
            </w:tcBorders>
            <w:shd w:val="clear" w:color="auto" w:fill="auto"/>
            <w:noWrap/>
            <w:vAlign w:val="bottom"/>
            <w:hideMark/>
          </w:tcPr>
          <w:p w14:paraId="75ECC635" w14:textId="77777777" w:rsidR="0050547E" w:rsidRPr="005B4C69" w:rsidRDefault="0050547E" w:rsidP="00936971">
            <w:pPr>
              <w:spacing w:before="0" w:after="0"/>
              <w:ind w:left="0"/>
              <w:jc w:val="center"/>
              <w:rPr>
                <w:rFonts w:eastAsia="Times New Roman" w:cstheme="minorHAnsi"/>
                <w:color w:val="000000"/>
                <w:sz w:val="20"/>
                <w:szCs w:val="20"/>
                <w:lang w:eastAsia="pl-PL"/>
              </w:rPr>
            </w:pPr>
            <w:r w:rsidRPr="005B4C69">
              <w:rPr>
                <w:rFonts w:eastAsia="Times New Roman" w:cstheme="minorHAnsi"/>
                <w:color w:val="000000"/>
                <w:sz w:val="20"/>
                <w:szCs w:val="20"/>
                <w:lang w:eastAsia="pl-PL"/>
              </w:rPr>
              <w:t>157</w:t>
            </w:r>
          </w:p>
        </w:tc>
        <w:tc>
          <w:tcPr>
            <w:tcW w:w="960" w:type="dxa"/>
            <w:tcBorders>
              <w:top w:val="nil"/>
              <w:left w:val="nil"/>
              <w:bottom w:val="single" w:sz="4" w:space="0" w:color="auto"/>
              <w:right w:val="single" w:sz="4" w:space="0" w:color="auto"/>
            </w:tcBorders>
            <w:shd w:val="clear" w:color="auto" w:fill="auto"/>
            <w:noWrap/>
            <w:vAlign w:val="bottom"/>
            <w:hideMark/>
          </w:tcPr>
          <w:p w14:paraId="177CE0BC" w14:textId="77777777" w:rsidR="0050547E" w:rsidRPr="005B4C69" w:rsidRDefault="0050547E" w:rsidP="00936971">
            <w:pPr>
              <w:spacing w:before="0" w:after="0"/>
              <w:ind w:left="0"/>
              <w:jc w:val="center"/>
              <w:rPr>
                <w:rFonts w:eastAsia="Times New Roman" w:cstheme="minorHAnsi"/>
                <w:color w:val="000000"/>
                <w:sz w:val="20"/>
                <w:szCs w:val="20"/>
                <w:lang w:eastAsia="pl-PL"/>
              </w:rPr>
            </w:pPr>
            <w:r w:rsidRPr="005B4C69">
              <w:rPr>
                <w:rFonts w:eastAsia="Times New Roman" w:cstheme="minorHAnsi"/>
                <w:color w:val="000000"/>
                <w:sz w:val="20"/>
                <w:szCs w:val="20"/>
                <w:lang w:eastAsia="pl-PL"/>
              </w:rPr>
              <w:t>157</w:t>
            </w:r>
          </w:p>
        </w:tc>
      </w:tr>
      <w:tr w:rsidR="0050547E" w:rsidRPr="005B4C69" w14:paraId="6B275CC1" w14:textId="77777777" w:rsidTr="0050547E">
        <w:trPr>
          <w:trHeight w:val="300"/>
        </w:trPr>
        <w:tc>
          <w:tcPr>
            <w:tcW w:w="3420" w:type="dxa"/>
            <w:tcBorders>
              <w:top w:val="nil"/>
              <w:left w:val="single" w:sz="4" w:space="0" w:color="auto"/>
              <w:bottom w:val="single" w:sz="4" w:space="0" w:color="auto"/>
              <w:right w:val="single" w:sz="4" w:space="0" w:color="auto"/>
            </w:tcBorders>
            <w:shd w:val="clear" w:color="auto" w:fill="auto"/>
            <w:noWrap/>
            <w:vAlign w:val="center"/>
            <w:hideMark/>
          </w:tcPr>
          <w:p w14:paraId="4BD168E1" w14:textId="77777777" w:rsidR="0050547E" w:rsidRPr="005B4C69" w:rsidRDefault="0050547E" w:rsidP="00936971">
            <w:pPr>
              <w:spacing w:before="0" w:after="0"/>
              <w:ind w:left="0"/>
              <w:jc w:val="center"/>
              <w:rPr>
                <w:rFonts w:eastAsia="Times New Roman" w:cstheme="minorHAnsi"/>
                <w:sz w:val="20"/>
                <w:szCs w:val="20"/>
                <w:lang w:eastAsia="pl-PL"/>
              </w:rPr>
            </w:pPr>
            <w:r w:rsidRPr="005B4C69">
              <w:rPr>
                <w:rFonts w:eastAsia="Times New Roman" w:cstheme="minorHAnsi"/>
                <w:sz w:val="20"/>
                <w:szCs w:val="20"/>
                <w:lang w:eastAsia="pl-PL"/>
              </w:rPr>
              <w:t>Gmina Secemin</w:t>
            </w:r>
          </w:p>
        </w:tc>
        <w:tc>
          <w:tcPr>
            <w:tcW w:w="960" w:type="dxa"/>
            <w:tcBorders>
              <w:top w:val="nil"/>
              <w:left w:val="nil"/>
              <w:bottom w:val="single" w:sz="4" w:space="0" w:color="auto"/>
              <w:right w:val="single" w:sz="4" w:space="0" w:color="auto"/>
            </w:tcBorders>
            <w:shd w:val="clear" w:color="auto" w:fill="auto"/>
            <w:noWrap/>
            <w:vAlign w:val="bottom"/>
            <w:hideMark/>
          </w:tcPr>
          <w:p w14:paraId="3BB15455" w14:textId="77777777" w:rsidR="0050547E" w:rsidRPr="005B4C69" w:rsidRDefault="0050547E" w:rsidP="00936971">
            <w:pPr>
              <w:spacing w:before="0" w:after="0"/>
              <w:ind w:left="0"/>
              <w:jc w:val="center"/>
              <w:rPr>
                <w:rFonts w:eastAsia="Times New Roman" w:cstheme="minorHAnsi"/>
                <w:color w:val="000000"/>
                <w:sz w:val="20"/>
                <w:szCs w:val="20"/>
                <w:lang w:eastAsia="pl-PL"/>
              </w:rPr>
            </w:pPr>
            <w:r w:rsidRPr="005B4C69">
              <w:rPr>
                <w:rFonts w:eastAsia="Times New Roman" w:cstheme="minorHAnsi"/>
                <w:color w:val="000000"/>
                <w:sz w:val="20"/>
                <w:szCs w:val="20"/>
                <w:lang w:eastAsia="pl-PL"/>
              </w:rPr>
              <w:t>232</w:t>
            </w:r>
          </w:p>
        </w:tc>
        <w:tc>
          <w:tcPr>
            <w:tcW w:w="960" w:type="dxa"/>
            <w:tcBorders>
              <w:top w:val="nil"/>
              <w:left w:val="nil"/>
              <w:bottom w:val="single" w:sz="4" w:space="0" w:color="auto"/>
              <w:right w:val="single" w:sz="4" w:space="0" w:color="auto"/>
            </w:tcBorders>
            <w:shd w:val="clear" w:color="auto" w:fill="auto"/>
            <w:noWrap/>
            <w:vAlign w:val="bottom"/>
            <w:hideMark/>
          </w:tcPr>
          <w:p w14:paraId="1CFD1D7E" w14:textId="77777777" w:rsidR="0050547E" w:rsidRPr="005B4C69" w:rsidRDefault="0050547E" w:rsidP="00936971">
            <w:pPr>
              <w:spacing w:before="0" w:after="0"/>
              <w:ind w:left="0"/>
              <w:jc w:val="center"/>
              <w:rPr>
                <w:rFonts w:eastAsia="Times New Roman" w:cstheme="minorHAnsi"/>
                <w:color w:val="000000"/>
                <w:sz w:val="20"/>
                <w:szCs w:val="20"/>
                <w:lang w:eastAsia="pl-PL"/>
              </w:rPr>
            </w:pPr>
            <w:r w:rsidRPr="005B4C69">
              <w:rPr>
                <w:rFonts w:eastAsia="Times New Roman" w:cstheme="minorHAnsi"/>
                <w:color w:val="000000"/>
                <w:sz w:val="20"/>
                <w:szCs w:val="20"/>
                <w:lang w:eastAsia="pl-PL"/>
              </w:rPr>
              <w:t>252</w:t>
            </w:r>
          </w:p>
        </w:tc>
        <w:tc>
          <w:tcPr>
            <w:tcW w:w="960" w:type="dxa"/>
            <w:tcBorders>
              <w:top w:val="nil"/>
              <w:left w:val="nil"/>
              <w:bottom w:val="single" w:sz="4" w:space="0" w:color="auto"/>
              <w:right w:val="single" w:sz="4" w:space="0" w:color="auto"/>
            </w:tcBorders>
            <w:shd w:val="clear" w:color="auto" w:fill="auto"/>
            <w:noWrap/>
            <w:vAlign w:val="bottom"/>
            <w:hideMark/>
          </w:tcPr>
          <w:p w14:paraId="356131BB" w14:textId="77777777" w:rsidR="0050547E" w:rsidRPr="005B4C69" w:rsidRDefault="0050547E" w:rsidP="00936971">
            <w:pPr>
              <w:spacing w:before="0" w:after="0"/>
              <w:ind w:left="0"/>
              <w:jc w:val="center"/>
              <w:rPr>
                <w:rFonts w:eastAsia="Times New Roman" w:cstheme="minorHAnsi"/>
                <w:color w:val="000000"/>
                <w:sz w:val="20"/>
                <w:szCs w:val="20"/>
                <w:lang w:eastAsia="pl-PL"/>
              </w:rPr>
            </w:pPr>
            <w:r w:rsidRPr="005B4C69">
              <w:rPr>
                <w:rFonts w:eastAsia="Times New Roman" w:cstheme="minorHAnsi"/>
                <w:color w:val="000000"/>
                <w:sz w:val="20"/>
                <w:szCs w:val="20"/>
                <w:lang w:eastAsia="pl-PL"/>
              </w:rPr>
              <w:t>240</w:t>
            </w:r>
          </w:p>
        </w:tc>
        <w:tc>
          <w:tcPr>
            <w:tcW w:w="960" w:type="dxa"/>
            <w:tcBorders>
              <w:top w:val="nil"/>
              <w:left w:val="nil"/>
              <w:bottom w:val="single" w:sz="4" w:space="0" w:color="auto"/>
              <w:right w:val="single" w:sz="4" w:space="0" w:color="auto"/>
            </w:tcBorders>
            <w:shd w:val="clear" w:color="auto" w:fill="auto"/>
            <w:noWrap/>
            <w:vAlign w:val="bottom"/>
            <w:hideMark/>
          </w:tcPr>
          <w:p w14:paraId="6CBDAD4B" w14:textId="77777777" w:rsidR="0050547E" w:rsidRPr="005B4C69" w:rsidRDefault="0050547E" w:rsidP="00936971">
            <w:pPr>
              <w:spacing w:before="0" w:after="0"/>
              <w:ind w:left="0"/>
              <w:jc w:val="center"/>
              <w:rPr>
                <w:rFonts w:eastAsia="Times New Roman" w:cstheme="minorHAnsi"/>
                <w:color w:val="000000"/>
                <w:sz w:val="20"/>
                <w:szCs w:val="20"/>
                <w:lang w:eastAsia="pl-PL"/>
              </w:rPr>
            </w:pPr>
            <w:r w:rsidRPr="005B4C69">
              <w:rPr>
                <w:rFonts w:eastAsia="Times New Roman" w:cstheme="minorHAnsi"/>
                <w:color w:val="000000"/>
                <w:sz w:val="20"/>
                <w:szCs w:val="20"/>
                <w:lang w:eastAsia="pl-PL"/>
              </w:rPr>
              <w:t>253</w:t>
            </w:r>
          </w:p>
        </w:tc>
        <w:tc>
          <w:tcPr>
            <w:tcW w:w="960" w:type="dxa"/>
            <w:tcBorders>
              <w:top w:val="nil"/>
              <w:left w:val="nil"/>
              <w:bottom w:val="single" w:sz="4" w:space="0" w:color="auto"/>
              <w:right w:val="single" w:sz="4" w:space="0" w:color="auto"/>
            </w:tcBorders>
            <w:shd w:val="clear" w:color="auto" w:fill="auto"/>
            <w:noWrap/>
            <w:vAlign w:val="bottom"/>
            <w:hideMark/>
          </w:tcPr>
          <w:p w14:paraId="43AE18B2" w14:textId="77777777" w:rsidR="0050547E" w:rsidRPr="005B4C69" w:rsidRDefault="0050547E" w:rsidP="00936971">
            <w:pPr>
              <w:spacing w:before="0" w:after="0"/>
              <w:ind w:left="0"/>
              <w:jc w:val="center"/>
              <w:rPr>
                <w:rFonts w:eastAsia="Times New Roman" w:cstheme="minorHAnsi"/>
                <w:color w:val="000000"/>
                <w:sz w:val="20"/>
                <w:szCs w:val="20"/>
                <w:lang w:eastAsia="pl-PL"/>
              </w:rPr>
            </w:pPr>
            <w:r w:rsidRPr="005B4C69">
              <w:rPr>
                <w:rFonts w:eastAsia="Times New Roman" w:cstheme="minorHAnsi"/>
                <w:color w:val="000000"/>
                <w:sz w:val="20"/>
                <w:szCs w:val="20"/>
                <w:lang w:eastAsia="pl-PL"/>
              </w:rPr>
              <w:t>261</w:t>
            </w:r>
          </w:p>
        </w:tc>
        <w:tc>
          <w:tcPr>
            <w:tcW w:w="960" w:type="dxa"/>
            <w:tcBorders>
              <w:top w:val="nil"/>
              <w:left w:val="nil"/>
              <w:bottom w:val="single" w:sz="4" w:space="0" w:color="auto"/>
              <w:right w:val="single" w:sz="4" w:space="0" w:color="auto"/>
            </w:tcBorders>
            <w:shd w:val="clear" w:color="auto" w:fill="auto"/>
            <w:noWrap/>
            <w:vAlign w:val="bottom"/>
            <w:hideMark/>
          </w:tcPr>
          <w:p w14:paraId="08F647A6" w14:textId="77777777" w:rsidR="0050547E" w:rsidRPr="005B4C69" w:rsidRDefault="0050547E" w:rsidP="00936971">
            <w:pPr>
              <w:spacing w:before="0" w:after="0"/>
              <w:ind w:left="0"/>
              <w:jc w:val="center"/>
              <w:rPr>
                <w:rFonts w:eastAsia="Times New Roman" w:cstheme="minorHAnsi"/>
                <w:color w:val="000000"/>
                <w:sz w:val="20"/>
                <w:szCs w:val="20"/>
                <w:lang w:eastAsia="pl-PL"/>
              </w:rPr>
            </w:pPr>
            <w:r w:rsidRPr="005B4C69">
              <w:rPr>
                <w:rFonts w:eastAsia="Times New Roman" w:cstheme="minorHAnsi"/>
                <w:color w:val="000000"/>
                <w:sz w:val="20"/>
                <w:szCs w:val="20"/>
                <w:lang w:eastAsia="pl-PL"/>
              </w:rPr>
              <w:t>276</w:t>
            </w:r>
          </w:p>
        </w:tc>
      </w:tr>
      <w:tr w:rsidR="0050547E" w:rsidRPr="005B4C69" w14:paraId="1E96A3D2" w14:textId="77777777" w:rsidTr="0050547E">
        <w:trPr>
          <w:trHeight w:val="300"/>
        </w:trPr>
        <w:tc>
          <w:tcPr>
            <w:tcW w:w="3420" w:type="dxa"/>
            <w:tcBorders>
              <w:top w:val="nil"/>
              <w:left w:val="single" w:sz="4" w:space="0" w:color="auto"/>
              <w:bottom w:val="single" w:sz="4" w:space="0" w:color="auto"/>
              <w:right w:val="single" w:sz="4" w:space="0" w:color="auto"/>
            </w:tcBorders>
            <w:shd w:val="clear" w:color="auto" w:fill="auto"/>
            <w:noWrap/>
            <w:vAlign w:val="center"/>
            <w:hideMark/>
          </w:tcPr>
          <w:p w14:paraId="601E53D1" w14:textId="77777777" w:rsidR="0050547E" w:rsidRPr="005B4C69" w:rsidRDefault="0050547E" w:rsidP="00936971">
            <w:pPr>
              <w:spacing w:before="0" w:after="0"/>
              <w:ind w:left="0"/>
              <w:jc w:val="center"/>
              <w:rPr>
                <w:rFonts w:eastAsia="Times New Roman" w:cstheme="minorHAnsi"/>
                <w:sz w:val="20"/>
                <w:szCs w:val="20"/>
                <w:lang w:eastAsia="pl-PL"/>
              </w:rPr>
            </w:pPr>
            <w:r w:rsidRPr="005B4C69">
              <w:rPr>
                <w:rFonts w:eastAsia="Times New Roman" w:cstheme="minorHAnsi"/>
                <w:sz w:val="20"/>
                <w:szCs w:val="20"/>
                <w:lang w:eastAsia="pl-PL"/>
              </w:rPr>
              <w:t>Razem</w:t>
            </w:r>
          </w:p>
        </w:tc>
        <w:tc>
          <w:tcPr>
            <w:tcW w:w="960" w:type="dxa"/>
            <w:tcBorders>
              <w:top w:val="nil"/>
              <w:left w:val="nil"/>
              <w:bottom w:val="single" w:sz="4" w:space="0" w:color="auto"/>
              <w:right w:val="single" w:sz="4" w:space="0" w:color="auto"/>
            </w:tcBorders>
            <w:shd w:val="clear" w:color="auto" w:fill="auto"/>
            <w:noWrap/>
            <w:vAlign w:val="center"/>
            <w:hideMark/>
          </w:tcPr>
          <w:p w14:paraId="068274F0" w14:textId="77777777" w:rsidR="0050547E" w:rsidRPr="005B4C69" w:rsidRDefault="0050547E" w:rsidP="00936971">
            <w:pPr>
              <w:spacing w:before="0" w:after="0"/>
              <w:ind w:left="0"/>
              <w:jc w:val="center"/>
              <w:rPr>
                <w:rFonts w:eastAsia="Times New Roman" w:cstheme="minorHAnsi"/>
                <w:color w:val="000000"/>
                <w:sz w:val="20"/>
                <w:szCs w:val="20"/>
                <w:lang w:eastAsia="pl-PL"/>
              </w:rPr>
            </w:pPr>
            <w:r w:rsidRPr="005B4C69">
              <w:rPr>
                <w:rFonts w:eastAsia="Times New Roman" w:cstheme="minorHAnsi"/>
                <w:color w:val="000000"/>
                <w:sz w:val="20"/>
                <w:szCs w:val="20"/>
                <w:lang w:eastAsia="pl-PL"/>
              </w:rPr>
              <w:t>1 297</w:t>
            </w:r>
          </w:p>
        </w:tc>
        <w:tc>
          <w:tcPr>
            <w:tcW w:w="960" w:type="dxa"/>
            <w:tcBorders>
              <w:top w:val="nil"/>
              <w:left w:val="nil"/>
              <w:bottom w:val="single" w:sz="4" w:space="0" w:color="auto"/>
              <w:right w:val="single" w:sz="4" w:space="0" w:color="auto"/>
            </w:tcBorders>
            <w:shd w:val="clear" w:color="auto" w:fill="auto"/>
            <w:noWrap/>
            <w:vAlign w:val="center"/>
            <w:hideMark/>
          </w:tcPr>
          <w:p w14:paraId="55CCBFE7" w14:textId="77777777" w:rsidR="0050547E" w:rsidRPr="005B4C69" w:rsidRDefault="0050547E" w:rsidP="00936971">
            <w:pPr>
              <w:spacing w:before="0" w:after="0"/>
              <w:ind w:left="0"/>
              <w:jc w:val="center"/>
              <w:rPr>
                <w:rFonts w:eastAsia="Times New Roman" w:cstheme="minorHAnsi"/>
                <w:color w:val="000000"/>
                <w:sz w:val="20"/>
                <w:szCs w:val="20"/>
                <w:lang w:eastAsia="pl-PL"/>
              </w:rPr>
            </w:pPr>
            <w:r w:rsidRPr="005B4C69">
              <w:rPr>
                <w:rFonts w:eastAsia="Times New Roman" w:cstheme="minorHAnsi"/>
                <w:color w:val="000000"/>
                <w:sz w:val="20"/>
                <w:szCs w:val="20"/>
                <w:lang w:eastAsia="pl-PL"/>
              </w:rPr>
              <w:t>1 287</w:t>
            </w:r>
          </w:p>
        </w:tc>
        <w:tc>
          <w:tcPr>
            <w:tcW w:w="960" w:type="dxa"/>
            <w:tcBorders>
              <w:top w:val="nil"/>
              <w:left w:val="nil"/>
              <w:bottom w:val="single" w:sz="4" w:space="0" w:color="auto"/>
              <w:right w:val="single" w:sz="4" w:space="0" w:color="auto"/>
            </w:tcBorders>
            <w:shd w:val="clear" w:color="auto" w:fill="auto"/>
            <w:noWrap/>
            <w:vAlign w:val="center"/>
            <w:hideMark/>
          </w:tcPr>
          <w:p w14:paraId="2AEADAE9" w14:textId="77777777" w:rsidR="0050547E" w:rsidRPr="005B4C69" w:rsidRDefault="0050547E" w:rsidP="00936971">
            <w:pPr>
              <w:spacing w:before="0" w:after="0"/>
              <w:ind w:left="0"/>
              <w:jc w:val="center"/>
              <w:rPr>
                <w:rFonts w:eastAsia="Times New Roman" w:cstheme="minorHAnsi"/>
                <w:color w:val="000000"/>
                <w:sz w:val="20"/>
                <w:szCs w:val="20"/>
                <w:lang w:eastAsia="pl-PL"/>
              </w:rPr>
            </w:pPr>
            <w:r w:rsidRPr="005B4C69">
              <w:rPr>
                <w:rFonts w:eastAsia="Times New Roman" w:cstheme="minorHAnsi"/>
                <w:color w:val="000000"/>
                <w:sz w:val="20"/>
                <w:szCs w:val="20"/>
                <w:lang w:eastAsia="pl-PL"/>
              </w:rPr>
              <w:t>1 286</w:t>
            </w:r>
          </w:p>
        </w:tc>
        <w:tc>
          <w:tcPr>
            <w:tcW w:w="960" w:type="dxa"/>
            <w:tcBorders>
              <w:top w:val="nil"/>
              <w:left w:val="nil"/>
              <w:bottom w:val="single" w:sz="4" w:space="0" w:color="auto"/>
              <w:right w:val="single" w:sz="4" w:space="0" w:color="auto"/>
            </w:tcBorders>
            <w:shd w:val="clear" w:color="auto" w:fill="auto"/>
            <w:noWrap/>
            <w:vAlign w:val="center"/>
            <w:hideMark/>
          </w:tcPr>
          <w:p w14:paraId="0EDCD5E5" w14:textId="77777777" w:rsidR="0050547E" w:rsidRPr="005B4C69" w:rsidRDefault="0050547E" w:rsidP="00936971">
            <w:pPr>
              <w:spacing w:before="0" w:after="0"/>
              <w:ind w:left="0"/>
              <w:jc w:val="center"/>
              <w:rPr>
                <w:rFonts w:eastAsia="Times New Roman" w:cstheme="minorHAnsi"/>
                <w:color w:val="000000"/>
                <w:sz w:val="20"/>
                <w:szCs w:val="20"/>
                <w:lang w:eastAsia="pl-PL"/>
              </w:rPr>
            </w:pPr>
            <w:r w:rsidRPr="005B4C69">
              <w:rPr>
                <w:rFonts w:eastAsia="Times New Roman" w:cstheme="minorHAnsi"/>
                <w:color w:val="000000"/>
                <w:sz w:val="20"/>
                <w:szCs w:val="20"/>
                <w:lang w:eastAsia="pl-PL"/>
              </w:rPr>
              <w:t>1 365</w:t>
            </w:r>
          </w:p>
        </w:tc>
        <w:tc>
          <w:tcPr>
            <w:tcW w:w="960" w:type="dxa"/>
            <w:tcBorders>
              <w:top w:val="nil"/>
              <w:left w:val="nil"/>
              <w:bottom w:val="single" w:sz="4" w:space="0" w:color="auto"/>
              <w:right w:val="single" w:sz="4" w:space="0" w:color="auto"/>
            </w:tcBorders>
            <w:shd w:val="clear" w:color="auto" w:fill="auto"/>
            <w:noWrap/>
            <w:vAlign w:val="center"/>
            <w:hideMark/>
          </w:tcPr>
          <w:p w14:paraId="49065CFA" w14:textId="77777777" w:rsidR="0050547E" w:rsidRPr="005B4C69" w:rsidRDefault="0050547E" w:rsidP="00936971">
            <w:pPr>
              <w:spacing w:before="0" w:after="0"/>
              <w:ind w:left="0"/>
              <w:jc w:val="center"/>
              <w:rPr>
                <w:rFonts w:eastAsia="Times New Roman" w:cstheme="minorHAnsi"/>
                <w:color w:val="000000"/>
                <w:sz w:val="20"/>
                <w:szCs w:val="20"/>
                <w:lang w:eastAsia="pl-PL"/>
              </w:rPr>
            </w:pPr>
            <w:r w:rsidRPr="005B4C69">
              <w:rPr>
                <w:rFonts w:eastAsia="Times New Roman" w:cstheme="minorHAnsi"/>
                <w:color w:val="000000"/>
                <w:sz w:val="20"/>
                <w:szCs w:val="20"/>
                <w:lang w:eastAsia="pl-PL"/>
              </w:rPr>
              <w:t>1 411</w:t>
            </w:r>
          </w:p>
        </w:tc>
        <w:tc>
          <w:tcPr>
            <w:tcW w:w="960" w:type="dxa"/>
            <w:tcBorders>
              <w:top w:val="nil"/>
              <w:left w:val="nil"/>
              <w:bottom w:val="single" w:sz="4" w:space="0" w:color="auto"/>
              <w:right w:val="single" w:sz="4" w:space="0" w:color="auto"/>
            </w:tcBorders>
            <w:shd w:val="clear" w:color="auto" w:fill="auto"/>
            <w:noWrap/>
            <w:vAlign w:val="center"/>
            <w:hideMark/>
          </w:tcPr>
          <w:p w14:paraId="1429B1CC" w14:textId="77777777" w:rsidR="0050547E" w:rsidRPr="005B4C69" w:rsidRDefault="0050547E" w:rsidP="00936971">
            <w:pPr>
              <w:spacing w:before="0" w:after="0"/>
              <w:ind w:left="0"/>
              <w:jc w:val="center"/>
              <w:rPr>
                <w:rFonts w:eastAsia="Times New Roman" w:cstheme="minorHAnsi"/>
                <w:color w:val="000000"/>
                <w:sz w:val="20"/>
                <w:szCs w:val="20"/>
                <w:lang w:eastAsia="pl-PL"/>
              </w:rPr>
            </w:pPr>
            <w:r w:rsidRPr="005B4C69">
              <w:rPr>
                <w:rFonts w:eastAsia="Times New Roman" w:cstheme="minorHAnsi"/>
                <w:color w:val="000000"/>
                <w:sz w:val="20"/>
                <w:szCs w:val="20"/>
                <w:lang w:eastAsia="pl-PL"/>
              </w:rPr>
              <w:t>1 481</w:t>
            </w:r>
          </w:p>
        </w:tc>
      </w:tr>
      <w:tr w:rsidR="0050547E" w:rsidRPr="005B4C69" w14:paraId="3A07FA43" w14:textId="77777777" w:rsidTr="0050547E">
        <w:trPr>
          <w:trHeight w:val="300"/>
        </w:trPr>
        <w:tc>
          <w:tcPr>
            <w:tcW w:w="3420" w:type="dxa"/>
            <w:tcBorders>
              <w:top w:val="nil"/>
              <w:left w:val="single" w:sz="4" w:space="0" w:color="auto"/>
              <w:bottom w:val="single" w:sz="4" w:space="0" w:color="auto"/>
              <w:right w:val="single" w:sz="4" w:space="0" w:color="auto"/>
            </w:tcBorders>
            <w:shd w:val="clear" w:color="auto" w:fill="auto"/>
            <w:noWrap/>
            <w:vAlign w:val="center"/>
            <w:hideMark/>
          </w:tcPr>
          <w:p w14:paraId="1417786C" w14:textId="77777777" w:rsidR="0050547E" w:rsidRPr="005B4C69" w:rsidRDefault="0050547E" w:rsidP="00936971">
            <w:pPr>
              <w:spacing w:before="0" w:after="0"/>
              <w:ind w:left="0"/>
              <w:jc w:val="center"/>
              <w:rPr>
                <w:rFonts w:eastAsia="Times New Roman" w:cstheme="minorHAnsi"/>
                <w:sz w:val="20"/>
                <w:szCs w:val="20"/>
                <w:lang w:eastAsia="pl-PL"/>
              </w:rPr>
            </w:pPr>
            <w:r w:rsidRPr="005B4C69">
              <w:rPr>
                <w:rFonts w:eastAsia="Times New Roman" w:cstheme="minorHAnsi"/>
                <w:sz w:val="20"/>
                <w:szCs w:val="20"/>
                <w:lang w:eastAsia="pl-PL"/>
              </w:rPr>
              <w:t>Wzrost/spadek rok do roku</w:t>
            </w:r>
          </w:p>
        </w:tc>
        <w:tc>
          <w:tcPr>
            <w:tcW w:w="960" w:type="dxa"/>
            <w:tcBorders>
              <w:top w:val="nil"/>
              <w:left w:val="nil"/>
              <w:bottom w:val="single" w:sz="4" w:space="0" w:color="auto"/>
              <w:right w:val="single" w:sz="4" w:space="0" w:color="auto"/>
            </w:tcBorders>
            <w:shd w:val="clear" w:color="auto" w:fill="auto"/>
            <w:noWrap/>
            <w:vAlign w:val="center"/>
            <w:hideMark/>
          </w:tcPr>
          <w:p w14:paraId="6373857F" w14:textId="77777777" w:rsidR="0050547E" w:rsidRPr="005B4C69" w:rsidRDefault="0050547E" w:rsidP="00936971">
            <w:pPr>
              <w:spacing w:before="0" w:after="0"/>
              <w:ind w:left="0"/>
              <w:jc w:val="center"/>
              <w:rPr>
                <w:rFonts w:eastAsia="Times New Roman" w:cstheme="minorHAnsi"/>
                <w:sz w:val="20"/>
                <w:szCs w:val="20"/>
                <w:lang w:eastAsia="pl-PL"/>
              </w:rPr>
            </w:pPr>
            <w:r w:rsidRPr="005B4C69">
              <w:rPr>
                <w:rFonts w:eastAsia="Times New Roman" w:cstheme="minorHAnsi"/>
                <w:sz w:val="20"/>
                <w:szCs w:val="20"/>
                <w:lang w:eastAsia="pl-PL"/>
              </w:rPr>
              <w:t>x</w:t>
            </w:r>
          </w:p>
        </w:tc>
        <w:tc>
          <w:tcPr>
            <w:tcW w:w="960" w:type="dxa"/>
            <w:tcBorders>
              <w:top w:val="nil"/>
              <w:left w:val="nil"/>
              <w:bottom w:val="single" w:sz="4" w:space="0" w:color="auto"/>
              <w:right w:val="single" w:sz="4" w:space="0" w:color="auto"/>
            </w:tcBorders>
            <w:shd w:val="clear" w:color="auto" w:fill="auto"/>
            <w:noWrap/>
            <w:vAlign w:val="center"/>
            <w:hideMark/>
          </w:tcPr>
          <w:p w14:paraId="61D5572A" w14:textId="77777777" w:rsidR="0050547E" w:rsidRPr="005B4C69" w:rsidRDefault="0050547E" w:rsidP="00936971">
            <w:pPr>
              <w:spacing w:before="0" w:after="0"/>
              <w:ind w:left="0"/>
              <w:jc w:val="center"/>
              <w:rPr>
                <w:rFonts w:eastAsia="Times New Roman" w:cstheme="minorHAnsi"/>
                <w:sz w:val="20"/>
                <w:szCs w:val="20"/>
                <w:lang w:eastAsia="pl-PL"/>
              </w:rPr>
            </w:pPr>
            <w:r w:rsidRPr="005B4C69">
              <w:rPr>
                <w:rFonts w:eastAsia="Times New Roman" w:cstheme="minorHAnsi"/>
                <w:sz w:val="20"/>
                <w:szCs w:val="20"/>
                <w:lang w:eastAsia="pl-PL"/>
              </w:rPr>
              <w:t>-0,77%</w:t>
            </w:r>
          </w:p>
        </w:tc>
        <w:tc>
          <w:tcPr>
            <w:tcW w:w="960" w:type="dxa"/>
            <w:tcBorders>
              <w:top w:val="nil"/>
              <w:left w:val="nil"/>
              <w:bottom w:val="single" w:sz="4" w:space="0" w:color="auto"/>
              <w:right w:val="single" w:sz="4" w:space="0" w:color="auto"/>
            </w:tcBorders>
            <w:shd w:val="clear" w:color="auto" w:fill="auto"/>
            <w:noWrap/>
            <w:vAlign w:val="center"/>
            <w:hideMark/>
          </w:tcPr>
          <w:p w14:paraId="507DD407" w14:textId="77777777" w:rsidR="0050547E" w:rsidRPr="005B4C69" w:rsidRDefault="0050547E" w:rsidP="00936971">
            <w:pPr>
              <w:spacing w:before="0" w:after="0"/>
              <w:ind w:left="0"/>
              <w:jc w:val="center"/>
              <w:rPr>
                <w:rFonts w:eastAsia="Times New Roman" w:cstheme="minorHAnsi"/>
                <w:sz w:val="20"/>
                <w:szCs w:val="20"/>
                <w:lang w:eastAsia="pl-PL"/>
              </w:rPr>
            </w:pPr>
            <w:r w:rsidRPr="005B4C69">
              <w:rPr>
                <w:rFonts w:eastAsia="Times New Roman" w:cstheme="minorHAnsi"/>
                <w:sz w:val="20"/>
                <w:szCs w:val="20"/>
                <w:lang w:eastAsia="pl-PL"/>
              </w:rPr>
              <w:t>-0,08%</w:t>
            </w:r>
          </w:p>
        </w:tc>
        <w:tc>
          <w:tcPr>
            <w:tcW w:w="960" w:type="dxa"/>
            <w:tcBorders>
              <w:top w:val="nil"/>
              <w:left w:val="nil"/>
              <w:bottom w:val="single" w:sz="4" w:space="0" w:color="auto"/>
              <w:right w:val="single" w:sz="4" w:space="0" w:color="auto"/>
            </w:tcBorders>
            <w:shd w:val="clear" w:color="auto" w:fill="auto"/>
            <w:noWrap/>
            <w:vAlign w:val="center"/>
            <w:hideMark/>
          </w:tcPr>
          <w:p w14:paraId="063BEE5B" w14:textId="77777777" w:rsidR="0050547E" w:rsidRPr="005B4C69" w:rsidRDefault="0050547E" w:rsidP="00936971">
            <w:pPr>
              <w:spacing w:before="0" w:after="0"/>
              <w:ind w:left="0"/>
              <w:jc w:val="center"/>
              <w:rPr>
                <w:rFonts w:eastAsia="Times New Roman" w:cstheme="minorHAnsi"/>
                <w:sz w:val="20"/>
                <w:szCs w:val="20"/>
                <w:lang w:eastAsia="pl-PL"/>
              </w:rPr>
            </w:pPr>
            <w:r w:rsidRPr="005B4C69">
              <w:rPr>
                <w:rFonts w:eastAsia="Times New Roman" w:cstheme="minorHAnsi"/>
                <w:sz w:val="20"/>
                <w:szCs w:val="20"/>
                <w:lang w:eastAsia="pl-PL"/>
              </w:rPr>
              <w:t>6,14%</w:t>
            </w:r>
          </w:p>
        </w:tc>
        <w:tc>
          <w:tcPr>
            <w:tcW w:w="960" w:type="dxa"/>
            <w:tcBorders>
              <w:top w:val="nil"/>
              <w:left w:val="nil"/>
              <w:bottom w:val="single" w:sz="4" w:space="0" w:color="auto"/>
              <w:right w:val="single" w:sz="4" w:space="0" w:color="auto"/>
            </w:tcBorders>
            <w:shd w:val="clear" w:color="auto" w:fill="auto"/>
            <w:noWrap/>
            <w:vAlign w:val="center"/>
            <w:hideMark/>
          </w:tcPr>
          <w:p w14:paraId="4433DC6B" w14:textId="77777777" w:rsidR="0050547E" w:rsidRPr="005B4C69" w:rsidRDefault="0050547E" w:rsidP="00936971">
            <w:pPr>
              <w:spacing w:before="0" w:after="0"/>
              <w:ind w:left="0"/>
              <w:jc w:val="center"/>
              <w:rPr>
                <w:rFonts w:eastAsia="Times New Roman" w:cstheme="minorHAnsi"/>
                <w:sz w:val="20"/>
                <w:szCs w:val="20"/>
                <w:lang w:eastAsia="pl-PL"/>
              </w:rPr>
            </w:pPr>
            <w:r w:rsidRPr="005B4C69">
              <w:rPr>
                <w:rFonts w:eastAsia="Times New Roman" w:cstheme="minorHAnsi"/>
                <w:sz w:val="20"/>
                <w:szCs w:val="20"/>
                <w:lang w:eastAsia="pl-PL"/>
              </w:rPr>
              <w:t>3,37%</w:t>
            </w:r>
          </w:p>
        </w:tc>
        <w:tc>
          <w:tcPr>
            <w:tcW w:w="960" w:type="dxa"/>
            <w:tcBorders>
              <w:top w:val="nil"/>
              <w:left w:val="nil"/>
              <w:bottom w:val="single" w:sz="4" w:space="0" w:color="auto"/>
              <w:right w:val="single" w:sz="4" w:space="0" w:color="auto"/>
            </w:tcBorders>
            <w:shd w:val="clear" w:color="auto" w:fill="auto"/>
            <w:noWrap/>
            <w:vAlign w:val="center"/>
            <w:hideMark/>
          </w:tcPr>
          <w:p w14:paraId="149BDA07" w14:textId="77777777" w:rsidR="0050547E" w:rsidRPr="005B4C69" w:rsidRDefault="0050547E" w:rsidP="00936971">
            <w:pPr>
              <w:spacing w:before="0" w:after="0"/>
              <w:ind w:left="0"/>
              <w:jc w:val="center"/>
              <w:rPr>
                <w:rFonts w:eastAsia="Times New Roman" w:cstheme="minorHAnsi"/>
                <w:sz w:val="20"/>
                <w:szCs w:val="20"/>
                <w:lang w:eastAsia="pl-PL"/>
              </w:rPr>
            </w:pPr>
            <w:r w:rsidRPr="005B4C69">
              <w:rPr>
                <w:rFonts w:eastAsia="Times New Roman" w:cstheme="minorHAnsi"/>
                <w:sz w:val="20"/>
                <w:szCs w:val="20"/>
                <w:lang w:eastAsia="pl-PL"/>
              </w:rPr>
              <w:t>4,96%</w:t>
            </w:r>
          </w:p>
        </w:tc>
      </w:tr>
    </w:tbl>
    <w:p w14:paraId="42EDE99F" w14:textId="7CEF077B" w:rsidR="006F3AE0" w:rsidRPr="00CF137F" w:rsidRDefault="00936971" w:rsidP="009B2C0A">
      <w:pPr>
        <w:pStyle w:val="rdo"/>
      </w:pPr>
      <w:r>
        <w:t>źródło:</w:t>
      </w:r>
      <w:r w:rsidR="006F3AE0" w:rsidRPr="00CF137F">
        <w:t xml:space="preserve"> opracowanie własne na podstawie danych GUS Bank Danych Lokalnych</w:t>
      </w:r>
    </w:p>
    <w:p w14:paraId="5589FA60" w14:textId="07BAED77" w:rsidR="00457357" w:rsidRPr="00CF137F" w:rsidRDefault="00457357" w:rsidP="00BD04D4">
      <w:pPr>
        <w:spacing w:after="0"/>
        <w:ind w:left="0"/>
        <w:jc w:val="both"/>
        <w:rPr>
          <w:rFonts w:cstheme="minorHAnsi"/>
          <w:sz w:val="22"/>
        </w:rPr>
      </w:pPr>
      <w:r w:rsidRPr="00CF137F">
        <w:rPr>
          <w:rFonts w:cstheme="minorHAnsi"/>
          <w:b/>
          <w:bCs/>
          <w:sz w:val="22"/>
        </w:rPr>
        <w:t>W strukturze gospodarki obserwowane są pozytywne tendencje zmian</w:t>
      </w:r>
      <w:r w:rsidRPr="00CF137F">
        <w:rPr>
          <w:rFonts w:cstheme="minorHAnsi"/>
          <w:sz w:val="22"/>
        </w:rPr>
        <w:t xml:space="preserve">: zmniejszenie udziału rolnictwa oraz handlu na rzecz budownictwa i usług. Wskazuje to na większą dywersyfikację gospodarki, a zatem większą </w:t>
      </w:r>
      <w:r w:rsidRPr="00CF137F">
        <w:rPr>
          <w:rFonts w:eastAsia="Calibri" w:cstheme="minorHAnsi"/>
          <w:sz w:val="22"/>
        </w:rPr>
        <w:t>stabilność i odporność w okresie dekoniunktury. W</w:t>
      </w:r>
      <w:r w:rsidRPr="00CF137F">
        <w:rPr>
          <w:rFonts w:cstheme="minorHAnsi"/>
          <w:sz w:val="22"/>
        </w:rPr>
        <w:t>zrasta poziom wynagrodzeń (w wartościach bezwzględnych) oraz zwiększają się wpływy jednostek samorządu terytorialnego z tytułu udziału w podatku PIT. Mimo tych pozytywnych symptomów należy dostrze</w:t>
      </w:r>
      <w:r w:rsidR="00D76A49" w:rsidRPr="00CF137F">
        <w:rPr>
          <w:rFonts w:cstheme="minorHAnsi"/>
          <w:sz w:val="22"/>
        </w:rPr>
        <w:t>c to</w:t>
      </w:r>
      <w:r w:rsidRPr="00CF137F">
        <w:rPr>
          <w:rFonts w:cstheme="minorHAnsi"/>
          <w:sz w:val="22"/>
        </w:rPr>
        <w:t xml:space="preserve">, </w:t>
      </w:r>
      <w:r w:rsidR="00D76A49" w:rsidRPr="00CF137F">
        <w:rPr>
          <w:rFonts w:cstheme="minorHAnsi"/>
          <w:sz w:val="22"/>
        </w:rPr>
        <w:t>iż</w:t>
      </w:r>
      <w:r w:rsidRPr="00CF137F">
        <w:rPr>
          <w:rFonts w:cstheme="minorHAnsi"/>
          <w:sz w:val="22"/>
        </w:rPr>
        <w:t xml:space="preserve"> </w:t>
      </w:r>
      <w:r w:rsidRPr="00CF137F">
        <w:rPr>
          <w:rFonts w:cstheme="minorHAnsi"/>
          <w:b/>
          <w:bCs/>
          <w:sz w:val="22"/>
        </w:rPr>
        <w:t>potencjał gospodarczy partnerstwa – w porównaniu do średnich wartości w województwie świętokrzyskim - pozostaje nadal niski</w:t>
      </w:r>
      <w:r w:rsidRPr="00CF137F">
        <w:rPr>
          <w:rFonts w:cstheme="minorHAnsi"/>
          <w:sz w:val="22"/>
        </w:rPr>
        <w:t xml:space="preserve">. Dotyczy to takich parametrów jak liczebność podmiotów gospodarczych na 1 tys. mieszkańców, stopa bezrobocia czy średni poziom wynagrodzeń. </w:t>
      </w:r>
    </w:p>
    <w:p w14:paraId="35F06C40" w14:textId="27411BA8" w:rsidR="00AA2CA2" w:rsidRPr="00CF137F" w:rsidRDefault="00457357" w:rsidP="00B57110">
      <w:pPr>
        <w:spacing w:after="120"/>
        <w:ind w:left="0"/>
        <w:jc w:val="both"/>
        <w:rPr>
          <w:rFonts w:cstheme="minorHAnsi"/>
          <w:sz w:val="22"/>
        </w:rPr>
      </w:pPr>
      <w:r w:rsidRPr="00CF137F">
        <w:rPr>
          <w:rFonts w:cstheme="minorHAnsi"/>
          <w:sz w:val="22"/>
        </w:rPr>
        <w:t>Dlatego podstawowym</w:t>
      </w:r>
      <w:r w:rsidRPr="00CF137F">
        <w:rPr>
          <w:rFonts w:cstheme="minorHAnsi"/>
          <w:b/>
          <w:bCs/>
          <w:sz w:val="22"/>
        </w:rPr>
        <w:t xml:space="preserve"> wyzwaniem </w:t>
      </w:r>
      <w:r w:rsidRPr="00CF137F">
        <w:rPr>
          <w:rFonts w:cstheme="minorHAnsi"/>
          <w:sz w:val="22"/>
        </w:rPr>
        <w:t>dla partnerstwa jest</w:t>
      </w:r>
      <w:r w:rsidRPr="00CF137F">
        <w:rPr>
          <w:rFonts w:cstheme="minorHAnsi"/>
          <w:b/>
          <w:bCs/>
          <w:sz w:val="22"/>
        </w:rPr>
        <w:t xml:space="preserve"> stymulowanie rozwoju działających </w:t>
      </w:r>
      <w:r w:rsidR="00D76A49" w:rsidRPr="00CF137F">
        <w:rPr>
          <w:rFonts w:cstheme="minorHAnsi"/>
          <w:b/>
          <w:bCs/>
          <w:sz w:val="22"/>
        </w:rPr>
        <w:t>(</w:t>
      </w:r>
      <w:r w:rsidRPr="00CF137F">
        <w:rPr>
          <w:rFonts w:cstheme="minorHAnsi"/>
          <w:b/>
          <w:bCs/>
          <w:sz w:val="22"/>
        </w:rPr>
        <w:t>oraz powstawania nowych</w:t>
      </w:r>
      <w:r w:rsidR="00D76A49" w:rsidRPr="00CF137F">
        <w:rPr>
          <w:rFonts w:cstheme="minorHAnsi"/>
          <w:b/>
          <w:bCs/>
          <w:sz w:val="22"/>
        </w:rPr>
        <w:t>)</w:t>
      </w:r>
      <w:r w:rsidRPr="00CF137F">
        <w:rPr>
          <w:rFonts w:cstheme="minorHAnsi"/>
          <w:b/>
          <w:bCs/>
          <w:sz w:val="22"/>
        </w:rPr>
        <w:t xml:space="preserve"> firm, a także przyciągania działalności gospodarczych </w:t>
      </w:r>
      <w:r w:rsidRPr="00CF137F">
        <w:rPr>
          <w:rFonts w:cstheme="minorHAnsi"/>
          <w:sz w:val="22"/>
        </w:rPr>
        <w:t xml:space="preserve">w branżach bardziej opłacalnych, generujących wyższe przychody, a zatem i wynagrodzenia. </w:t>
      </w:r>
    </w:p>
    <w:p w14:paraId="02136DA3" w14:textId="049BE487" w:rsidR="00AA2CA2" w:rsidRPr="00CF137F" w:rsidRDefault="00AA2CA2" w:rsidP="00BD04D4">
      <w:pPr>
        <w:spacing w:after="0"/>
        <w:ind w:left="0"/>
        <w:jc w:val="both"/>
        <w:rPr>
          <w:rFonts w:eastAsia="Calibri" w:cstheme="minorHAnsi"/>
          <w:sz w:val="22"/>
        </w:rPr>
      </w:pPr>
      <w:r w:rsidRPr="00CF137F">
        <w:rPr>
          <w:rFonts w:eastAsia="Calibri" w:cstheme="minorHAnsi"/>
          <w:color w:val="000000" w:themeColor="text1"/>
          <w:sz w:val="22"/>
        </w:rPr>
        <w:t>Podsumowują</w:t>
      </w:r>
      <w:r w:rsidR="00E20738" w:rsidRPr="00CF137F">
        <w:rPr>
          <w:rFonts w:eastAsia="Calibri" w:cstheme="minorHAnsi"/>
          <w:color w:val="000000" w:themeColor="text1"/>
          <w:sz w:val="22"/>
        </w:rPr>
        <w:t>c</w:t>
      </w:r>
      <w:r w:rsidRPr="00CF137F">
        <w:rPr>
          <w:rFonts w:eastAsia="Calibri" w:cstheme="minorHAnsi"/>
          <w:color w:val="000000" w:themeColor="text1"/>
          <w:sz w:val="22"/>
        </w:rPr>
        <w:t>, map</w:t>
      </w:r>
      <w:r w:rsidR="0022651B" w:rsidRPr="00CF137F">
        <w:rPr>
          <w:rFonts w:eastAsia="Calibri" w:cstheme="minorHAnsi"/>
          <w:color w:val="000000" w:themeColor="text1"/>
          <w:sz w:val="22"/>
        </w:rPr>
        <w:t>y</w:t>
      </w:r>
      <w:r w:rsidRPr="00CF137F">
        <w:rPr>
          <w:rFonts w:eastAsia="Calibri" w:cstheme="minorHAnsi"/>
          <w:color w:val="000000" w:themeColor="text1"/>
          <w:sz w:val="22"/>
        </w:rPr>
        <w:t xml:space="preserve"> nr </w:t>
      </w:r>
      <w:r w:rsidR="00CE610A" w:rsidRPr="00CF137F">
        <w:rPr>
          <w:rFonts w:eastAsia="Calibri" w:cstheme="minorHAnsi"/>
          <w:color w:val="000000" w:themeColor="text1"/>
          <w:sz w:val="22"/>
        </w:rPr>
        <w:t>1</w:t>
      </w:r>
      <w:r w:rsidR="0022651B" w:rsidRPr="00CF137F">
        <w:rPr>
          <w:rFonts w:eastAsia="Calibri" w:cstheme="minorHAnsi"/>
          <w:color w:val="000000" w:themeColor="text1"/>
          <w:sz w:val="22"/>
        </w:rPr>
        <w:t>0-14</w:t>
      </w:r>
      <w:r w:rsidRPr="00CF137F">
        <w:rPr>
          <w:rFonts w:eastAsia="Calibri" w:cstheme="minorHAnsi"/>
          <w:color w:val="000000" w:themeColor="text1"/>
          <w:sz w:val="22"/>
        </w:rPr>
        <w:t xml:space="preserve"> ilustruj</w:t>
      </w:r>
      <w:r w:rsidR="0022651B" w:rsidRPr="00CF137F">
        <w:rPr>
          <w:rFonts w:eastAsia="Calibri" w:cstheme="minorHAnsi"/>
          <w:color w:val="000000" w:themeColor="text1"/>
          <w:sz w:val="22"/>
        </w:rPr>
        <w:t>ą</w:t>
      </w:r>
      <w:r w:rsidRPr="00CF137F">
        <w:rPr>
          <w:rFonts w:eastAsia="Calibri" w:cstheme="minorHAnsi"/>
          <w:color w:val="000000" w:themeColor="text1"/>
          <w:sz w:val="22"/>
        </w:rPr>
        <w:t xml:space="preserve"> wymiar społeczno-gospodarczy regionu i wynika z ni</w:t>
      </w:r>
      <w:r w:rsidR="0022651B" w:rsidRPr="00CF137F">
        <w:rPr>
          <w:rFonts w:eastAsia="Calibri" w:cstheme="minorHAnsi"/>
          <w:color w:val="000000" w:themeColor="text1"/>
          <w:sz w:val="22"/>
        </w:rPr>
        <w:t>ch</w:t>
      </w:r>
      <w:r w:rsidRPr="00CF137F">
        <w:rPr>
          <w:rFonts w:eastAsia="Calibri" w:cstheme="minorHAnsi"/>
          <w:color w:val="000000" w:themeColor="text1"/>
          <w:sz w:val="22"/>
        </w:rPr>
        <w:t xml:space="preserve">, </w:t>
      </w:r>
      <w:r w:rsidRPr="00CF137F">
        <w:rPr>
          <w:rFonts w:eastAsia="Calibri" w:cstheme="minorHAnsi"/>
          <w:sz w:val="22"/>
        </w:rPr>
        <w:t>że:</w:t>
      </w:r>
    </w:p>
    <w:p w14:paraId="3E61AD54" w14:textId="7D8ECDE5" w:rsidR="00AA2CA2" w:rsidRPr="00CF137F" w:rsidRDefault="0022651B" w:rsidP="00936971">
      <w:pPr>
        <w:numPr>
          <w:ilvl w:val="0"/>
          <w:numId w:val="29"/>
        </w:numPr>
        <w:spacing w:before="0" w:after="0"/>
        <w:contextualSpacing/>
        <w:jc w:val="both"/>
        <w:rPr>
          <w:rFonts w:eastAsia="Calibri" w:cstheme="minorHAnsi"/>
          <w:sz w:val="22"/>
        </w:rPr>
      </w:pPr>
      <w:r w:rsidRPr="00CF137F">
        <w:rPr>
          <w:rFonts w:eastAsia="Calibri" w:cstheme="minorHAnsi"/>
          <w:b/>
          <w:bCs/>
          <w:sz w:val="22"/>
        </w:rPr>
        <w:t xml:space="preserve">wszystkie gminy objęte Strategią </w:t>
      </w:r>
      <w:r w:rsidR="00AA2CA2" w:rsidRPr="00CF137F">
        <w:rPr>
          <w:rFonts w:eastAsia="Calibri" w:cstheme="minorHAnsi"/>
          <w:sz w:val="22"/>
        </w:rPr>
        <w:t xml:space="preserve">mają </w:t>
      </w:r>
      <w:r w:rsidR="00AA2CA2" w:rsidRPr="00CF137F">
        <w:rPr>
          <w:rFonts w:eastAsia="Calibri" w:cstheme="minorHAnsi"/>
          <w:b/>
          <w:bCs/>
          <w:sz w:val="22"/>
          <w:u w:val="single"/>
        </w:rPr>
        <w:t xml:space="preserve">najwyższy udział ludności utrzymującej się </w:t>
      </w:r>
      <w:r w:rsidR="00AA2CA2" w:rsidRPr="00CF137F">
        <w:rPr>
          <w:rFonts w:eastAsia="Calibri" w:cstheme="minorHAnsi"/>
          <w:b/>
          <w:bCs/>
          <w:sz w:val="22"/>
          <w:u w:val="single"/>
        </w:rPr>
        <w:br/>
        <w:t xml:space="preserve">z </w:t>
      </w:r>
      <w:r w:rsidRPr="00CF137F">
        <w:rPr>
          <w:rFonts w:eastAsia="Calibri" w:cstheme="minorHAnsi"/>
          <w:b/>
          <w:bCs/>
          <w:sz w:val="22"/>
          <w:u w:val="single"/>
        </w:rPr>
        <w:t>poza</w:t>
      </w:r>
      <w:r w:rsidR="00AA2CA2" w:rsidRPr="00CF137F">
        <w:rPr>
          <w:rFonts w:eastAsia="Calibri" w:cstheme="minorHAnsi"/>
          <w:b/>
          <w:bCs/>
          <w:sz w:val="22"/>
          <w:u w:val="single"/>
        </w:rPr>
        <w:t>rolnic</w:t>
      </w:r>
      <w:r w:rsidRPr="00CF137F">
        <w:rPr>
          <w:rFonts w:eastAsia="Calibri" w:cstheme="minorHAnsi"/>
          <w:b/>
          <w:bCs/>
          <w:sz w:val="22"/>
          <w:u w:val="single"/>
        </w:rPr>
        <w:t>zych źródeł</w:t>
      </w:r>
      <w:r w:rsidRPr="00CF137F">
        <w:rPr>
          <w:rFonts w:eastAsia="Calibri" w:cstheme="minorHAnsi"/>
          <w:b/>
          <w:bCs/>
          <w:sz w:val="22"/>
        </w:rPr>
        <w:t xml:space="preserve">, </w:t>
      </w:r>
    </w:p>
    <w:p w14:paraId="44434250" w14:textId="132F4243" w:rsidR="00AA2CA2" w:rsidRPr="00CF137F" w:rsidRDefault="00AA2CA2" w:rsidP="00936971">
      <w:pPr>
        <w:numPr>
          <w:ilvl w:val="0"/>
          <w:numId w:val="29"/>
        </w:numPr>
        <w:spacing w:before="0" w:after="0"/>
        <w:contextualSpacing/>
        <w:jc w:val="both"/>
        <w:rPr>
          <w:rFonts w:eastAsia="Calibri" w:cstheme="minorHAnsi"/>
          <w:sz w:val="22"/>
        </w:rPr>
      </w:pPr>
      <w:r w:rsidRPr="00CF137F">
        <w:rPr>
          <w:rFonts w:eastAsia="Calibri" w:cstheme="minorHAnsi"/>
          <w:sz w:val="22"/>
        </w:rPr>
        <w:t xml:space="preserve">dodatkowo </w:t>
      </w:r>
      <w:r w:rsidR="0022651B" w:rsidRPr="00CF137F">
        <w:rPr>
          <w:rFonts w:eastAsia="Calibri" w:cstheme="minorHAnsi"/>
          <w:sz w:val="22"/>
        </w:rPr>
        <w:t>g</w:t>
      </w:r>
      <w:r w:rsidRPr="00CF137F">
        <w:rPr>
          <w:rFonts w:eastAsia="Calibri" w:cstheme="minorHAnsi"/>
          <w:sz w:val="22"/>
        </w:rPr>
        <w:t>min</w:t>
      </w:r>
      <w:r w:rsidR="0022651B" w:rsidRPr="00CF137F">
        <w:rPr>
          <w:rFonts w:eastAsia="Calibri" w:cstheme="minorHAnsi"/>
          <w:sz w:val="22"/>
        </w:rPr>
        <w:t xml:space="preserve">y Secemin i Moskorzew należą do gmin z </w:t>
      </w:r>
      <w:r w:rsidRPr="00CF137F">
        <w:rPr>
          <w:rFonts w:eastAsia="Calibri" w:cstheme="minorHAnsi"/>
          <w:b/>
          <w:bCs/>
          <w:sz w:val="22"/>
        </w:rPr>
        <w:t>najwyższy</w:t>
      </w:r>
      <w:r w:rsidR="0022651B" w:rsidRPr="00CF137F">
        <w:rPr>
          <w:rFonts w:eastAsia="Calibri" w:cstheme="minorHAnsi"/>
          <w:b/>
          <w:bCs/>
          <w:sz w:val="22"/>
        </w:rPr>
        <w:t>m</w:t>
      </w:r>
      <w:r w:rsidRPr="00CF137F">
        <w:rPr>
          <w:rFonts w:eastAsia="Calibri" w:cstheme="minorHAnsi"/>
          <w:b/>
          <w:bCs/>
          <w:sz w:val="22"/>
        </w:rPr>
        <w:t xml:space="preserve"> udział</w:t>
      </w:r>
      <w:r w:rsidR="0022651B" w:rsidRPr="00CF137F">
        <w:rPr>
          <w:rFonts w:eastAsia="Calibri" w:cstheme="minorHAnsi"/>
          <w:b/>
          <w:bCs/>
          <w:sz w:val="22"/>
        </w:rPr>
        <w:t>em</w:t>
      </w:r>
      <w:r w:rsidRPr="00CF137F">
        <w:rPr>
          <w:rFonts w:eastAsia="Calibri" w:cstheme="minorHAnsi"/>
          <w:b/>
          <w:bCs/>
          <w:sz w:val="22"/>
        </w:rPr>
        <w:t xml:space="preserve"> bezrobotnych zarejestrowanych</w:t>
      </w:r>
      <w:r w:rsidRPr="00CF137F">
        <w:rPr>
          <w:rFonts w:eastAsia="Calibri" w:cstheme="minorHAnsi"/>
          <w:sz w:val="22"/>
        </w:rPr>
        <w:t xml:space="preserve">, </w:t>
      </w:r>
    </w:p>
    <w:p w14:paraId="6E253F78" w14:textId="27020189" w:rsidR="00AC1B80" w:rsidRPr="00CF137F" w:rsidRDefault="00CE610A" w:rsidP="00936971">
      <w:pPr>
        <w:spacing w:before="0" w:after="0"/>
        <w:ind w:left="0"/>
        <w:jc w:val="both"/>
        <w:rPr>
          <w:rFonts w:eastAsia="Calibri" w:cstheme="minorHAnsi"/>
          <w:sz w:val="22"/>
        </w:rPr>
      </w:pPr>
      <w:r w:rsidRPr="00CF137F">
        <w:rPr>
          <w:rFonts w:eastAsia="Calibri" w:cstheme="minorHAnsi"/>
          <w:sz w:val="22"/>
        </w:rPr>
        <w:t>w</w:t>
      </w:r>
      <w:r w:rsidR="00AA2CA2" w:rsidRPr="00CF137F">
        <w:rPr>
          <w:rFonts w:eastAsia="Calibri" w:cstheme="minorHAnsi"/>
          <w:sz w:val="22"/>
        </w:rPr>
        <w:t xml:space="preserve"> związku</w:t>
      </w:r>
      <w:r w:rsidRPr="00CF137F">
        <w:rPr>
          <w:rFonts w:eastAsia="Calibri" w:cstheme="minorHAnsi"/>
          <w:sz w:val="22"/>
        </w:rPr>
        <w:t xml:space="preserve"> z tym</w:t>
      </w:r>
      <w:r w:rsidR="00AC1B80" w:rsidRPr="00CF137F">
        <w:rPr>
          <w:rFonts w:eastAsia="Calibri" w:cstheme="minorHAnsi"/>
          <w:sz w:val="22"/>
        </w:rPr>
        <w:t>:</w:t>
      </w:r>
    </w:p>
    <w:p w14:paraId="156D5552" w14:textId="15530AF4" w:rsidR="00AC1B80" w:rsidRPr="00CF137F" w:rsidRDefault="00CE610A" w:rsidP="00936971">
      <w:pPr>
        <w:pStyle w:val="Akapitzlist"/>
        <w:numPr>
          <w:ilvl w:val="0"/>
          <w:numId w:val="31"/>
        </w:numPr>
        <w:spacing w:before="0" w:after="0"/>
        <w:jc w:val="both"/>
        <w:rPr>
          <w:rFonts w:eastAsia="Calibri" w:cstheme="minorHAnsi"/>
          <w:sz w:val="22"/>
        </w:rPr>
      </w:pPr>
      <w:r w:rsidRPr="00CF137F">
        <w:rPr>
          <w:rFonts w:eastAsia="Calibri" w:cstheme="minorHAnsi"/>
          <w:b/>
          <w:bCs/>
          <w:sz w:val="22"/>
        </w:rPr>
        <w:t xml:space="preserve">Gminy Słupia, Nagłowice, Oksa i Secemin </w:t>
      </w:r>
      <w:r w:rsidR="00AA2CA2" w:rsidRPr="00CF137F">
        <w:rPr>
          <w:rFonts w:eastAsia="Calibri" w:cstheme="minorHAnsi"/>
          <w:b/>
          <w:bCs/>
          <w:sz w:val="22"/>
        </w:rPr>
        <w:t>stanowią obszar o najniższym stopniu rozwoju</w:t>
      </w:r>
      <w:r w:rsidR="000B33D4">
        <w:rPr>
          <w:rFonts w:eastAsia="Calibri" w:cstheme="minorHAnsi"/>
          <w:b/>
          <w:bCs/>
          <w:sz w:val="22"/>
        </w:rPr>
        <w:br/>
      </w:r>
      <w:r w:rsidR="00AA2CA2" w:rsidRPr="00CF137F">
        <w:rPr>
          <w:rFonts w:eastAsia="Calibri" w:cstheme="minorHAnsi"/>
          <w:b/>
          <w:bCs/>
          <w:sz w:val="22"/>
        </w:rPr>
        <w:t>i pogarszających się perspektywach rozwojowych</w:t>
      </w:r>
      <w:r w:rsidR="0022651B" w:rsidRPr="00CF137F">
        <w:rPr>
          <w:rFonts w:eastAsia="Calibri" w:cstheme="minorHAnsi"/>
          <w:b/>
          <w:bCs/>
          <w:sz w:val="22"/>
        </w:rPr>
        <w:t>, zaś gminy Radków i Moskorzew wykazują średnią w województwie dynamikę rozwoju pozarolniczych funkcji gospodarczych</w:t>
      </w:r>
      <w:r w:rsidR="00037626">
        <w:rPr>
          <w:rFonts w:eastAsia="Calibri" w:cstheme="minorHAnsi"/>
          <w:sz w:val="22"/>
        </w:rPr>
        <w:t>,</w:t>
      </w:r>
      <w:r w:rsidR="00AA2CA2" w:rsidRPr="00CF137F">
        <w:rPr>
          <w:rFonts w:eastAsia="Calibri" w:cstheme="minorHAnsi"/>
          <w:sz w:val="22"/>
        </w:rPr>
        <w:t xml:space="preserve"> </w:t>
      </w:r>
    </w:p>
    <w:p w14:paraId="2874C06D" w14:textId="73635D8C" w:rsidR="007E710D" w:rsidRPr="00CF137F" w:rsidRDefault="007E710D" w:rsidP="00936971">
      <w:pPr>
        <w:pStyle w:val="Akapitzlist"/>
        <w:numPr>
          <w:ilvl w:val="0"/>
          <w:numId w:val="31"/>
        </w:numPr>
        <w:spacing w:before="0" w:after="0"/>
        <w:jc w:val="both"/>
        <w:rPr>
          <w:rFonts w:eastAsia="Calibri" w:cstheme="minorHAnsi"/>
          <w:sz w:val="22"/>
        </w:rPr>
      </w:pPr>
      <w:r w:rsidRPr="00CF137F">
        <w:rPr>
          <w:rFonts w:cstheme="minorHAnsi"/>
          <w:sz w:val="22"/>
        </w:rPr>
        <w:t xml:space="preserve">aż dla 5 gmin (Moskorzew, Słupia, Oksa, Nagłowice i Radków) </w:t>
      </w:r>
      <w:r w:rsidR="00EE523D" w:rsidRPr="00CF137F">
        <w:rPr>
          <w:rFonts w:cstheme="minorHAnsi"/>
          <w:sz w:val="22"/>
        </w:rPr>
        <w:t xml:space="preserve">przewiduje się aktywizację </w:t>
      </w:r>
      <w:r w:rsidR="00A3485D">
        <w:rPr>
          <w:rFonts w:cstheme="minorHAnsi"/>
          <w:sz w:val="22"/>
        </w:rPr>
        <w:br/>
      </w:r>
      <w:r w:rsidR="00EE523D" w:rsidRPr="00CF137F">
        <w:rPr>
          <w:rFonts w:cstheme="minorHAnsi"/>
          <w:sz w:val="22"/>
        </w:rPr>
        <w:t xml:space="preserve">w przewadze funkcji </w:t>
      </w:r>
      <w:r w:rsidRPr="00CF137F">
        <w:rPr>
          <w:rFonts w:cstheme="minorHAnsi"/>
          <w:sz w:val="22"/>
        </w:rPr>
        <w:t xml:space="preserve">rolniczych, zaś dla Gminy Secemin w zakresie funkcji </w:t>
      </w:r>
      <w:r w:rsidR="00EE523D" w:rsidRPr="00CF137F">
        <w:rPr>
          <w:rFonts w:cstheme="minorHAnsi"/>
          <w:sz w:val="22"/>
        </w:rPr>
        <w:t xml:space="preserve">nierolniczych oraz dodatkowo w przypadku </w:t>
      </w:r>
      <w:r w:rsidRPr="00CF137F">
        <w:rPr>
          <w:rFonts w:cstheme="minorHAnsi"/>
          <w:sz w:val="22"/>
        </w:rPr>
        <w:t>gmin Nagłowice i Oksa</w:t>
      </w:r>
      <w:r w:rsidR="00EE523D" w:rsidRPr="00CF137F">
        <w:rPr>
          <w:rFonts w:cstheme="minorHAnsi"/>
          <w:sz w:val="22"/>
        </w:rPr>
        <w:t xml:space="preserve"> w zakresie obsługi ruchu turystycznego</w:t>
      </w:r>
      <w:r w:rsidR="00CF137F">
        <w:rPr>
          <w:rFonts w:cstheme="minorHAnsi"/>
          <w:sz w:val="22"/>
        </w:rPr>
        <w:t>,</w:t>
      </w:r>
    </w:p>
    <w:p w14:paraId="234DEAE6" w14:textId="6A7DB3B0" w:rsidR="00AA2CA2" w:rsidRPr="00CF137F" w:rsidRDefault="00AC1B80" w:rsidP="00936971">
      <w:pPr>
        <w:pStyle w:val="Akapitzlist"/>
        <w:numPr>
          <w:ilvl w:val="0"/>
          <w:numId w:val="31"/>
        </w:numPr>
        <w:spacing w:before="0" w:after="0"/>
        <w:jc w:val="both"/>
        <w:rPr>
          <w:rFonts w:eastAsia="Calibri" w:cstheme="minorHAnsi"/>
          <w:sz w:val="22"/>
        </w:rPr>
      </w:pPr>
      <w:r w:rsidRPr="00CF137F">
        <w:rPr>
          <w:rFonts w:eastAsia="Calibri" w:cstheme="minorHAnsi"/>
          <w:sz w:val="22"/>
        </w:rPr>
        <w:t>stanowią obszar depopulacji wg powiatów (</w:t>
      </w:r>
      <w:r w:rsidR="007E710D" w:rsidRPr="00CF137F">
        <w:rPr>
          <w:rFonts w:eastAsia="Calibri" w:cstheme="minorHAnsi"/>
          <w:sz w:val="22"/>
        </w:rPr>
        <w:t xml:space="preserve">jędrzejowski i </w:t>
      </w:r>
      <w:r w:rsidRPr="00CF137F">
        <w:rPr>
          <w:rFonts w:eastAsia="Calibri" w:cstheme="minorHAnsi"/>
          <w:sz w:val="22"/>
        </w:rPr>
        <w:t>włoszczowski) i najgorszej dostępności do usług (</w:t>
      </w:r>
      <w:r w:rsidR="007E710D" w:rsidRPr="00CF137F">
        <w:rPr>
          <w:rFonts w:eastAsia="Calibri" w:cstheme="minorHAnsi"/>
          <w:sz w:val="22"/>
        </w:rPr>
        <w:t>Secemin, Radków, Nagłowice, Oksa i Moskorzew</w:t>
      </w:r>
      <w:r w:rsidRPr="00CF137F">
        <w:rPr>
          <w:rFonts w:eastAsia="Calibri" w:cstheme="minorHAnsi"/>
          <w:sz w:val="22"/>
        </w:rPr>
        <w:t xml:space="preserve">), zaś </w:t>
      </w:r>
      <w:r w:rsidR="007E710D" w:rsidRPr="00CF137F">
        <w:rPr>
          <w:rFonts w:eastAsia="Calibri" w:cstheme="minorHAnsi"/>
          <w:sz w:val="22"/>
        </w:rPr>
        <w:t xml:space="preserve">Gminę Słupia określono jako </w:t>
      </w:r>
      <w:r w:rsidRPr="00CF137F">
        <w:rPr>
          <w:rFonts w:eastAsia="Calibri" w:cstheme="minorHAnsi"/>
          <w:sz w:val="22"/>
        </w:rPr>
        <w:t xml:space="preserve">obszar o </w:t>
      </w:r>
      <w:r w:rsidR="007E710D" w:rsidRPr="00CF137F">
        <w:rPr>
          <w:rFonts w:eastAsia="Calibri" w:cstheme="minorHAnsi"/>
          <w:sz w:val="22"/>
        </w:rPr>
        <w:t>średnich warunkach rozwoju</w:t>
      </w:r>
      <w:r w:rsidR="00CF137F">
        <w:rPr>
          <w:rFonts w:eastAsia="Calibri" w:cstheme="minorHAnsi"/>
          <w:sz w:val="22"/>
        </w:rPr>
        <w:t xml:space="preserve"> </w:t>
      </w:r>
      <w:r w:rsidR="007E710D" w:rsidRPr="00CF137F">
        <w:rPr>
          <w:rFonts w:eastAsia="Calibri" w:cstheme="minorHAnsi"/>
          <w:sz w:val="22"/>
        </w:rPr>
        <w:t xml:space="preserve">Gmina Nagłowice – wg Planu Zagospodarowania Przestrzennego Województwa Świętokrzyskiego – jest obszarem </w:t>
      </w:r>
      <w:r w:rsidR="000B33D4">
        <w:rPr>
          <w:rFonts w:eastAsia="Calibri" w:cstheme="minorHAnsi"/>
          <w:sz w:val="22"/>
        </w:rPr>
        <w:br/>
      </w:r>
      <w:r w:rsidR="007E710D" w:rsidRPr="00CF137F">
        <w:rPr>
          <w:rFonts w:eastAsia="Calibri" w:cstheme="minorHAnsi"/>
          <w:sz w:val="22"/>
        </w:rPr>
        <w:t>o niekorzystnych warunkach gospodarowania w rolnictwie</w:t>
      </w:r>
      <w:r w:rsidR="00CF137F">
        <w:rPr>
          <w:rFonts w:eastAsia="Calibri" w:cstheme="minorHAnsi"/>
          <w:sz w:val="22"/>
        </w:rPr>
        <w:t>.</w:t>
      </w:r>
    </w:p>
    <w:p w14:paraId="767FC554" w14:textId="50DFE4D5" w:rsidR="0052655A" w:rsidRPr="00037626" w:rsidRDefault="00457357" w:rsidP="00BD04D4">
      <w:pPr>
        <w:spacing w:after="120"/>
        <w:ind w:left="0"/>
        <w:jc w:val="both"/>
        <w:rPr>
          <w:rFonts w:cstheme="minorHAnsi"/>
          <w:sz w:val="22"/>
        </w:rPr>
      </w:pPr>
      <w:r w:rsidRPr="00037626">
        <w:rPr>
          <w:rFonts w:cstheme="minorHAnsi"/>
          <w:sz w:val="22"/>
        </w:rPr>
        <w:t xml:space="preserve">Przyciągnięciu nowych inwestorów sprzyja </w:t>
      </w:r>
      <w:r w:rsidRPr="00037626">
        <w:rPr>
          <w:rFonts w:cstheme="minorHAnsi"/>
          <w:b/>
          <w:bCs/>
          <w:sz w:val="22"/>
        </w:rPr>
        <w:t xml:space="preserve">położenie partnerstwa przy szlakach komunikacyjnych </w:t>
      </w:r>
      <w:r w:rsidR="000B33D4">
        <w:rPr>
          <w:rFonts w:cstheme="minorHAnsi"/>
          <w:b/>
          <w:bCs/>
          <w:sz w:val="22"/>
        </w:rPr>
        <w:br/>
      </w:r>
      <w:r w:rsidRPr="00037626">
        <w:rPr>
          <w:rFonts w:cstheme="minorHAnsi"/>
          <w:b/>
          <w:bCs/>
          <w:sz w:val="22"/>
        </w:rPr>
        <w:t xml:space="preserve">o znaczeniu </w:t>
      </w:r>
      <w:r w:rsidR="00EC22DE" w:rsidRPr="00037626">
        <w:rPr>
          <w:rFonts w:cstheme="minorHAnsi"/>
          <w:b/>
          <w:bCs/>
          <w:sz w:val="22"/>
        </w:rPr>
        <w:t xml:space="preserve">krajowym i </w:t>
      </w:r>
      <w:r w:rsidR="00E20738" w:rsidRPr="00037626">
        <w:rPr>
          <w:rFonts w:cstheme="minorHAnsi"/>
          <w:b/>
          <w:bCs/>
          <w:sz w:val="22"/>
        </w:rPr>
        <w:t>wojewódzkim</w:t>
      </w:r>
      <w:r w:rsidRPr="00037626">
        <w:rPr>
          <w:rFonts w:cstheme="minorHAnsi"/>
          <w:sz w:val="22"/>
        </w:rPr>
        <w:t xml:space="preserve">. </w:t>
      </w:r>
      <w:r w:rsidR="00E20738" w:rsidRPr="00037626">
        <w:rPr>
          <w:rFonts w:cstheme="minorHAnsi"/>
          <w:sz w:val="22"/>
        </w:rPr>
        <w:t>Stwarza</w:t>
      </w:r>
      <w:r w:rsidRPr="00037626">
        <w:rPr>
          <w:rFonts w:cstheme="minorHAnsi"/>
          <w:sz w:val="22"/>
        </w:rPr>
        <w:t xml:space="preserve"> to </w:t>
      </w:r>
      <w:r w:rsidRPr="00037626">
        <w:rPr>
          <w:rFonts w:cstheme="minorHAnsi"/>
          <w:b/>
          <w:bCs/>
          <w:sz w:val="22"/>
        </w:rPr>
        <w:t xml:space="preserve">możliwości dla poprawy atrakcyjności inwestycyjnej. </w:t>
      </w:r>
    </w:p>
    <w:p w14:paraId="0AF4BB63" w14:textId="27F97EE2" w:rsidR="00457357" w:rsidRPr="00037626" w:rsidRDefault="00457357" w:rsidP="00BD04D4">
      <w:pPr>
        <w:spacing w:after="120"/>
        <w:ind w:left="0"/>
        <w:jc w:val="both"/>
        <w:rPr>
          <w:rFonts w:cstheme="minorHAnsi"/>
          <w:sz w:val="22"/>
        </w:rPr>
      </w:pPr>
      <w:r w:rsidRPr="00037626">
        <w:rPr>
          <w:rFonts w:cstheme="minorHAnsi"/>
          <w:sz w:val="22"/>
        </w:rPr>
        <w:t xml:space="preserve">W perspektywie kilku lat poważnym </w:t>
      </w:r>
      <w:r w:rsidRPr="00037626">
        <w:rPr>
          <w:rFonts w:cstheme="minorHAnsi"/>
          <w:b/>
          <w:bCs/>
          <w:sz w:val="22"/>
        </w:rPr>
        <w:t xml:space="preserve">wyzwaniem może się okazać zapewnienie kadr dla lokalnej gospodarki. </w:t>
      </w:r>
      <w:r w:rsidRPr="00037626">
        <w:rPr>
          <w:rFonts w:cstheme="minorHAnsi"/>
          <w:sz w:val="22"/>
        </w:rPr>
        <w:t>Dalszy spadek liczby osób w wieku produkcyjnym oznaczać może brak pracowników niezbędnych dla zaspokojenia podstawowych usług (</w:t>
      </w:r>
      <w:r w:rsidR="00EC22DE" w:rsidRPr="00037626">
        <w:rPr>
          <w:rFonts w:cstheme="minorHAnsi"/>
          <w:sz w:val="22"/>
        </w:rPr>
        <w:t xml:space="preserve">w </w:t>
      </w:r>
      <w:r w:rsidRPr="00037626">
        <w:rPr>
          <w:rFonts w:cstheme="minorHAnsi"/>
          <w:sz w:val="22"/>
        </w:rPr>
        <w:t>tym np. opieki dla rosnącej rzeszy osób starszych) oraz problemy z kadrą o wyższych kwalifikacjach. Osoby z większymi ambicjami płacowymi i poszukujący pracy w zawodach wymagających wysokich kwalifikacji rzadko wiążą swoją przyszłość</w:t>
      </w:r>
      <w:r w:rsidR="00B57110">
        <w:rPr>
          <w:rFonts w:cstheme="minorHAnsi"/>
          <w:sz w:val="22"/>
        </w:rPr>
        <w:br/>
      </w:r>
      <w:r w:rsidRPr="00037626">
        <w:rPr>
          <w:rFonts w:cstheme="minorHAnsi"/>
          <w:sz w:val="22"/>
        </w:rPr>
        <w:t xml:space="preserve">z obszarem partnerstwa, bowiem obecna struktura branżowa podmiotów gospodarczych w małym stopniu odpowiada na to zapotrzebowanie. Oznacza to konieczność podjęcia działań na rzecz </w:t>
      </w:r>
      <w:r w:rsidRPr="00037626">
        <w:rPr>
          <w:rFonts w:cstheme="minorHAnsi"/>
          <w:b/>
          <w:bCs/>
          <w:sz w:val="22"/>
        </w:rPr>
        <w:t xml:space="preserve">bardziej efektywnego wykorzystania dostępnych zasobów kadrowych oraz zachęcenia </w:t>
      </w:r>
      <w:r w:rsidRPr="00037626">
        <w:rPr>
          <w:rFonts w:cstheme="minorHAnsi"/>
          <w:sz w:val="22"/>
        </w:rPr>
        <w:t>ludzi młodych do pozostania na terenie partnerstwa. Istotnym czynnikiem jest edukacja ekonomiczna ludzi młodych</w:t>
      </w:r>
      <w:r w:rsidR="00B57110">
        <w:rPr>
          <w:rFonts w:cstheme="minorHAnsi"/>
          <w:sz w:val="22"/>
        </w:rPr>
        <w:br/>
      </w:r>
      <w:r w:rsidRPr="00037626">
        <w:rPr>
          <w:rFonts w:cstheme="minorHAnsi"/>
          <w:sz w:val="22"/>
        </w:rPr>
        <w:t xml:space="preserve">i wsparcie osób chcących rozpocząć własną działalność gospodarczą. </w:t>
      </w:r>
      <w:r w:rsidRPr="00037626">
        <w:rPr>
          <w:rFonts w:cstheme="minorHAnsi"/>
          <w:b/>
          <w:bCs/>
          <w:sz w:val="22"/>
        </w:rPr>
        <w:t>Częściowym antidotum</w:t>
      </w:r>
      <w:r w:rsidRPr="00037626">
        <w:rPr>
          <w:rFonts w:cstheme="minorHAnsi"/>
          <w:sz w:val="22"/>
        </w:rPr>
        <w:t xml:space="preserve"> na prognozowane problemy rynku pracy mogą być postępujące w przedsiębiorstwach </w:t>
      </w:r>
      <w:r w:rsidRPr="00037626">
        <w:rPr>
          <w:rFonts w:cstheme="minorHAnsi"/>
          <w:b/>
          <w:bCs/>
          <w:sz w:val="22"/>
        </w:rPr>
        <w:t>procesy cyfryzacji i automatyzacji</w:t>
      </w:r>
      <w:r w:rsidRPr="00037626">
        <w:rPr>
          <w:rFonts w:cstheme="minorHAnsi"/>
          <w:sz w:val="22"/>
        </w:rPr>
        <w:t xml:space="preserve">, ograniczające popyt na pracowników, a także popularyzacja elastycznych form świadczenia pracy (telepraca, praca na część etatu). </w:t>
      </w:r>
    </w:p>
    <w:p w14:paraId="578F17C2" w14:textId="3703CB0D" w:rsidR="00654CFB" w:rsidRDefault="00457357" w:rsidP="00BD04D4">
      <w:pPr>
        <w:spacing w:after="120"/>
        <w:ind w:left="0"/>
        <w:jc w:val="both"/>
        <w:rPr>
          <w:rFonts w:cstheme="minorHAnsi"/>
          <w:sz w:val="22"/>
        </w:rPr>
      </w:pPr>
      <w:r w:rsidRPr="00037626">
        <w:rPr>
          <w:rFonts w:cstheme="minorHAnsi"/>
          <w:sz w:val="22"/>
        </w:rPr>
        <w:t xml:space="preserve">Jedną z dziedzin wspomagających rozwój obszaru partnerstwa może być </w:t>
      </w:r>
      <w:r w:rsidRPr="00037626">
        <w:rPr>
          <w:rFonts w:cstheme="minorHAnsi"/>
          <w:b/>
          <w:bCs/>
          <w:sz w:val="22"/>
        </w:rPr>
        <w:t>działalność turystyczna</w:t>
      </w:r>
      <w:r w:rsidRPr="00037626">
        <w:rPr>
          <w:rFonts w:cstheme="minorHAnsi"/>
          <w:sz w:val="22"/>
        </w:rPr>
        <w:t xml:space="preserve">, która nie stanowi jeszcze w strukturze gospodarki bardzo istotnego elementu, ale w ostatnich latach </w:t>
      </w:r>
      <w:r w:rsidR="00EC22DE" w:rsidRPr="00037626">
        <w:rPr>
          <w:rFonts w:cstheme="minorHAnsi"/>
          <w:sz w:val="22"/>
        </w:rPr>
        <w:t>stopniowo</w:t>
      </w:r>
      <w:r w:rsidRPr="00037626">
        <w:rPr>
          <w:rFonts w:cstheme="minorHAnsi"/>
          <w:sz w:val="22"/>
        </w:rPr>
        <w:t xml:space="preserve"> rozwija</w:t>
      </w:r>
      <w:r w:rsidR="00EC22DE" w:rsidRPr="00037626">
        <w:rPr>
          <w:rFonts w:cstheme="minorHAnsi"/>
          <w:sz w:val="22"/>
        </w:rPr>
        <w:t xml:space="preserve"> się</w:t>
      </w:r>
      <w:r w:rsidRPr="00037626">
        <w:rPr>
          <w:rFonts w:cstheme="minorHAnsi"/>
          <w:sz w:val="22"/>
        </w:rPr>
        <w:t xml:space="preserve">. </w:t>
      </w:r>
      <w:r w:rsidRPr="00037626">
        <w:rPr>
          <w:rFonts w:cstheme="minorHAnsi"/>
          <w:color w:val="000000" w:themeColor="text1"/>
          <w:sz w:val="22"/>
        </w:rPr>
        <w:t xml:space="preserve">Niewątpliwą </w:t>
      </w:r>
      <w:r w:rsidRPr="00037626">
        <w:rPr>
          <w:rFonts w:cstheme="minorHAnsi"/>
          <w:sz w:val="22"/>
        </w:rPr>
        <w:t xml:space="preserve">atrakcją partnerstwa są </w:t>
      </w:r>
      <w:r w:rsidR="00654CFB" w:rsidRPr="00037626">
        <w:rPr>
          <w:rFonts w:cstheme="minorHAnsi"/>
          <w:sz w:val="22"/>
        </w:rPr>
        <w:t>licz</w:t>
      </w:r>
      <w:r w:rsidR="00EC22DE" w:rsidRPr="00037626">
        <w:rPr>
          <w:rFonts w:cstheme="minorHAnsi"/>
          <w:sz w:val="22"/>
        </w:rPr>
        <w:t>ne</w:t>
      </w:r>
      <w:r w:rsidR="00654CFB" w:rsidRPr="00037626">
        <w:rPr>
          <w:rFonts w:cstheme="minorHAnsi"/>
          <w:sz w:val="22"/>
        </w:rPr>
        <w:t xml:space="preserve"> zabytki nieruchome</w:t>
      </w:r>
      <w:r w:rsidRPr="00037626">
        <w:rPr>
          <w:rFonts w:cstheme="minorHAnsi"/>
          <w:sz w:val="22"/>
        </w:rPr>
        <w:t xml:space="preserve"> czy stanowiska archeologiczne</w:t>
      </w:r>
      <w:r w:rsidR="00AB6CE1">
        <w:rPr>
          <w:rFonts w:cstheme="minorHAnsi"/>
          <w:sz w:val="22"/>
        </w:rPr>
        <w:t>.</w:t>
      </w:r>
    </w:p>
    <w:p w14:paraId="0B480CDD" w14:textId="2FE9E2C3" w:rsidR="00654CFB" w:rsidRPr="00037626" w:rsidRDefault="00654CFB" w:rsidP="00BD04D4">
      <w:pPr>
        <w:spacing w:after="120"/>
        <w:ind w:left="0"/>
        <w:jc w:val="both"/>
        <w:rPr>
          <w:rFonts w:cstheme="minorHAnsi"/>
          <w:sz w:val="22"/>
        </w:rPr>
      </w:pPr>
      <w:r w:rsidRPr="00037626">
        <w:rPr>
          <w:rFonts w:cstheme="minorHAnsi"/>
          <w:b/>
          <w:bCs/>
          <w:sz w:val="22"/>
        </w:rPr>
        <w:t>Obiekty</w:t>
      </w:r>
      <w:r w:rsidRPr="00037626">
        <w:rPr>
          <w:rFonts w:cstheme="minorHAnsi"/>
          <w:sz w:val="22"/>
        </w:rPr>
        <w:t xml:space="preserve"> będące pod </w:t>
      </w:r>
      <w:r w:rsidRPr="00037626">
        <w:rPr>
          <w:rFonts w:cstheme="minorHAnsi"/>
          <w:b/>
          <w:bCs/>
          <w:sz w:val="22"/>
        </w:rPr>
        <w:t>ścisłą ochroną konserwatorską</w:t>
      </w:r>
      <w:r w:rsidRPr="00037626">
        <w:rPr>
          <w:rFonts w:cstheme="minorHAnsi"/>
          <w:sz w:val="22"/>
        </w:rPr>
        <w:t xml:space="preserve"> wpisane </w:t>
      </w:r>
      <w:r w:rsidRPr="00037626">
        <w:rPr>
          <w:rFonts w:cstheme="minorHAnsi"/>
          <w:b/>
          <w:bCs/>
          <w:sz w:val="22"/>
        </w:rPr>
        <w:t>do rejestru</w:t>
      </w:r>
      <w:r w:rsidRPr="00037626">
        <w:rPr>
          <w:rFonts w:cstheme="minorHAnsi"/>
          <w:sz w:val="22"/>
        </w:rPr>
        <w:t xml:space="preserve"> dóbr kultury, jak</w:t>
      </w:r>
      <w:r w:rsidRPr="00037626">
        <w:rPr>
          <w:rFonts w:cstheme="minorHAnsi"/>
          <w:sz w:val="22"/>
        </w:rPr>
        <w:br/>
        <w:t xml:space="preserve"> i pozostałe będące </w:t>
      </w:r>
      <w:r w:rsidRPr="00037626">
        <w:rPr>
          <w:rFonts w:cstheme="minorHAnsi"/>
          <w:b/>
          <w:bCs/>
          <w:sz w:val="22"/>
        </w:rPr>
        <w:t>w ewidencji Wojewódzkiego Konserwatora Zabytków w Kielcach</w:t>
      </w:r>
      <w:r w:rsidRPr="00037626">
        <w:rPr>
          <w:rFonts w:cstheme="minorHAnsi"/>
          <w:sz w:val="22"/>
        </w:rPr>
        <w:t>:</w:t>
      </w:r>
    </w:p>
    <w:p w14:paraId="3AAD129B" w14:textId="3A73CAA0" w:rsidR="00654CFB" w:rsidRPr="00037626" w:rsidRDefault="00654CFB" w:rsidP="00BD04D4">
      <w:pPr>
        <w:spacing w:after="0"/>
        <w:ind w:left="0"/>
        <w:jc w:val="both"/>
        <w:rPr>
          <w:rFonts w:cstheme="minorHAnsi"/>
          <w:sz w:val="22"/>
        </w:rPr>
      </w:pPr>
      <w:r w:rsidRPr="00037626">
        <w:rPr>
          <w:rFonts w:cstheme="minorHAnsi"/>
          <w:b/>
          <w:bCs/>
          <w:sz w:val="22"/>
        </w:rPr>
        <w:t xml:space="preserve">Gmina </w:t>
      </w:r>
      <w:r w:rsidR="00EC22DE" w:rsidRPr="00037626">
        <w:rPr>
          <w:rFonts w:cstheme="minorHAnsi"/>
          <w:b/>
          <w:bCs/>
          <w:sz w:val="22"/>
        </w:rPr>
        <w:t>Moskorzew:</w:t>
      </w:r>
    </w:p>
    <w:p w14:paraId="5D770E65" w14:textId="0A38828A" w:rsidR="00EC22DE" w:rsidRPr="00037626" w:rsidRDefault="00EC22DE" w:rsidP="00936971">
      <w:pPr>
        <w:numPr>
          <w:ilvl w:val="0"/>
          <w:numId w:val="62"/>
        </w:numPr>
        <w:spacing w:before="0" w:after="0"/>
        <w:contextualSpacing/>
        <w:jc w:val="both"/>
        <w:rPr>
          <w:rFonts w:cstheme="minorHAnsi"/>
          <w:sz w:val="22"/>
        </w:rPr>
      </w:pPr>
      <w:r w:rsidRPr="00037626">
        <w:rPr>
          <w:rFonts w:cstheme="minorHAnsi"/>
          <w:sz w:val="22"/>
        </w:rPr>
        <w:t xml:space="preserve">kościół parafialny p. w. św. Małgorzaty z XIV wieku (nr rejestru zabytków 409 z dnia 21.06.1967r.), wybudowany w stylu wczesnogotyckim z cegły gotyckiej przez podkanclerza koronnego Klemensa z Moskorzewa herbu Pilawa. W świątyni herb Pialawitów widnieje na drzwiach do wieży oraz kamiennych tarczach wmurowanych w fasadę kościoła. W kościele remontu wymaga elewacja zewnętrzna poprzez między innymi konserwacje cegły </w:t>
      </w:r>
      <w:r w:rsidR="000B33D4">
        <w:rPr>
          <w:rFonts w:cstheme="minorHAnsi"/>
          <w:sz w:val="22"/>
        </w:rPr>
        <w:br/>
      </w:r>
      <w:r w:rsidRPr="00037626">
        <w:rPr>
          <w:rFonts w:cstheme="minorHAnsi"/>
          <w:sz w:val="22"/>
        </w:rPr>
        <w:t>i uzupełnienie braków oraz należy wykonać odpowiednie odwodnienie obiektu;</w:t>
      </w:r>
    </w:p>
    <w:p w14:paraId="3B703287" w14:textId="77777777" w:rsidR="00EC22DE" w:rsidRPr="00037626" w:rsidRDefault="00EC22DE" w:rsidP="00936971">
      <w:pPr>
        <w:numPr>
          <w:ilvl w:val="0"/>
          <w:numId w:val="62"/>
        </w:numPr>
        <w:spacing w:before="0" w:after="0"/>
        <w:contextualSpacing/>
        <w:jc w:val="both"/>
        <w:rPr>
          <w:rFonts w:cstheme="minorHAnsi"/>
          <w:sz w:val="22"/>
        </w:rPr>
      </w:pPr>
      <w:r w:rsidRPr="00037626">
        <w:rPr>
          <w:rFonts w:cstheme="minorHAnsi"/>
          <w:sz w:val="22"/>
        </w:rPr>
        <w:t>cmentarz przykościelny wraz z kaplicą z XIX wieku (nr rej. 210 z 27.01.1978);</w:t>
      </w:r>
    </w:p>
    <w:p w14:paraId="5A4F25DB" w14:textId="03A0FDFA" w:rsidR="00EC22DE" w:rsidRPr="00037626" w:rsidRDefault="00EC22DE" w:rsidP="00936971">
      <w:pPr>
        <w:numPr>
          <w:ilvl w:val="0"/>
          <w:numId w:val="62"/>
        </w:numPr>
        <w:spacing w:before="0" w:after="0"/>
        <w:contextualSpacing/>
        <w:jc w:val="both"/>
        <w:rPr>
          <w:rFonts w:cstheme="minorHAnsi"/>
          <w:sz w:val="22"/>
        </w:rPr>
      </w:pPr>
      <w:r w:rsidRPr="00037626">
        <w:rPr>
          <w:rFonts w:cstheme="minorHAnsi"/>
          <w:sz w:val="22"/>
        </w:rPr>
        <w:t xml:space="preserve">budynek dworski tzw. Murowaniec (nr rejestru 659 z dnia 15.02.1972), pochodzący </w:t>
      </w:r>
      <w:r w:rsidR="00FA0B2B" w:rsidRPr="00037626">
        <w:rPr>
          <w:rFonts w:cstheme="minorHAnsi"/>
          <w:sz w:val="22"/>
        </w:rPr>
        <w:br/>
      </w:r>
      <w:r w:rsidRPr="00037626">
        <w:rPr>
          <w:rFonts w:cstheme="minorHAnsi"/>
          <w:sz w:val="22"/>
        </w:rPr>
        <w:t xml:space="preserve">z XIX/XX wieku Murowaniec - to wieża mieszkalna z XVI-wieku. Późnogotycki budynek dworski, </w:t>
      </w:r>
      <w:r w:rsidRPr="00037626">
        <w:rPr>
          <w:rFonts w:cstheme="minorHAnsi"/>
          <w:sz w:val="22"/>
        </w:rPr>
        <w:br/>
        <w:t>z upływem lat zamieniony na lamus. Zbudowany został z czerwonej, nietynkowanej cegły, wsparty na obszernych, sklepionych piwnicach. Za czasów Hieronima Moskarzewskiego herbu Pilawa znajdowała się w nim szkoła ariańska, założona przez Grzegorza z Żarnowa. W XIX wieku od frontu dobudowano trójarkadowy podcień. Budynek nieużytkowany do całkowitego remontu;</w:t>
      </w:r>
    </w:p>
    <w:p w14:paraId="296C20F8" w14:textId="77777777" w:rsidR="00EC22DE" w:rsidRPr="00037626" w:rsidRDefault="00EC22DE" w:rsidP="00936971">
      <w:pPr>
        <w:numPr>
          <w:ilvl w:val="0"/>
          <w:numId w:val="62"/>
        </w:numPr>
        <w:spacing w:before="0" w:after="0"/>
        <w:contextualSpacing/>
        <w:jc w:val="both"/>
        <w:rPr>
          <w:rFonts w:cstheme="minorHAnsi"/>
          <w:sz w:val="22"/>
        </w:rPr>
      </w:pPr>
      <w:r w:rsidRPr="00037626">
        <w:rPr>
          <w:rFonts w:cstheme="minorHAnsi"/>
          <w:sz w:val="22"/>
        </w:rPr>
        <w:t>budynek oficyny dworskiej z XIX wieku (nr rejestru 659 z dnia 15.02.1972), znajdują się w nim mieszkania komunalne, ze względu na bardzo zły stan techniczny zagrażający zdrowiu i życiu lokatorów wymaga natychmiastowego remontu;</w:t>
      </w:r>
    </w:p>
    <w:p w14:paraId="34399ED7" w14:textId="144F17F5" w:rsidR="00EC22DE" w:rsidRPr="00037626" w:rsidRDefault="00EC22DE" w:rsidP="00936971">
      <w:pPr>
        <w:numPr>
          <w:ilvl w:val="0"/>
          <w:numId w:val="62"/>
        </w:numPr>
        <w:spacing w:before="0" w:after="0"/>
        <w:contextualSpacing/>
        <w:jc w:val="both"/>
        <w:rPr>
          <w:rFonts w:cstheme="minorHAnsi"/>
          <w:sz w:val="22"/>
        </w:rPr>
      </w:pPr>
      <w:r w:rsidRPr="00037626">
        <w:rPr>
          <w:rFonts w:cstheme="minorHAnsi"/>
          <w:sz w:val="22"/>
        </w:rPr>
        <w:t xml:space="preserve">park podworski z II połowy XIX wieku (nr rejestru 659 z dnia 15.02.1972), park </w:t>
      </w:r>
      <w:r w:rsidR="00743D1B" w:rsidRPr="00037626">
        <w:rPr>
          <w:rFonts w:cstheme="minorHAnsi"/>
          <w:sz w:val="22"/>
        </w:rPr>
        <w:br/>
      </w:r>
      <w:r w:rsidRPr="00037626">
        <w:rPr>
          <w:rFonts w:cstheme="minorHAnsi"/>
          <w:sz w:val="22"/>
        </w:rPr>
        <w:t>z bogatym starodrzewem, od lat pozostaje zaniedbany i niezagospodarowany, na jego terenie brakuje ławeczek i alejek, część drzew nadaje się do wycięcia, większość wymaga leczenia</w:t>
      </w:r>
      <w:r w:rsidR="0091318A">
        <w:rPr>
          <w:rFonts w:cstheme="minorHAnsi"/>
          <w:sz w:val="22"/>
        </w:rPr>
        <w:br/>
      </w:r>
      <w:r w:rsidRPr="00037626">
        <w:rPr>
          <w:rFonts w:cstheme="minorHAnsi"/>
          <w:sz w:val="22"/>
        </w:rPr>
        <w:t>i zabiegów konserwatorskich.</w:t>
      </w:r>
    </w:p>
    <w:p w14:paraId="71D08BA8" w14:textId="35E96C3F" w:rsidR="00654CFB" w:rsidRPr="00037626" w:rsidRDefault="00654CFB" w:rsidP="00BD04D4">
      <w:pPr>
        <w:spacing w:after="0"/>
        <w:ind w:left="0"/>
        <w:jc w:val="both"/>
        <w:rPr>
          <w:rFonts w:cstheme="minorHAnsi"/>
          <w:b/>
          <w:bCs/>
          <w:sz w:val="22"/>
        </w:rPr>
      </w:pPr>
      <w:r w:rsidRPr="00037626">
        <w:rPr>
          <w:rFonts w:cstheme="minorHAnsi"/>
          <w:b/>
          <w:bCs/>
          <w:sz w:val="22"/>
        </w:rPr>
        <w:t xml:space="preserve">Gmina </w:t>
      </w:r>
      <w:r w:rsidR="00EC22DE" w:rsidRPr="00037626">
        <w:rPr>
          <w:rFonts w:cstheme="minorHAnsi"/>
          <w:b/>
          <w:bCs/>
          <w:sz w:val="22"/>
        </w:rPr>
        <w:t>Nagłowice</w:t>
      </w:r>
    </w:p>
    <w:p w14:paraId="48AFCFAC" w14:textId="233D6903" w:rsidR="00654CFB" w:rsidRPr="00037626" w:rsidRDefault="00A82771" w:rsidP="00BD04D4">
      <w:pPr>
        <w:spacing w:before="0" w:after="120"/>
        <w:ind w:left="0"/>
        <w:jc w:val="both"/>
        <w:rPr>
          <w:rFonts w:cstheme="minorHAnsi"/>
          <w:sz w:val="22"/>
        </w:rPr>
      </w:pPr>
      <w:r w:rsidRPr="00037626">
        <w:rPr>
          <w:rFonts w:cstheme="minorHAnsi"/>
          <w:sz w:val="22"/>
        </w:rPr>
        <w:t>Zabytki wpisane do Rejestru zabytków nieruchomych województwa świętokrzyskiego zlokalizowane na terenie Gminy Nagłowice:</w:t>
      </w:r>
    </w:p>
    <w:p w14:paraId="12907FE4" w14:textId="06A7E9DB" w:rsidR="00EC22DE" w:rsidRPr="00037626" w:rsidRDefault="00EC22DE" w:rsidP="00BD04D4">
      <w:pPr>
        <w:pStyle w:val="TabRysMa"/>
      </w:pPr>
      <w:bookmarkStart w:id="32" w:name="_Toc480455723"/>
      <w:bookmarkStart w:id="33" w:name="_Toc94088999"/>
      <w:bookmarkStart w:id="34" w:name="_Toc119514813"/>
      <w:r w:rsidRPr="00037626">
        <w:t xml:space="preserve">Tabela </w:t>
      </w:r>
      <w:fldSimple w:instr=" SEQ Tabela \* ARABIC ">
        <w:r w:rsidR="00C46118" w:rsidRPr="00037626">
          <w:rPr>
            <w:noProof/>
          </w:rPr>
          <w:t>12</w:t>
        </w:r>
      </w:fldSimple>
      <w:r w:rsidRPr="00037626">
        <w:t xml:space="preserve"> Zabytki znajdujące się na terenie Gminy Nagłowice wpisane do rejestru zabytków nieruchomych województwa świętokrzyskiego</w:t>
      </w:r>
      <w:bookmarkEnd w:id="32"/>
      <w:bookmarkEnd w:id="33"/>
      <w:bookmarkEnd w:id="34"/>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17"/>
        <w:gridCol w:w="1214"/>
        <w:gridCol w:w="1778"/>
        <w:gridCol w:w="4294"/>
        <w:gridCol w:w="1269"/>
      </w:tblGrid>
      <w:tr w:rsidR="00037626" w:rsidRPr="00BD04D4" w14:paraId="30C183AC" w14:textId="77777777" w:rsidTr="00BD04D4">
        <w:trPr>
          <w:trHeight w:val="300"/>
          <w:jc w:val="center"/>
        </w:trPr>
        <w:tc>
          <w:tcPr>
            <w:tcW w:w="562" w:type="dxa"/>
            <w:shd w:val="clear" w:color="auto" w:fill="FFF2CC" w:themeFill="accent4" w:themeFillTint="33"/>
            <w:vAlign w:val="center"/>
            <w:hideMark/>
          </w:tcPr>
          <w:p w14:paraId="4C86FDA2" w14:textId="77777777" w:rsidR="00037626" w:rsidRPr="00BD04D4" w:rsidRDefault="00037626" w:rsidP="00936971">
            <w:pPr>
              <w:spacing w:before="0" w:after="0"/>
              <w:ind w:left="0"/>
              <w:jc w:val="center"/>
              <w:rPr>
                <w:rFonts w:eastAsia="Times New Roman" w:cstheme="minorHAnsi"/>
                <w:b/>
                <w:sz w:val="20"/>
                <w:szCs w:val="20"/>
                <w:lang w:eastAsia="pl-PL"/>
              </w:rPr>
            </w:pPr>
            <w:r w:rsidRPr="00BD04D4">
              <w:rPr>
                <w:rFonts w:eastAsia="Times New Roman" w:cstheme="minorHAnsi"/>
                <w:b/>
                <w:sz w:val="20"/>
                <w:szCs w:val="20"/>
                <w:lang w:eastAsia="pl-PL"/>
              </w:rPr>
              <w:t>L.p.</w:t>
            </w:r>
          </w:p>
        </w:tc>
        <w:tc>
          <w:tcPr>
            <w:tcW w:w="1348" w:type="dxa"/>
            <w:shd w:val="clear" w:color="auto" w:fill="FFF2CC" w:themeFill="accent4" w:themeFillTint="33"/>
            <w:vAlign w:val="center"/>
            <w:hideMark/>
          </w:tcPr>
          <w:p w14:paraId="71BD0558" w14:textId="77777777" w:rsidR="00037626" w:rsidRPr="00BD04D4" w:rsidRDefault="00037626" w:rsidP="00936971">
            <w:pPr>
              <w:spacing w:before="0" w:after="0"/>
              <w:ind w:left="0"/>
              <w:jc w:val="center"/>
              <w:rPr>
                <w:rFonts w:eastAsia="Times New Roman" w:cstheme="minorHAnsi"/>
                <w:b/>
                <w:sz w:val="20"/>
                <w:szCs w:val="20"/>
                <w:lang w:eastAsia="pl-PL"/>
              </w:rPr>
            </w:pPr>
            <w:r w:rsidRPr="00BD04D4">
              <w:rPr>
                <w:rFonts w:eastAsia="Times New Roman" w:cstheme="minorHAnsi"/>
                <w:b/>
                <w:sz w:val="20"/>
                <w:szCs w:val="20"/>
                <w:lang w:eastAsia="pl-PL"/>
              </w:rPr>
              <w:t>Miejscowość</w:t>
            </w:r>
          </w:p>
        </w:tc>
        <w:tc>
          <w:tcPr>
            <w:tcW w:w="6804" w:type="dxa"/>
            <w:gridSpan w:val="2"/>
            <w:shd w:val="clear" w:color="auto" w:fill="FFF2CC" w:themeFill="accent4" w:themeFillTint="33"/>
            <w:vAlign w:val="center"/>
          </w:tcPr>
          <w:p w14:paraId="6783D830" w14:textId="77777777" w:rsidR="00037626" w:rsidRPr="00BD04D4" w:rsidRDefault="00037626" w:rsidP="00936971">
            <w:pPr>
              <w:spacing w:before="0" w:after="0"/>
              <w:ind w:left="0"/>
              <w:jc w:val="center"/>
              <w:rPr>
                <w:rFonts w:eastAsia="Times New Roman" w:cstheme="minorHAnsi"/>
                <w:b/>
                <w:sz w:val="20"/>
                <w:szCs w:val="20"/>
                <w:lang w:eastAsia="pl-PL"/>
              </w:rPr>
            </w:pPr>
            <w:r w:rsidRPr="00BD04D4">
              <w:rPr>
                <w:rFonts w:eastAsia="Times New Roman" w:cstheme="minorHAnsi"/>
                <w:b/>
                <w:sz w:val="20"/>
                <w:szCs w:val="20"/>
                <w:lang w:eastAsia="pl-PL"/>
              </w:rPr>
              <w:t>Zabytek</w:t>
            </w:r>
          </w:p>
        </w:tc>
        <w:tc>
          <w:tcPr>
            <w:tcW w:w="1410" w:type="dxa"/>
            <w:shd w:val="clear" w:color="auto" w:fill="FFF2CC" w:themeFill="accent4" w:themeFillTint="33"/>
            <w:vAlign w:val="center"/>
            <w:hideMark/>
          </w:tcPr>
          <w:p w14:paraId="4809885F" w14:textId="77777777" w:rsidR="00037626" w:rsidRPr="00BD04D4" w:rsidRDefault="00037626" w:rsidP="00936971">
            <w:pPr>
              <w:spacing w:before="0" w:after="0"/>
              <w:ind w:left="0"/>
              <w:jc w:val="center"/>
              <w:rPr>
                <w:rFonts w:eastAsia="Times New Roman" w:cstheme="minorHAnsi"/>
                <w:b/>
                <w:sz w:val="20"/>
                <w:szCs w:val="20"/>
                <w:lang w:eastAsia="pl-PL"/>
              </w:rPr>
            </w:pPr>
            <w:r w:rsidRPr="00BD04D4">
              <w:rPr>
                <w:rFonts w:eastAsia="Times New Roman" w:cstheme="minorHAnsi"/>
                <w:b/>
                <w:sz w:val="20"/>
                <w:szCs w:val="20"/>
                <w:lang w:eastAsia="pl-PL"/>
              </w:rPr>
              <w:t>Numer w rejestrze</w:t>
            </w:r>
          </w:p>
        </w:tc>
      </w:tr>
      <w:tr w:rsidR="00EC22DE" w:rsidRPr="00BD04D4" w14:paraId="24E4CA01" w14:textId="77777777" w:rsidTr="00BD04D4">
        <w:trPr>
          <w:trHeight w:val="463"/>
          <w:jc w:val="center"/>
        </w:trPr>
        <w:tc>
          <w:tcPr>
            <w:tcW w:w="562" w:type="dxa"/>
            <w:vMerge w:val="restart"/>
            <w:shd w:val="clear" w:color="auto" w:fill="auto"/>
            <w:vAlign w:val="center"/>
            <w:hideMark/>
          </w:tcPr>
          <w:p w14:paraId="0AE52B30" w14:textId="77777777" w:rsidR="00EC22DE" w:rsidRPr="00BD04D4" w:rsidRDefault="00EC22DE" w:rsidP="00936971">
            <w:pPr>
              <w:spacing w:before="0" w:after="0"/>
              <w:ind w:left="0"/>
              <w:jc w:val="center"/>
              <w:rPr>
                <w:rFonts w:eastAsia="Times New Roman" w:cstheme="minorHAnsi"/>
                <w:sz w:val="20"/>
                <w:szCs w:val="20"/>
                <w:lang w:eastAsia="pl-PL"/>
              </w:rPr>
            </w:pPr>
            <w:r w:rsidRPr="00BD04D4">
              <w:rPr>
                <w:rFonts w:eastAsia="Times New Roman" w:cstheme="minorHAnsi"/>
                <w:sz w:val="20"/>
                <w:szCs w:val="20"/>
                <w:lang w:eastAsia="pl-PL"/>
              </w:rPr>
              <w:t>1.</w:t>
            </w:r>
          </w:p>
        </w:tc>
        <w:tc>
          <w:tcPr>
            <w:tcW w:w="1348" w:type="dxa"/>
            <w:vMerge w:val="restart"/>
            <w:shd w:val="clear" w:color="auto" w:fill="auto"/>
            <w:vAlign w:val="center"/>
            <w:hideMark/>
          </w:tcPr>
          <w:p w14:paraId="14B691C7" w14:textId="3AC3F416" w:rsidR="00EC22DE" w:rsidRPr="00BD04D4" w:rsidRDefault="00EC22DE" w:rsidP="00936971">
            <w:pPr>
              <w:spacing w:before="0" w:after="0"/>
              <w:ind w:left="0"/>
              <w:jc w:val="center"/>
              <w:rPr>
                <w:rFonts w:eastAsia="Times New Roman" w:cstheme="minorHAnsi"/>
                <w:sz w:val="20"/>
                <w:szCs w:val="20"/>
                <w:lang w:eastAsia="pl-PL"/>
              </w:rPr>
            </w:pPr>
            <w:r w:rsidRPr="00BD04D4">
              <w:rPr>
                <w:rFonts w:eastAsia="Times New Roman" w:cstheme="minorHAnsi"/>
                <w:sz w:val="20"/>
                <w:szCs w:val="20"/>
                <w:lang w:eastAsia="pl-PL"/>
              </w:rPr>
              <w:t>Cierno</w:t>
            </w:r>
          </w:p>
        </w:tc>
        <w:tc>
          <w:tcPr>
            <w:tcW w:w="1984" w:type="dxa"/>
            <w:vMerge w:val="restart"/>
            <w:vAlign w:val="center"/>
          </w:tcPr>
          <w:p w14:paraId="3B0341C1" w14:textId="77777777" w:rsidR="00EC22DE" w:rsidRPr="00BD04D4" w:rsidRDefault="00EC22DE" w:rsidP="00936971">
            <w:pPr>
              <w:spacing w:before="0" w:after="0"/>
              <w:ind w:left="0"/>
              <w:jc w:val="center"/>
              <w:rPr>
                <w:rFonts w:eastAsia="Times New Roman" w:cstheme="minorHAnsi"/>
                <w:sz w:val="20"/>
                <w:szCs w:val="20"/>
                <w:lang w:eastAsia="pl-PL"/>
              </w:rPr>
            </w:pPr>
            <w:r w:rsidRPr="00BD04D4">
              <w:rPr>
                <w:rFonts w:eastAsia="Times New Roman" w:cstheme="minorHAnsi"/>
                <w:sz w:val="20"/>
                <w:szCs w:val="20"/>
                <w:lang w:eastAsia="pl-PL"/>
              </w:rPr>
              <w:t>Zespół kościoła Parafialnego</w:t>
            </w:r>
          </w:p>
        </w:tc>
        <w:tc>
          <w:tcPr>
            <w:tcW w:w="4820" w:type="dxa"/>
            <w:shd w:val="clear" w:color="auto" w:fill="auto"/>
            <w:vAlign w:val="center"/>
            <w:hideMark/>
          </w:tcPr>
          <w:p w14:paraId="06FE6760" w14:textId="00A1C0C6" w:rsidR="00EC22DE" w:rsidRPr="00BD04D4" w:rsidRDefault="00EC22DE" w:rsidP="00936971">
            <w:pPr>
              <w:spacing w:before="0" w:after="0"/>
              <w:ind w:left="0"/>
              <w:jc w:val="center"/>
              <w:rPr>
                <w:rFonts w:eastAsia="Times New Roman" w:cstheme="minorHAnsi"/>
                <w:sz w:val="20"/>
                <w:szCs w:val="20"/>
                <w:lang w:eastAsia="pl-PL"/>
              </w:rPr>
            </w:pPr>
            <w:r w:rsidRPr="00BD04D4">
              <w:rPr>
                <w:rFonts w:eastAsia="Times New Roman" w:cstheme="minorHAnsi"/>
                <w:sz w:val="20"/>
                <w:szCs w:val="20"/>
                <w:lang w:eastAsia="pl-PL"/>
              </w:rPr>
              <w:t>kościół parafialny p.w. Św. Marcina i Św. Jakuba (dawniej Św. Jakuba)</w:t>
            </w:r>
          </w:p>
        </w:tc>
        <w:tc>
          <w:tcPr>
            <w:tcW w:w="1410" w:type="dxa"/>
            <w:shd w:val="clear" w:color="auto" w:fill="auto"/>
            <w:vAlign w:val="center"/>
            <w:hideMark/>
          </w:tcPr>
          <w:p w14:paraId="68D094AE" w14:textId="77777777" w:rsidR="00EC22DE" w:rsidRPr="00BD04D4" w:rsidRDefault="00EC22DE" w:rsidP="00936971">
            <w:pPr>
              <w:spacing w:before="0" w:after="0"/>
              <w:ind w:left="0"/>
              <w:jc w:val="center"/>
              <w:rPr>
                <w:rFonts w:eastAsia="Times New Roman" w:cstheme="minorHAnsi"/>
                <w:sz w:val="20"/>
                <w:szCs w:val="20"/>
                <w:lang w:eastAsia="pl-PL"/>
              </w:rPr>
            </w:pPr>
            <w:r w:rsidRPr="00BD04D4">
              <w:rPr>
                <w:rFonts w:eastAsia="Times New Roman" w:cstheme="minorHAnsi"/>
                <w:sz w:val="20"/>
                <w:szCs w:val="20"/>
                <w:lang w:eastAsia="pl-PL"/>
              </w:rPr>
              <w:t>A.118.1</w:t>
            </w:r>
          </w:p>
        </w:tc>
      </w:tr>
      <w:tr w:rsidR="00EC22DE" w:rsidRPr="00BD04D4" w14:paraId="7CA0E03E" w14:textId="77777777" w:rsidTr="00BD04D4">
        <w:trPr>
          <w:trHeight w:val="70"/>
          <w:jc w:val="center"/>
        </w:trPr>
        <w:tc>
          <w:tcPr>
            <w:tcW w:w="562" w:type="dxa"/>
            <w:vMerge/>
            <w:vAlign w:val="center"/>
            <w:hideMark/>
          </w:tcPr>
          <w:p w14:paraId="78264653" w14:textId="77777777" w:rsidR="00EC22DE" w:rsidRPr="00BD04D4" w:rsidRDefault="00EC22DE" w:rsidP="00936971">
            <w:pPr>
              <w:spacing w:before="0" w:after="0"/>
              <w:ind w:left="0"/>
              <w:jc w:val="center"/>
              <w:rPr>
                <w:rFonts w:eastAsia="Times New Roman" w:cstheme="minorHAnsi"/>
                <w:sz w:val="20"/>
                <w:szCs w:val="20"/>
                <w:lang w:eastAsia="pl-PL"/>
              </w:rPr>
            </w:pPr>
          </w:p>
        </w:tc>
        <w:tc>
          <w:tcPr>
            <w:tcW w:w="1348" w:type="dxa"/>
            <w:vMerge/>
            <w:vAlign w:val="center"/>
            <w:hideMark/>
          </w:tcPr>
          <w:p w14:paraId="6F64E6AB" w14:textId="77777777" w:rsidR="00EC22DE" w:rsidRPr="00BD04D4" w:rsidRDefault="00EC22DE" w:rsidP="00936971">
            <w:pPr>
              <w:spacing w:before="0" w:after="0"/>
              <w:ind w:left="0"/>
              <w:jc w:val="center"/>
              <w:rPr>
                <w:rFonts w:eastAsia="Times New Roman" w:cstheme="minorHAnsi"/>
                <w:sz w:val="20"/>
                <w:szCs w:val="20"/>
                <w:lang w:eastAsia="pl-PL"/>
              </w:rPr>
            </w:pPr>
          </w:p>
        </w:tc>
        <w:tc>
          <w:tcPr>
            <w:tcW w:w="1984" w:type="dxa"/>
            <w:vMerge/>
            <w:vAlign w:val="center"/>
          </w:tcPr>
          <w:p w14:paraId="0CF22C87" w14:textId="77777777" w:rsidR="00EC22DE" w:rsidRPr="00BD04D4" w:rsidRDefault="00EC22DE" w:rsidP="00936971">
            <w:pPr>
              <w:spacing w:before="0" w:after="0"/>
              <w:ind w:left="0"/>
              <w:jc w:val="center"/>
              <w:rPr>
                <w:rFonts w:eastAsia="Times New Roman" w:cstheme="minorHAnsi"/>
                <w:sz w:val="20"/>
                <w:szCs w:val="20"/>
                <w:lang w:eastAsia="pl-PL"/>
              </w:rPr>
            </w:pPr>
          </w:p>
        </w:tc>
        <w:tc>
          <w:tcPr>
            <w:tcW w:w="4820" w:type="dxa"/>
            <w:shd w:val="clear" w:color="auto" w:fill="auto"/>
            <w:vAlign w:val="center"/>
            <w:hideMark/>
          </w:tcPr>
          <w:p w14:paraId="41A2FB01" w14:textId="77777777" w:rsidR="00EC22DE" w:rsidRPr="00BD04D4" w:rsidRDefault="00EC22DE" w:rsidP="00936971">
            <w:pPr>
              <w:spacing w:before="0" w:after="0"/>
              <w:ind w:left="0"/>
              <w:jc w:val="center"/>
              <w:rPr>
                <w:rFonts w:eastAsia="Times New Roman" w:cstheme="minorHAnsi"/>
                <w:sz w:val="20"/>
                <w:szCs w:val="20"/>
                <w:lang w:eastAsia="pl-PL"/>
              </w:rPr>
            </w:pPr>
            <w:r w:rsidRPr="00BD04D4">
              <w:rPr>
                <w:rFonts w:eastAsia="Times New Roman" w:cstheme="minorHAnsi"/>
                <w:sz w:val="20"/>
                <w:szCs w:val="20"/>
                <w:lang w:eastAsia="pl-PL"/>
              </w:rPr>
              <w:t>teren dawnego cmentarza przykościelnego w granicach ogrodzenia</w:t>
            </w:r>
          </w:p>
        </w:tc>
        <w:tc>
          <w:tcPr>
            <w:tcW w:w="1410" w:type="dxa"/>
            <w:shd w:val="clear" w:color="auto" w:fill="auto"/>
            <w:vAlign w:val="center"/>
            <w:hideMark/>
          </w:tcPr>
          <w:p w14:paraId="2484258A" w14:textId="77777777" w:rsidR="00EC22DE" w:rsidRPr="00BD04D4" w:rsidRDefault="00EC22DE" w:rsidP="00936971">
            <w:pPr>
              <w:spacing w:before="0" w:after="0"/>
              <w:ind w:left="0"/>
              <w:jc w:val="center"/>
              <w:rPr>
                <w:rFonts w:eastAsia="Times New Roman" w:cstheme="minorHAnsi"/>
                <w:sz w:val="20"/>
                <w:szCs w:val="20"/>
                <w:lang w:eastAsia="pl-PL"/>
              </w:rPr>
            </w:pPr>
            <w:r w:rsidRPr="00BD04D4">
              <w:rPr>
                <w:rFonts w:eastAsia="Times New Roman" w:cstheme="minorHAnsi"/>
                <w:sz w:val="20"/>
                <w:szCs w:val="20"/>
                <w:lang w:eastAsia="pl-PL"/>
              </w:rPr>
              <w:t>A.118.2</w:t>
            </w:r>
          </w:p>
        </w:tc>
      </w:tr>
      <w:tr w:rsidR="00EC22DE" w:rsidRPr="00BD04D4" w14:paraId="407E1E0E" w14:textId="77777777" w:rsidTr="00BD04D4">
        <w:trPr>
          <w:trHeight w:val="420"/>
          <w:jc w:val="center"/>
        </w:trPr>
        <w:tc>
          <w:tcPr>
            <w:tcW w:w="562" w:type="dxa"/>
            <w:vMerge/>
            <w:vAlign w:val="center"/>
          </w:tcPr>
          <w:p w14:paraId="42C7A4CE" w14:textId="77777777" w:rsidR="00EC22DE" w:rsidRPr="00BD04D4" w:rsidRDefault="00EC22DE" w:rsidP="00936971">
            <w:pPr>
              <w:spacing w:before="0" w:after="0"/>
              <w:ind w:left="0"/>
              <w:jc w:val="center"/>
              <w:rPr>
                <w:rFonts w:eastAsia="Times New Roman" w:cstheme="minorHAnsi"/>
                <w:sz w:val="20"/>
                <w:szCs w:val="20"/>
                <w:lang w:eastAsia="pl-PL"/>
              </w:rPr>
            </w:pPr>
          </w:p>
        </w:tc>
        <w:tc>
          <w:tcPr>
            <w:tcW w:w="1348" w:type="dxa"/>
            <w:vMerge/>
            <w:vAlign w:val="center"/>
          </w:tcPr>
          <w:p w14:paraId="000A5D77" w14:textId="77777777" w:rsidR="00EC22DE" w:rsidRPr="00BD04D4" w:rsidRDefault="00EC22DE" w:rsidP="00936971">
            <w:pPr>
              <w:spacing w:before="0" w:after="0"/>
              <w:ind w:left="0"/>
              <w:jc w:val="center"/>
              <w:rPr>
                <w:rFonts w:eastAsia="Times New Roman" w:cstheme="minorHAnsi"/>
                <w:sz w:val="20"/>
                <w:szCs w:val="20"/>
                <w:lang w:eastAsia="pl-PL"/>
              </w:rPr>
            </w:pPr>
          </w:p>
        </w:tc>
        <w:tc>
          <w:tcPr>
            <w:tcW w:w="1984" w:type="dxa"/>
            <w:vMerge/>
            <w:vAlign w:val="center"/>
          </w:tcPr>
          <w:p w14:paraId="28B03D8D" w14:textId="77777777" w:rsidR="00EC22DE" w:rsidRPr="00BD04D4" w:rsidRDefault="00EC22DE" w:rsidP="00936971">
            <w:pPr>
              <w:spacing w:before="0" w:after="0"/>
              <w:ind w:left="0"/>
              <w:jc w:val="center"/>
              <w:rPr>
                <w:rFonts w:eastAsia="Times New Roman" w:cstheme="minorHAnsi"/>
                <w:sz w:val="20"/>
                <w:szCs w:val="20"/>
                <w:lang w:eastAsia="pl-PL"/>
              </w:rPr>
            </w:pPr>
          </w:p>
        </w:tc>
        <w:tc>
          <w:tcPr>
            <w:tcW w:w="4820" w:type="dxa"/>
            <w:shd w:val="clear" w:color="auto" w:fill="auto"/>
            <w:vAlign w:val="center"/>
          </w:tcPr>
          <w:p w14:paraId="0C362138" w14:textId="60F70C5A" w:rsidR="00EC22DE" w:rsidRPr="00BD04D4" w:rsidRDefault="00EC22DE" w:rsidP="00936971">
            <w:pPr>
              <w:spacing w:before="0" w:after="0"/>
              <w:ind w:left="0"/>
              <w:jc w:val="center"/>
              <w:rPr>
                <w:rFonts w:eastAsia="Times New Roman" w:cstheme="minorHAnsi"/>
                <w:sz w:val="20"/>
                <w:szCs w:val="20"/>
                <w:lang w:eastAsia="pl-PL"/>
              </w:rPr>
            </w:pPr>
            <w:r w:rsidRPr="00BD04D4">
              <w:rPr>
                <w:rFonts w:eastAsia="Times New Roman" w:cstheme="minorHAnsi"/>
                <w:sz w:val="20"/>
                <w:szCs w:val="20"/>
                <w:lang w:eastAsia="pl-PL"/>
              </w:rPr>
              <w:t>ogrodzenie przykościelne z bramami i schodami;</w:t>
            </w:r>
          </w:p>
        </w:tc>
        <w:tc>
          <w:tcPr>
            <w:tcW w:w="1410" w:type="dxa"/>
            <w:shd w:val="clear" w:color="auto" w:fill="auto"/>
            <w:vAlign w:val="center"/>
          </w:tcPr>
          <w:p w14:paraId="13A51E0A" w14:textId="77777777" w:rsidR="00EC22DE" w:rsidRPr="00BD04D4" w:rsidRDefault="00EC22DE" w:rsidP="00936971">
            <w:pPr>
              <w:spacing w:before="0" w:after="0"/>
              <w:ind w:left="0"/>
              <w:jc w:val="center"/>
              <w:rPr>
                <w:rFonts w:eastAsia="Times New Roman" w:cstheme="minorHAnsi"/>
                <w:sz w:val="20"/>
                <w:szCs w:val="20"/>
                <w:lang w:eastAsia="pl-PL"/>
              </w:rPr>
            </w:pPr>
            <w:r w:rsidRPr="00BD04D4">
              <w:rPr>
                <w:rFonts w:eastAsia="Times New Roman" w:cstheme="minorHAnsi"/>
                <w:sz w:val="20"/>
                <w:szCs w:val="20"/>
                <w:lang w:eastAsia="pl-PL"/>
              </w:rPr>
              <w:t>A.118.3</w:t>
            </w:r>
          </w:p>
        </w:tc>
      </w:tr>
      <w:tr w:rsidR="00EC22DE" w:rsidRPr="00BD04D4" w14:paraId="7518C617" w14:textId="77777777" w:rsidTr="00660486">
        <w:trPr>
          <w:trHeight w:val="420"/>
          <w:jc w:val="center"/>
        </w:trPr>
        <w:tc>
          <w:tcPr>
            <w:tcW w:w="562" w:type="dxa"/>
            <w:shd w:val="clear" w:color="auto" w:fill="F2F2F2" w:themeFill="background1" w:themeFillShade="F2"/>
            <w:vAlign w:val="center"/>
          </w:tcPr>
          <w:p w14:paraId="4153D04F" w14:textId="77777777" w:rsidR="00EC22DE" w:rsidRPr="00BD04D4" w:rsidRDefault="00EC22DE" w:rsidP="00936971">
            <w:pPr>
              <w:spacing w:before="0" w:after="0"/>
              <w:ind w:left="0"/>
              <w:jc w:val="center"/>
              <w:rPr>
                <w:rFonts w:eastAsia="Times New Roman" w:cstheme="minorHAnsi"/>
                <w:sz w:val="20"/>
                <w:szCs w:val="20"/>
                <w:lang w:eastAsia="pl-PL"/>
              </w:rPr>
            </w:pPr>
            <w:r w:rsidRPr="00BD04D4">
              <w:rPr>
                <w:rFonts w:eastAsia="Times New Roman" w:cstheme="minorHAnsi"/>
                <w:sz w:val="20"/>
                <w:szCs w:val="20"/>
                <w:lang w:eastAsia="pl-PL"/>
              </w:rPr>
              <w:t>2</w:t>
            </w:r>
          </w:p>
        </w:tc>
        <w:tc>
          <w:tcPr>
            <w:tcW w:w="1348" w:type="dxa"/>
            <w:shd w:val="clear" w:color="auto" w:fill="F2F2F2" w:themeFill="background1" w:themeFillShade="F2"/>
            <w:vAlign w:val="center"/>
          </w:tcPr>
          <w:p w14:paraId="476B3CA4" w14:textId="50ADFA80" w:rsidR="00EC22DE" w:rsidRPr="00BD04D4" w:rsidRDefault="00EC22DE" w:rsidP="00936971">
            <w:pPr>
              <w:spacing w:before="0" w:after="0"/>
              <w:ind w:left="0"/>
              <w:jc w:val="center"/>
              <w:rPr>
                <w:rFonts w:eastAsia="Times New Roman" w:cstheme="minorHAnsi"/>
                <w:sz w:val="20"/>
                <w:szCs w:val="20"/>
                <w:lang w:eastAsia="pl-PL"/>
              </w:rPr>
            </w:pPr>
            <w:r w:rsidRPr="00BD04D4">
              <w:rPr>
                <w:rFonts w:eastAsia="Times New Roman" w:cstheme="minorHAnsi"/>
                <w:sz w:val="20"/>
                <w:szCs w:val="20"/>
                <w:lang w:eastAsia="pl-PL"/>
              </w:rPr>
              <w:t>C</w:t>
            </w:r>
            <w:r w:rsidR="001B3D81" w:rsidRPr="00BD04D4">
              <w:rPr>
                <w:rFonts w:eastAsia="Times New Roman" w:cstheme="minorHAnsi"/>
                <w:sz w:val="20"/>
                <w:szCs w:val="20"/>
                <w:lang w:eastAsia="pl-PL"/>
              </w:rPr>
              <w:t>i</w:t>
            </w:r>
            <w:r w:rsidRPr="00BD04D4">
              <w:rPr>
                <w:rFonts w:eastAsia="Times New Roman" w:cstheme="minorHAnsi"/>
                <w:sz w:val="20"/>
                <w:szCs w:val="20"/>
                <w:lang w:eastAsia="pl-PL"/>
              </w:rPr>
              <w:t>erno -Żabieniec</w:t>
            </w:r>
          </w:p>
        </w:tc>
        <w:tc>
          <w:tcPr>
            <w:tcW w:w="1984" w:type="dxa"/>
            <w:shd w:val="clear" w:color="auto" w:fill="F2F2F2" w:themeFill="background1" w:themeFillShade="F2"/>
            <w:vAlign w:val="center"/>
          </w:tcPr>
          <w:p w14:paraId="0A5898EA" w14:textId="6EC723A2" w:rsidR="00EC22DE" w:rsidRPr="00BD04D4" w:rsidRDefault="00EC22DE" w:rsidP="00660486">
            <w:pPr>
              <w:spacing w:before="0" w:after="0"/>
              <w:ind w:left="0"/>
              <w:jc w:val="center"/>
              <w:rPr>
                <w:rFonts w:eastAsia="Times New Roman" w:cstheme="minorHAnsi"/>
                <w:sz w:val="20"/>
                <w:szCs w:val="20"/>
                <w:lang w:eastAsia="pl-PL"/>
              </w:rPr>
            </w:pPr>
            <w:r w:rsidRPr="00BD04D4">
              <w:rPr>
                <w:rFonts w:eastAsia="Times New Roman" w:cstheme="minorHAnsi"/>
                <w:sz w:val="20"/>
                <w:szCs w:val="20"/>
                <w:lang w:eastAsia="pl-PL"/>
              </w:rPr>
              <w:t>Park Podworski</w:t>
            </w:r>
          </w:p>
        </w:tc>
        <w:tc>
          <w:tcPr>
            <w:tcW w:w="4820" w:type="dxa"/>
            <w:shd w:val="clear" w:color="auto" w:fill="F2F2F2" w:themeFill="background1" w:themeFillShade="F2"/>
            <w:vAlign w:val="center"/>
          </w:tcPr>
          <w:p w14:paraId="03EF03D5" w14:textId="77777777" w:rsidR="00EC22DE" w:rsidRPr="00BD04D4" w:rsidRDefault="00EC22DE" w:rsidP="00936971">
            <w:pPr>
              <w:spacing w:before="0" w:after="0"/>
              <w:ind w:left="0"/>
              <w:jc w:val="center"/>
              <w:rPr>
                <w:rFonts w:eastAsia="Times New Roman" w:cstheme="minorHAnsi"/>
                <w:sz w:val="20"/>
                <w:szCs w:val="20"/>
                <w:lang w:eastAsia="pl-PL"/>
              </w:rPr>
            </w:pPr>
            <w:r w:rsidRPr="00BD04D4">
              <w:rPr>
                <w:rFonts w:eastAsia="Times New Roman" w:cstheme="minorHAnsi"/>
                <w:sz w:val="20"/>
                <w:szCs w:val="20"/>
                <w:lang w:eastAsia="pl-PL"/>
              </w:rPr>
              <w:t xml:space="preserve">teren, park podworski, w granicach </w:t>
            </w:r>
          </w:p>
          <w:p w14:paraId="0372A60C" w14:textId="77777777" w:rsidR="00EC22DE" w:rsidRPr="00BD04D4" w:rsidRDefault="00EC22DE" w:rsidP="00936971">
            <w:pPr>
              <w:spacing w:before="0" w:after="0"/>
              <w:ind w:left="0"/>
              <w:jc w:val="center"/>
              <w:rPr>
                <w:rFonts w:eastAsia="Times New Roman" w:cstheme="minorHAnsi"/>
                <w:sz w:val="20"/>
                <w:szCs w:val="20"/>
                <w:lang w:eastAsia="pl-PL"/>
              </w:rPr>
            </w:pPr>
            <w:r w:rsidRPr="00BD04D4">
              <w:rPr>
                <w:rFonts w:eastAsia="Times New Roman" w:cstheme="minorHAnsi"/>
                <w:sz w:val="20"/>
                <w:szCs w:val="20"/>
                <w:lang w:eastAsia="pl-PL"/>
              </w:rPr>
              <w:t xml:space="preserve">oznaczonych na załączniku graficznym </w:t>
            </w:r>
          </w:p>
          <w:p w14:paraId="6058DF84" w14:textId="77777777" w:rsidR="00EC22DE" w:rsidRPr="00BD04D4" w:rsidRDefault="00EC22DE" w:rsidP="00936971">
            <w:pPr>
              <w:spacing w:before="0" w:after="0"/>
              <w:ind w:left="0"/>
              <w:jc w:val="center"/>
              <w:rPr>
                <w:rFonts w:eastAsia="Times New Roman" w:cstheme="minorHAnsi"/>
                <w:sz w:val="20"/>
                <w:szCs w:val="20"/>
                <w:lang w:eastAsia="pl-PL"/>
              </w:rPr>
            </w:pPr>
            <w:r w:rsidRPr="00BD04D4">
              <w:rPr>
                <w:rFonts w:eastAsia="Times New Roman" w:cstheme="minorHAnsi"/>
                <w:sz w:val="20"/>
                <w:szCs w:val="20"/>
                <w:lang w:eastAsia="pl-PL"/>
              </w:rPr>
              <w:t>(dawniej w miejscowości Cierno);</w:t>
            </w:r>
          </w:p>
        </w:tc>
        <w:tc>
          <w:tcPr>
            <w:tcW w:w="1410" w:type="dxa"/>
            <w:shd w:val="clear" w:color="auto" w:fill="F2F2F2" w:themeFill="background1" w:themeFillShade="F2"/>
            <w:vAlign w:val="center"/>
          </w:tcPr>
          <w:p w14:paraId="4C83BDE5" w14:textId="77777777" w:rsidR="00EC22DE" w:rsidRPr="00BD04D4" w:rsidRDefault="00EC22DE" w:rsidP="00936971">
            <w:pPr>
              <w:spacing w:before="0" w:after="0"/>
              <w:ind w:left="0"/>
              <w:jc w:val="center"/>
              <w:rPr>
                <w:rFonts w:eastAsia="Times New Roman" w:cstheme="minorHAnsi"/>
                <w:sz w:val="20"/>
                <w:szCs w:val="20"/>
                <w:lang w:eastAsia="pl-PL"/>
              </w:rPr>
            </w:pPr>
            <w:r w:rsidRPr="00BD04D4">
              <w:rPr>
                <w:rFonts w:eastAsia="Times New Roman" w:cstheme="minorHAnsi"/>
                <w:sz w:val="20"/>
                <w:szCs w:val="20"/>
                <w:lang w:eastAsia="pl-PL"/>
              </w:rPr>
              <w:t>A.119</w:t>
            </w:r>
          </w:p>
        </w:tc>
      </w:tr>
      <w:tr w:rsidR="00EC22DE" w:rsidRPr="00BD04D4" w14:paraId="629AA04C" w14:textId="77777777" w:rsidTr="00BD04D4">
        <w:trPr>
          <w:trHeight w:val="77"/>
          <w:jc w:val="center"/>
        </w:trPr>
        <w:tc>
          <w:tcPr>
            <w:tcW w:w="562" w:type="dxa"/>
            <w:vMerge w:val="restart"/>
            <w:shd w:val="clear" w:color="auto" w:fill="auto"/>
            <w:vAlign w:val="center"/>
            <w:hideMark/>
          </w:tcPr>
          <w:p w14:paraId="527460A2" w14:textId="77777777" w:rsidR="00EC22DE" w:rsidRPr="00BD04D4" w:rsidRDefault="00EC22DE" w:rsidP="00936971">
            <w:pPr>
              <w:spacing w:before="0" w:after="0"/>
              <w:ind w:left="0"/>
              <w:jc w:val="center"/>
              <w:rPr>
                <w:rFonts w:eastAsia="Times New Roman" w:cstheme="minorHAnsi"/>
                <w:sz w:val="20"/>
                <w:szCs w:val="20"/>
                <w:lang w:eastAsia="pl-PL"/>
              </w:rPr>
            </w:pPr>
            <w:r w:rsidRPr="00BD04D4">
              <w:rPr>
                <w:rFonts w:eastAsia="Times New Roman" w:cstheme="minorHAnsi"/>
                <w:sz w:val="20"/>
                <w:szCs w:val="20"/>
                <w:lang w:eastAsia="pl-PL"/>
              </w:rPr>
              <w:t>3.</w:t>
            </w:r>
          </w:p>
        </w:tc>
        <w:tc>
          <w:tcPr>
            <w:tcW w:w="1348" w:type="dxa"/>
            <w:vMerge w:val="restart"/>
            <w:shd w:val="clear" w:color="auto" w:fill="auto"/>
            <w:vAlign w:val="center"/>
            <w:hideMark/>
          </w:tcPr>
          <w:p w14:paraId="55ABFF7E" w14:textId="77777777" w:rsidR="00EC22DE" w:rsidRPr="00BD04D4" w:rsidRDefault="00EC22DE" w:rsidP="00936971">
            <w:pPr>
              <w:spacing w:before="0" w:after="0"/>
              <w:ind w:left="0"/>
              <w:jc w:val="center"/>
              <w:rPr>
                <w:rFonts w:eastAsia="Times New Roman" w:cstheme="minorHAnsi"/>
                <w:sz w:val="20"/>
                <w:szCs w:val="20"/>
                <w:lang w:eastAsia="pl-PL"/>
              </w:rPr>
            </w:pPr>
            <w:r w:rsidRPr="00BD04D4">
              <w:rPr>
                <w:rFonts w:eastAsia="Times New Roman" w:cstheme="minorHAnsi"/>
                <w:sz w:val="20"/>
                <w:szCs w:val="20"/>
                <w:lang w:eastAsia="pl-PL"/>
              </w:rPr>
              <w:t>Deszno</w:t>
            </w:r>
          </w:p>
        </w:tc>
        <w:tc>
          <w:tcPr>
            <w:tcW w:w="1984" w:type="dxa"/>
            <w:vMerge w:val="restart"/>
            <w:vAlign w:val="center"/>
          </w:tcPr>
          <w:p w14:paraId="42755A0B" w14:textId="77777777" w:rsidR="00EC22DE" w:rsidRPr="00BD04D4" w:rsidRDefault="00EC22DE" w:rsidP="00936971">
            <w:pPr>
              <w:spacing w:before="0" w:after="0"/>
              <w:ind w:left="0"/>
              <w:jc w:val="center"/>
              <w:rPr>
                <w:rFonts w:eastAsia="Times New Roman" w:cstheme="minorHAnsi"/>
                <w:sz w:val="20"/>
                <w:szCs w:val="20"/>
                <w:lang w:eastAsia="pl-PL"/>
              </w:rPr>
            </w:pPr>
            <w:r w:rsidRPr="00BD04D4">
              <w:rPr>
                <w:rFonts w:eastAsia="Times New Roman" w:cstheme="minorHAnsi"/>
                <w:sz w:val="20"/>
                <w:szCs w:val="20"/>
                <w:lang w:eastAsia="pl-PL"/>
              </w:rPr>
              <w:t>Zespół dworski</w:t>
            </w:r>
          </w:p>
        </w:tc>
        <w:tc>
          <w:tcPr>
            <w:tcW w:w="4820" w:type="dxa"/>
            <w:shd w:val="clear" w:color="auto" w:fill="auto"/>
            <w:vAlign w:val="center"/>
            <w:hideMark/>
          </w:tcPr>
          <w:p w14:paraId="2B0C2699" w14:textId="77777777" w:rsidR="00EC22DE" w:rsidRPr="00BD04D4" w:rsidRDefault="00EC22DE" w:rsidP="00936971">
            <w:pPr>
              <w:spacing w:before="0" w:after="0"/>
              <w:ind w:left="0"/>
              <w:jc w:val="center"/>
              <w:rPr>
                <w:rFonts w:eastAsia="Times New Roman" w:cstheme="minorHAnsi"/>
                <w:sz w:val="20"/>
                <w:szCs w:val="20"/>
                <w:lang w:eastAsia="pl-PL"/>
              </w:rPr>
            </w:pPr>
            <w:r w:rsidRPr="00BD04D4">
              <w:rPr>
                <w:rFonts w:eastAsia="Times New Roman" w:cstheme="minorHAnsi"/>
                <w:sz w:val="20"/>
                <w:szCs w:val="20"/>
                <w:lang w:eastAsia="pl-PL"/>
              </w:rPr>
              <w:t>dwór</w:t>
            </w:r>
          </w:p>
        </w:tc>
        <w:tc>
          <w:tcPr>
            <w:tcW w:w="1410" w:type="dxa"/>
            <w:shd w:val="clear" w:color="auto" w:fill="auto"/>
            <w:vAlign w:val="center"/>
            <w:hideMark/>
          </w:tcPr>
          <w:p w14:paraId="0C3183D1" w14:textId="77777777" w:rsidR="00EC22DE" w:rsidRPr="00BD04D4" w:rsidRDefault="00EC22DE" w:rsidP="00936971">
            <w:pPr>
              <w:spacing w:before="0" w:after="0"/>
              <w:ind w:left="0"/>
              <w:jc w:val="center"/>
              <w:rPr>
                <w:rFonts w:eastAsia="Times New Roman" w:cstheme="minorHAnsi"/>
                <w:sz w:val="20"/>
                <w:szCs w:val="20"/>
                <w:lang w:eastAsia="pl-PL"/>
              </w:rPr>
            </w:pPr>
            <w:r w:rsidRPr="00BD04D4">
              <w:rPr>
                <w:rFonts w:eastAsia="Times New Roman" w:cstheme="minorHAnsi"/>
                <w:sz w:val="20"/>
                <w:szCs w:val="20"/>
                <w:lang w:eastAsia="pl-PL"/>
              </w:rPr>
              <w:t>A.120.1</w:t>
            </w:r>
          </w:p>
        </w:tc>
      </w:tr>
      <w:tr w:rsidR="00EC22DE" w:rsidRPr="00BD04D4" w14:paraId="4377924A" w14:textId="77777777" w:rsidTr="00BD04D4">
        <w:trPr>
          <w:trHeight w:val="173"/>
          <w:jc w:val="center"/>
        </w:trPr>
        <w:tc>
          <w:tcPr>
            <w:tcW w:w="562" w:type="dxa"/>
            <w:vMerge/>
            <w:shd w:val="clear" w:color="auto" w:fill="auto"/>
            <w:vAlign w:val="center"/>
          </w:tcPr>
          <w:p w14:paraId="6104665D" w14:textId="77777777" w:rsidR="00EC22DE" w:rsidRPr="00BD04D4" w:rsidRDefault="00EC22DE" w:rsidP="00936971">
            <w:pPr>
              <w:spacing w:before="0" w:after="0"/>
              <w:ind w:left="0"/>
              <w:jc w:val="center"/>
              <w:rPr>
                <w:rFonts w:eastAsia="Times New Roman" w:cstheme="minorHAnsi"/>
                <w:sz w:val="20"/>
                <w:szCs w:val="20"/>
                <w:lang w:eastAsia="pl-PL"/>
              </w:rPr>
            </w:pPr>
          </w:p>
        </w:tc>
        <w:tc>
          <w:tcPr>
            <w:tcW w:w="1348" w:type="dxa"/>
            <w:vMerge/>
            <w:shd w:val="clear" w:color="auto" w:fill="auto"/>
            <w:vAlign w:val="center"/>
          </w:tcPr>
          <w:p w14:paraId="00D7E710" w14:textId="77777777" w:rsidR="00EC22DE" w:rsidRPr="00BD04D4" w:rsidRDefault="00EC22DE" w:rsidP="00936971">
            <w:pPr>
              <w:spacing w:before="0" w:after="0"/>
              <w:ind w:left="0"/>
              <w:jc w:val="center"/>
              <w:rPr>
                <w:rFonts w:eastAsia="Times New Roman" w:cstheme="minorHAnsi"/>
                <w:sz w:val="20"/>
                <w:szCs w:val="20"/>
                <w:lang w:eastAsia="pl-PL"/>
              </w:rPr>
            </w:pPr>
          </w:p>
        </w:tc>
        <w:tc>
          <w:tcPr>
            <w:tcW w:w="1984" w:type="dxa"/>
            <w:vMerge/>
            <w:vAlign w:val="center"/>
          </w:tcPr>
          <w:p w14:paraId="75C80C27" w14:textId="77777777" w:rsidR="00EC22DE" w:rsidRPr="00BD04D4" w:rsidRDefault="00EC22DE" w:rsidP="00936971">
            <w:pPr>
              <w:spacing w:before="0" w:after="0"/>
              <w:ind w:left="0"/>
              <w:jc w:val="center"/>
              <w:rPr>
                <w:rFonts w:eastAsia="Times New Roman" w:cstheme="minorHAnsi"/>
                <w:sz w:val="20"/>
                <w:szCs w:val="20"/>
                <w:lang w:eastAsia="pl-PL"/>
              </w:rPr>
            </w:pPr>
          </w:p>
        </w:tc>
        <w:tc>
          <w:tcPr>
            <w:tcW w:w="4820" w:type="dxa"/>
            <w:shd w:val="clear" w:color="auto" w:fill="auto"/>
            <w:vAlign w:val="center"/>
          </w:tcPr>
          <w:p w14:paraId="16872EFB" w14:textId="77777777" w:rsidR="00EC22DE" w:rsidRPr="00BD04D4" w:rsidRDefault="00EC22DE" w:rsidP="00936971">
            <w:pPr>
              <w:spacing w:before="0" w:after="0"/>
              <w:ind w:left="0"/>
              <w:jc w:val="center"/>
              <w:rPr>
                <w:rFonts w:eastAsia="Times New Roman" w:cstheme="minorHAnsi"/>
                <w:sz w:val="20"/>
                <w:szCs w:val="20"/>
                <w:lang w:eastAsia="pl-PL"/>
              </w:rPr>
            </w:pPr>
            <w:r w:rsidRPr="00BD04D4">
              <w:rPr>
                <w:rFonts w:eastAsia="Times New Roman" w:cstheme="minorHAnsi"/>
                <w:sz w:val="20"/>
                <w:szCs w:val="20"/>
                <w:lang w:eastAsia="pl-PL"/>
              </w:rPr>
              <w:t>park</w:t>
            </w:r>
          </w:p>
        </w:tc>
        <w:tc>
          <w:tcPr>
            <w:tcW w:w="1410" w:type="dxa"/>
            <w:shd w:val="clear" w:color="auto" w:fill="auto"/>
            <w:vAlign w:val="center"/>
          </w:tcPr>
          <w:p w14:paraId="5B22071C" w14:textId="77777777" w:rsidR="00EC22DE" w:rsidRPr="00BD04D4" w:rsidRDefault="00EC22DE" w:rsidP="00936971">
            <w:pPr>
              <w:spacing w:before="0" w:after="0"/>
              <w:ind w:left="0"/>
              <w:jc w:val="center"/>
              <w:rPr>
                <w:rFonts w:eastAsia="Times New Roman" w:cstheme="minorHAnsi"/>
                <w:sz w:val="20"/>
                <w:szCs w:val="20"/>
                <w:lang w:eastAsia="pl-PL"/>
              </w:rPr>
            </w:pPr>
            <w:r w:rsidRPr="00BD04D4">
              <w:rPr>
                <w:rFonts w:eastAsia="Times New Roman" w:cstheme="minorHAnsi"/>
                <w:sz w:val="20"/>
                <w:szCs w:val="20"/>
                <w:lang w:eastAsia="pl-PL"/>
              </w:rPr>
              <w:t>A.120.2</w:t>
            </w:r>
          </w:p>
        </w:tc>
      </w:tr>
      <w:tr w:rsidR="00EC22DE" w:rsidRPr="00BD04D4" w14:paraId="7BA6EDCE" w14:textId="77777777" w:rsidTr="00660486">
        <w:trPr>
          <w:trHeight w:val="915"/>
          <w:jc w:val="center"/>
        </w:trPr>
        <w:tc>
          <w:tcPr>
            <w:tcW w:w="562" w:type="dxa"/>
            <w:shd w:val="clear" w:color="auto" w:fill="F2F2F2" w:themeFill="background1" w:themeFillShade="F2"/>
            <w:vAlign w:val="center"/>
            <w:hideMark/>
          </w:tcPr>
          <w:p w14:paraId="5D3407E8" w14:textId="77777777" w:rsidR="00EC22DE" w:rsidRPr="00BD04D4" w:rsidRDefault="00EC22DE" w:rsidP="00936971">
            <w:pPr>
              <w:spacing w:before="0" w:after="0"/>
              <w:ind w:left="0"/>
              <w:jc w:val="center"/>
              <w:rPr>
                <w:rFonts w:eastAsia="Times New Roman" w:cstheme="minorHAnsi"/>
                <w:sz w:val="20"/>
                <w:szCs w:val="20"/>
                <w:lang w:eastAsia="pl-PL"/>
              </w:rPr>
            </w:pPr>
            <w:r w:rsidRPr="00BD04D4">
              <w:rPr>
                <w:rFonts w:eastAsia="Times New Roman" w:cstheme="minorHAnsi"/>
                <w:sz w:val="20"/>
                <w:szCs w:val="20"/>
                <w:lang w:eastAsia="pl-PL"/>
              </w:rPr>
              <w:t>3.</w:t>
            </w:r>
          </w:p>
        </w:tc>
        <w:tc>
          <w:tcPr>
            <w:tcW w:w="1348" w:type="dxa"/>
            <w:shd w:val="clear" w:color="auto" w:fill="F2F2F2" w:themeFill="background1" w:themeFillShade="F2"/>
            <w:vAlign w:val="center"/>
            <w:hideMark/>
          </w:tcPr>
          <w:p w14:paraId="3020461E" w14:textId="77777777" w:rsidR="00EC22DE" w:rsidRPr="00BD04D4" w:rsidRDefault="00EC22DE" w:rsidP="00936971">
            <w:pPr>
              <w:spacing w:before="0" w:after="0"/>
              <w:ind w:left="0"/>
              <w:jc w:val="center"/>
              <w:rPr>
                <w:rFonts w:eastAsia="Times New Roman" w:cstheme="minorHAnsi"/>
                <w:sz w:val="20"/>
                <w:szCs w:val="20"/>
                <w:lang w:eastAsia="pl-PL"/>
              </w:rPr>
            </w:pPr>
            <w:r w:rsidRPr="00BD04D4">
              <w:rPr>
                <w:rFonts w:eastAsia="Times New Roman" w:cstheme="minorHAnsi"/>
                <w:sz w:val="20"/>
                <w:szCs w:val="20"/>
                <w:lang w:eastAsia="pl-PL"/>
              </w:rPr>
              <w:t>Nagłowice</w:t>
            </w:r>
          </w:p>
        </w:tc>
        <w:tc>
          <w:tcPr>
            <w:tcW w:w="1984" w:type="dxa"/>
            <w:shd w:val="clear" w:color="auto" w:fill="F2F2F2" w:themeFill="background1" w:themeFillShade="F2"/>
            <w:vAlign w:val="center"/>
          </w:tcPr>
          <w:p w14:paraId="612EC9E2" w14:textId="77777777" w:rsidR="00EC22DE" w:rsidRPr="00BD04D4" w:rsidRDefault="00EC22DE" w:rsidP="00936971">
            <w:pPr>
              <w:spacing w:before="0" w:after="0"/>
              <w:ind w:left="0"/>
              <w:jc w:val="center"/>
              <w:rPr>
                <w:rFonts w:eastAsia="Times New Roman" w:cstheme="minorHAnsi"/>
                <w:sz w:val="20"/>
                <w:szCs w:val="20"/>
                <w:lang w:eastAsia="pl-PL"/>
              </w:rPr>
            </w:pPr>
            <w:r w:rsidRPr="00BD04D4">
              <w:rPr>
                <w:rFonts w:eastAsia="Times New Roman" w:cstheme="minorHAnsi"/>
                <w:sz w:val="20"/>
                <w:szCs w:val="20"/>
                <w:lang w:eastAsia="pl-PL"/>
              </w:rPr>
              <w:t>Zespół dworski:</w:t>
            </w:r>
          </w:p>
        </w:tc>
        <w:tc>
          <w:tcPr>
            <w:tcW w:w="4820" w:type="dxa"/>
            <w:shd w:val="clear" w:color="auto" w:fill="F2F2F2" w:themeFill="background1" w:themeFillShade="F2"/>
            <w:vAlign w:val="center"/>
            <w:hideMark/>
          </w:tcPr>
          <w:p w14:paraId="5B03CCE6" w14:textId="77777777" w:rsidR="00EC22DE" w:rsidRPr="00BD04D4" w:rsidRDefault="00EC22DE" w:rsidP="00936971">
            <w:pPr>
              <w:spacing w:before="0" w:after="0"/>
              <w:ind w:left="0"/>
              <w:jc w:val="center"/>
              <w:rPr>
                <w:rFonts w:eastAsia="Times New Roman" w:cstheme="minorHAnsi"/>
                <w:sz w:val="20"/>
                <w:szCs w:val="20"/>
                <w:lang w:eastAsia="pl-PL"/>
              </w:rPr>
            </w:pPr>
            <w:r w:rsidRPr="00BD04D4">
              <w:rPr>
                <w:rFonts w:eastAsia="Times New Roman" w:cstheme="minorHAnsi"/>
                <w:sz w:val="20"/>
                <w:szCs w:val="20"/>
                <w:lang w:eastAsia="pl-PL"/>
              </w:rPr>
              <w:t>- dwór, nr rej.: 302 z 04.12.1956 oraz 220 z 11.02.1967</w:t>
            </w:r>
            <w:r w:rsidRPr="00BD04D4">
              <w:rPr>
                <w:rFonts w:eastAsia="Times New Roman" w:cstheme="minorHAnsi"/>
                <w:sz w:val="20"/>
                <w:szCs w:val="20"/>
                <w:lang w:eastAsia="pl-PL"/>
              </w:rPr>
              <w:br/>
              <w:t>- park, nr rej.: 193 z 15.11.1948 oraz 220 z 11.02.1967</w:t>
            </w:r>
          </w:p>
        </w:tc>
        <w:tc>
          <w:tcPr>
            <w:tcW w:w="1410" w:type="dxa"/>
            <w:shd w:val="clear" w:color="auto" w:fill="F2F2F2" w:themeFill="background1" w:themeFillShade="F2"/>
            <w:vAlign w:val="center"/>
            <w:hideMark/>
          </w:tcPr>
          <w:p w14:paraId="3BD87FAD" w14:textId="77777777" w:rsidR="00EC22DE" w:rsidRPr="00BD04D4" w:rsidRDefault="00EC22DE" w:rsidP="00936971">
            <w:pPr>
              <w:spacing w:before="0" w:after="0"/>
              <w:ind w:left="0"/>
              <w:jc w:val="center"/>
              <w:rPr>
                <w:rFonts w:eastAsia="Times New Roman" w:cstheme="minorHAnsi"/>
                <w:sz w:val="20"/>
                <w:szCs w:val="20"/>
                <w:lang w:eastAsia="pl-PL"/>
              </w:rPr>
            </w:pPr>
            <w:r w:rsidRPr="00BD04D4">
              <w:rPr>
                <w:rFonts w:eastAsia="Times New Roman" w:cstheme="minorHAnsi"/>
                <w:sz w:val="20"/>
                <w:szCs w:val="20"/>
                <w:lang w:eastAsia="pl-PL"/>
              </w:rPr>
              <w:t>A.122/1-2</w:t>
            </w:r>
          </w:p>
        </w:tc>
      </w:tr>
      <w:tr w:rsidR="00EC22DE" w:rsidRPr="00BD04D4" w14:paraId="7D84FA4B" w14:textId="77777777" w:rsidTr="00BD04D4">
        <w:trPr>
          <w:trHeight w:val="945"/>
          <w:jc w:val="center"/>
        </w:trPr>
        <w:tc>
          <w:tcPr>
            <w:tcW w:w="562" w:type="dxa"/>
            <w:shd w:val="clear" w:color="auto" w:fill="auto"/>
            <w:vAlign w:val="center"/>
            <w:hideMark/>
          </w:tcPr>
          <w:p w14:paraId="4DFDEF7F" w14:textId="77777777" w:rsidR="00EC22DE" w:rsidRPr="00BD04D4" w:rsidRDefault="00EC22DE" w:rsidP="00936971">
            <w:pPr>
              <w:spacing w:before="0" w:after="0"/>
              <w:ind w:left="0"/>
              <w:jc w:val="center"/>
              <w:rPr>
                <w:rFonts w:eastAsia="Times New Roman" w:cstheme="minorHAnsi"/>
                <w:sz w:val="20"/>
                <w:szCs w:val="20"/>
                <w:lang w:eastAsia="pl-PL"/>
              </w:rPr>
            </w:pPr>
            <w:r w:rsidRPr="00BD04D4">
              <w:rPr>
                <w:rFonts w:eastAsia="Times New Roman" w:cstheme="minorHAnsi"/>
                <w:sz w:val="20"/>
                <w:szCs w:val="20"/>
                <w:lang w:eastAsia="pl-PL"/>
              </w:rPr>
              <w:t>4.</w:t>
            </w:r>
          </w:p>
        </w:tc>
        <w:tc>
          <w:tcPr>
            <w:tcW w:w="1348" w:type="dxa"/>
            <w:shd w:val="clear" w:color="auto" w:fill="auto"/>
            <w:vAlign w:val="center"/>
            <w:hideMark/>
          </w:tcPr>
          <w:p w14:paraId="21D9B820" w14:textId="77777777" w:rsidR="00EC22DE" w:rsidRPr="00BD04D4" w:rsidRDefault="00EC22DE" w:rsidP="00936971">
            <w:pPr>
              <w:spacing w:before="0" w:after="0"/>
              <w:ind w:left="0"/>
              <w:jc w:val="center"/>
              <w:rPr>
                <w:rFonts w:eastAsia="Times New Roman" w:cstheme="minorHAnsi"/>
                <w:sz w:val="20"/>
                <w:szCs w:val="20"/>
                <w:lang w:eastAsia="pl-PL"/>
              </w:rPr>
            </w:pPr>
            <w:r w:rsidRPr="00BD04D4">
              <w:rPr>
                <w:rFonts w:eastAsia="Times New Roman" w:cstheme="minorHAnsi"/>
                <w:sz w:val="20"/>
                <w:szCs w:val="20"/>
                <w:lang w:eastAsia="pl-PL"/>
              </w:rPr>
              <w:t>Jaronowice</w:t>
            </w:r>
          </w:p>
        </w:tc>
        <w:tc>
          <w:tcPr>
            <w:tcW w:w="1984" w:type="dxa"/>
            <w:vAlign w:val="center"/>
          </w:tcPr>
          <w:p w14:paraId="38796710" w14:textId="77777777" w:rsidR="00EC22DE" w:rsidRPr="00BD04D4" w:rsidRDefault="00EC22DE" w:rsidP="00936971">
            <w:pPr>
              <w:spacing w:before="0" w:after="0"/>
              <w:ind w:left="0"/>
              <w:jc w:val="center"/>
              <w:rPr>
                <w:rFonts w:eastAsia="Times New Roman" w:cstheme="minorHAnsi"/>
                <w:sz w:val="20"/>
                <w:szCs w:val="20"/>
                <w:lang w:eastAsia="pl-PL"/>
              </w:rPr>
            </w:pPr>
            <w:r w:rsidRPr="00BD04D4">
              <w:rPr>
                <w:rFonts w:eastAsia="Times New Roman" w:cstheme="minorHAnsi"/>
                <w:sz w:val="20"/>
                <w:szCs w:val="20"/>
                <w:lang w:eastAsia="pl-PL"/>
              </w:rPr>
              <w:t>Zespół dworski:</w:t>
            </w:r>
          </w:p>
        </w:tc>
        <w:tc>
          <w:tcPr>
            <w:tcW w:w="4820" w:type="dxa"/>
            <w:shd w:val="clear" w:color="auto" w:fill="auto"/>
            <w:vAlign w:val="center"/>
            <w:hideMark/>
          </w:tcPr>
          <w:p w14:paraId="24739693" w14:textId="77777777" w:rsidR="00EC22DE" w:rsidRPr="00BD04D4" w:rsidRDefault="00EC22DE" w:rsidP="00936971">
            <w:pPr>
              <w:spacing w:before="0" w:after="0"/>
              <w:ind w:left="0"/>
              <w:jc w:val="center"/>
              <w:rPr>
                <w:rFonts w:eastAsia="Times New Roman" w:cstheme="minorHAnsi"/>
                <w:sz w:val="20"/>
                <w:szCs w:val="20"/>
                <w:lang w:eastAsia="pl-PL"/>
              </w:rPr>
            </w:pPr>
            <w:r w:rsidRPr="00BD04D4">
              <w:rPr>
                <w:rFonts w:eastAsia="Times New Roman" w:cstheme="minorHAnsi"/>
                <w:sz w:val="20"/>
                <w:szCs w:val="20"/>
                <w:lang w:eastAsia="pl-PL"/>
              </w:rPr>
              <w:t>- dwór, nr rej.: 945 z 26.04.1977</w:t>
            </w:r>
            <w:r w:rsidRPr="00BD04D4">
              <w:rPr>
                <w:rFonts w:eastAsia="Times New Roman" w:cstheme="minorHAnsi"/>
                <w:sz w:val="20"/>
                <w:szCs w:val="20"/>
                <w:lang w:eastAsia="pl-PL"/>
              </w:rPr>
              <w:br/>
              <w:t>- park, nr rej.: 666 z 18.12.1957 oraz 945 z 26.04.1977</w:t>
            </w:r>
          </w:p>
        </w:tc>
        <w:tc>
          <w:tcPr>
            <w:tcW w:w="1410" w:type="dxa"/>
            <w:shd w:val="clear" w:color="auto" w:fill="auto"/>
            <w:vAlign w:val="center"/>
            <w:hideMark/>
          </w:tcPr>
          <w:p w14:paraId="01643D01" w14:textId="77777777" w:rsidR="00EC22DE" w:rsidRPr="00BD04D4" w:rsidRDefault="00EC22DE" w:rsidP="00936971">
            <w:pPr>
              <w:spacing w:before="0" w:after="0"/>
              <w:ind w:left="0"/>
              <w:jc w:val="center"/>
              <w:rPr>
                <w:rFonts w:eastAsia="Times New Roman" w:cstheme="minorHAnsi"/>
                <w:sz w:val="20"/>
                <w:szCs w:val="20"/>
                <w:lang w:eastAsia="pl-PL"/>
              </w:rPr>
            </w:pPr>
            <w:r w:rsidRPr="00BD04D4">
              <w:rPr>
                <w:rFonts w:eastAsia="Times New Roman" w:cstheme="minorHAnsi"/>
                <w:sz w:val="20"/>
                <w:szCs w:val="20"/>
                <w:lang w:eastAsia="pl-PL"/>
              </w:rPr>
              <w:t>A.121/1-2</w:t>
            </w:r>
          </w:p>
        </w:tc>
      </w:tr>
      <w:tr w:rsidR="00EC22DE" w:rsidRPr="00BD04D4" w14:paraId="7EA24CBC" w14:textId="77777777" w:rsidTr="00660486">
        <w:trPr>
          <w:trHeight w:val="136"/>
          <w:jc w:val="center"/>
        </w:trPr>
        <w:tc>
          <w:tcPr>
            <w:tcW w:w="562" w:type="dxa"/>
            <w:vMerge w:val="restart"/>
            <w:shd w:val="clear" w:color="auto" w:fill="F2F2F2" w:themeFill="background1" w:themeFillShade="F2"/>
            <w:vAlign w:val="center"/>
            <w:hideMark/>
          </w:tcPr>
          <w:p w14:paraId="71831285" w14:textId="77777777" w:rsidR="00EC22DE" w:rsidRPr="00BD04D4" w:rsidRDefault="00EC22DE" w:rsidP="00936971">
            <w:pPr>
              <w:spacing w:before="0" w:after="0"/>
              <w:ind w:left="0"/>
              <w:jc w:val="center"/>
              <w:rPr>
                <w:rFonts w:eastAsia="Times New Roman" w:cstheme="minorHAnsi"/>
                <w:sz w:val="20"/>
                <w:szCs w:val="20"/>
                <w:lang w:eastAsia="pl-PL"/>
              </w:rPr>
            </w:pPr>
            <w:r w:rsidRPr="00BD04D4">
              <w:rPr>
                <w:rFonts w:eastAsia="Times New Roman" w:cstheme="minorHAnsi"/>
                <w:sz w:val="20"/>
                <w:szCs w:val="20"/>
                <w:lang w:eastAsia="pl-PL"/>
              </w:rPr>
              <w:t>5.</w:t>
            </w:r>
          </w:p>
        </w:tc>
        <w:tc>
          <w:tcPr>
            <w:tcW w:w="1348" w:type="dxa"/>
            <w:vMerge w:val="restart"/>
            <w:shd w:val="clear" w:color="auto" w:fill="F2F2F2" w:themeFill="background1" w:themeFillShade="F2"/>
            <w:vAlign w:val="center"/>
            <w:hideMark/>
          </w:tcPr>
          <w:p w14:paraId="4C6A66AF" w14:textId="77777777" w:rsidR="00EC22DE" w:rsidRPr="00BD04D4" w:rsidRDefault="00EC22DE" w:rsidP="00936971">
            <w:pPr>
              <w:spacing w:before="0" w:after="0"/>
              <w:ind w:left="0"/>
              <w:jc w:val="center"/>
              <w:rPr>
                <w:rFonts w:eastAsia="Times New Roman" w:cstheme="minorHAnsi"/>
                <w:sz w:val="20"/>
                <w:szCs w:val="20"/>
                <w:lang w:eastAsia="pl-PL"/>
              </w:rPr>
            </w:pPr>
            <w:r w:rsidRPr="00BD04D4">
              <w:rPr>
                <w:rFonts w:eastAsia="Times New Roman" w:cstheme="minorHAnsi"/>
                <w:sz w:val="20"/>
                <w:szCs w:val="20"/>
                <w:lang w:eastAsia="pl-PL"/>
              </w:rPr>
              <w:t>Rakoszyn</w:t>
            </w:r>
          </w:p>
        </w:tc>
        <w:tc>
          <w:tcPr>
            <w:tcW w:w="1984" w:type="dxa"/>
            <w:shd w:val="clear" w:color="auto" w:fill="F2F2F2" w:themeFill="background1" w:themeFillShade="F2"/>
            <w:vAlign w:val="center"/>
          </w:tcPr>
          <w:p w14:paraId="28F236D8" w14:textId="77777777" w:rsidR="00EC22DE" w:rsidRPr="00BD04D4" w:rsidRDefault="00EC22DE" w:rsidP="00936971">
            <w:pPr>
              <w:spacing w:before="0" w:after="0"/>
              <w:ind w:left="0"/>
              <w:jc w:val="center"/>
              <w:rPr>
                <w:rFonts w:eastAsia="Times New Roman" w:cstheme="minorHAnsi"/>
                <w:sz w:val="20"/>
                <w:szCs w:val="20"/>
                <w:lang w:eastAsia="pl-PL"/>
              </w:rPr>
            </w:pPr>
            <w:r w:rsidRPr="00BD04D4">
              <w:rPr>
                <w:rFonts w:eastAsia="Times New Roman" w:cstheme="minorHAnsi"/>
                <w:sz w:val="20"/>
                <w:szCs w:val="20"/>
                <w:lang w:eastAsia="pl-PL"/>
              </w:rPr>
              <w:t>Kościół Parafialny</w:t>
            </w:r>
          </w:p>
        </w:tc>
        <w:tc>
          <w:tcPr>
            <w:tcW w:w="4820" w:type="dxa"/>
            <w:shd w:val="clear" w:color="auto" w:fill="F2F2F2" w:themeFill="background1" w:themeFillShade="F2"/>
            <w:vAlign w:val="center"/>
            <w:hideMark/>
          </w:tcPr>
          <w:p w14:paraId="6F2ECC31" w14:textId="77777777" w:rsidR="00EC22DE" w:rsidRPr="00BD04D4" w:rsidRDefault="00EC22DE" w:rsidP="00936971">
            <w:pPr>
              <w:spacing w:before="0" w:after="0"/>
              <w:ind w:left="0"/>
              <w:jc w:val="center"/>
              <w:rPr>
                <w:rFonts w:eastAsia="Times New Roman" w:cstheme="minorHAnsi"/>
                <w:sz w:val="20"/>
                <w:szCs w:val="20"/>
                <w:lang w:eastAsia="pl-PL"/>
              </w:rPr>
            </w:pPr>
            <w:r w:rsidRPr="00BD04D4">
              <w:rPr>
                <w:rFonts w:eastAsia="Times New Roman" w:cstheme="minorHAnsi"/>
                <w:sz w:val="20"/>
                <w:szCs w:val="20"/>
                <w:lang w:eastAsia="pl-PL"/>
              </w:rPr>
              <w:t>1. kościół par. pw. św. Stanisława, nr rej.: 221 z 05.10.1956 oraz 224 z 11.02.1967</w:t>
            </w:r>
          </w:p>
        </w:tc>
        <w:tc>
          <w:tcPr>
            <w:tcW w:w="1410" w:type="dxa"/>
            <w:shd w:val="clear" w:color="auto" w:fill="F2F2F2" w:themeFill="background1" w:themeFillShade="F2"/>
            <w:vAlign w:val="center"/>
            <w:hideMark/>
          </w:tcPr>
          <w:p w14:paraId="715C57D4" w14:textId="77777777" w:rsidR="00EC22DE" w:rsidRPr="00BD04D4" w:rsidRDefault="00EC22DE" w:rsidP="00936971">
            <w:pPr>
              <w:spacing w:before="0" w:after="0"/>
              <w:ind w:left="0"/>
              <w:jc w:val="center"/>
              <w:rPr>
                <w:rFonts w:eastAsia="Times New Roman" w:cstheme="minorHAnsi"/>
                <w:sz w:val="20"/>
                <w:szCs w:val="20"/>
                <w:lang w:eastAsia="pl-PL"/>
              </w:rPr>
            </w:pPr>
            <w:r w:rsidRPr="00BD04D4">
              <w:rPr>
                <w:rFonts w:eastAsia="Times New Roman" w:cstheme="minorHAnsi"/>
                <w:sz w:val="20"/>
                <w:szCs w:val="20"/>
                <w:lang w:eastAsia="pl-PL"/>
              </w:rPr>
              <w:t>A.123</w:t>
            </w:r>
          </w:p>
        </w:tc>
      </w:tr>
      <w:tr w:rsidR="00EC22DE" w:rsidRPr="00BD04D4" w14:paraId="62E7DFD4" w14:textId="77777777" w:rsidTr="00660486">
        <w:trPr>
          <w:trHeight w:val="70"/>
          <w:jc w:val="center"/>
        </w:trPr>
        <w:tc>
          <w:tcPr>
            <w:tcW w:w="562" w:type="dxa"/>
            <w:vMerge/>
            <w:shd w:val="clear" w:color="auto" w:fill="F2F2F2" w:themeFill="background1" w:themeFillShade="F2"/>
            <w:vAlign w:val="center"/>
            <w:hideMark/>
          </w:tcPr>
          <w:p w14:paraId="3366B7B7" w14:textId="77777777" w:rsidR="00EC22DE" w:rsidRPr="00BD04D4" w:rsidRDefault="00EC22DE" w:rsidP="00936971">
            <w:pPr>
              <w:spacing w:before="0" w:after="0"/>
              <w:ind w:left="0"/>
              <w:jc w:val="center"/>
              <w:rPr>
                <w:rFonts w:eastAsia="Times New Roman" w:cstheme="minorHAnsi"/>
                <w:sz w:val="20"/>
                <w:szCs w:val="20"/>
                <w:lang w:eastAsia="pl-PL"/>
              </w:rPr>
            </w:pPr>
          </w:p>
        </w:tc>
        <w:tc>
          <w:tcPr>
            <w:tcW w:w="1348" w:type="dxa"/>
            <w:vMerge/>
            <w:shd w:val="clear" w:color="auto" w:fill="F2F2F2" w:themeFill="background1" w:themeFillShade="F2"/>
            <w:vAlign w:val="center"/>
            <w:hideMark/>
          </w:tcPr>
          <w:p w14:paraId="06A2C538" w14:textId="77777777" w:rsidR="00EC22DE" w:rsidRPr="00BD04D4" w:rsidRDefault="00EC22DE" w:rsidP="00936971">
            <w:pPr>
              <w:spacing w:before="0" w:after="0"/>
              <w:ind w:left="0"/>
              <w:jc w:val="center"/>
              <w:rPr>
                <w:rFonts w:eastAsia="Times New Roman" w:cstheme="minorHAnsi"/>
                <w:sz w:val="20"/>
                <w:szCs w:val="20"/>
                <w:lang w:eastAsia="pl-PL"/>
              </w:rPr>
            </w:pPr>
          </w:p>
        </w:tc>
        <w:tc>
          <w:tcPr>
            <w:tcW w:w="1984" w:type="dxa"/>
            <w:shd w:val="clear" w:color="auto" w:fill="F2F2F2" w:themeFill="background1" w:themeFillShade="F2"/>
            <w:vAlign w:val="center"/>
          </w:tcPr>
          <w:p w14:paraId="2D74B1BD" w14:textId="77777777" w:rsidR="00EC22DE" w:rsidRPr="00BD04D4" w:rsidRDefault="00EC22DE" w:rsidP="00936971">
            <w:pPr>
              <w:spacing w:before="0" w:after="0"/>
              <w:ind w:left="0"/>
              <w:jc w:val="center"/>
              <w:rPr>
                <w:rFonts w:eastAsia="Times New Roman" w:cstheme="minorHAnsi"/>
                <w:sz w:val="20"/>
                <w:szCs w:val="20"/>
                <w:lang w:eastAsia="pl-PL"/>
              </w:rPr>
            </w:pPr>
            <w:r w:rsidRPr="00BD04D4">
              <w:rPr>
                <w:rFonts w:eastAsia="Times New Roman" w:cstheme="minorHAnsi"/>
                <w:sz w:val="20"/>
                <w:szCs w:val="20"/>
                <w:lang w:eastAsia="pl-PL"/>
              </w:rPr>
              <w:t>Założenie Podworskie</w:t>
            </w:r>
          </w:p>
        </w:tc>
        <w:tc>
          <w:tcPr>
            <w:tcW w:w="4820" w:type="dxa"/>
            <w:shd w:val="clear" w:color="auto" w:fill="F2F2F2" w:themeFill="background1" w:themeFillShade="F2"/>
            <w:vAlign w:val="center"/>
            <w:hideMark/>
          </w:tcPr>
          <w:p w14:paraId="70D36292" w14:textId="77777777" w:rsidR="00EC22DE" w:rsidRPr="00BD04D4" w:rsidRDefault="00EC22DE" w:rsidP="00936971">
            <w:pPr>
              <w:spacing w:before="0" w:after="0"/>
              <w:ind w:left="0"/>
              <w:jc w:val="center"/>
              <w:rPr>
                <w:rFonts w:eastAsia="Times New Roman" w:cstheme="minorHAnsi"/>
                <w:sz w:val="20"/>
                <w:szCs w:val="20"/>
                <w:lang w:eastAsia="pl-PL"/>
              </w:rPr>
            </w:pPr>
            <w:r w:rsidRPr="00BD04D4">
              <w:rPr>
                <w:rFonts w:eastAsia="Times New Roman" w:cstheme="minorHAnsi"/>
                <w:sz w:val="20"/>
                <w:szCs w:val="20"/>
                <w:lang w:eastAsia="pl-PL"/>
              </w:rPr>
              <w:t>2. park, nr rej.: 528 z 05.12.1957 oraz 959 z 07.07.1977</w:t>
            </w:r>
          </w:p>
        </w:tc>
        <w:tc>
          <w:tcPr>
            <w:tcW w:w="1410" w:type="dxa"/>
            <w:shd w:val="clear" w:color="auto" w:fill="F2F2F2" w:themeFill="background1" w:themeFillShade="F2"/>
            <w:vAlign w:val="center"/>
            <w:hideMark/>
          </w:tcPr>
          <w:p w14:paraId="78795CBE" w14:textId="77777777" w:rsidR="00EC22DE" w:rsidRPr="00BD04D4" w:rsidRDefault="00EC22DE" w:rsidP="00936971">
            <w:pPr>
              <w:spacing w:before="0" w:after="0"/>
              <w:ind w:left="0"/>
              <w:jc w:val="center"/>
              <w:rPr>
                <w:rFonts w:eastAsia="Times New Roman" w:cstheme="minorHAnsi"/>
                <w:sz w:val="20"/>
                <w:szCs w:val="20"/>
                <w:lang w:eastAsia="pl-PL"/>
              </w:rPr>
            </w:pPr>
            <w:r w:rsidRPr="00BD04D4">
              <w:rPr>
                <w:rFonts w:eastAsia="Times New Roman" w:cstheme="minorHAnsi"/>
                <w:sz w:val="20"/>
                <w:szCs w:val="20"/>
                <w:lang w:eastAsia="pl-PL"/>
              </w:rPr>
              <w:t>A.124</w:t>
            </w:r>
          </w:p>
        </w:tc>
      </w:tr>
      <w:tr w:rsidR="00EC22DE" w:rsidRPr="00BD04D4" w14:paraId="59A0AD97" w14:textId="77777777" w:rsidTr="00BD04D4">
        <w:trPr>
          <w:trHeight w:val="412"/>
          <w:jc w:val="center"/>
        </w:trPr>
        <w:tc>
          <w:tcPr>
            <w:tcW w:w="562" w:type="dxa"/>
            <w:shd w:val="clear" w:color="auto" w:fill="auto"/>
            <w:vAlign w:val="center"/>
            <w:hideMark/>
          </w:tcPr>
          <w:p w14:paraId="7482BD20" w14:textId="77777777" w:rsidR="00EC22DE" w:rsidRPr="00BD04D4" w:rsidRDefault="00EC22DE" w:rsidP="00936971">
            <w:pPr>
              <w:spacing w:before="0" w:after="0"/>
              <w:ind w:left="0"/>
              <w:jc w:val="center"/>
              <w:rPr>
                <w:rFonts w:eastAsia="Times New Roman" w:cstheme="minorHAnsi"/>
                <w:sz w:val="20"/>
                <w:szCs w:val="20"/>
                <w:lang w:eastAsia="pl-PL"/>
              </w:rPr>
            </w:pPr>
            <w:r w:rsidRPr="00BD04D4">
              <w:rPr>
                <w:rFonts w:eastAsia="Times New Roman" w:cstheme="minorHAnsi"/>
                <w:sz w:val="20"/>
                <w:szCs w:val="20"/>
                <w:lang w:eastAsia="pl-PL"/>
              </w:rPr>
              <w:t>6.</w:t>
            </w:r>
          </w:p>
        </w:tc>
        <w:tc>
          <w:tcPr>
            <w:tcW w:w="1348" w:type="dxa"/>
            <w:shd w:val="clear" w:color="auto" w:fill="auto"/>
            <w:vAlign w:val="center"/>
            <w:hideMark/>
          </w:tcPr>
          <w:p w14:paraId="569E7128" w14:textId="77777777" w:rsidR="00EC22DE" w:rsidRPr="00BD04D4" w:rsidRDefault="00EC22DE" w:rsidP="00936971">
            <w:pPr>
              <w:spacing w:before="0" w:after="0"/>
              <w:ind w:left="0"/>
              <w:jc w:val="center"/>
              <w:rPr>
                <w:rFonts w:eastAsia="Times New Roman" w:cstheme="minorHAnsi"/>
                <w:sz w:val="20"/>
                <w:szCs w:val="20"/>
                <w:lang w:eastAsia="pl-PL"/>
              </w:rPr>
            </w:pPr>
            <w:r w:rsidRPr="00BD04D4">
              <w:rPr>
                <w:rFonts w:eastAsia="Times New Roman" w:cstheme="minorHAnsi"/>
                <w:sz w:val="20"/>
                <w:szCs w:val="20"/>
                <w:lang w:eastAsia="pl-PL"/>
              </w:rPr>
              <w:t>Ślęcin</w:t>
            </w:r>
          </w:p>
        </w:tc>
        <w:tc>
          <w:tcPr>
            <w:tcW w:w="1984" w:type="dxa"/>
            <w:vAlign w:val="center"/>
          </w:tcPr>
          <w:p w14:paraId="1767E12D" w14:textId="77777777" w:rsidR="00EC22DE" w:rsidRPr="00BD04D4" w:rsidRDefault="00EC22DE" w:rsidP="00936971">
            <w:pPr>
              <w:spacing w:before="0" w:after="0"/>
              <w:ind w:left="0"/>
              <w:jc w:val="center"/>
              <w:rPr>
                <w:rFonts w:eastAsia="Times New Roman" w:cstheme="minorHAnsi"/>
                <w:sz w:val="20"/>
                <w:szCs w:val="20"/>
                <w:lang w:eastAsia="pl-PL"/>
              </w:rPr>
            </w:pPr>
            <w:r w:rsidRPr="00BD04D4">
              <w:rPr>
                <w:rFonts w:eastAsia="Times New Roman" w:cstheme="minorHAnsi"/>
                <w:sz w:val="20"/>
                <w:szCs w:val="20"/>
                <w:lang w:eastAsia="pl-PL"/>
              </w:rPr>
              <w:t>Założenie podworskie</w:t>
            </w:r>
          </w:p>
        </w:tc>
        <w:tc>
          <w:tcPr>
            <w:tcW w:w="4820" w:type="dxa"/>
            <w:shd w:val="clear" w:color="auto" w:fill="auto"/>
            <w:vAlign w:val="center"/>
            <w:hideMark/>
          </w:tcPr>
          <w:p w14:paraId="0736466E" w14:textId="77777777" w:rsidR="00EC22DE" w:rsidRPr="00BD04D4" w:rsidRDefault="00EC22DE" w:rsidP="00936971">
            <w:pPr>
              <w:spacing w:before="0" w:after="0"/>
              <w:ind w:left="0"/>
              <w:jc w:val="center"/>
              <w:rPr>
                <w:rFonts w:eastAsia="Times New Roman" w:cstheme="minorHAnsi"/>
                <w:sz w:val="20"/>
                <w:szCs w:val="20"/>
                <w:lang w:eastAsia="pl-PL"/>
              </w:rPr>
            </w:pPr>
            <w:r w:rsidRPr="00BD04D4">
              <w:rPr>
                <w:rFonts w:eastAsia="Times New Roman" w:cstheme="minorHAnsi"/>
                <w:sz w:val="20"/>
                <w:szCs w:val="20"/>
                <w:lang w:eastAsia="pl-PL"/>
              </w:rPr>
              <w:t>Dwór, Park, Sad pozostałości</w:t>
            </w:r>
          </w:p>
          <w:p w14:paraId="48389D96" w14:textId="77777777" w:rsidR="00EC22DE" w:rsidRPr="00BD04D4" w:rsidRDefault="00EC22DE" w:rsidP="00936971">
            <w:pPr>
              <w:spacing w:before="0" w:after="0"/>
              <w:ind w:left="0"/>
              <w:jc w:val="center"/>
              <w:rPr>
                <w:rFonts w:eastAsia="Times New Roman" w:cstheme="minorHAnsi"/>
                <w:sz w:val="20"/>
                <w:szCs w:val="20"/>
                <w:lang w:eastAsia="pl-PL"/>
              </w:rPr>
            </w:pPr>
          </w:p>
        </w:tc>
        <w:tc>
          <w:tcPr>
            <w:tcW w:w="1410" w:type="dxa"/>
            <w:shd w:val="clear" w:color="auto" w:fill="auto"/>
            <w:vAlign w:val="center"/>
            <w:hideMark/>
          </w:tcPr>
          <w:p w14:paraId="3F02631A" w14:textId="77777777" w:rsidR="00EC22DE" w:rsidRPr="00BD04D4" w:rsidRDefault="00EC22DE" w:rsidP="00936971">
            <w:pPr>
              <w:spacing w:before="0" w:after="0"/>
              <w:ind w:left="0"/>
              <w:jc w:val="center"/>
              <w:rPr>
                <w:rFonts w:eastAsia="Times New Roman" w:cstheme="minorHAnsi"/>
                <w:sz w:val="20"/>
                <w:szCs w:val="20"/>
                <w:lang w:eastAsia="pl-PL"/>
              </w:rPr>
            </w:pPr>
            <w:r w:rsidRPr="00BD04D4">
              <w:rPr>
                <w:rFonts w:eastAsia="Times New Roman" w:cstheme="minorHAnsi"/>
                <w:sz w:val="20"/>
                <w:szCs w:val="20"/>
                <w:lang w:eastAsia="pl-PL"/>
              </w:rPr>
              <w:t>A.125/1-3</w:t>
            </w:r>
          </w:p>
        </w:tc>
      </w:tr>
      <w:tr w:rsidR="00EC22DE" w:rsidRPr="00BD04D4" w14:paraId="1B261376" w14:textId="77777777" w:rsidTr="00660486">
        <w:trPr>
          <w:trHeight w:val="70"/>
          <w:jc w:val="center"/>
        </w:trPr>
        <w:tc>
          <w:tcPr>
            <w:tcW w:w="562" w:type="dxa"/>
            <w:shd w:val="clear" w:color="auto" w:fill="F2F2F2" w:themeFill="background1" w:themeFillShade="F2"/>
            <w:vAlign w:val="center"/>
            <w:hideMark/>
          </w:tcPr>
          <w:p w14:paraId="04306F32" w14:textId="77777777" w:rsidR="00EC22DE" w:rsidRPr="00BD04D4" w:rsidRDefault="00EC22DE" w:rsidP="00936971">
            <w:pPr>
              <w:spacing w:before="0" w:after="0"/>
              <w:ind w:left="0"/>
              <w:jc w:val="center"/>
              <w:rPr>
                <w:rFonts w:eastAsia="Times New Roman" w:cstheme="minorHAnsi"/>
                <w:sz w:val="20"/>
                <w:szCs w:val="20"/>
                <w:lang w:eastAsia="pl-PL"/>
              </w:rPr>
            </w:pPr>
            <w:r w:rsidRPr="00BD04D4">
              <w:rPr>
                <w:rFonts w:eastAsia="Times New Roman" w:cstheme="minorHAnsi"/>
                <w:sz w:val="20"/>
                <w:szCs w:val="20"/>
                <w:lang w:eastAsia="pl-PL"/>
              </w:rPr>
              <w:t>7.</w:t>
            </w:r>
          </w:p>
        </w:tc>
        <w:tc>
          <w:tcPr>
            <w:tcW w:w="1348" w:type="dxa"/>
            <w:shd w:val="clear" w:color="auto" w:fill="F2F2F2" w:themeFill="background1" w:themeFillShade="F2"/>
            <w:vAlign w:val="center"/>
            <w:hideMark/>
          </w:tcPr>
          <w:p w14:paraId="512695DF" w14:textId="77777777" w:rsidR="00EC22DE" w:rsidRPr="00BD04D4" w:rsidRDefault="00EC22DE" w:rsidP="00936971">
            <w:pPr>
              <w:spacing w:before="0" w:after="0"/>
              <w:ind w:left="0"/>
              <w:jc w:val="center"/>
              <w:rPr>
                <w:rFonts w:eastAsia="Times New Roman" w:cstheme="minorHAnsi"/>
                <w:sz w:val="20"/>
                <w:szCs w:val="20"/>
                <w:lang w:eastAsia="pl-PL"/>
              </w:rPr>
            </w:pPr>
            <w:r w:rsidRPr="00BD04D4">
              <w:rPr>
                <w:rFonts w:eastAsia="Times New Roman" w:cstheme="minorHAnsi"/>
                <w:sz w:val="20"/>
                <w:szCs w:val="20"/>
                <w:lang w:eastAsia="pl-PL"/>
              </w:rPr>
              <w:t>Trzciniec</w:t>
            </w:r>
          </w:p>
        </w:tc>
        <w:tc>
          <w:tcPr>
            <w:tcW w:w="1984" w:type="dxa"/>
            <w:shd w:val="clear" w:color="auto" w:fill="F2F2F2" w:themeFill="background1" w:themeFillShade="F2"/>
            <w:vAlign w:val="center"/>
          </w:tcPr>
          <w:p w14:paraId="50507B81" w14:textId="77777777" w:rsidR="00EC22DE" w:rsidRPr="00BD04D4" w:rsidRDefault="00EC22DE" w:rsidP="00936971">
            <w:pPr>
              <w:spacing w:before="0" w:after="0"/>
              <w:ind w:left="0"/>
              <w:jc w:val="center"/>
              <w:rPr>
                <w:rFonts w:eastAsia="Times New Roman" w:cstheme="minorHAnsi"/>
                <w:sz w:val="20"/>
                <w:szCs w:val="20"/>
                <w:lang w:eastAsia="pl-PL"/>
              </w:rPr>
            </w:pPr>
            <w:r w:rsidRPr="00BD04D4">
              <w:rPr>
                <w:rFonts w:eastAsia="Times New Roman" w:cstheme="minorHAnsi"/>
                <w:sz w:val="20"/>
                <w:szCs w:val="20"/>
                <w:lang w:eastAsia="pl-PL"/>
              </w:rPr>
              <w:t>ZAŁOŻENIE POFOLWARCZNE</w:t>
            </w:r>
          </w:p>
        </w:tc>
        <w:tc>
          <w:tcPr>
            <w:tcW w:w="4820" w:type="dxa"/>
            <w:shd w:val="clear" w:color="auto" w:fill="F2F2F2" w:themeFill="background1" w:themeFillShade="F2"/>
            <w:vAlign w:val="center"/>
            <w:hideMark/>
          </w:tcPr>
          <w:p w14:paraId="3A9EE87E" w14:textId="77777777" w:rsidR="00EC22DE" w:rsidRPr="00BD04D4" w:rsidRDefault="00EC22DE" w:rsidP="00936971">
            <w:pPr>
              <w:spacing w:before="0" w:after="0"/>
              <w:ind w:left="0"/>
              <w:jc w:val="center"/>
              <w:rPr>
                <w:rFonts w:eastAsia="Times New Roman" w:cstheme="minorHAnsi"/>
                <w:sz w:val="20"/>
                <w:szCs w:val="20"/>
                <w:lang w:eastAsia="pl-PL"/>
              </w:rPr>
            </w:pPr>
            <w:r w:rsidRPr="00BD04D4">
              <w:rPr>
                <w:rFonts w:eastAsia="Times New Roman" w:cstheme="minorHAnsi"/>
                <w:sz w:val="20"/>
                <w:szCs w:val="20"/>
                <w:lang w:eastAsia="pl-PL"/>
              </w:rPr>
              <w:t>założenie pofolwarczne, nr rej.: 965 z 07.07.1977</w:t>
            </w:r>
          </w:p>
        </w:tc>
        <w:tc>
          <w:tcPr>
            <w:tcW w:w="1410" w:type="dxa"/>
            <w:shd w:val="clear" w:color="auto" w:fill="F2F2F2" w:themeFill="background1" w:themeFillShade="F2"/>
            <w:vAlign w:val="center"/>
            <w:hideMark/>
          </w:tcPr>
          <w:p w14:paraId="7D4A0170" w14:textId="77777777" w:rsidR="00EC22DE" w:rsidRPr="00BD04D4" w:rsidRDefault="00EC22DE" w:rsidP="00936971">
            <w:pPr>
              <w:spacing w:before="0" w:after="0"/>
              <w:ind w:left="0"/>
              <w:jc w:val="center"/>
              <w:rPr>
                <w:rFonts w:eastAsia="Times New Roman" w:cstheme="minorHAnsi"/>
                <w:sz w:val="20"/>
                <w:szCs w:val="20"/>
                <w:lang w:eastAsia="pl-PL"/>
              </w:rPr>
            </w:pPr>
            <w:r w:rsidRPr="00BD04D4">
              <w:rPr>
                <w:rFonts w:eastAsia="Times New Roman" w:cstheme="minorHAnsi"/>
                <w:sz w:val="20"/>
                <w:szCs w:val="20"/>
                <w:lang w:eastAsia="pl-PL"/>
              </w:rPr>
              <w:t>A.126</w:t>
            </w:r>
          </w:p>
        </w:tc>
      </w:tr>
    </w:tbl>
    <w:p w14:paraId="7552C98F" w14:textId="65C00E13" w:rsidR="00A82771" w:rsidRPr="00037626" w:rsidRDefault="00936971" w:rsidP="009B2C0A">
      <w:pPr>
        <w:pStyle w:val="rdo"/>
        <w:rPr>
          <w:lang w:eastAsia="zh-CN"/>
        </w:rPr>
      </w:pPr>
      <w:r>
        <w:rPr>
          <w:lang w:eastAsia="zh-CN"/>
        </w:rPr>
        <w:t>źródło:</w:t>
      </w:r>
      <w:r w:rsidR="00EC22DE" w:rsidRPr="00037626">
        <w:rPr>
          <w:lang w:eastAsia="zh-CN"/>
        </w:rPr>
        <w:t xml:space="preserve"> Rejestr zabytków nieruchomych województwa świętokrzyskiego czerwiec 2021</w:t>
      </w:r>
      <w:bookmarkStart w:id="35" w:name="_Toc95292046"/>
    </w:p>
    <w:p w14:paraId="48D17415" w14:textId="77777777" w:rsidR="000B33D4" w:rsidRDefault="000B33D4" w:rsidP="00936971">
      <w:pPr>
        <w:spacing w:before="0" w:after="160"/>
        <w:ind w:left="0"/>
        <w:rPr>
          <w:rFonts w:eastAsia="SimSun" w:cstheme="minorHAnsi"/>
          <w:szCs w:val="24"/>
          <w:lang w:eastAsia="zh-CN"/>
        </w:rPr>
      </w:pPr>
    </w:p>
    <w:p w14:paraId="7A10EFCE" w14:textId="7FA06F0E" w:rsidR="00EC22DE" w:rsidRPr="004A40DC" w:rsidRDefault="000B33D4" w:rsidP="00BD04D4">
      <w:pPr>
        <w:pStyle w:val="TabRysMa"/>
        <w:rPr>
          <w:lang w:eastAsia="x-none"/>
        </w:rPr>
      </w:pPr>
      <w:r>
        <w:rPr>
          <w:rFonts w:eastAsia="SimSun"/>
          <w:lang w:eastAsia="zh-CN"/>
        </w:rPr>
        <w:t>Z</w:t>
      </w:r>
      <w:r w:rsidR="00EC22DE" w:rsidRPr="004A40DC">
        <w:t xml:space="preserve">djęcie </w:t>
      </w:r>
      <w:fldSimple w:instr=" SEQ Zdjęcie \* ARABIC ">
        <w:r w:rsidR="00C46118">
          <w:rPr>
            <w:noProof/>
          </w:rPr>
          <w:t>1</w:t>
        </w:r>
      </w:fldSimple>
      <w:r w:rsidR="00EC22DE" w:rsidRPr="004A40DC">
        <w:t xml:space="preserve"> „Dworek Mikołaja Reja” w Nagłowicach</w:t>
      </w:r>
      <w:bookmarkEnd w:id="35"/>
    </w:p>
    <w:p w14:paraId="76CCB8EE" w14:textId="77777777" w:rsidR="00EC22DE" w:rsidRPr="004A40DC" w:rsidRDefault="00EC22DE" w:rsidP="00936971">
      <w:pPr>
        <w:spacing w:before="0" w:after="0"/>
        <w:ind w:left="0" w:right="101"/>
        <w:jc w:val="center"/>
        <w:rPr>
          <w:rFonts w:eastAsia="Times New Roman" w:cstheme="minorHAnsi"/>
          <w:szCs w:val="24"/>
          <w:lang w:eastAsia="x-none"/>
        </w:rPr>
      </w:pPr>
      <w:r w:rsidRPr="004A40DC">
        <w:rPr>
          <w:rFonts w:eastAsia="Times New Roman" w:cstheme="minorHAnsi"/>
          <w:noProof/>
          <w:szCs w:val="24"/>
          <w:lang w:eastAsia="pl-PL"/>
        </w:rPr>
        <w:drawing>
          <wp:inline distT="0" distB="0" distL="0" distR="0" wp14:anchorId="6738A236" wp14:editId="02B3CEE8">
            <wp:extent cx="4650415" cy="2690970"/>
            <wp:effectExtent l="0" t="0" r="0" b="0"/>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663240" cy="2698391"/>
                    </a:xfrm>
                    <a:prstGeom prst="rect">
                      <a:avLst/>
                    </a:prstGeom>
                    <a:noFill/>
                    <a:ln>
                      <a:noFill/>
                    </a:ln>
                  </pic:spPr>
                </pic:pic>
              </a:graphicData>
            </a:graphic>
          </wp:inline>
        </w:drawing>
      </w:r>
    </w:p>
    <w:p w14:paraId="26DF6F7C" w14:textId="65D9E224" w:rsidR="00EC22DE" w:rsidRPr="004A40DC" w:rsidRDefault="00936971" w:rsidP="009B2C0A">
      <w:pPr>
        <w:pStyle w:val="rdo"/>
        <w:rPr>
          <w:rFonts w:eastAsia="Times New Roman"/>
          <w:bCs/>
          <w:szCs w:val="24"/>
          <w:lang w:eastAsia="pl-PL"/>
        </w:rPr>
      </w:pPr>
      <w:bookmarkStart w:id="36" w:name="_Toc480455751"/>
      <w:r>
        <w:rPr>
          <w:rFonts w:eastAsia="Times New Roman"/>
          <w:bCs/>
          <w:szCs w:val="24"/>
          <w:lang w:eastAsia="pl-PL"/>
        </w:rPr>
        <w:t>źródło:</w:t>
      </w:r>
      <w:r w:rsidR="00EC22DE" w:rsidRPr="004A40DC">
        <w:rPr>
          <w:rFonts w:eastAsia="Times New Roman"/>
          <w:bCs/>
          <w:szCs w:val="24"/>
          <w:lang w:eastAsia="pl-PL"/>
        </w:rPr>
        <w:t xml:space="preserve"> </w:t>
      </w:r>
      <w:hyperlink r:id="rId31" w:history="1">
        <w:r w:rsidR="00EC22DE" w:rsidRPr="004A40DC">
          <w:rPr>
            <w:rFonts w:eastAsia="Times New Roman"/>
            <w:bCs/>
            <w:szCs w:val="24"/>
            <w:lang w:eastAsia="pl-PL"/>
          </w:rPr>
          <w:t>https://fotolusia.flog.pl/wpis/7116611/dworek-mikolaja--reja--naglowice-</w:t>
        </w:r>
        <w:bookmarkEnd w:id="36"/>
      </w:hyperlink>
    </w:p>
    <w:p w14:paraId="48C649FB" w14:textId="00731F5C" w:rsidR="00EC22DE" w:rsidRPr="00037626" w:rsidRDefault="00241A7E" w:rsidP="00BD04D4">
      <w:pPr>
        <w:spacing w:after="0"/>
        <w:ind w:left="0"/>
        <w:jc w:val="both"/>
        <w:rPr>
          <w:rFonts w:cstheme="minorHAnsi"/>
          <w:b/>
          <w:bCs/>
          <w:sz w:val="22"/>
        </w:rPr>
      </w:pPr>
      <w:r w:rsidRPr="00037626">
        <w:rPr>
          <w:rFonts w:cstheme="minorHAnsi"/>
          <w:b/>
          <w:bCs/>
          <w:sz w:val="22"/>
        </w:rPr>
        <w:t>Gmina Oksa</w:t>
      </w:r>
    </w:p>
    <w:p w14:paraId="6187396C" w14:textId="086C87CC" w:rsidR="00A82771" w:rsidRPr="00037626" w:rsidRDefault="00A82771" w:rsidP="00936971">
      <w:pPr>
        <w:spacing w:before="0" w:after="0"/>
        <w:ind w:left="0"/>
        <w:jc w:val="both"/>
        <w:rPr>
          <w:rFonts w:cstheme="minorHAnsi"/>
          <w:sz w:val="22"/>
        </w:rPr>
      </w:pPr>
      <w:r w:rsidRPr="00037626">
        <w:rPr>
          <w:rFonts w:cstheme="minorHAnsi"/>
          <w:sz w:val="22"/>
        </w:rPr>
        <w:t>Zabytki wpisane do Rejestru zabytków nieruchomych województwa świętokrzyskiego zlokalizowane na terenie Gminy Oksa:</w:t>
      </w:r>
    </w:p>
    <w:p w14:paraId="68B06BA0" w14:textId="77777777" w:rsidR="00241A7E" w:rsidRPr="00037626" w:rsidRDefault="00241A7E" w:rsidP="00936971">
      <w:pPr>
        <w:pStyle w:val="Akapitzlist"/>
        <w:numPr>
          <w:ilvl w:val="0"/>
          <w:numId w:val="66"/>
        </w:numPr>
        <w:spacing w:before="0" w:after="0"/>
        <w:rPr>
          <w:rFonts w:eastAsia="SimSun" w:cstheme="minorHAnsi"/>
          <w:b/>
          <w:sz w:val="22"/>
          <w:lang w:eastAsia="zh-CN"/>
        </w:rPr>
      </w:pPr>
      <w:r w:rsidRPr="00037626">
        <w:rPr>
          <w:rFonts w:eastAsia="SimSun" w:cstheme="minorHAnsi"/>
          <w:b/>
          <w:sz w:val="22"/>
          <w:lang w:eastAsia="zh-CN"/>
        </w:rPr>
        <w:t>Lipno</w:t>
      </w:r>
    </w:p>
    <w:p w14:paraId="0DA873D9" w14:textId="77777777" w:rsidR="00A82771" w:rsidRPr="00037626" w:rsidRDefault="00241A7E" w:rsidP="00936971">
      <w:pPr>
        <w:pStyle w:val="Akapitzlist"/>
        <w:numPr>
          <w:ilvl w:val="0"/>
          <w:numId w:val="67"/>
        </w:numPr>
        <w:spacing w:before="0" w:after="0"/>
        <w:jc w:val="both"/>
        <w:rPr>
          <w:rFonts w:eastAsia="SimSun" w:cstheme="minorHAnsi"/>
          <w:sz w:val="22"/>
          <w:lang w:eastAsia="zh-CN"/>
        </w:rPr>
      </w:pPr>
      <w:r w:rsidRPr="00037626">
        <w:rPr>
          <w:rFonts w:eastAsia="SimSun" w:cstheme="minorHAnsi"/>
          <w:sz w:val="22"/>
          <w:lang w:eastAsia="zh-CN"/>
        </w:rPr>
        <w:t>Założenie podworskie:</w:t>
      </w:r>
      <w:r w:rsidR="00A82771" w:rsidRPr="00037626">
        <w:rPr>
          <w:rFonts w:eastAsia="SimSun" w:cstheme="minorHAnsi"/>
          <w:sz w:val="22"/>
          <w:lang w:eastAsia="zh-CN"/>
        </w:rPr>
        <w:t xml:space="preserve"> </w:t>
      </w:r>
    </w:p>
    <w:p w14:paraId="239D5641" w14:textId="77777777" w:rsidR="00A82771" w:rsidRPr="00037626" w:rsidRDefault="00241A7E" w:rsidP="00936971">
      <w:pPr>
        <w:pStyle w:val="Akapitzlist"/>
        <w:numPr>
          <w:ilvl w:val="0"/>
          <w:numId w:val="68"/>
        </w:numPr>
        <w:spacing w:before="0" w:after="0"/>
        <w:jc w:val="both"/>
        <w:rPr>
          <w:rFonts w:eastAsia="SimSun" w:cstheme="minorHAnsi"/>
          <w:sz w:val="22"/>
          <w:lang w:eastAsia="zh-CN"/>
        </w:rPr>
      </w:pPr>
      <w:r w:rsidRPr="00037626">
        <w:rPr>
          <w:rFonts w:eastAsia="SimSun" w:cstheme="minorHAnsi"/>
          <w:sz w:val="22"/>
          <w:lang w:eastAsia="zh-CN"/>
        </w:rPr>
        <w:t>park, (XVIII/XIX), nr rej.: A-127/1 z 22.07.2008r.,</w:t>
      </w:r>
    </w:p>
    <w:p w14:paraId="26C116C7" w14:textId="71CB4B42" w:rsidR="00241A7E" w:rsidRPr="00037626" w:rsidRDefault="00241A7E" w:rsidP="00936971">
      <w:pPr>
        <w:pStyle w:val="Akapitzlist"/>
        <w:numPr>
          <w:ilvl w:val="0"/>
          <w:numId w:val="68"/>
        </w:numPr>
        <w:spacing w:before="0" w:after="0"/>
        <w:jc w:val="both"/>
        <w:rPr>
          <w:rFonts w:eastAsia="SimSun" w:cstheme="minorHAnsi"/>
          <w:sz w:val="22"/>
          <w:lang w:eastAsia="zh-CN"/>
        </w:rPr>
      </w:pPr>
      <w:r w:rsidRPr="00037626">
        <w:rPr>
          <w:rFonts w:eastAsia="SimSun" w:cstheme="minorHAnsi"/>
          <w:sz w:val="22"/>
          <w:lang w:eastAsia="zh-CN"/>
        </w:rPr>
        <w:t xml:space="preserve">dwór na terenie parku, mur., pocz. XX w (1910r.), nr rej.: A-127/2 </w:t>
      </w:r>
      <w:r w:rsidR="00743D1B" w:rsidRPr="00037626">
        <w:rPr>
          <w:rFonts w:eastAsia="SimSun" w:cstheme="minorHAnsi"/>
          <w:sz w:val="22"/>
          <w:lang w:eastAsia="zh-CN"/>
        </w:rPr>
        <w:br/>
      </w:r>
      <w:r w:rsidRPr="00037626">
        <w:rPr>
          <w:rFonts w:eastAsia="SimSun" w:cstheme="minorHAnsi"/>
          <w:sz w:val="22"/>
          <w:lang w:eastAsia="zh-CN"/>
        </w:rPr>
        <w:t>z 22.07.2008r.</w:t>
      </w:r>
    </w:p>
    <w:p w14:paraId="2F412215" w14:textId="77777777" w:rsidR="00241A7E" w:rsidRPr="00037626" w:rsidRDefault="00241A7E" w:rsidP="00936971">
      <w:pPr>
        <w:pStyle w:val="Akapitzlist"/>
        <w:numPr>
          <w:ilvl w:val="0"/>
          <w:numId w:val="66"/>
        </w:numPr>
        <w:spacing w:before="0" w:after="0"/>
        <w:jc w:val="both"/>
        <w:rPr>
          <w:rFonts w:eastAsia="SimSun" w:cstheme="minorHAnsi"/>
          <w:b/>
          <w:sz w:val="22"/>
          <w:lang w:eastAsia="zh-CN"/>
        </w:rPr>
      </w:pPr>
      <w:r w:rsidRPr="00037626">
        <w:rPr>
          <w:rFonts w:eastAsia="SimSun" w:cstheme="minorHAnsi"/>
          <w:b/>
          <w:sz w:val="22"/>
          <w:lang w:eastAsia="zh-CN"/>
        </w:rPr>
        <w:t>Oksa</w:t>
      </w:r>
    </w:p>
    <w:p w14:paraId="01DFF2EC" w14:textId="77777777" w:rsidR="00A82771" w:rsidRPr="00037626" w:rsidRDefault="00241A7E" w:rsidP="00936971">
      <w:pPr>
        <w:pStyle w:val="Akapitzlist"/>
        <w:numPr>
          <w:ilvl w:val="0"/>
          <w:numId w:val="67"/>
        </w:numPr>
        <w:spacing w:before="0" w:after="0"/>
        <w:jc w:val="both"/>
        <w:rPr>
          <w:rFonts w:eastAsia="SimSun" w:cstheme="minorHAnsi"/>
          <w:sz w:val="22"/>
          <w:lang w:eastAsia="zh-CN"/>
        </w:rPr>
      </w:pPr>
      <w:r w:rsidRPr="00037626">
        <w:rPr>
          <w:rFonts w:eastAsia="SimSun" w:cstheme="minorHAnsi"/>
          <w:sz w:val="22"/>
          <w:lang w:eastAsia="zh-CN"/>
        </w:rPr>
        <w:t>Układ przestrzenny wsi, poł. XVI w.,</w:t>
      </w:r>
    </w:p>
    <w:p w14:paraId="5D652982" w14:textId="60C50865" w:rsidR="00241A7E" w:rsidRPr="00037626" w:rsidRDefault="00241A7E" w:rsidP="00936971">
      <w:pPr>
        <w:pStyle w:val="Akapitzlist"/>
        <w:numPr>
          <w:ilvl w:val="0"/>
          <w:numId w:val="67"/>
        </w:numPr>
        <w:spacing w:before="0" w:after="0"/>
        <w:jc w:val="both"/>
        <w:rPr>
          <w:rFonts w:eastAsia="SimSun" w:cstheme="minorHAnsi"/>
          <w:sz w:val="22"/>
          <w:lang w:eastAsia="zh-CN"/>
        </w:rPr>
      </w:pPr>
      <w:r w:rsidRPr="00037626">
        <w:rPr>
          <w:rFonts w:eastAsia="SimSun" w:cstheme="minorHAnsi"/>
          <w:sz w:val="22"/>
          <w:lang w:eastAsia="zh-CN"/>
        </w:rPr>
        <w:t>Zespół Kościoła Parafialnego (d. Zboru Kalwińskiego):</w:t>
      </w:r>
    </w:p>
    <w:p w14:paraId="6AA81033" w14:textId="42100DB7" w:rsidR="00A82771" w:rsidRPr="00037626" w:rsidRDefault="00241A7E" w:rsidP="00936971">
      <w:pPr>
        <w:pStyle w:val="Akapitzlist"/>
        <w:numPr>
          <w:ilvl w:val="0"/>
          <w:numId w:val="69"/>
        </w:numPr>
        <w:spacing w:before="0" w:after="0"/>
        <w:jc w:val="both"/>
        <w:rPr>
          <w:rFonts w:eastAsia="SimSun" w:cstheme="minorHAnsi"/>
          <w:sz w:val="22"/>
          <w:lang w:eastAsia="zh-CN"/>
        </w:rPr>
      </w:pPr>
      <w:r w:rsidRPr="00037626">
        <w:rPr>
          <w:rFonts w:eastAsia="SimSun" w:cstheme="minorHAnsi"/>
          <w:sz w:val="22"/>
          <w:lang w:eastAsia="zh-CN"/>
        </w:rPr>
        <w:t xml:space="preserve">kościół parafialny pw. św. Mikołaja (mur.-drewn, 1570, 1678, 1762), nr rej.: A.128 </w:t>
      </w:r>
      <w:r w:rsidR="00A3485D">
        <w:rPr>
          <w:rFonts w:eastAsia="SimSun" w:cstheme="minorHAnsi"/>
          <w:sz w:val="22"/>
          <w:lang w:eastAsia="zh-CN"/>
        </w:rPr>
        <w:br/>
      </w:r>
      <w:r w:rsidRPr="00037626">
        <w:rPr>
          <w:rFonts w:eastAsia="SimSun" w:cstheme="minorHAnsi"/>
          <w:sz w:val="22"/>
          <w:lang w:eastAsia="zh-CN"/>
        </w:rPr>
        <w:t>z 22.07.2008r.,</w:t>
      </w:r>
    </w:p>
    <w:p w14:paraId="651E2469" w14:textId="77777777" w:rsidR="00A82771" w:rsidRPr="00037626" w:rsidRDefault="00241A7E" w:rsidP="00936971">
      <w:pPr>
        <w:pStyle w:val="Akapitzlist"/>
        <w:numPr>
          <w:ilvl w:val="0"/>
          <w:numId w:val="69"/>
        </w:numPr>
        <w:spacing w:before="0" w:after="0"/>
        <w:jc w:val="both"/>
        <w:rPr>
          <w:rFonts w:eastAsia="SimSun" w:cstheme="minorHAnsi"/>
          <w:sz w:val="22"/>
          <w:lang w:eastAsia="zh-CN"/>
        </w:rPr>
      </w:pPr>
      <w:r w:rsidRPr="00037626">
        <w:rPr>
          <w:rFonts w:eastAsia="SimSun" w:cstheme="minorHAnsi"/>
          <w:sz w:val="22"/>
          <w:lang w:eastAsia="zh-CN"/>
        </w:rPr>
        <w:t>cmentarz przykościelny (w granicach ogrodzenia),</w:t>
      </w:r>
    </w:p>
    <w:p w14:paraId="6F66B5D6" w14:textId="77777777" w:rsidR="00A82771" w:rsidRPr="00037626" w:rsidRDefault="00241A7E" w:rsidP="00936971">
      <w:pPr>
        <w:pStyle w:val="Akapitzlist"/>
        <w:numPr>
          <w:ilvl w:val="0"/>
          <w:numId w:val="69"/>
        </w:numPr>
        <w:spacing w:before="0" w:after="0"/>
        <w:jc w:val="both"/>
        <w:rPr>
          <w:rFonts w:eastAsia="SimSun" w:cstheme="minorHAnsi"/>
          <w:sz w:val="22"/>
          <w:lang w:eastAsia="zh-CN"/>
        </w:rPr>
      </w:pPr>
      <w:r w:rsidRPr="00037626">
        <w:rPr>
          <w:rFonts w:eastAsia="SimSun" w:cstheme="minorHAnsi"/>
          <w:sz w:val="22"/>
          <w:lang w:eastAsia="zh-CN"/>
        </w:rPr>
        <w:t>plebania, mur., ok. 1910r.,</w:t>
      </w:r>
    </w:p>
    <w:p w14:paraId="34272043" w14:textId="77777777" w:rsidR="00A82771" w:rsidRPr="00037626" w:rsidRDefault="00241A7E" w:rsidP="00936971">
      <w:pPr>
        <w:pStyle w:val="Akapitzlist"/>
        <w:numPr>
          <w:ilvl w:val="0"/>
          <w:numId w:val="69"/>
        </w:numPr>
        <w:spacing w:before="0" w:after="0"/>
        <w:jc w:val="both"/>
        <w:rPr>
          <w:rFonts w:eastAsia="SimSun" w:cstheme="minorHAnsi"/>
          <w:sz w:val="22"/>
          <w:lang w:eastAsia="zh-CN"/>
        </w:rPr>
      </w:pPr>
      <w:r w:rsidRPr="00037626">
        <w:rPr>
          <w:rFonts w:eastAsia="SimSun" w:cstheme="minorHAnsi"/>
          <w:sz w:val="22"/>
          <w:lang w:eastAsia="zh-CN"/>
        </w:rPr>
        <w:t>stodoła, mur. pocz. XX w.,</w:t>
      </w:r>
    </w:p>
    <w:p w14:paraId="43D9EB0E" w14:textId="16E6ED37" w:rsidR="00241A7E" w:rsidRPr="00037626" w:rsidRDefault="00241A7E" w:rsidP="00936971">
      <w:pPr>
        <w:pStyle w:val="Akapitzlist"/>
        <w:numPr>
          <w:ilvl w:val="0"/>
          <w:numId w:val="69"/>
        </w:numPr>
        <w:spacing w:before="0" w:after="0"/>
        <w:jc w:val="both"/>
        <w:rPr>
          <w:rFonts w:eastAsia="SimSun" w:cstheme="minorHAnsi"/>
          <w:sz w:val="22"/>
          <w:lang w:eastAsia="zh-CN"/>
        </w:rPr>
      </w:pPr>
      <w:r w:rsidRPr="00037626">
        <w:rPr>
          <w:rFonts w:eastAsia="SimSun" w:cstheme="minorHAnsi"/>
          <w:sz w:val="22"/>
          <w:lang w:eastAsia="zh-CN"/>
        </w:rPr>
        <w:t>cmentarz parafialny rzymsko - katolicki.</w:t>
      </w:r>
    </w:p>
    <w:p w14:paraId="22348487" w14:textId="77777777" w:rsidR="00241A7E" w:rsidRPr="00037626" w:rsidRDefault="00241A7E" w:rsidP="00BD04D4">
      <w:pPr>
        <w:pStyle w:val="Akapitzlist"/>
        <w:numPr>
          <w:ilvl w:val="0"/>
          <w:numId w:val="66"/>
        </w:numPr>
        <w:spacing w:after="0"/>
        <w:rPr>
          <w:rFonts w:eastAsia="SimSun" w:cstheme="minorHAnsi"/>
          <w:b/>
          <w:sz w:val="22"/>
          <w:lang w:eastAsia="zh-CN"/>
        </w:rPr>
      </w:pPr>
      <w:r w:rsidRPr="00037626">
        <w:rPr>
          <w:rFonts w:eastAsia="SimSun" w:cstheme="minorHAnsi"/>
          <w:b/>
          <w:sz w:val="22"/>
          <w:lang w:eastAsia="zh-CN"/>
        </w:rPr>
        <w:t>Rzeszówek</w:t>
      </w:r>
    </w:p>
    <w:p w14:paraId="53CCE37E" w14:textId="77777777" w:rsidR="00241A7E" w:rsidRPr="00037626" w:rsidRDefault="00241A7E" w:rsidP="00A3485D">
      <w:pPr>
        <w:pStyle w:val="Akapitzlist"/>
        <w:numPr>
          <w:ilvl w:val="0"/>
          <w:numId w:val="70"/>
        </w:numPr>
        <w:spacing w:before="0" w:after="0"/>
        <w:ind w:left="1080"/>
        <w:rPr>
          <w:rFonts w:eastAsia="SimSun" w:cstheme="minorHAnsi"/>
          <w:sz w:val="22"/>
          <w:lang w:eastAsia="zh-CN"/>
        </w:rPr>
      </w:pPr>
      <w:r w:rsidRPr="00037626">
        <w:rPr>
          <w:rFonts w:eastAsia="SimSun" w:cstheme="minorHAnsi"/>
          <w:sz w:val="22"/>
          <w:lang w:eastAsia="zh-CN"/>
        </w:rPr>
        <w:t>Zespół Dworski:</w:t>
      </w:r>
    </w:p>
    <w:p w14:paraId="5115743C" w14:textId="77777777" w:rsidR="00A82771" w:rsidRPr="00037626" w:rsidRDefault="00241A7E" w:rsidP="00A3485D">
      <w:pPr>
        <w:pStyle w:val="Akapitzlist"/>
        <w:numPr>
          <w:ilvl w:val="0"/>
          <w:numId w:val="71"/>
        </w:numPr>
        <w:spacing w:before="0" w:after="0"/>
        <w:ind w:left="1426"/>
        <w:rPr>
          <w:rFonts w:eastAsia="SimSun" w:cstheme="minorHAnsi"/>
          <w:sz w:val="22"/>
          <w:lang w:eastAsia="zh-CN"/>
        </w:rPr>
      </w:pPr>
      <w:r w:rsidRPr="00037626">
        <w:rPr>
          <w:rFonts w:eastAsia="SimSun" w:cstheme="minorHAnsi"/>
          <w:sz w:val="22"/>
          <w:lang w:eastAsia="zh-CN"/>
        </w:rPr>
        <w:t>dwór, ob. w ruinie, mur., poł. XIX w., rozbud.</w:t>
      </w:r>
    </w:p>
    <w:p w14:paraId="6A7FDA6D" w14:textId="77777777" w:rsidR="00A82771" w:rsidRPr="00037626" w:rsidRDefault="00241A7E" w:rsidP="00A3485D">
      <w:pPr>
        <w:pStyle w:val="Akapitzlist"/>
        <w:numPr>
          <w:ilvl w:val="0"/>
          <w:numId w:val="71"/>
        </w:numPr>
        <w:spacing w:before="0" w:after="0"/>
        <w:ind w:left="1426"/>
        <w:rPr>
          <w:rFonts w:eastAsia="SimSun" w:cstheme="minorHAnsi"/>
          <w:sz w:val="22"/>
          <w:lang w:eastAsia="zh-CN"/>
        </w:rPr>
      </w:pPr>
      <w:r w:rsidRPr="00037626">
        <w:rPr>
          <w:rFonts w:eastAsia="SimSun" w:cstheme="minorHAnsi"/>
          <w:sz w:val="22"/>
          <w:lang w:eastAsia="zh-CN"/>
        </w:rPr>
        <w:t>obora I, mur., 2 poł. XIX w., przebud., ok. 1950r.</w:t>
      </w:r>
    </w:p>
    <w:p w14:paraId="2AA52D61" w14:textId="77777777" w:rsidR="00A82771" w:rsidRPr="00037626" w:rsidRDefault="00241A7E" w:rsidP="00A3485D">
      <w:pPr>
        <w:pStyle w:val="Akapitzlist"/>
        <w:numPr>
          <w:ilvl w:val="0"/>
          <w:numId w:val="71"/>
        </w:numPr>
        <w:spacing w:before="0" w:after="0"/>
        <w:ind w:left="1426"/>
        <w:rPr>
          <w:rFonts w:eastAsia="SimSun" w:cstheme="minorHAnsi"/>
          <w:sz w:val="22"/>
          <w:lang w:eastAsia="zh-CN"/>
        </w:rPr>
      </w:pPr>
      <w:r w:rsidRPr="00037626">
        <w:rPr>
          <w:rFonts w:eastAsia="SimSun" w:cstheme="minorHAnsi"/>
          <w:sz w:val="22"/>
          <w:lang w:eastAsia="zh-CN"/>
        </w:rPr>
        <w:t>obora II, mur., 2 poł. XIX w.</w:t>
      </w:r>
    </w:p>
    <w:p w14:paraId="10803A6F" w14:textId="77777777" w:rsidR="00A82771" w:rsidRPr="00037626" w:rsidRDefault="00241A7E" w:rsidP="00A3485D">
      <w:pPr>
        <w:pStyle w:val="Akapitzlist"/>
        <w:numPr>
          <w:ilvl w:val="0"/>
          <w:numId w:val="71"/>
        </w:numPr>
        <w:spacing w:before="0" w:after="0"/>
        <w:ind w:left="1426"/>
        <w:rPr>
          <w:rFonts w:eastAsia="SimSun" w:cstheme="minorHAnsi"/>
          <w:sz w:val="22"/>
          <w:lang w:eastAsia="zh-CN"/>
        </w:rPr>
      </w:pPr>
      <w:r w:rsidRPr="00037626">
        <w:rPr>
          <w:rFonts w:eastAsia="SimSun" w:cstheme="minorHAnsi"/>
          <w:sz w:val="22"/>
          <w:lang w:eastAsia="zh-CN"/>
        </w:rPr>
        <w:t>spichlerz, drewn., 2 poł. XIX w.</w:t>
      </w:r>
    </w:p>
    <w:p w14:paraId="2D878FB3" w14:textId="7BCA071F" w:rsidR="00241A7E" w:rsidRPr="00037626" w:rsidRDefault="00241A7E" w:rsidP="00A3485D">
      <w:pPr>
        <w:pStyle w:val="Akapitzlist"/>
        <w:numPr>
          <w:ilvl w:val="0"/>
          <w:numId w:val="71"/>
        </w:numPr>
        <w:spacing w:before="0" w:after="0"/>
        <w:ind w:left="1426"/>
        <w:rPr>
          <w:rFonts w:eastAsia="SimSun" w:cstheme="minorHAnsi"/>
          <w:sz w:val="22"/>
          <w:lang w:eastAsia="zh-CN"/>
        </w:rPr>
      </w:pPr>
      <w:r w:rsidRPr="00037626">
        <w:rPr>
          <w:rFonts w:eastAsia="SimSun" w:cstheme="minorHAnsi"/>
          <w:sz w:val="22"/>
          <w:lang w:eastAsia="zh-CN"/>
        </w:rPr>
        <w:t>park dworski (XIX, XX w), nr rej.: A-129 z 22.07.2008r.</w:t>
      </w:r>
    </w:p>
    <w:p w14:paraId="6033440D" w14:textId="77777777" w:rsidR="00241A7E" w:rsidRPr="00037626" w:rsidRDefault="00241A7E" w:rsidP="00BD04D4">
      <w:pPr>
        <w:pStyle w:val="Akapitzlist"/>
        <w:numPr>
          <w:ilvl w:val="0"/>
          <w:numId w:val="66"/>
        </w:numPr>
        <w:spacing w:after="0"/>
        <w:rPr>
          <w:rFonts w:eastAsia="SimSun" w:cstheme="minorHAnsi"/>
          <w:b/>
          <w:sz w:val="22"/>
          <w:lang w:eastAsia="zh-CN"/>
        </w:rPr>
      </w:pPr>
      <w:r w:rsidRPr="00037626">
        <w:rPr>
          <w:rFonts w:eastAsia="SimSun" w:cstheme="minorHAnsi"/>
          <w:b/>
          <w:sz w:val="22"/>
          <w:lang w:eastAsia="zh-CN"/>
        </w:rPr>
        <w:t>Węgleszyn</w:t>
      </w:r>
    </w:p>
    <w:p w14:paraId="29C6A341" w14:textId="77777777" w:rsidR="00241A7E" w:rsidRPr="00037626" w:rsidRDefault="00241A7E" w:rsidP="00A3485D">
      <w:pPr>
        <w:pStyle w:val="Akapitzlist"/>
        <w:numPr>
          <w:ilvl w:val="0"/>
          <w:numId w:val="70"/>
        </w:numPr>
        <w:spacing w:before="0" w:after="0"/>
        <w:ind w:left="1080"/>
        <w:rPr>
          <w:rFonts w:eastAsia="SimSun" w:cstheme="minorHAnsi"/>
          <w:sz w:val="22"/>
          <w:lang w:eastAsia="zh-CN"/>
        </w:rPr>
      </w:pPr>
      <w:r w:rsidRPr="00037626">
        <w:rPr>
          <w:rFonts w:eastAsia="SimSun" w:cstheme="minorHAnsi"/>
          <w:sz w:val="22"/>
          <w:lang w:eastAsia="zh-CN"/>
        </w:rPr>
        <w:t>Zespół kościoła parafialnego:</w:t>
      </w:r>
    </w:p>
    <w:p w14:paraId="2BAF1B2C" w14:textId="77777777" w:rsidR="00A82771" w:rsidRPr="00037626" w:rsidRDefault="00241A7E" w:rsidP="00A3485D">
      <w:pPr>
        <w:pStyle w:val="Akapitzlist"/>
        <w:numPr>
          <w:ilvl w:val="0"/>
          <w:numId w:val="72"/>
        </w:numPr>
        <w:spacing w:before="0" w:after="0"/>
        <w:ind w:left="1426"/>
        <w:rPr>
          <w:rFonts w:eastAsia="SimSun" w:cstheme="minorHAnsi"/>
          <w:sz w:val="22"/>
          <w:lang w:eastAsia="zh-CN"/>
        </w:rPr>
      </w:pPr>
      <w:r w:rsidRPr="00037626">
        <w:rPr>
          <w:rFonts w:eastAsia="SimSun" w:cstheme="minorHAnsi"/>
          <w:sz w:val="22"/>
          <w:lang w:eastAsia="zh-CN"/>
        </w:rPr>
        <w:t xml:space="preserve">kościół parafialny pw. św. Andrzeja (1367, pierwsza poł. XVIII, poł. XIX w), nr rej: A.130/1 </w:t>
      </w:r>
      <w:r w:rsidRPr="00037626">
        <w:rPr>
          <w:rFonts w:eastAsia="SimSun" w:cstheme="minorHAnsi"/>
          <w:sz w:val="22"/>
          <w:lang w:eastAsia="zh-CN"/>
        </w:rPr>
        <w:br/>
        <w:t>z 22.07.2008r.</w:t>
      </w:r>
    </w:p>
    <w:p w14:paraId="72CD21DD" w14:textId="77777777" w:rsidR="00A82771" w:rsidRPr="00037626" w:rsidRDefault="00241A7E" w:rsidP="00A3485D">
      <w:pPr>
        <w:pStyle w:val="Akapitzlist"/>
        <w:numPr>
          <w:ilvl w:val="0"/>
          <w:numId w:val="72"/>
        </w:numPr>
        <w:spacing w:before="0" w:after="0"/>
        <w:ind w:left="1426"/>
        <w:rPr>
          <w:rFonts w:eastAsia="SimSun" w:cstheme="minorHAnsi"/>
          <w:sz w:val="22"/>
          <w:lang w:eastAsia="zh-CN"/>
        </w:rPr>
      </w:pPr>
      <w:r w:rsidRPr="00037626">
        <w:rPr>
          <w:rFonts w:eastAsia="SimSun" w:cstheme="minorHAnsi"/>
          <w:sz w:val="22"/>
          <w:lang w:eastAsia="zh-CN"/>
        </w:rPr>
        <w:t>dzwonnica (pierwsza poł. XIX w), nr rej.: A.130/2 z 22.07.2008r.</w:t>
      </w:r>
    </w:p>
    <w:p w14:paraId="283D2859" w14:textId="77777777" w:rsidR="00A82771" w:rsidRPr="00037626" w:rsidRDefault="00241A7E" w:rsidP="00A3485D">
      <w:pPr>
        <w:pStyle w:val="Akapitzlist"/>
        <w:numPr>
          <w:ilvl w:val="0"/>
          <w:numId w:val="72"/>
        </w:numPr>
        <w:spacing w:before="0" w:after="0"/>
        <w:ind w:left="1426"/>
        <w:rPr>
          <w:rFonts w:eastAsia="SimSun" w:cstheme="minorHAnsi"/>
          <w:sz w:val="22"/>
          <w:lang w:eastAsia="zh-CN"/>
        </w:rPr>
      </w:pPr>
      <w:r w:rsidRPr="00037626">
        <w:rPr>
          <w:rFonts w:eastAsia="SimSun" w:cstheme="minorHAnsi"/>
          <w:sz w:val="22"/>
          <w:lang w:eastAsia="zh-CN"/>
        </w:rPr>
        <w:t>cmentarz przykościelny (w granicach ogrodzenia).</w:t>
      </w:r>
    </w:p>
    <w:p w14:paraId="32800A8A" w14:textId="77777777" w:rsidR="00A82771" w:rsidRPr="00037626" w:rsidRDefault="00241A7E" w:rsidP="00A3485D">
      <w:pPr>
        <w:pStyle w:val="Akapitzlist"/>
        <w:numPr>
          <w:ilvl w:val="0"/>
          <w:numId w:val="72"/>
        </w:numPr>
        <w:spacing w:before="0" w:after="0"/>
        <w:ind w:left="1426"/>
        <w:rPr>
          <w:rFonts w:eastAsia="SimSun" w:cstheme="minorHAnsi"/>
          <w:sz w:val="22"/>
          <w:lang w:eastAsia="zh-CN"/>
        </w:rPr>
      </w:pPr>
      <w:r w:rsidRPr="00037626">
        <w:rPr>
          <w:rFonts w:eastAsia="SimSun" w:cstheme="minorHAnsi"/>
          <w:sz w:val="22"/>
          <w:lang w:eastAsia="zh-CN"/>
        </w:rPr>
        <w:t>ogrodzenie, mur. - żel., XIX/XX w.</w:t>
      </w:r>
    </w:p>
    <w:p w14:paraId="335DBC00" w14:textId="7810AB14" w:rsidR="00241A7E" w:rsidRPr="00037626" w:rsidRDefault="00241A7E" w:rsidP="00A3485D">
      <w:pPr>
        <w:pStyle w:val="Akapitzlist"/>
        <w:numPr>
          <w:ilvl w:val="0"/>
          <w:numId w:val="72"/>
        </w:numPr>
        <w:spacing w:before="0" w:after="0"/>
        <w:ind w:left="1426"/>
        <w:rPr>
          <w:rFonts w:eastAsia="SimSun" w:cstheme="minorHAnsi"/>
          <w:sz w:val="22"/>
          <w:lang w:eastAsia="zh-CN"/>
        </w:rPr>
      </w:pPr>
      <w:r w:rsidRPr="00037626">
        <w:rPr>
          <w:rFonts w:eastAsia="SimSun" w:cstheme="minorHAnsi"/>
          <w:sz w:val="22"/>
          <w:lang w:eastAsia="zh-CN"/>
        </w:rPr>
        <w:t>cmentarz paraf. rzym. - kat.</w:t>
      </w:r>
    </w:p>
    <w:p w14:paraId="2241C87D" w14:textId="77777777" w:rsidR="00241A7E" w:rsidRPr="00037626" w:rsidRDefault="00241A7E" w:rsidP="00BD04D4">
      <w:pPr>
        <w:spacing w:after="0"/>
        <w:ind w:left="0"/>
        <w:rPr>
          <w:rFonts w:eastAsia="SimSun" w:cstheme="minorHAnsi"/>
          <w:b/>
          <w:sz w:val="22"/>
          <w:lang w:eastAsia="zh-CN"/>
        </w:rPr>
      </w:pPr>
      <w:r w:rsidRPr="00037626">
        <w:rPr>
          <w:rFonts w:eastAsia="SimSun" w:cstheme="minorHAnsi"/>
          <w:b/>
          <w:sz w:val="22"/>
          <w:lang w:eastAsia="zh-CN"/>
        </w:rPr>
        <w:t>Zakrzów</w:t>
      </w:r>
    </w:p>
    <w:p w14:paraId="7D1D58BA" w14:textId="77777777" w:rsidR="00E677E1" w:rsidRPr="00037626" w:rsidRDefault="00241A7E" w:rsidP="00A3485D">
      <w:pPr>
        <w:pStyle w:val="Akapitzlist"/>
        <w:numPr>
          <w:ilvl w:val="0"/>
          <w:numId w:val="70"/>
        </w:numPr>
        <w:spacing w:before="0" w:after="0"/>
        <w:ind w:left="1080"/>
        <w:rPr>
          <w:rFonts w:eastAsia="SimSun" w:cstheme="minorHAnsi"/>
          <w:sz w:val="22"/>
          <w:lang w:eastAsia="zh-CN"/>
        </w:rPr>
      </w:pPr>
      <w:r w:rsidRPr="00037626">
        <w:rPr>
          <w:rFonts w:eastAsia="SimSun" w:cstheme="minorHAnsi"/>
          <w:sz w:val="22"/>
          <w:lang w:eastAsia="zh-CN"/>
        </w:rPr>
        <w:t>park - pozostałości, (pierwsza poł. XIX w), nr rej.: A-131 z 06.08.2008r.</w:t>
      </w:r>
    </w:p>
    <w:p w14:paraId="5063BB4E" w14:textId="03D77E85" w:rsidR="00241A7E" w:rsidRPr="00037626" w:rsidRDefault="00241A7E" w:rsidP="00A3485D">
      <w:pPr>
        <w:pStyle w:val="Akapitzlist"/>
        <w:numPr>
          <w:ilvl w:val="0"/>
          <w:numId w:val="70"/>
        </w:numPr>
        <w:spacing w:before="0" w:after="0"/>
        <w:ind w:left="1080"/>
        <w:rPr>
          <w:rFonts w:eastAsia="SimSun" w:cstheme="minorHAnsi"/>
          <w:sz w:val="22"/>
          <w:lang w:eastAsia="zh-CN"/>
        </w:rPr>
      </w:pPr>
      <w:r w:rsidRPr="00037626">
        <w:rPr>
          <w:rFonts w:eastAsia="SimSun" w:cstheme="minorHAnsi"/>
          <w:sz w:val="22"/>
          <w:lang w:eastAsia="zh-CN"/>
        </w:rPr>
        <w:t>młyn wodny, drewn., 1932 r. oraz liczne krzyże przydrożne, kapliczki.</w:t>
      </w:r>
    </w:p>
    <w:p w14:paraId="015F7A11" w14:textId="3245C010" w:rsidR="00241A7E" w:rsidRPr="00037626" w:rsidRDefault="00241A7E" w:rsidP="00BD04D4">
      <w:pPr>
        <w:spacing w:after="0"/>
        <w:ind w:left="0"/>
        <w:jc w:val="both"/>
        <w:rPr>
          <w:rFonts w:cstheme="minorHAnsi"/>
          <w:b/>
          <w:bCs/>
          <w:sz w:val="22"/>
        </w:rPr>
      </w:pPr>
      <w:r w:rsidRPr="00037626">
        <w:rPr>
          <w:rFonts w:cstheme="minorHAnsi"/>
          <w:b/>
          <w:bCs/>
          <w:sz w:val="22"/>
        </w:rPr>
        <w:t>Gmina Radków</w:t>
      </w:r>
    </w:p>
    <w:p w14:paraId="715E4152" w14:textId="77777777" w:rsidR="00C542B4" w:rsidRPr="00037626" w:rsidRDefault="00C542B4" w:rsidP="00936971">
      <w:pPr>
        <w:spacing w:before="0" w:after="0"/>
        <w:ind w:left="0"/>
        <w:jc w:val="both"/>
        <w:rPr>
          <w:rFonts w:cstheme="minorHAnsi"/>
          <w:sz w:val="22"/>
        </w:rPr>
      </w:pPr>
      <w:r w:rsidRPr="00037626">
        <w:rPr>
          <w:rFonts w:cstheme="minorHAnsi"/>
          <w:sz w:val="22"/>
        </w:rPr>
        <w:t>Na terenie gminy do rejestru zabytków Województwa Świętokrzyskiego wpisane są następujące obiekty:</w:t>
      </w:r>
    </w:p>
    <w:p w14:paraId="47FCE0EC" w14:textId="77777777" w:rsidR="00C542B4" w:rsidRPr="00037626" w:rsidRDefault="00C542B4" w:rsidP="00936971">
      <w:pPr>
        <w:spacing w:before="0" w:after="0"/>
        <w:ind w:left="0"/>
        <w:jc w:val="both"/>
        <w:rPr>
          <w:rFonts w:cstheme="minorHAnsi"/>
          <w:sz w:val="22"/>
        </w:rPr>
      </w:pPr>
      <w:r w:rsidRPr="00037626">
        <w:rPr>
          <w:rFonts w:cstheme="minorHAnsi"/>
          <w:sz w:val="22"/>
        </w:rPr>
        <w:t>1. miejscowość Kwilina</w:t>
      </w:r>
    </w:p>
    <w:p w14:paraId="4B4D9A92" w14:textId="52194363" w:rsidR="00C542B4" w:rsidRPr="00037626" w:rsidRDefault="00C542B4" w:rsidP="00A3485D">
      <w:pPr>
        <w:numPr>
          <w:ilvl w:val="0"/>
          <w:numId w:val="63"/>
        </w:numPr>
        <w:spacing w:before="0" w:after="0"/>
        <w:ind w:left="723"/>
        <w:contextualSpacing/>
        <w:jc w:val="both"/>
        <w:rPr>
          <w:rFonts w:cstheme="minorHAnsi"/>
          <w:sz w:val="22"/>
        </w:rPr>
      </w:pPr>
      <w:r w:rsidRPr="00037626">
        <w:rPr>
          <w:rFonts w:cstheme="minorHAnsi"/>
          <w:sz w:val="22"/>
        </w:rPr>
        <w:t>Zespół pałacowo – parkowy ze starodrzewiem, budynek murowany ok. XVIII, XIX / XX w.</w:t>
      </w:r>
      <w:r w:rsidR="0091318A">
        <w:rPr>
          <w:rFonts w:cstheme="minorHAnsi"/>
          <w:sz w:val="22"/>
        </w:rPr>
        <w:br/>
      </w:r>
      <w:r w:rsidRPr="00037626">
        <w:rPr>
          <w:rFonts w:cstheme="minorHAnsi"/>
          <w:sz w:val="22"/>
        </w:rPr>
        <w:t>nr A.864 poz. 1</w:t>
      </w:r>
    </w:p>
    <w:p w14:paraId="7B2FAEE6" w14:textId="77777777" w:rsidR="00C542B4" w:rsidRPr="00037626" w:rsidRDefault="00C542B4" w:rsidP="00A3485D">
      <w:pPr>
        <w:numPr>
          <w:ilvl w:val="0"/>
          <w:numId w:val="63"/>
        </w:numPr>
        <w:spacing w:before="0" w:after="0"/>
        <w:ind w:left="723"/>
        <w:contextualSpacing/>
        <w:jc w:val="both"/>
        <w:rPr>
          <w:rFonts w:cstheme="minorHAnsi"/>
          <w:sz w:val="22"/>
        </w:rPr>
      </w:pPr>
      <w:r w:rsidRPr="00037626">
        <w:rPr>
          <w:rFonts w:cstheme="minorHAnsi"/>
          <w:sz w:val="22"/>
        </w:rPr>
        <w:t>Park ok. XVIII w. przekomponowany II poł. XIX w. użytkownik – Fundacja Domu Niewidomych im. Matki Czackiej nr A.864 poz. 2</w:t>
      </w:r>
    </w:p>
    <w:p w14:paraId="6F55A1EA" w14:textId="77777777" w:rsidR="00C542B4" w:rsidRPr="00037626" w:rsidRDefault="00C542B4" w:rsidP="00936971">
      <w:pPr>
        <w:spacing w:before="0" w:after="0"/>
        <w:ind w:left="0"/>
        <w:jc w:val="both"/>
        <w:rPr>
          <w:rFonts w:cstheme="minorHAnsi"/>
          <w:sz w:val="22"/>
        </w:rPr>
      </w:pPr>
      <w:r w:rsidRPr="00037626">
        <w:rPr>
          <w:rFonts w:cstheme="minorHAnsi"/>
          <w:sz w:val="22"/>
        </w:rPr>
        <w:t>2. miejscowość Dzierzgów</w:t>
      </w:r>
    </w:p>
    <w:p w14:paraId="433191A8" w14:textId="77777777" w:rsidR="00C542B4" w:rsidRPr="00037626" w:rsidRDefault="00C542B4" w:rsidP="00A3485D">
      <w:pPr>
        <w:numPr>
          <w:ilvl w:val="0"/>
          <w:numId w:val="64"/>
        </w:numPr>
        <w:spacing w:before="0" w:after="0"/>
        <w:ind w:left="723"/>
        <w:contextualSpacing/>
        <w:jc w:val="both"/>
        <w:rPr>
          <w:rFonts w:cstheme="minorHAnsi"/>
          <w:sz w:val="22"/>
        </w:rPr>
      </w:pPr>
      <w:r w:rsidRPr="00037626">
        <w:rPr>
          <w:rFonts w:cstheme="minorHAnsi"/>
          <w:sz w:val="22"/>
        </w:rPr>
        <w:t>Kościół parafialny pw. Wniebowzięcia Najświętszej Marii Panny nr A.933,</w:t>
      </w:r>
    </w:p>
    <w:p w14:paraId="5FADB96A" w14:textId="77777777" w:rsidR="00C542B4" w:rsidRPr="00037626" w:rsidRDefault="00C542B4" w:rsidP="00A3485D">
      <w:pPr>
        <w:numPr>
          <w:ilvl w:val="0"/>
          <w:numId w:val="64"/>
        </w:numPr>
        <w:spacing w:before="0" w:after="0"/>
        <w:ind w:left="723"/>
        <w:contextualSpacing/>
        <w:jc w:val="both"/>
        <w:rPr>
          <w:rFonts w:cstheme="minorHAnsi"/>
          <w:sz w:val="22"/>
        </w:rPr>
      </w:pPr>
      <w:r w:rsidRPr="00037626">
        <w:rPr>
          <w:rFonts w:cstheme="minorHAnsi"/>
          <w:sz w:val="22"/>
        </w:rPr>
        <w:t>otoczenie w granicach ogrodzenia kościelnego stanowiące część działki nr 445.</w:t>
      </w:r>
    </w:p>
    <w:p w14:paraId="21BE05E0" w14:textId="06DCD57F" w:rsidR="00C542B4" w:rsidRPr="00037626" w:rsidRDefault="00C542B4" w:rsidP="00BD04D4">
      <w:pPr>
        <w:spacing w:after="0"/>
        <w:ind w:left="0"/>
        <w:jc w:val="both"/>
        <w:rPr>
          <w:rFonts w:cstheme="minorHAnsi"/>
          <w:sz w:val="22"/>
        </w:rPr>
      </w:pPr>
      <w:r w:rsidRPr="00037626">
        <w:rPr>
          <w:rFonts w:cstheme="minorHAnsi"/>
          <w:sz w:val="22"/>
        </w:rPr>
        <w:t xml:space="preserve">Poza tym w rejestrze są wpisane zabytki </w:t>
      </w:r>
      <w:r w:rsidR="00BD04D4" w:rsidRPr="00037626">
        <w:rPr>
          <w:rFonts w:cstheme="minorHAnsi"/>
          <w:sz w:val="22"/>
        </w:rPr>
        <w:t>nieposiadające</w:t>
      </w:r>
      <w:r w:rsidRPr="00037626">
        <w:rPr>
          <w:rFonts w:cstheme="minorHAnsi"/>
          <w:sz w:val="22"/>
        </w:rPr>
        <w:t xml:space="preserve"> nr rejestrowego:</w:t>
      </w:r>
    </w:p>
    <w:p w14:paraId="11F425F7" w14:textId="77777777" w:rsidR="00C542B4" w:rsidRPr="00037626" w:rsidRDefault="00C542B4" w:rsidP="00936971">
      <w:pPr>
        <w:spacing w:before="0" w:after="0"/>
        <w:ind w:left="0"/>
        <w:jc w:val="both"/>
        <w:rPr>
          <w:rFonts w:cstheme="minorHAnsi"/>
          <w:sz w:val="22"/>
        </w:rPr>
      </w:pPr>
      <w:r w:rsidRPr="00037626">
        <w:rPr>
          <w:rFonts w:cstheme="minorHAnsi"/>
          <w:sz w:val="22"/>
        </w:rPr>
        <w:t>1 miejscowość Bieganów</w:t>
      </w:r>
    </w:p>
    <w:p w14:paraId="5E612210" w14:textId="77777777" w:rsidR="00C542B4" w:rsidRPr="00037626" w:rsidRDefault="00C542B4" w:rsidP="00A3485D">
      <w:pPr>
        <w:numPr>
          <w:ilvl w:val="0"/>
          <w:numId w:val="98"/>
        </w:numPr>
        <w:spacing w:before="0" w:after="0"/>
        <w:ind w:left="723"/>
        <w:contextualSpacing/>
        <w:jc w:val="both"/>
        <w:rPr>
          <w:rFonts w:cstheme="minorHAnsi"/>
          <w:sz w:val="22"/>
        </w:rPr>
      </w:pPr>
      <w:r w:rsidRPr="00037626">
        <w:rPr>
          <w:rFonts w:cstheme="minorHAnsi"/>
          <w:sz w:val="22"/>
        </w:rPr>
        <w:t>Dwór wraz z parkiem, budynek murowany II poł. XIX w.</w:t>
      </w:r>
    </w:p>
    <w:p w14:paraId="4F649588" w14:textId="77777777" w:rsidR="00C542B4" w:rsidRPr="00037626" w:rsidRDefault="00C542B4" w:rsidP="00A3485D">
      <w:pPr>
        <w:numPr>
          <w:ilvl w:val="0"/>
          <w:numId w:val="98"/>
        </w:numPr>
        <w:spacing w:before="0" w:after="0"/>
        <w:ind w:left="723"/>
        <w:contextualSpacing/>
        <w:jc w:val="both"/>
        <w:rPr>
          <w:rFonts w:cstheme="minorHAnsi"/>
          <w:sz w:val="22"/>
        </w:rPr>
      </w:pPr>
      <w:r w:rsidRPr="00037626">
        <w:rPr>
          <w:rFonts w:cstheme="minorHAnsi"/>
          <w:sz w:val="22"/>
        </w:rPr>
        <w:t>Park ze starodrzewiem ok. XVIII, przekomponowany II poł. XIX i pocz. XX w.</w:t>
      </w:r>
    </w:p>
    <w:p w14:paraId="60C95473" w14:textId="77777777" w:rsidR="00C542B4" w:rsidRPr="00037626" w:rsidRDefault="00C542B4" w:rsidP="00936971">
      <w:pPr>
        <w:spacing w:before="0" w:after="0"/>
        <w:ind w:left="0"/>
        <w:jc w:val="both"/>
        <w:rPr>
          <w:rFonts w:cstheme="minorHAnsi"/>
          <w:sz w:val="22"/>
        </w:rPr>
      </w:pPr>
      <w:r w:rsidRPr="00037626">
        <w:rPr>
          <w:rFonts w:cstheme="minorHAnsi"/>
          <w:sz w:val="22"/>
        </w:rPr>
        <w:t>2. miejscowość Kossów</w:t>
      </w:r>
    </w:p>
    <w:p w14:paraId="26B9BC03" w14:textId="76A1C71B" w:rsidR="00C542B4" w:rsidRPr="00037626" w:rsidRDefault="00C542B4" w:rsidP="00A3485D">
      <w:pPr>
        <w:numPr>
          <w:ilvl w:val="0"/>
          <w:numId w:val="99"/>
        </w:numPr>
        <w:spacing w:before="0" w:after="0"/>
        <w:ind w:left="723"/>
        <w:contextualSpacing/>
        <w:jc w:val="both"/>
        <w:rPr>
          <w:rFonts w:cstheme="minorHAnsi"/>
          <w:sz w:val="22"/>
        </w:rPr>
      </w:pPr>
      <w:r w:rsidRPr="00037626">
        <w:rPr>
          <w:rFonts w:cstheme="minorHAnsi"/>
          <w:sz w:val="22"/>
        </w:rPr>
        <w:t>Kościół drewniany pw. Matki Boskiej Częstochowskiej modrzewiowy, kryty gontem z I poł. XVII w. remont w 1937, 1958 r. i od 2005 r.</w:t>
      </w:r>
    </w:p>
    <w:p w14:paraId="3E6E78B6" w14:textId="77777777" w:rsidR="00C542B4" w:rsidRPr="00037626" w:rsidRDefault="00C542B4" w:rsidP="00A3485D">
      <w:pPr>
        <w:numPr>
          <w:ilvl w:val="0"/>
          <w:numId w:val="99"/>
        </w:numPr>
        <w:spacing w:before="0" w:after="0"/>
        <w:ind w:left="723"/>
        <w:contextualSpacing/>
        <w:jc w:val="both"/>
        <w:rPr>
          <w:rFonts w:cstheme="minorHAnsi"/>
          <w:sz w:val="22"/>
        </w:rPr>
      </w:pPr>
      <w:r w:rsidRPr="00037626">
        <w:rPr>
          <w:rFonts w:cstheme="minorHAnsi"/>
          <w:sz w:val="22"/>
        </w:rPr>
        <w:t>Dzwonnica drewniana z XVII / XVIII w. remontowana w 1958 r. użytkownik – Parafia Kossów</w:t>
      </w:r>
    </w:p>
    <w:p w14:paraId="2F19ABBF" w14:textId="77777777" w:rsidR="00C542B4" w:rsidRPr="00037626" w:rsidRDefault="00C542B4" w:rsidP="00A3485D">
      <w:pPr>
        <w:numPr>
          <w:ilvl w:val="0"/>
          <w:numId w:val="99"/>
        </w:numPr>
        <w:spacing w:before="0" w:after="0"/>
        <w:ind w:left="723"/>
        <w:contextualSpacing/>
        <w:jc w:val="both"/>
        <w:rPr>
          <w:rFonts w:cstheme="minorHAnsi"/>
          <w:sz w:val="22"/>
        </w:rPr>
      </w:pPr>
      <w:r w:rsidRPr="00037626">
        <w:rPr>
          <w:rFonts w:cstheme="minorHAnsi"/>
          <w:sz w:val="22"/>
        </w:rPr>
        <w:t>najbliższe otoczenie.</w:t>
      </w:r>
    </w:p>
    <w:p w14:paraId="06DE78C2" w14:textId="77777777" w:rsidR="00C542B4" w:rsidRPr="00037626" w:rsidRDefault="00C542B4" w:rsidP="00936971">
      <w:pPr>
        <w:spacing w:before="0" w:after="0"/>
        <w:ind w:left="66"/>
        <w:jc w:val="both"/>
        <w:rPr>
          <w:rFonts w:cstheme="minorHAnsi"/>
          <w:sz w:val="22"/>
        </w:rPr>
      </w:pPr>
      <w:r w:rsidRPr="00037626">
        <w:rPr>
          <w:rFonts w:cstheme="minorHAnsi"/>
          <w:sz w:val="22"/>
        </w:rPr>
        <w:t>3. miejscowość Radków</w:t>
      </w:r>
    </w:p>
    <w:p w14:paraId="1FCB7110" w14:textId="77777777" w:rsidR="00C542B4" w:rsidRPr="00037626" w:rsidRDefault="00C542B4" w:rsidP="00A3485D">
      <w:pPr>
        <w:numPr>
          <w:ilvl w:val="0"/>
          <w:numId w:val="101"/>
        </w:numPr>
        <w:spacing w:before="0" w:after="0"/>
        <w:ind w:left="723"/>
        <w:contextualSpacing/>
        <w:jc w:val="both"/>
        <w:rPr>
          <w:rFonts w:cstheme="minorHAnsi"/>
          <w:sz w:val="22"/>
        </w:rPr>
      </w:pPr>
      <w:r w:rsidRPr="00037626">
        <w:rPr>
          <w:rFonts w:cstheme="minorHAnsi"/>
          <w:sz w:val="22"/>
        </w:rPr>
        <w:t>Zespół pałacowy murowany II poł. XIX w.</w:t>
      </w:r>
    </w:p>
    <w:p w14:paraId="5ABD2A55" w14:textId="14F78479" w:rsidR="00C542B4" w:rsidRPr="00037626" w:rsidRDefault="00C542B4" w:rsidP="00A3485D">
      <w:pPr>
        <w:numPr>
          <w:ilvl w:val="0"/>
          <w:numId w:val="101"/>
        </w:numPr>
        <w:spacing w:before="0" w:after="0"/>
        <w:ind w:left="723"/>
        <w:contextualSpacing/>
        <w:jc w:val="both"/>
        <w:rPr>
          <w:rFonts w:cstheme="minorHAnsi"/>
          <w:sz w:val="22"/>
        </w:rPr>
      </w:pPr>
      <w:r w:rsidRPr="00037626">
        <w:rPr>
          <w:rFonts w:cstheme="minorHAnsi"/>
          <w:sz w:val="22"/>
        </w:rPr>
        <w:t>Park, pocz. XIX w, przekomponowany XIX / XX i ok. 1920 r. własność prywatna</w:t>
      </w:r>
    </w:p>
    <w:p w14:paraId="260DEF93" w14:textId="77777777" w:rsidR="00C542B4" w:rsidRPr="00037626" w:rsidRDefault="00C542B4" w:rsidP="00936971">
      <w:pPr>
        <w:spacing w:before="0" w:after="0"/>
        <w:ind w:left="66"/>
        <w:jc w:val="both"/>
        <w:rPr>
          <w:rFonts w:cstheme="minorHAnsi"/>
          <w:sz w:val="22"/>
        </w:rPr>
      </w:pPr>
      <w:r w:rsidRPr="00037626">
        <w:rPr>
          <w:rFonts w:cstheme="minorHAnsi"/>
          <w:sz w:val="22"/>
        </w:rPr>
        <w:t>4. miejscowość Ojsławice</w:t>
      </w:r>
    </w:p>
    <w:p w14:paraId="7FAC9511" w14:textId="77777777" w:rsidR="00C542B4" w:rsidRPr="00037626" w:rsidRDefault="00C542B4" w:rsidP="00A3485D">
      <w:pPr>
        <w:numPr>
          <w:ilvl w:val="0"/>
          <w:numId w:val="100"/>
        </w:numPr>
        <w:spacing w:before="0" w:after="0"/>
        <w:ind w:left="723"/>
        <w:contextualSpacing/>
        <w:jc w:val="both"/>
        <w:rPr>
          <w:rFonts w:cstheme="minorHAnsi"/>
          <w:sz w:val="22"/>
        </w:rPr>
      </w:pPr>
      <w:r w:rsidRPr="00037626">
        <w:rPr>
          <w:rFonts w:cstheme="minorHAnsi"/>
          <w:sz w:val="22"/>
        </w:rPr>
        <w:t>Park dworski II poł. XVIII w. przekomponowany ok. XIX w.</w:t>
      </w:r>
    </w:p>
    <w:p w14:paraId="1ADFB5FF" w14:textId="77777777" w:rsidR="00C542B4" w:rsidRPr="00037626" w:rsidRDefault="00C542B4" w:rsidP="00A3485D">
      <w:pPr>
        <w:numPr>
          <w:ilvl w:val="0"/>
          <w:numId w:val="100"/>
        </w:numPr>
        <w:spacing w:before="0" w:after="0"/>
        <w:ind w:left="723"/>
        <w:contextualSpacing/>
        <w:jc w:val="both"/>
        <w:rPr>
          <w:rFonts w:cstheme="minorHAnsi"/>
          <w:sz w:val="22"/>
        </w:rPr>
      </w:pPr>
      <w:r w:rsidRPr="00037626">
        <w:rPr>
          <w:rFonts w:cstheme="minorHAnsi"/>
          <w:sz w:val="22"/>
        </w:rPr>
        <w:t>Nieruchomość działka o pow. 2,3 ha o nr 206/5 – ochronie podlega układ kompozycyjny oraz starodrzew.</w:t>
      </w:r>
    </w:p>
    <w:p w14:paraId="1355C531" w14:textId="77777777" w:rsidR="00C542B4" w:rsidRPr="00037626" w:rsidRDefault="00C542B4" w:rsidP="00936971">
      <w:pPr>
        <w:spacing w:before="0" w:after="0"/>
        <w:ind w:left="66"/>
        <w:jc w:val="both"/>
        <w:rPr>
          <w:rFonts w:cstheme="minorHAnsi"/>
          <w:sz w:val="22"/>
        </w:rPr>
      </w:pPr>
      <w:r w:rsidRPr="00037626">
        <w:rPr>
          <w:rFonts w:cstheme="minorHAnsi"/>
          <w:sz w:val="22"/>
        </w:rPr>
        <w:t>5. miejscowość Świerków</w:t>
      </w:r>
    </w:p>
    <w:p w14:paraId="5C7A9C33" w14:textId="406B3A3C" w:rsidR="00C542B4" w:rsidRPr="00037626" w:rsidRDefault="00C542B4" w:rsidP="00A3485D">
      <w:pPr>
        <w:numPr>
          <w:ilvl w:val="0"/>
          <w:numId w:val="64"/>
        </w:numPr>
        <w:spacing w:before="0" w:after="0"/>
        <w:ind w:left="723"/>
        <w:contextualSpacing/>
        <w:jc w:val="both"/>
        <w:rPr>
          <w:rFonts w:cstheme="minorHAnsi"/>
          <w:sz w:val="22"/>
        </w:rPr>
      </w:pPr>
      <w:r w:rsidRPr="00037626">
        <w:rPr>
          <w:rFonts w:cstheme="minorHAnsi"/>
          <w:sz w:val="22"/>
        </w:rPr>
        <w:t>Park dworski</w:t>
      </w:r>
      <w:r w:rsidR="00B57110">
        <w:rPr>
          <w:rFonts w:cstheme="minorHAnsi"/>
          <w:sz w:val="22"/>
        </w:rPr>
        <w:t xml:space="preserve"> - </w:t>
      </w:r>
      <w:r w:rsidRPr="00037626">
        <w:rPr>
          <w:rFonts w:cstheme="minorHAnsi"/>
          <w:sz w:val="22"/>
        </w:rPr>
        <w:t>I poł. XIX w. przekomponowany pocz. XX w. układ kompozycyjny, starodrzew, działka Nr. 168/1 o pow. 0,68 ha.</w:t>
      </w:r>
    </w:p>
    <w:p w14:paraId="052C41BC" w14:textId="77777777" w:rsidR="00C542B4" w:rsidRPr="00037626" w:rsidRDefault="00C542B4" w:rsidP="00B57110">
      <w:pPr>
        <w:spacing w:after="160"/>
        <w:ind w:left="0"/>
        <w:jc w:val="both"/>
        <w:rPr>
          <w:rFonts w:cstheme="minorHAnsi"/>
          <w:sz w:val="22"/>
        </w:rPr>
      </w:pPr>
      <w:r w:rsidRPr="00037626">
        <w:rPr>
          <w:rFonts w:cstheme="minorHAnsi"/>
          <w:sz w:val="22"/>
        </w:rPr>
        <w:t xml:space="preserve">Poza zabytkami wpisanymi do rejestru zabytków, na terenie gminy Radków znajdują się obiekty </w:t>
      </w:r>
      <w:r w:rsidRPr="00037626">
        <w:rPr>
          <w:rFonts w:cstheme="minorHAnsi"/>
          <w:sz w:val="22"/>
        </w:rPr>
        <w:br/>
        <w:t>i obszary przeznaczone do objęcia ochroną. Razem z obiektami wpisanymi do rejestru zabytków nieruchomych ujęte są w gminnej ewidencji zabytków. Zaliczamy do nich:</w:t>
      </w:r>
    </w:p>
    <w:p w14:paraId="0DE270CA" w14:textId="77777777" w:rsidR="00C542B4" w:rsidRPr="00037626" w:rsidRDefault="00C542B4" w:rsidP="00936971">
      <w:pPr>
        <w:autoSpaceDE w:val="0"/>
        <w:autoSpaceDN w:val="0"/>
        <w:adjustRightInd w:val="0"/>
        <w:spacing w:before="0" w:after="0"/>
        <w:ind w:left="0"/>
        <w:jc w:val="both"/>
        <w:rPr>
          <w:rFonts w:cstheme="minorHAnsi"/>
          <w:sz w:val="22"/>
        </w:rPr>
      </w:pPr>
      <w:r w:rsidRPr="00037626">
        <w:rPr>
          <w:rFonts w:cstheme="minorHAnsi"/>
          <w:sz w:val="22"/>
        </w:rPr>
        <w:t>RADKÓW</w:t>
      </w:r>
    </w:p>
    <w:p w14:paraId="430D9E4B" w14:textId="77777777" w:rsidR="00C542B4" w:rsidRPr="00037626" w:rsidRDefault="00C542B4" w:rsidP="00936971">
      <w:pPr>
        <w:autoSpaceDE w:val="0"/>
        <w:autoSpaceDN w:val="0"/>
        <w:adjustRightInd w:val="0"/>
        <w:spacing w:before="0" w:after="0"/>
        <w:ind w:left="0"/>
        <w:jc w:val="both"/>
        <w:rPr>
          <w:rFonts w:cstheme="minorHAnsi"/>
          <w:sz w:val="22"/>
        </w:rPr>
      </w:pPr>
      <w:r w:rsidRPr="00037626">
        <w:rPr>
          <w:rFonts w:cstheme="minorHAnsi"/>
          <w:sz w:val="22"/>
        </w:rPr>
        <w:t>Młyn wodny, drewniany, początek XX w., działka 664</w:t>
      </w:r>
    </w:p>
    <w:p w14:paraId="7C7E83D3" w14:textId="77777777" w:rsidR="00C542B4" w:rsidRPr="00037626" w:rsidRDefault="00C542B4" w:rsidP="00936971">
      <w:pPr>
        <w:autoSpaceDE w:val="0"/>
        <w:autoSpaceDN w:val="0"/>
        <w:adjustRightInd w:val="0"/>
        <w:spacing w:before="0" w:after="0"/>
        <w:ind w:left="0"/>
        <w:jc w:val="both"/>
        <w:rPr>
          <w:rFonts w:cstheme="minorHAnsi"/>
          <w:sz w:val="22"/>
        </w:rPr>
      </w:pPr>
      <w:r w:rsidRPr="00037626">
        <w:rPr>
          <w:rFonts w:cstheme="minorHAnsi"/>
          <w:sz w:val="22"/>
        </w:rPr>
        <w:t>DZIERZGÓW</w:t>
      </w:r>
    </w:p>
    <w:p w14:paraId="1C943B07" w14:textId="77777777" w:rsidR="00C542B4" w:rsidRPr="00037626" w:rsidRDefault="00C542B4" w:rsidP="00936971">
      <w:pPr>
        <w:autoSpaceDE w:val="0"/>
        <w:autoSpaceDN w:val="0"/>
        <w:adjustRightInd w:val="0"/>
        <w:spacing w:before="0" w:after="0"/>
        <w:ind w:left="0"/>
        <w:jc w:val="both"/>
        <w:rPr>
          <w:rFonts w:cstheme="minorHAnsi"/>
          <w:sz w:val="22"/>
        </w:rPr>
      </w:pPr>
      <w:r w:rsidRPr="00037626">
        <w:rPr>
          <w:rFonts w:cstheme="minorHAnsi"/>
          <w:sz w:val="22"/>
        </w:rPr>
        <w:t>Zespół cmentarza parafialnego. Działka nr 279</w:t>
      </w:r>
    </w:p>
    <w:p w14:paraId="7DA93B4E" w14:textId="77777777" w:rsidR="00C542B4" w:rsidRPr="00037626" w:rsidRDefault="00C542B4">
      <w:pPr>
        <w:numPr>
          <w:ilvl w:val="0"/>
          <w:numId w:val="104"/>
        </w:numPr>
        <w:autoSpaceDE w:val="0"/>
        <w:autoSpaceDN w:val="0"/>
        <w:adjustRightInd w:val="0"/>
        <w:spacing w:before="0" w:after="0"/>
        <w:jc w:val="both"/>
        <w:rPr>
          <w:rFonts w:cstheme="minorHAnsi"/>
          <w:sz w:val="22"/>
        </w:rPr>
      </w:pPr>
      <w:r w:rsidRPr="00037626">
        <w:rPr>
          <w:rFonts w:cstheme="minorHAnsi"/>
          <w:sz w:val="22"/>
        </w:rPr>
        <w:t>kaplica, murowana, ok. 1863 r.,</w:t>
      </w:r>
    </w:p>
    <w:p w14:paraId="60550F47" w14:textId="77777777" w:rsidR="00C542B4" w:rsidRPr="00037626" w:rsidRDefault="00C542B4">
      <w:pPr>
        <w:numPr>
          <w:ilvl w:val="0"/>
          <w:numId w:val="104"/>
        </w:numPr>
        <w:autoSpaceDE w:val="0"/>
        <w:autoSpaceDN w:val="0"/>
        <w:adjustRightInd w:val="0"/>
        <w:spacing w:before="0" w:after="0"/>
        <w:jc w:val="both"/>
        <w:rPr>
          <w:rFonts w:cstheme="minorHAnsi"/>
          <w:sz w:val="22"/>
        </w:rPr>
      </w:pPr>
      <w:r w:rsidRPr="00037626">
        <w:rPr>
          <w:rFonts w:cstheme="minorHAnsi"/>
          <w:sz w:val="22"/>
        </w:rPr>
        <w:t>teren cmentarza, po 1752,</w:t>
      </w:r>
    </w:p>
    <w:p w14:paraId="3A37FF05" w14:textId="77777777" w:rsidR="00C542B4" w:rsidRPr="00037626" w:rsidRDefault="00C542B4">
      <w:pPr>
        <w:numPr>
          <w:ilvl w:val="0"/>
          <w:numId w:val="104"/>
        </w:numPr>
        <w:autoSpaceDE w:val="0"/>
        <w:autoSpaceDN w:val="0"/>
        <w:adjustRightInd w:val="0"/>
        <w:spacing w:before="0" w:after="0"/>
        <w:jc w:val="both"/>
        <w:rPr>
          <w:rFonts w:cstheme="minorHAnsi"/>
          <w:sz w:val="22"/>
        </w:rPr>
      </w:pPr>
      <w:r w:rsidRPr="00037626">
        <w:rPr>
          <w:rFonts w:cstheme="minorHAnsi"/>
          <w:sz w:val="22"/>
        </w:rPr>
        <w:t xml:space="preserve">pozostałości ogrodzenia z bramą wejściową, mur. </w:t>
      </w:r>
    </w:p>
    <w:p w14:paraId="113F2FB2" w14:textId="77777777" w:rsidR="00C542B4" w:rsidRPr="00037626" w:rsidRDefault="00C542B4" w:rsidP="00936971">
      <w:pPr>
        <w:autoSpaceDE w:val="0"/>
        <w:autoSpaceDN w:val="0"/>
        <w:adjustRightInd w:val="0"/>
        <w:spacing w:before="0" w:after="0"/>
        <w:ind w:left="0"/>
        <w:jc w:val="both"/>
        <w:rPr>
          <w:rFonts w:cstheme="minorHAnsi"/>
          <w:sz w:val="22"/>
        </w:rPr>
      </w:pPr>
      <w:r w:rsidRPr="00037626">
        <w:rPr>
          <w:rFonts w:cstheme="minorHAnsi"/>
          <w:sz w:val="22"/>
        </w:rPr>
        <w:t>KWILINA</w:t>
      </w:r>
    </w:p>
    <w:p w14:paraId="40158114" w14:textId="77777777" w:rsidR="00C542B4" w:rsidRPr="00037626" w:rsidRDefault="00C542B4" w:rsidP="00936971">
      <w:pPr>
        <w:autoSpaceDE w:val="0"/>
        <w:autoSpaceDN w:val="0"/>
        <w:adjustRightInd w:val="0"/>
        <w:spacing w:before="0" w:after="0"/>
        <w:ind w:left="0"/>
        <w:jc w:val="both"/>
        <w:rPr>
          <w:rFonts w:cstheme="minorHAnsi"/>
          <w:sz w:val="22"/>
        </w:rPr>
      </w:pPr>
      <w:r w:rsidRPr="00037626">
        <w:rPr>
          <w:rFonts w:cstheme="minorHAnsi"/>
          <w:sz w:val="22"/>
        </w:rPr>
        <w:t>Kapliczka p. w. św Jana Nepomucena, drewniana, 2 połowa XIX w.,</w:t>
      </w:r>
    </w:p>
    <w:p w14:paraId="1405A5B3" w14:textId="77777777" w:rsidR="00C542B4" w:rsidRPr="00037626" w:rsidRDefault="00C542B4" w:rsidP="00936971">
      <w:pPr>
        <w:autoSpaceDE w:val="0"/>
        <w:autoSpaceDN w:val="0"/>
        <w:adjustRightInd w:val="0"/>
        <w:spacing w:before="0" w:after="0"/>
        <w:ind w:left="0"/>
        <w:jc w:val="both"/>
        <w:rPr>
          <w:rFonts w:cstheme="minorHAnsi"/>
          <w:sz w:val="22"/>
        </w:rPr>
      </w:pPr>
      <w:r w:rsidRPr="00037626">
        <w:rPr>
          <w:rFonts w:cstheme="minorHAnsi"/>
          <w:sz w:val="22"/>
        </w:rPr>
        <w:t>OJSŁAWICE</w:t>
      </w:r>
    </w:p>
    <w:p w14:paraId="37B277CE" w14:textId="77777777" w:rsidR="00C542B4" w:rsidRPr="00037626" w:rsidRDefault="00C542B4" w:rsidP="00936971">
      <w:pPr>
        <w:autoSpaceDE w:val="0"/>
        <w:autoSpaceDN w:val="0"/>
        <w:adjustRightInd w:val="0"/>
        <w:spacing w:before="0" w:after="0"/>
        <w:ind w:left="0"/>
        <w:jc w:val="both"/>
        <w:rPr>
          <w:rFonts w:cstheme="minorHAnsi"/>
          <w:sz w:val="22"/>
        </w:rPr>
      </w:pPr>
      <w:r w:rsidRPr="00037626">
        <w:rPr>
          <w:rFonts w:cstheme="minorHAnsi"/>
          <w:sz w:val="22"/>
        </w:rPr>
        <w:t xml:space="preserve">Kapliczka, murowana, początek XX w., </w:t>
      </w:r>
    </w:p>
    <w:p w14:paraId="54AAE104" w14:textId="77777777" w:rsidR="00C542B4" w:rsidRPr="00037626" w:rsidRDefault="00C542B4" w:rsidP="00936971">
      <w:pPr>
        <w:autoSpaceDE w:val="0"/>
        <w:autoSpaceDN w:val="0"/>
        <w:adjustRightInd w:val="0"/>
        <w:spacing w:before="0" w:after="0"/>
        <w:ind w:left="0"/>
        <w:jc w:val="both"/>
        <w:rPr>
          <w:rFonts w:cstheme="minorHAnsi"/>
          <w:sz w:val="22"/>
        </w:rPr>
      </w:pPr>
      <w:r w:rsidRPr="00037626">
        <w:rPr>
          <w:rFonts w:cstheme="minorHAnsi"/>
          <w:sz w:val="22"/>
        </w:rPr>
        <w:t>Zagroda nr 6</w:t>
      </w:r>
    </w:p>
    <w:p w14:paraId="3A8745B9" w14:textId="77777777" w:rsidR="00C542B4" w:rsidRPr="00037626" w:rsidRDefault="00C542B4">
      <w:pPr>
        <w:numPr>
          <w:ilvl w:val="0"/>
          <w:numId w:val="105"/>
        </w:numPr>
        <w:autoSpaceDE w:val="0"/>
        <w:autoSpaceDN w:val="0"/>
        <w:adjustRightInd w:val="0"/>
        <w:spacing w:before="0" w:after="0"/>
        <w:jc w:val="both"/>
        <w:rPr>
          <w:rFonts w:cstheme="minorHAnsi"/>
          <w:sz w:val="22"/>
        </w:rPr>
      </w:pPr>
      <w:r w:rsidRPr="00037626">
        <w:rPr>
          <w:rFonts w:cstheme="minorHAnsi"/>
          <w:sz w:val="22"/>
        </w:rPr>
        <w:t>dom, drewniany, koniec XIX w.,</w:t>
      </w:r>
    </w:p>
    <w:p w14:paraId="728A99EE" w14:textId="77777777" w:rsidR="00C542B4" w:rsidRPr="00037626" w:rsidRDefault="00C542B4">
      <w:pPr>
        <w:numPr>
          <w:ilvl w:val="0"/>
          <w:numId w:val="105"/>
        </w:numPr>
        <w:autoSpaceDE w:val="0"/>
        <w:autoSpaceDN w:val="0"/>
        <w:adjustRightInd w:val="0"/>
        <w:spacing w:before="0" w:after="0"/>
        <w:jc w:val="both"/>
        <w:rPr>
          <w:rFonts w:cstheme="minorHAnsi"/>
          <w:sz w:val="22"/>
        </w:rPr>
      </w:pPr>
      <w:r w:rsidRPr="00037626">
        <w:rPr>
          <w:rFonts w:cstheme="minorHAnsi"/>
          <w:sz w:val="22"/>
        </w:rPr>
        <w:t>stodoła, murowano – drewniana, początek XIX w.,</w:t>
      </w:r>
    </w:p>
    <w:p w14:paraId="4A40237D" w14:textId="77777777" w:rsidR="00C542B4" w:rsidRPr="00037626" w:rsidRDefault="00C542B4" w:rsidP="00936971">
      <w:pPr>
        <w:autoSpaceDE w:val="0"/>
        <w:autoSpaceDN w:val="0"/>
        <w:adjustRightInd w:val="0"/>
        <w:spacing w:before="0" w:after="0"/>
        <w:ind w:left="0"/>
        <w:jc w:val="both"/>
        <w:rPr>
          <w:rFonts w:cstheme="minorHAnsi"/>
          <w:sz w:val="22"/>
        </w:rPr>
      </w:pPr>
      <w:r w:rsidRPr="00037626">
        <w:rPr>
          <w:rFonts w:cstheme="minorHAnsi"/>
          <w:sz w:val="22"/>
        </w:rPr>
        <w:t>KOSSÓW</w:t>
      </w:r>
    </w:p>
    <w:p w14:paraId="199E5F22" w14:textId="77777777" w:rsidR="00C542B4" w:rsidRPr="00037626" w:rsidRDefault="00C542B4" w:rsidP="00936971">
      <w:pPr>
        <w:autoSpaceDE w:val="0"/>
        <w:autoSpaceDN w:val="0"/>
        <w:adjustRightInd w:val="0"/>
        <w:spacing w:before="0" w:after="0"/>
        <w:ind w:left="0"/>
        <w:jc w:val="both"/>
        <w:rPr>
          <w:rFonts w:cstheme="minorHAnsi"/>
          <w:sz w:val="22"/>
        </w:rPr>
      </w:pPr>
      <w:r w:rsidRPr="00037626">
        <w:rPr>
          <w:rFonts w:cstheme="minorHAnsi"/>
          <w:sz w:val="22"/>
        </w:rPr>
        <w:t xml:space="preserve">Zagroda młynarska, </w:t>
      </w:r>
    </w:p>
    <w:p w14:paraId="6BB46454" w14:textId="77777777" w:rsidR="00C542B4" w:rsidRPr="00037626" w:rsidRDefault="00C542B4">
      <w:pPr>
        <w:numPr>
          <w:ilvl w:val="0"/>
          <w:numId w:val="106"/>
        </w:numPr>
        <w:autoSpaceDE w:val="0"/>
        <w:autoSpaceDN w:val="0"/>
        <w:adjustRightInd w:val="0"/>
        <w:spacing w:before="0" w:after="0"/>
        <w:jc w:val="both"/>
        <w:rPr>
          <w:rFonts w:cstheme="minorHAnsi"/>
          <w:sz w:val="22"/>
        </w:rPr>
      </w:pPr>
      <w:r w:rsidRPr="00037626">
        <w:rPr>
          <w:rFonts w:cstheme="minorHAnsi"/>
          <w:sz w:val="22"/>
        </w:rPr>
        <w:t>młyn wodny, drewniany, ok. 1900 r.,</w:t>
      </w:r>
    </w:p>
    <w:p w14:paraId="0279E793" w14:textId="77777777" w:rsidR="00C542B4" w:rsidRPr="00037626" w:rsidRDefault="00C542B4">
      <w:pPr>
        <w:numPr>
          <w:ilvl w:val="0"/>
          <w:numId w:val="106"/>
        </w:numPr>
        <w:autoSpaceDE w:val="0"/>
        <w:autoSpaceDN w:val="0"/>
        <w:adjustRightInd w:val="0"/>
        <w:spacing w:before="0" w:after="0"/>
        <w:jc w:val="both"/>
        <w:rPr>
          <w:rFonts w:cstheme="minorHAnsi"/>
          <w:sz w:val="22"/>
        </w:rPr>
      </w:pPr>
      <w:r w:rsidRPr="00037626">
        <w:rPr>
          <w:rFonts w:cstheme="minorHAnsi"/>
          <w:sz w:val="22"/>
        </w:rPr>
        <w:t>dom, murowano – drewniany, ok. 1900r.,</w:t>
      </w:r>
    </w:p>
    <w:p w14:paraId="19B5AC06" w14:textId="77777777" w:rsidR="00C542B4" w:rsidRPr="00037626" w:rsidRDefault="00C542B4" w:rsidP="00936971">
      <w:pPr>
        <w:autoSpaceDE w:val="0"/>
        <w:autoSpaceDN w:val="0"/>
        <w:adjustRightInd w:val="0"/>
        <w:spacing w:before="0" w:after="0"/>
        <w:ind w:left="0"/>
        <w:jc w:val="both"/>
        <w:rPr>
          <w:rFonts w:cstheme="minorHAnsi"/>
          <w:sz w:val="22"/>
        </w:rPr>
      </w:pPr>
      <w:r w:rsidRPr="00037626">
        <w:rPr>
          <w:rFonts w:cstheme="minorHAnsi"/>
          <w:sz w:val="22"/>
        </w:rPr>
        <w:t xml:space="preserve">Cmentarz komunalny, 1960 r., </w:t>
      </w:r>
    </w:p>
    <w:p w14:paraId="69952FCE" w14:textId="77777777" w:rsidR="00C542B4" w:rsidRPr="00037626" w:rsidRDefault="00C542B4" w:rsidP="00936971">
      <w:pPr>
        <w:autoSpaceDE w:val="0"/>
        <w:autoSpaceDN w:val="0"/>
        <w:adjustRightInd w:val="0"/>
        <w:spacing w:before="0" w:after="0"/>
        <w:ind w:left="0"/>
        <w:jc w:val="both"/>
        <w:rPr>
          <w:rFonts w:cstheme="minorHAnsi"/>
          <w:sz w:val="22"/>
        </w:rPr>
      </w:pPr>
      <w:r w:rsidRPr="00037626">
        <w:rPr>
          <w:rFonts w:cstheme="minorHAnsi"/>
          <w:sz w:val="22"/>
        </w:rPr>
        <w:t xml:space="preserve">Cmentarz parafialny, początek XIX w. </w:t>
      </w:r>
    </w:p>
    <w:p w14:paraId="1EC3DE2B" w14:textId="77777777" w:rsidR="00C542B4" w:rsidRPr="00037626" w:rsidRDefault="00C542B4" w:rsidP="00BD04D4">
      <w:pPr>
        <w:spacing w:after="0"/>
        <w:ind w:left="0"/>
        <w:jc w:val="both"/>
        <w:rPr>
          <w:rFonts w:cstheme="minorHAnsi"/>
          <w:b/>
          <w:bCs/>
          <w:sz w:val="22"/>
        </w:rPr>
      </w:pPr>
      <w:r w:rsidRPr="00037626">
        <w:rPr>
          <w:rFonts w:cstheme="minorHAnsi"/>
          <w:b/>
          <w:bCs/>
          <w:sz w:val="22"/>
        </w:rPr>
        <w:t>Kossów - drewniany kościół z XVIII w.</w:t>
      </w:r>
    </w:p>
    <w:p w14:paraId="5B2ED7D5" w14:textId="09A5F573" w:rsidR="00C542B4" w:rsidRPr="00037626" w:rsidRDefault="00C542B4" w:rsidP="00936971">
      <w:pPr>
        <w:spacing w:before="0" w:after="0"/>
        <w:ind w:left="0"/>
        <w:jc w:val="both"/>
        <w:rPr>
          <w:rFonts w:cstheme="minorHAnsi"/>
          <w:sz w:val="22"/>
        </w:rPr>
      </w:pPr>
      <w:r w:rsidRPr="00037626">
        <w:rPr>
          <w:rFonts w:cstheme="minorHAnsi"/>
          <w:sz w:val="22"/>
        </w:rPr>
        <w:t>Świątynia znajduje się na świętokrzyskim Szlaku Architektury Drewnianej. Została ufundowana przez Józefę Michałowską z Wielopolskich na miejscu wcześniejszej budowli zniszczonej przez pożar. Konsekrowano ją</w:t>
      </w:r>
      <w:r w:rsidR="00B57110">
        <w:rPr>
          <w:rFonts w:cstheme="minorHAnsi"/>
          <w:sz w:val="22"/>
        </w:rPr>
        <w:t xml:space="preserve"> </w:t>
      </w:r>
      <w:r w:rsidRPr="00037626">
        <w:rPr>
          <w:rFonts w:cstheme="minorHAnsi"/>
          <w:sz w:val="22"/>
        </w:rPr>
        <w:t>w 1766 roku. Nosiła wezwanie Wszystkich Świętych, obecnie - Matki Boskiej Częstochowskiej. Kościół jest jednonawowy o prosto zamkniętym prezbiterium oddzielonym od nawy belką tęczową z krucyfiksem. Wyposażenie świątyni pochodzi z XVII i XVIII wieku.</w:t>
      </w:r>
    </w:p>
    <w:p w14:paraId="38ECC9EB" w14:textId="2DC9D99D" w:rsidR="00C542B4" w:rsidRPr="004A40DC" w:rsidRDefault="00C542B4" w:rsidP="00BD04D4">
      <w:pPr>
        <w:pStyle w:val="TabRysMa"/>
        <w:rPr>
          <w:rFonts w:eastAsiaTheme="minorEastAsia"/>
        </w:rPr>
      </w:pPr>
      <w:bookmarkStart w:id="37" w:name="_Toc95292049"/>
      <w:r w:rsidRPr="004A40DC">
        <w:rPr>
          <w:rFonts w:eastAsiaTheme="minorEastAsia"/>
        </w:rPr>
        <w:t xml:space="preserve">Zdjęcie </w:t>
      </w:r>
      <w:r w:rsidRPr="004A40DC">
        <w:rPr>
          <w:rFonts w:eastAsiaTheme="minorEastAsia"/>
        </w:rPr>
        <w:fldChar w:fldCharType="begin"/>
      </w:r>
      <w:r w:rsidRPr="004A40DC">
        <w:rPr>
          <w:rFonts w:eastAsiaTheme="minorEastAsia"/>
        </w:rPr>
        <w:instrText xml:space="preserve"> SEQ Zdjęcie \* ARABIC </w:instrText>
      </w:r>
      <w:r w:rsidRPr="004A40DC">
        <w:rPr>
          <w:rFonts w:eastAsiaTheme="minorEastAsia"/>
        </w:rPr>
        <w:fldChar w:fldCharType="separate"/>
      </w:r>
      <w:r w:rsidR="00C46118">
        <w:rPr>
          <w:rFonts w:eastAsiaTheme="minorEastAsia"/>
          <w:noProof/>
        </w:rPr>
        <w:t>2</w:t>
      </w:r>
      <w:r w:rsidRPr="004A40DC">
        <w:rPr>
          <w:rFonts w:eastAsiaTheme="minorEastAsia"/>
          <w:noProof/>
        </w:rPr>
        <w:fldChar w:fldCharType="end"/>
      </w:r>
      <w:r w:rsidRPr="004A40DC">
        <w:rPr>
          <w:rFonts w:eastAsiaTheme="minorEastAsia"/>
        </w:rPr>
        <w:t xml:space="preserve"> Drewniany Kościół w Kossowie z XVIII w.</w:t>
      </w:r>
      <w:bookmarkEnd w:id="37"/>
    </w:p>
    <w:p w14:paraId="6F0AFD8E" w14:textId="77777777" w:rsidR="00C542B4" w:rsidRPr="004A40DC" w:rsidRDefault="00C542B4" w:rsidP="00936971">
      <w:pPr>
        <w:spacing w:before="0" w:after="0"/>
        <w:ind w:left="0"/>
        <w:jc w:val="center"/>
        <w:rPr>
          <w:rFonts w:cstheme="minorHAnsi"/>
          <w:szCs w:val="24"/>
        </w:rPr>
      </w:pPr>
      <w:r w:rsidRPr="004A40DC">
        <w:rPr>
          <w:rFonts w:cstheme="minorHAnsi"/>
          <w:noProof/>
          <w:szCs w:val="24"/>
          <w:lang w:eastAsia="pl-PL"/>
        </w:rPr>
        <w:drawing>
          <wp:inline distT="0" distB="0" distL="0" distR="0" wp14:anchorId="70708753" wp14:editId="67F71968">
            <wp:extent cx="4320000" cy="3367885"/>
            <wp:effectExtent l="0" t="0" r="4445" b="4445"/>
            <wp:docPr id="67" name="Obraz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320000" cy="3367885"/>
                    </a:xfrm>
                    <a:prstGeom prst="rect">
                      <a:avLst/>
                    </a:prstGeom>
                    <a:noFill/>
                    <a:ln>
                      <a:noFill/>
                    </a:ln>
                  </pic:spPr>
                </pic:pic>
              </a:graphicData>
            </a:graphic>
          </wp:inline>
        </w:drawing>
      </w:r>
    </w:p>
    <w:p w14:paraId="13AE31D7" w14:textId="194FB145" w:rsidR="00C542B4" w:rsidRPr="004A40DC" w:rsidRDefault="00936971" w:rsidP="009B2C0A">
      <w:pPr>
        <w:pStyle w:val="rdo"/>
      </w:pPr>
      <w:r>
        <w:t>źródło:</w:t>
      </w:r>
      <w:r w:rsidR="00C542B4" w:rsidRPr="004A40DC">
        <w:t xml:space="preserve"> https://radkow.pl/</w:t>
      </w:r>
    </w:p>
    <w:p w14:paraId="4430A7D1" w14:textId="77777777" w:rsidR="00C542B4" w:rsidRPr="00037626" w:rsidRDefault="00C542B4" w:rsidP="00936971">
      <w:pPr>
        <w:spacing w:before="0" w:after="0"/>
        <w:ind w:left="0"/>
        <w:jc w:val="both"/>
        <w:rPr>
          <w:rFonts w:cstheme="minorHAnsi"/>
          <w:b/>
          <w:bCs/>
          <w:sz w:val="22"/>
        </w:rPr>
      </w:pPr>
      <w:r w:rsidRPr="00037626">
        <w:rPr>
          <w:rFonts w:cstheme="minorHAnsi"/>
          <w:b/>
          <w:bCs/>
          <w:sz w:val="22"/>
        </w:rPr>
        <w:t>Dzierzgów – Sanktuarium Maryjne</w:t>
      </w:r>
    </w:p>
    <w:p w14:paraId="19A2CC47" w14:textId="76093EE2" w:rsidR="00C542B4" w:rsidRPr="00037626" w:rsidRDefault="00C542B4" w:rsidP="00936971">
      <w:pPr>
        <w:spacing w:before="0" w:after="0"/>
        <w:ind w:left="0"/>
        <w:jc w:val="both"/>
        <w:rPr>
          <w:rFonts w:eastAsiaTheme="minorEastAsia" w:cstheme="minorHAnsi"/>
          <w:sz w:val="22"/>
        </w:rPr>
      </w:pPr>
      <w:r w:rsidRPr="00037626">
        <w:rPr>
          <w:rFonts w:eastAsiaTheme="minorEastAsia" w:cstheme="minorHAnsi"/>
          <w:sz w:val="22"/>
        </w:rPr>
        <w:t xml:space="preserve">Znajduje się na świętokrzyskim Szlaku Miejsc Mocy. Kultem otacza się tutaj XVI-wieczną ikonę, pochodzącą z terenu dzisiejszej Ukrainy. Wizerunek przywiózł ze sobą po bitwie pod Beresteczkiem </w:t>
      </w:r>
      <w:r w:rsidR="008965EA">
        <w:rPr>
          <w:rFonts w:eastAsiaTheme="minorEastAsia" w:cstheme="minorHAnsi"/>
          <w:sz w:val="22"/>
        </w:rPr>
        <w:br/>
      </w:r>
      <w:r w:rsidRPr="00037626">
        <w:rPr>
          <w:rFonts w:eastAsiaTheme="minorEastAsia" w:cstheme="minorHAnsi"/>
          <w:sz w:val="22"/>
        </w:rPr>
        <w:t xml:space="preserve">w 1651 roku jeden z przedstawicieli rodu Myszkowskich (najprawdopodobniej Jan Stanisław), którego rodzina mieszkała w okolicy. Obraz stał się sławny w 1664 roku, kiedy 22 lipca kościelny zauważył, że z oczu Marii płyną łzy. Matka Boska Dzierzgowska płakała cztery dni, świadkiem tego byli miejscowi księżą oraz okoliczna szlachta i chłopi. Komisja, specjalnie powołana przez biskupa krakowskiego, orzekła nadprzyrodzony charakter zjawiska i zezwoliła na kult obrazu. Wydarzenie upamiętnił w swojej twórczości Wespazjan Kochowski, który mieszkał w okolicy. Do Dzierzgowa pielgrzymowały tłumy, chorzy doznawali tutaj uzdrowienia. Zostawiali w podzięce liczne wota, które niestety w dużej części zrabowali żołnierze rosyjscy w 1794 roku. Do dzisiaj można oglądać kulę, zostawioną w 1850 roku przez cierpiącą na nogi mieszkankę Szczekocin, której Matka Boska Dzierzgowska przywróciła zdrowie, a także ordery, biżuterię, plakietki. Na uwagę zasługuje srebrna sukienka, która niegdyś ozdabiała obraz, a obecnie znajduje się na jego kopii na jednym z feretronów. Pod względami ikonograficznymi Matka Boska Dzierzgowska należy do typu Hodegetrii: na jej lewym ramieniu siedzi mały Jezus, a ona wskazuje na niego dłonią. Maria nosi zieloną suknię oraz ciemnoczerwony płaszcz, ozdobiony trzema gwiazdami oraz frędzelkami. Dzieciątko jest ubrane w długą szatkę. W jednym ręku trzyma księgę, </w:t>
      </w:r>
      <w:r w:rsidR="008965EA">
        <w:rPr>
          <w:rFonts w:eastAsiaTheme="minorEastAsia" w:cstheme="minorHAnsi"/>
          <w:sz w:val="22"/>
        </w:rPr>
        <w:br/>
      </w:r>
      <w:r w:rsidRPr="00037626">
        <w:rPr>
          <w:rFonts w:eastAsiaTheme="minorEastAsia" w:cstheme="minorHAnsi"/>
          <w:sz w:val="22"/>
        </w:rPr>
        <w:t>a drugą błogosławi. W górnej części obrazu pojawiają się postaci dwóch aniołów.</w:t>
      </w:r>
    </w:p>
    <w:p w14:paraId="70F7F812" w14:textId="7644ABBD" w:rsidR="00C542B4" w:rsidRPr="004A40DC" w:rsidRDefault="00C542B4" w:rsidP="00BD04D4">
      <w:pPr>
        <w:pStyle w:val="TabRysMa"/>
        <w:rPr>
          <w:rFonts w:eastAsiaTheme="minorEastAsia"/>
        </w:rPr>
      </w:pPr>
      <w:bookmarkStart w:id="38" w:name="_Toc95292050"/>
      <w:r w:rsidRPr="004A40DC">
        <w:rPr>
          <w:rFonts w:eastAsiaTheme="minorEastAsia"/>
        </w:rPr>
        <w:t xml:space="preserve">Zdjęcie </w:t>
      </w:r>
      <w:r w:rsidRPr="004A40DC">
        <w:rPr>
          <w:rFonts w:eastAsiaTheme="minorEastAsia"/>
        </w:rPr>
        <w:fldChar w:fldCharType="begin"/>
      </w:r>
      <w:r w:rsidRPr="004A40DC">
        <w:rPr>
          <w:rFonts w:eastAsiaTheme="minorEastAsia"/>
        </w:rPr>
        <w:instrText xml:space="preserve"> SEQ Zdjęcie \* ARABIC </w:instrText>
      </w:r>
      <w:r w:rsidRPr="004A40DC">
        <w:rPr>
          <w:rFonts w:eastAsiaTheme="minorEastAsia"/>
        </w:rPr>
        <w:fldChar w:fldCharType="separate"/>
      </w:r>
      <w:r w:rsidR="00C46118">
        <w:rPr>
          <w:rFonts w:eastAsiaTheme="minorEastAsia"/>
          <w:noProof/>
        </w:rPr>
        <w:t>3</w:t>
      </w:r>
      <w:r w:rsidRPr="004A40DC">
        <w:rPr>
          <w:rFonts w:eastAsiaTheme="minorEastAsia"/>
          <w:noProof/>
        </w:rPr>
        <w:fldChar w:fldCharType="end"/>
      </w:r>
      <w:r w:rsidRPr="004A40DC">
        <w:rPr>
          <w:rFonts w:eastAsiaTheme="minorEastAsia"/>
        </w:rPr>
        <w:t xml:space="preserve"> Sanktuarium Maryjne w Dzierzgowie</w:t>
      </w:r>
      <w:bookmarkEnd w:id="38"/>
    </w:p>
    <w:p w14:paraId="73F4B10A" w14:textId="77777777" w:rsidR="00C542B4" w:rsidRPr="004A40DC" w:rsidRDefault="00C542B4" w:rsidP="00936971">
      <w:pPr>
        <w:spacing w:before="0" w:after="0"/>
        <w:ind w:left="0"/>
        <w:jc w:val="center"/>
        <w:rPr>
          <w:rFonts w:cstheme="minorHAnsi"/>
          <w:szCs w:val="24"/>
        </w:rPr>
      </w:pPr>
      <w:r w:rsidRPr="004A40DC">
        <w:rPr>
          <w:rFonts w:cstheme="minorHAnsi"/>
          <w:noProof/>
          <w:szCs w:val="24"/>
          <w:lang w:eastAsia="pl-PL"/>
        </w:rPr>
        <w:drawing>
          <wp:inline distT="0" distB="0" distL="0" distR="0" wp14:anchorId="4D621639" wp14:editId="3B094E9A">
            <wp:extent cx="4320000" cy="3238332"/>
            <wp:effectExtent l="0" t="0" r="4445" b="635"/>
            <wp:docPr id="76" name="Obraz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320000" cy="3238332"/>
                    </a:xfrm>
                    <a:prstGeom prst="rect">
                      <a:avLst/>
                    </a:prstGeom>
                    <a:noFill/>
                    <a:ln>
                      <a:noFill/>
                    </a:ln>
                  </pic:spPr>
                </pic:pic>
              </a:graphicData>
            </a:graphic>
          </wp:inline>
        </w:drawing>
      </w:r>
    </w:p>
    <w:p w14:paraId="0D38B90F" w14:textId="1BA6189A" w:rsidR="00C542B4" w:rsidRPr="004A40DC" w:rsidRDefault="00936971" w:rsidP="009B2C0A">
      <w:pPr>
        <w:pStyle w:val="rdo"/>
      </w:pPr>
      <w:r>
        <w:t>źródło:</w:t>
      </w:r>
      <w:r w:rsidR="00C542B4" w:rsidRPr="004A40DC">
        <w:t xml:space="preserve"> </w:t>
      </w:r>
      <w:r w:rsidR="005D47BE">
        <w:t>www.</w:t>
      </w:r>
      <w:r w:rsidR="00C542B4" w:rsidRPr="004A40DC">
        <w:t>radkow.pl/</w:t>
      </w:r>
    </w:p>
    <w:p w14:paraId="5C462024" w14:textId="77777777" w:rsidR="00C542B4" w:rsidRPr="00037626" w:rsidRDefault="00C542B4" w:rsidP="00936971">
      <w:pPr>
        <w:spacing w:before="0" w:after="0"/>
        <w:ind w:left="0"/>
        <w:jc w:val="both"/>
        <w:rPr>
          <w:rFonts w:cstheme="minorHAnsi"/>
          <w:sz w:val="22"/>
        </w:rPr>
      </w:pPr>
      <w:r w:rsidRPr="00037626">
        <w:rPr>
          <w:rFonts w:cstheme="minorHAnsi"/>
          <w:sz w:val="22"/>
        </w:rPr>
        <w:t>Również w rejestrze zabytków województwa świętokrzyskiego wpisane są nagrobki:</w:t>
      </w:r>
    </w:p>
    <w:p w14:paraId="094BDA46" w14:textId="05B7C4E5" w:rsidR="00C542B4" w:rsidRPr="00037626" w:rsidRDefault="00C542B4" w:rsidP="00936971">
      <w:pPr>
        <w:numPr>
          <w:ilvl w:val="0"/>
          <w:numId w:val="64"/>
        </w:numPr>
        <w:spacing w:before="0" w:after="0"/>
        <w:ind w:left="426"/>
        <w:contextualSpacing/>
        <w:jc w:val="both"/>
        <w:rPr>
          <w:rFonts w:cstheme="minorHAnsi"/>
          <w:sz w:val="22"/>
        </w:rPr>
      </w:pPr>
      <w:r w:rsidRPr="00037626">
        <w:rPr>
          <w:rFonts w:cstheme="minorHAnsi"/>
          <w:sz w:val="22"/>
        </w:rPr>
        <w:t xml:space="preserve">Walentego Jackowskiego (pradziada Żeromskiego) znajdującego się na cmentarzu parafialnym </w:t>
      </w:r>
      <w:r w:rsidR="008965EA">
        <w:rPr>
          <w:rFonts w:cstheme="minorHAnsi"/>
          <w:sz w:val="22"/>
        </w:rPr>
        <w:br/>
      </w:r>
      <w:r w:rsidRPr="00037626">
        <w:rPr>
          <w:rFonts w:cstheme="minorHAnsi"/>
          <w:sz w:val="22"/>
        </w:rPr>
        <w:t>w Dzierzgowie.</w:t>
      </w:r>
    </w:p>
    <w:p w14:paraId="3E017710" w14:textId="06B5357D" w:rsidR="00B57110" w:rsidRDefault="00C542B4" w:rsidP="00936971">
      <w:pPr>
        <w:numPr>
          <w:ilvl w:val="0"/>
          <w:numId w:val="64"/>
        </w:numPr>
        <w:spacing w:before="0" w:after="0"/>
        <w:ind w:left="426"/>
        <w:contextualSpacing/>
        <w:jc w:val="both"/>
        <w:rPr>
          <w:rFonts w:cstheme="minorHAnsi"/>
          <w:sz w:val="22"/>
        </w:rPr>
      </w:pPr>
      <w:r w:rsidRPr="00037626">
        <w:rPr>
          <w:rFonts w:cstheme="minorHAnsi"/>
          <w:sz w:val="22"/>
        </w:rPr>
        <w:t>Żeliwny nagrobek – dziedzica dóbr Dzierzgowa i Kossowa Józefa Makulskiego znajdującego się na cmentarzu parafialnym w Dzierzgowie.</w:t>
      </w:r>
    </w:p>
    <w:p w14:paraId="70D19FEC" w14:textId="77777777" w:rsidR="00B57110" w:rsidRDefault="00B57110">
      <w:pPr>
        <w:spacing w:before="0" w:after="160" w:line="259" w:lineRule="auto"/>
        <w:ind w:left="0"/>
        <w:rPr>
          <w:rFonts w:cstheme="minorHAnsi"/>
          <w:sz w:val="22"/>
        </w:rPr>
      </w:pPr>
      <w:r>
        <w:rPr>
          <w:rFonts w:cstheme="minorHAnsi"/>
          <w:sz w:val="22"/>
        </w:rPr>
        <w:br w:type="page"/>
      </w:r>
    </w:p>
    <w:p w14:paraId="3E05C19E" w14:textId="77777777" w:rsidR="00C542B4" w:rsidRPr="00037626" w:rsidRDefault="00C542B4" w:rsidP="00BD04D4">
      <w:pPr>
        <w:spacing w:before="240" w:after="0"/>
        <w:ind w:left="0"/>
        <w:jc w:val="both"/>
        <w:rPr>
          <w:rFonts w:cstheme="minorHAnsi"/>
          <w:b/>
          <w:bCs/>
          <w:sz w:val="22"/>
        </w:rPr>
      </w:pPr>
      <w:r w:rsidRPr="00037626">
        <w:rPr>
          <w:rFonts w:cstheme="minorHAnsi"/>
          <w:b/>
          <w:bCs/>
          <w:sz w:val="22"/>
        </w:rPr>
        <w:t>Kapliczki i krzyże przydrożne</w:t>
      </w:r>
    </w:p>
    <w:p w14:paraId="5643B45D" w14:textId="77777777" w:rsidR="00C542B4" w:rsidRPr="00BD04D4" w:rsidRDefault="00C542B4">
      <w:pPr>
        <w:pStyle w:val="Akapitzlist"/>
        <w:numPr>
          <w:ilvl w:val="0"/>
          <w:numId w:val="117"/>
        </w:numPr>
        <w:spacing w:before="0" w:after="0"/>
        <w:jc w:val="both"/>
        <w:rPr>
          <w:rFonts w:eastAsia="Times New Roman" w:cstheme="minorHAnsi"/>
          <w:sz w:val="22"/>
          <w:lang w:eastAsia="pl-PL"/>
        </w:rPr>
      </w:pPr>
      <w:r w:rsidRPr="00BD04D4">
        <w:rPr>
          <w:rFonts w:eastAsia="Times New Roman" w:cstheme="minorHAnsi"/>
          <w:sz w:val="22"/>
          <w:lang w:eastAsia="pl-PL"/>
        </w:rPr>
        <w:t>BAŁKÓW</w:t>
      </w:r>
    </w:p>
    <w:p w14:paraId="7E6B339D" w14:textId="77777777" w:rsidR="00C542B4" w:rsidRPr="00037626" w:rsidRDefault="00C542B4">
      <w:pPr>
        <w:numPr>
          <w:ilvl w:val="0"/>
          <w:numId w:val="102"/>
        </w:numPr>
        <w:spacing w:before="0" w:after="0"/>
        <w:ind w:left="1276"/>
        <w:jc w:val="both"/>
        <w:rPr>
          <w:rFonts w:eastAsia="Times New Roman" w:cstheme="minorHAnsi"/>
          <w:sz w:val="22"/>
          <w:lang w:eastAsia="pl-PL"/>
        </w:rPr>
      </w:pPr>
      <w:r w:rsidRPr="00037626">
        <w:rPr>
          <w:rFonts w:eastAsia="Times New Roman" w:cstheme="minorHAnsi"/>
          <w:sz w:val="22"/>
          <w:lang w:eastAsia="pl-PL"/>
        </w:rPr>
        <w:t>figura św. Floriana – patrona strażaków</w:t>
      </w:r>
    </w:p>
    <w:p w14:paraId="1986374B" w14:textId="77777777" w:rsidR="00BD04D4" w:rsidRDefault="00C542B4">
      <w:pPr>
        <w:numPr>
          <w:ilvl w:val="0"/>
          <w:numId w:val="102"/>
        </w:numPr>
        <w:spacing w:before="0" w:after="0"/>
        <w:ind w:left="1276"/>
        <w:jc w:val="both"/>
        <w:rPr>
          <w:rFonts w:eastAsia="Times New Roman" w:cstheme="minorHAnsi"/>
          <w:sz w:val="22"/>
          <w:lang w:eastAsia="pl-PL"/>
        </w:rPr>
      </w:pPr>
      <w:r w:rsidRPr="00037626">
        <w:rPr>
          <w:rFonts w:eastAsia="Times New Roman" w:cstheme="minorHAnsi"/>
          <w:sz w:val="22"/>
          <w:lang w:eastAsia="pl-PL"/>
        </w:rPr>
        <w:t>kapliczka z figurką św. Jana Nepomucena</w:t>
      </w:r>
    </w:p>
    <w:p w14:paraId="590B96E7" w14:textId="19AE34C1" w:rsidR="00C542B4" w:rsidRPr="00BD04D4" w:rsidRDefault="00C542B4">
      <w:pPr>
        <w:numPr>
          <w:ilvl w:val="0"/>
          <w:numId w:val="118"/>
        </w:numPr>
        <w:spacing w:before="0" w:after="0"/>
        <w:jc w:val="both"/>
        <w:rPr>
          <w:rFonts w:eastAsia="Times New Roman" w:cstheme="minorHAnsi"/>
          <w:sz w:val="22"/>
          <w:lang w:eastAsia="pl-PL"/>
        </w:rPr>
      </w:pPr>
      <w:r w:rsidRPr="00BD04D4">
        <w:rPr>
          <w:rFonts w:eastAsia="Times New Roman" w:cstheme="minorHAnsi"/>
          <w:sz w:val="22"/>
          <w:lang w:eastAsia="pl-PL"/>
        </w:rPr>
        <w:t>BIEGANÓW</w:t>
      </w:r>
    </w:p>
    <w:p w14:paraId="0CEA7222" w14:textId="77777777" w:rsidR="00BD04D4" w:rsidRDefault="00C542B4">
      <w:pPr>
        <w:numPr>
          <w:ilvl w:val="0"/>
          <w:numId w:val="103"/>
        </w:numPr>
        <w:spacing w:before="0" w:after="0"/>
        <w:ind w:left="1276"/>
        <w:jc w:val="both"/>
        <w:rPr>
          <w:rFonts w:eastAsia="Times New Roman" w:cstheme="minorHAnsi"/>
          <w:sz w:val="22"/>
          <w:lang w:eastAsia="pl-PL"/>
        </w:rPr>
      </w:pPr>
      <w:r w:rsidRPr="00037626">
        <w:rPr>
          <w:rFonts w:eastAsia="Times New Roman" w:cstheme="minorHAnsi"/>
          <w:sz w:val="22"/>
          <w:lang w:eastAsia="pl-PL"/>
        </w:rPr>
        <w:t>kapliczka typu domkowego, wystawiona w 1988 r. przez Stanisława Swojnóg, konsekrowana przez księdza Tadeusza Grabka</w:t>
      </w:r>
    </w:p>
    <w:p w14:paraId="6802EF7E" w14:textId="19292E90" w:rsidR="00C542B4" w:rsidRPr="00BD04D4" w:rsidRDefault="00C542B4">
      <w:pPr>
        <w:pStyle w:val="Akapitzlist"/>
        <w:numPr>
          <w:ilvl w:val="0"/>
          <w:numId w:val="119"/>
        </w:numPr>
        <w:spacing w:before="0" w:after="0"/>
        <w:jc w:val="both"/>
        <w:rPr>
          <w:rFonts w:eastAsia="Times New Roman" w:cstheme="minorHAnsi"/>
          <w:sz w:val="22"/>
          <w:lang w:eastAsia="pl-PL"/>
        </w:rPr>
      </w:pPr>
      <w:r w:rsidRPr="00BD04D4">
        <w:rPr>
          <w:rFonts w:eastAsia="Times New Roman" w:cstheme="minorHAnsi"/>
          <w:sz w:val="22"/>
          <w:lang w:eastAsia="pl-PL"/>
        </w:rPr>
        <w:t>CHYCZA</w:t>
      </w:r>
    </w:p>
    <w:p w14:paraId="53AAA4F1" w14:textId="77777777" w:rsidR="00C542B4" w:rsidRPr="00037626" w:rsidRDefault="00C542B4">
      <w:pPr>
        <w:numPr>
          <w:ilvl w:val="0"/>
          <w:numId w:val="103"/>
        </w:numPr>
        <w:spacing w:before="0" w:after="0"/>
        <w:ind w:left="1276"/>
        <w:jc w:val="both"/>
        <w:rPr>
          <w:rFonts w:eastAsia="Times New Roman" w:cstheme="minorHAnsi"/>
          <w:sz w:val="22"/>
          <w:lang w:eastAsia="pl-PL"/>
        </w:rPr>
      </w:pPr>
      <w:r w:rsidRPr="00037626">
        <w:rPr>
          <w:rFonts w:eastAsia="Times New Roman" w:cstheme="minorHAnsi"/>
          <w:sz w:val="22"/>
          <w:lang w:eastAsia="pl-PL"/>
        </w:rPr>
        <w:t>płaskorzeźbiona figura św. Jana Nepomucena</w:t>
      </w:r>
    </w:p>
    <w:p w14:paraId="5486882B" w14:textId="47D4943C" w:rsidR="00C542B4" w:rsidRPr="00037626" w:rsidRDefault="00C542B4" w:rsidP="00BD04D4">
      <w:pPr>
        <w:spacing w:after="120"/>
        <w:ind w:left="0"/>
        <w:jc w:val="both"/>
        <w:rPr>
          <w:rFonts w:eastAsia="Times New Roman" w:cstheme="minorHAnsi"/>
          <w:sz w:val="22"/>
          <w:lang w:eastAsia="pl-PL"/>
        </w:rPr>
      </w:pPr>
      <w:r w:rsidRPr="00037626">
        <w:rPr>
          <w:rFonts w:eastAsia="Times New Roman" w:cstheme="minorHAnsi"/>
          <w:sz w:val="22"/>
          <w:lang w:eastAsia="pl-PL"/>
        </w:rPr>
        <w:t>Płaskorzeźba znajduje się w miejscu, gdzie dawniej przebiegała granica pomiędzy majątkiem księcia Michała Radziwiłła oraz prywatnych gospodarzy, obecnie jest to granica między Chyczą a Brzostkami. Tradycyjnie „nepomuki” ustawiane były przy mostach i brodach, a także wśród pól. Św. Jan miał chronić przed powodziami,</w:t>
      </w:r>
      <w:r w:rsidR="00BD04D4">
        <w:rPr>
          <w:rFonts w:eastAsia="Times New Roman" w:cstheme="minorHAnsi"/>
          <w:sz w:val="22"/>
          <w:lang w:eastAsia="pl-PL"/>
        </w:rPr>
        <w:t xml:space="preserve"> </w:t>
      </w:r>
      <w:r w:rsidRPr="00037626">
        <w:rPr>
          <w:rFonts w:eastAsia="Times New Roman" w:cstheme="minorHAnsi"/>
          <w:sz w:val="22"/>
          <w:lang w:eastAsia="pl-PL"/>
        </w:rPr>
        <w:t>a z drugiej strony zapewniać uprawom opady. Figura z Chyczy prezentuje typową ikonografię: święty przedstawiony jest w stroju kanonika, a w ręku trzyma krzyż.</w:t>
      </w:r>
    </w:p>
    <w:p w14:paraId="4822B290" w14:textId="41479292" w:rsidR="00C542B4" w:rsidRPr="00BD04D4" w:rsidRDefault="00C542B4">
      <w:pPr>
        <w:pStyle w:val="Akapitzlist"/>
        <w:numPr>
          <w:ilvl w:val="0"/>
          <w:numId w:val="119"/>
        </w:numPr>
        <w:spacing w:before="0" w:after="0"/>
        <w:jc w:val="both"/>
        <w:rPr>
          <w:rFonts w:eastAsia="Times New Roman" w:cstheme="minorHAnsi"/>
          <w:sz w:val="22"/>
          <w:lang w:eastAsia="pl-PL"/>
        </w:rPr>
      </w:pPr>
      <w:r w:rsidRPr="00BD04D4">
        <w:rPr>
          <w:rFonts w:eastAsia="Times New Roman" w:cstheme="minorHAnsi"/>
          <w:sz w:val="22"/>
          <w:lang w:eastAsia="pl-PL"/>
        </w:rPr>
        <w:t>DZIERZGÓW</w:t>
      </w:r>
    </w:p>
    <w:p w14:paraId="76290917" w14:textId="77777777" w:rsidR="00C542B4" w:rsidRPr="00037626" w:rsidRDefault="00C542B4">
      <w:pPr>
        <w:numPr>
          <w:ilvl w:val="0"/>
          <w:numId w:val="103"/>
        </w:numPr>
        <w:spacing w:before="0" w:after="0"/>
        <w:ind w:left="1276"/>
        <w:jc w:val="both"/>
        <w:rPr>
          <w:rFonts w:eastAsia="Times New Roman" w:cstheme="minorHAnsi"/>
          <w:sz w:val="22"/>
          <w:lang w:eastAsia="pl-PL"/>
        </w:rPr>
      </w:pPr>
      <w:r w:rsidRPr="00037626">
        <w:rPr>
          <w:rFonts w:eastAsia="Times New Roman" w:cstheme="minorHAnsi"/>
          <w:sz w:val="22"/>
          <w:lang w:eastAsia="pl-PL"/>
        </w:rPr>
        <w:t>żeliwny krzyż w centrum wsi</w:t>
      </w:r>
    </w:p>
    <w:p w14:paraId="1F4E9BD6" w14:textId="77777777" w:rsidR="00C542B4" w:rsidRPr="00037626" w:rsidRDefault="00C542B4" w:rsidP="00936971">
      <w:pPr>
        <w:spacing w:before="0" w:after="0"/>
        <w:ind w:left="0"/>
        <w:jc w:val="both"/>
        <w:rPr>
          <w:rFonts w:eastAsia="Times New Roman" w:cstheme="minorHAnsi"/>
          <w:sz w:val="22"/>
          <w:lang w:eastAsia="pl-PL"/>
        </w:rPr>
      </w:pPr>
      <w:r w:rsidRPr="00037626">
        <w:rPr>
          <w:rFonts w:eastAsia="Times New Roman" w:cstheme="minorHAnsi"/>
          <w:sz w:val="22"/>
          <w:lang w:eastAsia="pl-PL"/>
        </w:rPr>
        <w:t>Znajduje się na nim napis: „Tomasz Trepka z Mękarzowa pamiątkę tę składa na chwałę Panu Bogu 1883”.</w:t>
      </w:r>
    </w:p>
    <w:p w14:paraId="25BD2A8C" w14:textId="77777777" w:rsidR="00C542B4" w:rsidRPr="00037626" w:rsidRDefault="00C542B4">
      <w:pPr>
        <w:numPr>
          <w:ilvl w:val="0"/>
          <w:numId w:val="103"/>
        </w:numPr>
        <w:spacing w:before="0" w:after="0"/>
        <w:ind w:left="1276"/>
        <w:jc w:val="both"/>
        <w:rPr>
          <w:rFonts w:eastAsia="Times New Roman" w:cstheme="minorHAnsi"/>
          <w:sz w:val="22"/>
          <w:lang w:eastAsia="pl-PL"/>
        </w:rPr>
      </w:pPr>
      <w:r w:rsidRPr="00037626">
        <w:rPr>
          <w:rFonts w:eastAsia="Times New Roman" w:cstheme="minorHAnsi"/>
          <w:sz w:val="22"/>
          <w:lang w:eastAsia="pl-PL"/>
        </w:rPr>
        <w:t>krzyż upamiętniający miejsce rozstrzelania powstańców styczniowych, znajdujący się przy drodze do Radkowa</w:t>
      </w:r>
    </w:p>
    <w:p w14:paraId="65161379" w14:textId="7DD9533D" w:rsidR="00C542B4" w:rsidRPr="00BD04D4" w:rsidRDefault="00C542B4">
      <w:pPr>
        <w:pStyle w:val="Akapitzlist"/>
        <w:numPr>
          <w:ilvl w:val="0"/>
          <w:numId w:val="120"/>
        </w:numPr>
        <w:spacing w:before="0" w:after="0"/>
        <w:jc w:val="both"/>
        <w:rPr>
          <w:rFonts w:eastAsia="Times New Roman" w:cstheme="minorHAnsi"/>
          <w:sz w:val="22"/>
          <w:lang w:eastAsia="pl-PL"/>
        </w:rPr>
      </w:pPr>
      <w:r w:rsidRPr="00BD04D4">
        <w:rPr>
          <w:rFonts w:eastAsia="Times New Roman" w:cstheme="minorHAnsi"/>
          <w:sz w:val="22"/>
          <w:lang w:eastAsia="pl-PL"/>
        </w:rPr>
        <w:t>KOSSÓW</w:t>
      </w:r>
    </w:p>
    <w:p w14:paraId="1AF60843" w14:textId="77777777" w:rsidR="00C542B4" w:rsidRPr="00037626" w:rsidRDefault="00C542B4">
      <w:pPr>
        <w:numPr>
          <w:ilvl w:val="0"/>
          <w:numId w:val="103"/>
        </w:numPr>
        <w:spacing w:before="0" w:after="0"/>
        <w:ind w:left="1276"/>
        <w:jc w:val="both"/>
        <w:rPr>
          <w:rFonts w:eastAsia="Times New Roman" w:cstheme="minorHAnsi"/>
          <w:sz w:val="22"/>
          <w:lang w:eastAsia="pl-PL"/>
        </w:rPr>
      </w:pPr>
      <w:r w:rsidRPr="00037626">
        <w:rPr>
          <w:rFonts w:eastAsia="Times New Roman" w:cstheme="minorHAnsi"/>
          <w:sz w:val="22"/>
          <w:lang w:eastAsia="pl-PL"/>
        </w:rPr>
        <w:t>żelazny krzyż</w:t>
      </w:r>
    </w:p>
    <w:p w14:paraId="2FE4BD2C" w14:textId="6BFBE5A2" w:rsidR="00843CBA" w:rsidRPr="00037626" w:rsidRDefault="00C542B4" w:rsidP="00936971">
      <w:pPr>
        <w:spacing w:before="0" w:after="0"/>
        <w:ind w:left="0"/>
        <w:jc w:val="both"/>
        <w:rPr>
          <w:rFonts w:eastAsia="Times New Roman" w:cstheme="minorHAnsi"/>
          <w:sz w:val="22"/>
          <w:lang w:eastAsia="pl-PL"/>
        </w:rPr>
      </w:pPr>
      <w:r w:rsidRPr="00037626">
        <w:rPr>
          <w:rFonts w:eastAsia="Times New Roman" w:cstheme="minorHAnsi"/>
          <w:sz w:val="22"/>
          <w:lang w:eastAsia="pl-PL"/>
        </w:rPr>
        <w:t>Ustawiony przy polnej drodze prowadzącej obok kościoła do Chyczy na miejscu wcześniejszego krzyża drewnianego. Krzyż ten w czasie wojny był obalony przez samolot, później zniszczał ze starości. Według mieszkańców Kossowa krzyż upamiętniał wydarzenia z okresu powstania styczniowego.</w:t>
      </w:r>
    </w:p>
    <w:p w14:paraId="6BA7BD1E" w14:textId="155B4E10" w:rsidR="00C542B4" w:rsidRPr="00BD04D4" w:rsidRDefault="00C542B4">
      <w:pPr>
        <w:pStyle w:val="Akapitzlist"/>
        <w:numPr>
          <w:ilvl w:val="0"/>
          <w:numId w:val="121"/>
        </w:numPr>
        <w:spacing w:before="0" w:after="0"/>
        <w:jc w:val="both"/>
        <w:rPr>
          <w:rFonts w:eastAsia="Times New Roman" w:cstheme="minorHAnsi"/>
          <w:sz w:val="22"/>
          <w:lang w:eastAsia="pl-PL"/>
        </w:rPr>
      </w:pPr>
      <w:r w:rsidRPr="00BD04D4">
        <w:rPr>
          <w:rFonts w:eastAsia="Times New Roman" w:cstheme="minorHAnsi"/>
          <w:sz w:val="22"/>
          <w:lang w:eastAsia="pl-PL"/>
        </w:rPr>
        <w:t>KRASÓW</w:t>
      </w:r>
    </w:p>
    <w:p w14:paraId="655AAF0A" w14:textId="4D46A2F1" w:rsidR="00C542B4" w:rsidRPr="00BD04D4" w:rsidRDefault="00C542B4">
      <w:pPr>
        <w:numPr>
          <w:ilvl w:val="0"/>
          <w:numId w:val="103"/>
        </w:numPr>
        <w:spacing w:before="0" w:after="0"/>
        <w:ind w:left="1276"/>
        <w:jc w:val="both"/>
        <w:rPr>
          <w:rFonts w:eastAsia="Times New Roman" w:cstheme="minorHAnsi"/>
          <w:sz w:val="22"/>
          <w:lang w:eastAsia="pl-PL"/>
        </w:rPr>
      </w:pPr>
      <w:r w:rsidRPr="00037626">
        <w:rPr>
          <w:rFonts w:eastAsia="Times New Roman" w:cstheme="minorHAnsi"/>
          <w:sz w:val="22"/>
          <w:lang w:eastAsia="pl-PL"/>
        </w:rPr>
        <w:t>drewniany krzyż misyjny</w:t>
      </w:r>
    </w:p>
    <w:p w14:paraId="62FA0F9D" w14:textId="77777777" w:rsidR="00C542B4" w:rsidRPr="00BD04D4" w:rsidRDefault="00C542B4">
      <w:pPr>
        <w:pStyle w:val="Akapitzlist"/>
        <w:numPr>
          <w:ilvl w:val="0"/>
          <w:numId w:val="122"/>
        </w:numPr>
        <w:spacing w:before="0" w:after="0"/>
        <w:jc w:val="both"/>
        <w:rPr>
          <w:rFonts w:eastAsia="Times New Roman" w:cstheme="minorHAnsi"/>
          <w:sz w:val="22"/>
          <w:lang w:eastAsia="pl-PL"/>
        </w:rPr>
      </w:pPr>
      <w:r w:rsidRPr="00BD04D4">
        <w:rPr>
          <w:rFonts w:eastAsia="Times New Roman" w:cstheme="minorHAnsi"/>
          <w:sz w:val="22"/>
          <w:lang w:eastAsia="pl-PL"/>
        </w:rPr>
        <w:t>OJSŁAWICE</w:t>
      </w:r>
    </w:p>
    <w:p w14:paraId="2E35D2FA" w14:textId="77777777" w:rsidR="00C542B4" w:rsidRPr="00037626" w:rsidRDefault="00C542B4">
      <w:pPr>
        <w:numPr>
          <w:ilvl w:val="0"/>
          <w:numId w:val="103"/>
        </w:numPr>
        <w:spacing w:before="0" w:after="0"/>
        <w:ind w:left="1276"/>
        <w:jc w:val="both"/>
        <w:rPr>
          <w:rFonts w:eastAsia="Times New Roman" w:cstheme="minorHAnsi"/>
          <w:sz w:val="22"/>
          <w:lang w:eastAsia="pl-PL"/>
        </w:rPr>
      </w:pPr>
      <w:r w:rsidRPr="00037626">
        <w:rPr>
          <w:rFonts w:eastAsia="Times New Roman" w:cstheme="minorHAnsi"/>
          <w:sz w:val="22"/>
          <w:lang w:eastAsia="pl-PL"/>
        </w:rPr>
        <w:t>figura Matki Boskiej na terenie dawnego, dworskiego parku, popularnie zwana „Świętą”</w:t>
      </w:r>
    </w:p>
    <w:p w14:paraId="61EB8B99" w14:textId="77777777" w:rsidR="00C542B4" w:rsidRPr="00037626" w:rsidRDefault="00C542B4" w:rsidP="00936971">
      <w:pPr>
        <w:spacing w:before="0" w:after="0"/>
        <w:ind w:left="0"/>
        <w:jc w:val="both"/>
        <w:rPr>
          <w:rFonts w:eastAsia="Times New Roman" w:cstheme="minorHAnsi"/>
          <w:sz w:val="22"/>
          <w:lang w:eastAsia="pl-PL"/>
        </w:rPr>
      </w:pPr>
      <w:r w:rsidRPr="00037626">
        <w:rPr>
          <w:rFonts w:eastAsia="Times New Roman" w:cstheme="minorHAnsi"/>
          <w:sz w:val="22"/>
          <w:lang w:eastAsia="pl-PL"/>
        </w:rPr>
        <w:t>Zabudowa dworska w Ojsławicach istniała jeszcze w 1945 roku. Składała się m. in. z dworu alkierzowego, kuchni, cieplarni i budynków gospodarczych.</w:t>
      </w:r>
    </w:p>
    <w:p w14:paraId="24575110" w14:textId="77777777" w:rsidR="00C542B4" w:rsidRPr="00037626" w:rsidRDefault="00C542B4">
      <w:pPr>
        <w:numPr>
          <w:ilvl w:val="0"/>
          <w:numId w:val="103"/>
        </w:numPr>
        <w:spacing w:before="0" w:after="0"/>
        <w:ind w:left="1276"/>
        <w:jc w:val="both"/>
        <w:rPr>
          <w:rFonts w:eastAsia="Times New Roman" w:cstheme="minorHAnsi"/>
          <w:sz w:val="22"/>
          <w:lang w:eastAsia="pl-PL"/>
        </w:rPr>
      </w:pPr>
      <w:r w:rsidRPr="00037626">
        <w:rPr>
          <w:rFonts w:eastAsia="Times New Roman" w:cstheme="minorHAnsi"/>
          <w:sz w:val="22"/>
          <w:lang w:eastAsia="pl-PL"/>
        </w:rPr>
        <w:t>kapliczka domkowa</w:t>
      </w:r>
    </w:p>
    <w:p w14:paraId="44CD9C8B" w14:textId="77777777" w:rsidR="00C542B4" w:rsidRPr="00037626" w:rsidRDefault="00C542B4" w:rsidP="00936971">
      <w:pPr>
        <w:spacing w:before="0" w:after="0"/>
        <w:ind w:left="0"/>
        <w:jc w:val="both"/>
        <w:rPr>
          <w:rFonts w:eastAsia="Times New Roman" w:cstheme="minorHAnsi"/>
          <w:sz w:val="22"/>
          <w:lang w:eastAsia="pl-PL"/>
        </w:rPr>
      </w:pPr>
      <w:r w:rsidRPr="00037626">
        <w:rPr>
          <w:rFonts w:eastAsia="Times New Roman" w:cstheme="minorHAnsi"/>
          <w:sz w:val="22"/>
          <w:lang w:eastAsia="pl-PL"/>
        </w:rPr>
        <w:t>Ufundowana na początku XX wieku przez ówczesnego dziedzica Ojsławic Wierusza Kowalskiego (jest pochowany na cmentarzu w Dzierzgowie) pod wezwaniem św. Anny.</w:t>
      </w:r>
    </w:p>
    <w:p w14:paraId="1EFB5026" w14:textId="29E5C5C7" w:rsidR="00C542B4" w:rsidRPr="00BD04D4" w:rsidRDefault="00C542B4">
      <w:pPr>
        <w:pStyle w:val="Akapitzlist"/>
        <w:numPr>
          <w:ilvl w:val="0"/>
          <w:numId w:val="123"/>
        </w:numPr>
        <w:spacing w:before="0" w:after="0"/>
        <w:jc w:val="both"/>
        <w:rPr>
          <w:rFonts w:eastAsia="Times New Roman" w:cstheme="minorHAnsi"/>
          <w:sz w:val="22"/>
          <w:lang w:eastAsia="pl-PL"/>
        </w:rPr>
      </w:pPr>
      <w:r w:rsidRPr="00BD04D4">
        <w:rPr>
          <w:rFonts w:eastAsia="Times New Roman" w:cstheme="minorHAnsi"/>
          <w:sz w:val="22"/>
          <w:lang w:eastAsia="pl-PL"/>
        </w:rPr>
        <w:t>RADKÓW</w:t>
      </w:r>
    </w:p>
    <w:p w14:paraId="2A3E7881" w14:textId="77777777" w:rsidR="00C542B4" w:rsidRPr="00037626" w:rsidRDefault="00C542B4">
      <w:pPr>
        <w:numPr>
          <w:ilvl w:val="0"/>
          <w:numId w:val="103"/>
        </w:numPr>
        <w:spacing w:before="0" w:after="0"/>
        <w:ind w:left="1276"/>
        <w:jc w:val="both"/>
        <w:rPr>
          <w:rFonts w:eastAsia="Times New Roman" w:cstheme="minorHAnsi"/>
          <w:sz w:val="22"/>
          <w:lang w:eastAsia="pl-PL"/>
        </w:rPr>
      </w:pPr>
      <w:r w:rsidRPr="00037626">
        <w:rPr>
          <w:rFonts w:eastAsia="Times New Roman" w:cstheme="minorHAnsi"/>
          <w:sz w:val="22"/>
          <w:lang w:eastAsia="pl-PL"/>
        </w:rPr>
        <w:t>kapliczka z wizerunkiem Matki Boskiej Radkowskiej</w:t>
      </w:r>
    </w:p>
    <w:p w14:paraId="39A1B745" w14:textId="77777777" w:rsidR="00C542B4" w:rsidRPr="00037626" w:rsidRDefault="00C542B4" w:rsidP="00936971">
      <w:pPr>
        <w:spacing w:before="0" w:after="0"/>
        <w:ind w:left="0"/>
        <w:jc w:val="both"/>
        <w:rPr>
          <w:rFonts w:eastAsia="Times New Roman" w:cstheme="minorHAnsi"/>
          <w:sz w:val="22"/>
          <w:lang w:eastAsia="pl-PL"/>
        </w:rPr>
      </w:pPr>
      <w:r w:rsidRPr="00037626">
        <w:rPr>
          <w:rFonts w:eastAsia="Times New Roman" w:cstheme="minorHAnsi"/>
          <w:sz w:val="22"/>
          <w:lang w:eastAsia="pl-PL"/>
        </w:rPr>
        <w:t>Kopia obrazu Matki Boskiej Częstochowskiej. Przez około dwadzieścia lat wisiała na ścianie Prezydium Gromadzkiej Rady Narodowej w Radkowie. W 1949 roku pewien milicjant wrzucił wizerunek do studni. Gospodarze wydostali go i złożyli w całość. Jeden z nich zabrał go do domu, gdzie po kilkunastu latach zwrócił na niego uwagę ksiądz Tadeusz Grabek. Po konserwacji wizerunek umieszczono w kapliczce.</w:t>
      </w:r>
    </w:p>
    <w:p w14:paraId="0C0093B5" w14:textId="77777777" w:rsidR="00C542B4" w:rsidRPr="00037626" w:rsidRDefault="00C542B4">
      <w:pPr>
        <w:numPr>
          <w:ilvl w:val="0"/>
          <w:numId w:val="103"/>
        </w:numPr>
        <w:spacing w:before="0" w:after="0"/>
        <w:ind w:left="1276"/>
        <w:jc w:val="both"/>
        <w:rPr>
          <w:rFonts w:eastAsia="Times New Roman" w:cstheme="minorHAnsi"/>
          <w:sz w:val="22"/>
          <w:lang w:eastAsia="pl-PL"/>
        </w:rPr>
      </w:pPr>
      <w:r w:rsidRPr="00037626">
        <w:rPr>
          <w:rFonts w:eastAsia="Times New Roman" w:cstheme="minorHAnsi"/>
          <w:sz w:val="22"/>
          <w:lang w:eastAsia="pl-PL"/>
        </w:rPr>
        <w:t>kapliczka św. Jana Nepomucena z figurą świętego wydobytą w 1844 roku z sadzawki</w:t>
      </w:r>
    </w:p>
    <w:p w14:paraId="0D2F3EBB" w14:textId="6EE12F0B" w:rsidR="00C542B4" w:rsidRPr="00BD04D4" w:rsidRDefault="00C542B4">
      <w:pPr>
        <w:pStyle w:val="Akapitzlist"/>
        <w:numPr>
          <w:ilvl w:val="0"/>
          <w:numId w:val="124"/>
        </w:numPr>
        <w:spacing w:before="0" w:after="0"/>
        <w:jc w:val="both"/>
        <w:rPr>
          <w:rFonts w:eastAsia="Times New Roman" w:cstheme="minorHAnsi"/>
          <w:sz w:val="22"/>
          <w:lang w:eastAsia="pl-PL"/>
        </w:rPr>
      </w:pPr>
      <w:r w:rsidRPr="00BD04D4">
        <w:rPr>
          <w:rFonts w:eastAsia="Times New Roman" w:cstheme="minorHAnsi"/>
          <w:sz w:val="22"/>
          <w:lang w:eastAsia="pl-PL"/>
        </w:rPr>
        <w:t>SKOCISZEWY</w:t>
      </w:r>
    </w:p>
    <w:p w14:paraId="68863358" w14:textId="4227234A" w:rsidR="00B57110" w:rsidRDefault="00C542B4">
      <w:pPr>
        <w:numPr>
          <w:ilvl w:val="0"/>
          <w:numId w:val="103"/>
        </w:numPr>
        <w:spacing w:before="0" w:after="0"/>
        <w:ind w:left="1276"/>
        <w:jc w:val="both"/>
        <w:rPr>
          <w:rFonts w:eastAsia="Times New Roman" w:cstheme="minorHAnsi"/>
          <w:sz w:val="22"/>
          <w:lang w:eastAsia="pl-PL"/>
        </w:rPr>
      </w:pPr>
      <w:r w:rsidRPr="00037626">
        <w:rPr>
          <w:rFonts w:eastAsia="Times New Roman" w:cstheme="minorHAnsi"/>
          <w:sz w:val="22"/>
          <w:lang w:eastAsia="pl-PL"/>
        </w:rPr>
        <w:t>ok. stuletnia kapliczka zawieszona na drzewie</w:t>
      </w:r>
    </w:p>
    <w:p w14:paraId="72819BE1" w14:textId="77777777" w:rsidR="00B57110" w:rsidRDefault="00B57110">
      <w:pPr>
        <w:spacing w:before="0" w:after="160" w:line="259" w:lineRule="auto"/>
        <w:ind w:left="0"/>
        <w:rPr>
          <w:rFonts w:eastAsia="Times New Roman" w:cstheme="minorHAnsi"/>
          <w:sz w:val="22"/>
          <w:lang w:eastAsia="pl-PL"/>
        </w:rPr>
      </w:pPr>
      <w:r>
        <w:rPr>
          <w:rFonts w:eastAsia="Times New Roman" w:cstheme="minorHAnsi"/>
          <w:sz w:val="22"/>
          <w:lang w:eastAsia="pl-PL"/>
        </w:rPr>
        <w:br w:type="page"/>
      </w:r>
    </w:p>
    <w:p w14:paraId="7F6CA5A2" w14:textId="4FD6AB56" w:rsidR="00C542B4" w:rsidRPr="00BD04D4" w:rsidRDefault="00C542B4">
      <w:pPr>
        <w:pStyle w:val="Akapitzlist"/>
        <w:numPr>
          <w:ilvl w:val="0"/>
          <w:numId w:val="125"/>
        </w:numPr>
        <w:spacing w:before="0" w:after="0"/>
        <w:jc w:val="both"/>
        <w:rPr>
          <w:rFonts w:eastAsia="Times New Roman" w:cstheme="minorHAnsi"/>
          <w:sz w:val="22"/>
          <w:lang w:eastAsia="pl-PL"/>
        </w:rPr>
      </w:pPr>
      <w:r w:rsidRPr="00BD04D4">
        <w:rPr>
          <w:rFonts w:eastAsia="Times New Roman" w:cstheme="minorHAnsi"/>
          <w:sz w:val="22"/>
          <w:lang w:eastAsia="pl-PL"/>
        </w:rPr>
        <w:t>ŚWIERKÓW</w:t>
      </w:r>
    </w:p>
    <w:p w14:paraId="061B42EC" w14:textId="77777777" w:rsidR="00C542B4" w:rsidRPr="00037626" w:rsidRDefault="00C542B4">
      <w:pPr>
        <w:numPr>
          <w:ilvl w:val="0"/>
          <w:numId w:val="103"/>
        </w:numPr>
        <w:spacing w:before="0" w:after="0"/>
        <w:ind w:left="1276"/>
        <w:jc w:val="both"/>
        <w:rPr>
          <w:rFonts w:eastAsia="Times New Roman" w:cstheme="minorHAnsi"/>
          <w:sz w:val="22"/>
          <w:lang w:eastAsia="pl-PL"/>
        </w:rPr>
      </w:pPr>
      <w:r w:rsidRPr="00037626">
        <w:rPr>
          <w:rFonts w:eastAsia="Times New Roman" w:cstheme="minorHAnsi"/>
          <w:sz w:val="22"/>
          <w:lang w:eastAsia="pl-PL"/>
        </w:rPr>
        <w:t>kapliczka NMP powstała w 1937roku z inicjatywy dziedzica dworu w Kwilinie</w:t>
      </w:r>
    </w:p>
    <w:p w14:paraId="47E9E003" w14:textId="77777777" w:rsidR="00C542B4" w:rsidRPr="00037626" w:rsidRDefault="00C542B4" w:rsidP="0091318A">
      <w:pPr>
        <w:spacing w:after="0"/>
        <w:ind w:left="0"/>
        <w:jc w:val="both"/>
        <w:rPr>
          <w:rFonts w:cstheme="minorHAnsi"/>
          <w:b/>
          <w:bCs/>
          <w:sz w:val="22"/>
        </w:rPr>
      </w:pPr>
      <w:r w:rsidRPr="00037626">
        <w:rPr>
          <w:rFonts w:cstheme="minorHAnsi"/>
          <w:b/>
          <w:bCs/>
          <w:sz w:val="22"/>
        </w:rPr>
        <w:t>Zespół dworski w Radkowie</w:t>
      </w:r>
    </w:p>
    <w:p w14:paraId="7243B146" w14:textId="77777777" w:rsidR="00C542B4" w:rsidRPr="00037626" w:rsidRDefault="00C542B4" w:rsidP="00936971">
      <w:pPr>
        <w:spacing w:before="0" w:after="0"/>
        <w:ind w:left="0"/>
        <w:jc w:val="both"/>
        <w:rPr>
          <w:rFonts w:cstheme="minorHAnsi"/>
          <w:sz w:val="22"/>
        </w:rPr>
      </w:pPr>
      <w:r w:rsidRPr="00037626">
        <w:rPr>
          <w:rFonts w:cstheme="minorHAnsi"/>
          <w:sz w:val="22"/>
        </w:rPr>
        <w:t>Klasycystyczny pałac z drugiej połowy XVIII wieku otoczony parkiem</w:t>
      </w:r>
    </w:p>
    <w:p w14:paraId="29F4B0A2" w14:textId="2BBA04E7" w:rsidR="00C542B4" w:rsidRPr="00037626" w:rsidRDefault="00C542B4" w:rsidP="00936971">
      <w:pPr>
        <w:spacing w:before="0" w:after="0"/>
        <w:ind w:left="0"/>
        <w:jc w:val="both"/>
        <w:rPr>
          <w:rFonts w:cstheme="minorHAnsi"/>
          <w:sz w:val="22"/>
        </w:rPr>
      </w:pPr>
      <w:r w:rsidRPr="00037626">
        <w:rPr>
          <w:rFonts w:cstheme="minorHAnsi"/>
          <w:sz w:val="22"/>
        </w:rPr>
        <w:t>Wzniesiony zapewne po 1861 roku przez Rudolfa Zycińskiego. Ostatnimi przedwojennymi właścicielami była rodzina Linowskich. Po upaństwowieniu majątku w budynku przez wiele lat mieścił się m. in. ośrodek zdrowia. W 1997 roku pałac sprzedano ponownie rodzinie Linowskich,</w:t>
      </w:r>
      <w:r w:rsidR="0091318A">
        <w:rPr>
          <w:rFonts w:cstheme="minorHAnsi"/>
          <w:sz w:val="22"/>
        </w:rPr>
        <w:br/>
      </w:r>
      <w:r w:rsidRPr="00037626">
        <w:rPr>
          <w:rFonts w:cstheme="minorHAnsi"/>
          <w:sz w:val="22"/>
        </w:rPr>
        <w:t>a ci odsprzedali go Wojciechowi Wernickiemu.</w:t>
      </w:r>
    </w:p>
    <w:p w14:paraId="600DB802" w14:textId="2D5AD79F" w:rsidR="00C542B4" w:rsidRDefault="00C542B4" w:rsidP="00BD04D4">
      <w:pPr>
        <w:spacing w:after="120"/>
        <w:ind w:left="0"/>
        <w:jc w:val="both"/>
        <w:rPr>
          <w:rFonts w:eastAsia="Times New Roman" w:cstheme="minorHAnsi"/>
          <w:sz w:val="22"/>
          <w:lang w:eastAsia="pl-PL"/>
        </w:rPr>
      </w:pPr>
      <w:r w:rsidRPr="00037626">
        <w:rPr>
          <w:rFonts w:eastAsia="Times New Roman" w:cstheme="minorHAnsi"/>
          <w:b/>
          <w:bCs/>
          <w:sz w:val="22"/>
          <w:lang w:eastAsia="pl-PL"/>
        </w:rPr>
        <w:t>Zespół dworski w Bieganowie</w:t>
      </w:r>
      <w:r w:rsidRPr="00037626">
        <w:rPr>
          <w:rFonts w:eastAsia="Times New Roman" w:cstheme="minorHAnsi"/>
          <w:sz w:val="22"/>
          <w:lang w:eastAsia="pl-PL"/>
        </w:rPr>
        <w:t xml:space="preserve"> - najstarszej miejscowość w gminie</w:t>
      </w:r>
      <w:r w:rsidR="00037626">
        <w:rPr>
          <w:rFonts w:eastAsia="Times New Roman" w:cstheme="minorHAnsi"/>
          <w:sz w:val="22"/>
          <w:lang w:eastAsia="pl-PL"/>
        </w:rPr>
        <w:t>.</w:t>
      </w:r>
    </w:p>
    <w:p w14:paraId="3349D473" w14:textId="5BCDB670" w:rsidR="00C542B4" w:rsidRPr="004A40DC" w:rsidRDefault="00C542B4" w:rsidP="00BD04D4">
      <w:pPr>
        <w:pStyle w:val="TabRysMa"/>
        <w:rPr>
          <w:rFonts w:eastAsiaTheme="minorEastAsia"/>
        </w:rPr>
      </w:pPr>
      <w:bookmarkStart w:id="39" w:name="_Toc95292051"/>
      <w:r w:rsidRPr="004A40DC">
        <w:rPr>
          <w:rFonts w:eastAsiaTheme="minorEastAsia"/>
        </w:rPr>
        <w:t xml:space="preserve">Zdjęcie </w:t>
      </w:r>
      <w:r w:rsidRPr="004A40DC">
        <w:rPr>
          <w:rFonts w:eastAsiaTheme="minorEastAsia"/>
        </w:rPr>
        <w:fldChar w:fldCharType="begin"/>
      </w:r>
      <w:r w:rsidRPr="004A40DC">
        <w:rPr>
          <w:rFonts w:eastAsiaTheme="minorEastAsia"/>
        </w:rPr>
        <w:instrText xml:space="preserve"> SEQ Zdjęcie \* ARABIC </w:instrText>
      </w:r>
      <w:r w:rsidRPr="004A40DC">
        <w:rPr>
          <w:rFonts w:eastAsiaTheme="minorEastAsia"/>
        </w:rPr>
        <w:fldChar w:fldCharType="separate"/>
      </w:r>
      <w:r w:rsidR="00C46118">
        <w:rPr>
          <w:rFonts w:eastAsiaTheme="minorEastAsia"/>
          <w:noProof/>
        </w:rPr>
        <w:t>4</w:t>
      </w:r>
      <w:r w:rsidRPr="004A40DC">
        <w:rPr>
          <w:rFonts w:eastAsiaTheme="minorEastAsia"/>
          <w:noProof/>
        </w:rPr>
        <w:fldChar w:fldCharType="end"/>
      </w:r>
      <w:r w:rsidRPr="004A40DC">
        <w:rPr>
          <w:rFonts w:eastAsiaTheme="minorEastAsia"/>
        </w:rPr>
        <w:t xml:space="preserve"> Bieganów - </w:t>
      </w:r>
      <w:r w:rsidRPr="004A40DC">
        <w:t>klasycystyczny dwór z drugiej połowy XIX w. oraz park</w:t>
      </w:r>
      <w:bookmarkEnd w:id="39"/>
    </w:p>
    <w:p w14:paraId="3267FC78" w14:textId="77777777" w:rsidR="00C542B4" w:rsidRPr="004A40DC" w:rsidRDefault="00C542B4" w:rsidP="00936971">
      <w:pPr>
        <w:spacing w:before="0" w:after="0"/>
        <w:ind w:left="0"/>
        <w:jc w:val="center"/>
        <w:rPr>
          <w:rFonts w:cstheme="minorHAnsi"/>
          <w:szCs w:val="24"/>
        </w:rPr>
      </w:pPr>
      <w:r w:rsidRPr="004A40DC">
        <w:rPr>
          <w:rFonts w:cstheme="minorHAnsi"/>
          <w:noProof/>
          <w:szCs w:val="24"/>
          <w:lang w:eastAsia="pl-PL"/>
        </w:rPr>
        <w:drawing>
          <wp:inline distT="0" distB="0" distL="0" distR="0" wp14:anchorId="3702EF62" wp14:editId="29FF9700">
            <wp:extent cx="4320000" cy="3240000"/>
            <wp:effectExtent l="0" t="0" r="4445" b="0"/>
            <wp:docPr id="41" name="Obraz 41" descr="Dwór w Bieganow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wór w Bieganowi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320000" cy="3240000"/>
                    </a:xfrm>
                    <a:prstGeom prst="rect">
                      <a:avLst/>
                    </a:prstGeom>
                    <a:noFill/>
                    <a:ln>
                      <a:noFill/>
                    </a:ln>
                  </pic:spPr>
                </pic:pic>
              </a:graphicData>
            </a:graphic>
          </wp:inline>
        </w:drawing>
      </w:r>
    </w:p>
    <w:p w14:paraId="5A4D6660" w14:textId="6BD14CF9" w:rsidR="00C542B4" w:rsidRPr="004A40DC" w:rsidRDefault="00936971" w:rsidP="009B2C0A">
      <w:pPr>
        <w:pStyle w:val="rdo"/>
      </w:pPr>
      <w:r>
        <w:t>źródło:</w:t>
      </w:r>
      <w:r w:rsidR="00C542B4" w:rsidRPr="004A40DC">
        <w:t xml:space="preserve"> </w:t>
      </w:r>
      <w:r w:rsidR="005D47BE">
        <w:rPr>
          <w:rStyle w:val="rdoZnak"/>
          <w:lang w:val="pl-PL"/>
        </w:rPr>
        <w:t>www.</w:t>
      </w:r>
      <w:r w:rsidR="00C542B4" w:rsidRPr="004A40DC">
        <w:t>radkow.pl/</w:t>
      </w:r>
    </w:p>
    <w:p w14:paraId="357706C3" w14:textId="31519F23" w:rsidR="00FA0B2B" w:rsidRPr="00037626" w:rsidRDefault="00FA0B2B" w:rsidP="00BD04D4">
      <w:pPr>
        <w:spacing w:after="120"/>
        <w:ind w:left="0"/>
        <w:jc w:val="both"/>
        <w:rPr>
          <w:rFonts w:eastAsia="Times New Roman" w:cstheme="minorHAnsi"/>
          <w:sz w:val="22"/>
          <w:lang w:eastAsia="pl-PL"/>
        </w:rPr>
      </w:pPr>
      <w:r w:rsidRPr="00037626">
        <w:rPr>
          <w:rFonts w:eastAsia="Times New Roman" w:cstheme="minorHAnsi"/>
          <w:sz w:val="22"/>
          <w:lang w:eastAsia="pl-PL"/>
        </w:rPr>
        <w:t xml:space="preserve">W dawnych dokumentach nazwę wsi zapisywano różnie: Benganouo, Beganowicz, Beganycz, Beganow lub Byeganow. Po raz pierwszy wzmiankowano ją w 1198 r., kiedy to ówczesny właściciel – Kanimir przekazał miejscowość klasztorowi bożogrobowców w Miechowie. W XIV w. Bieganów </w:t>
      </w:r>
      <w:r w:rsidR="008965EA">
        <w:rPr>
          <w:rFonts w:eastAsia="Times New Roman" w:cstheme="minorHAnsi"/>
          <w:sz w:val="22"/>
          <w:lang w:eastAsia="pl-PL"/>
        </w:rPr>
        <w:br/>
      </w:r>
      <w:r w:rsidRPr="00037626">
        <w:rPr>
          <w:rFonts w:eastAsia="Times New Roman" w:cstheme="minorHAnsi"/>
          <w:sz w:val="22"/>
          <w:lang w:eastAsia="pl-PL"/>
        </w:rPr>
        <w:t xml:space="preserve">z powrotem znalazł się w świeckich rękach. Ostatnią rodziną ziemiańską, która posiadała majątek </w:t>
      </w:r>
      <w:r w:rsidR="008965EA">
        <w:rPr>
          <w:rFonts w:eastAsia="Times New Roman" w:cstheme="minorHAnsi"/>
          <w:sz w:val="22"/>
          <w:lang w:eastAsia="pl-PL"/>
        </w:rPr>
        <w:br/>
      </w:r>
      <w:r w:rsidRPr="00037626">
        <w:rPr>
          <w:rFonts w:eastAsia="Times New Roman" w:cstheme="minorHAnsi"/>
          <w:sz w:val="22"/>
          <w:lang w:eastAsia="pl-PL"/>
        </w:rPr>
        <w:t>w Bieganowie byli Morstinowie. W XVI w. we wsi funkcjonował zbór protestancki. W Bieganowie urodził się założyciel firmy czekoladowej Wawel Adam Piasecki.</w:t>
      </w:r>
    </w:p>
    <w:p w14:paraId="665D6875" w14:textId="3AF49CD2" w:rsidR="00C542B4" w:rsidRPr="00037626" w:rsidRDefault="00C542B4" w:rsidP="00BD04D4">
      <w:pPr>
        <w:spacing w:after="120"/>
        <w:ind w:left="0"/>
        <w:jc w:val="both"/>
        <w:rPr>
          <w:rFonts w:eastAsia="Times New Roman" w:cstheme="minorHAnsi"/>
          <w:sz w:val="22"/>
          <w:lang w:eastAsia="pl-PL"/>
        </w:rPr>
      </w:pPr>
      <w:r w:rsidRPr="00037626">
        <w:rPr>
          <w:rFonts w:eastAsia="Times New Roman" w:cstheme="minorHAnsi"/>
          <w:sz w:val="22"/>
          <w:lang w:eastAsia="pl-PL"/>
        </w:rPr>
        <w:t xml:space="preserve">Dwór w Bieganowie został wybudowany dla rodziny Morstinów w drugiej połowie XIX </w:t>
      </w:r>
      <w:r w:rsidR="008965EA">
        <w:rPr>
          <w:rFonts w:eastAsia="Times New Roman" w:cstheme="minorHAnsi"/>
          <w:sz w:val="22"/>
          <w:lang w:eastAsia="pl-PL"/>
        </w:rPr>
        <w:br/>
      </w:r>
      <w:r w:rsidRPr="00037626">
        <w:rPr>
          <w:rFonts w:eastAsia="Times New Roman" w:cstheme="minorHAnsi"/>
          <w:sz w:val="22"/>
          <w:lang w:eastAsia="pl-PL"/>
        </w:rPr>
        <w:t>w. w stylu klasycystycznym. W czasie drugiej wojny światowej dwór był ważnym ośrodkiem konspiracyjnym. Zarządzała nim Nina Morstin, która ukrywała na jego terenie wyższych rangą działaczy Armii Krajowej i udostępniała jako punkt szkoleniowy dla żeńskiej służby zdrowia. Obecnie dwór znajduje się w rękach prywatnych.</w:t>
      </w:r>
    </w:p>
    <w:p w14:paraId="287D4CD0" w14:textId="35443211" w:rsidR="000B33D4" w:rsidRDefault="000B33D4" w:rsidP="00936971">
      <w:pPr>
        <w:spacing w:before="0" w:after="160"/>
        <w:ind w:left="0"/>
        <w:rPr>
          <w:rFonts w:cstheme="minorHAnsi"/>
          <w:sz w:val="22"/>
        </w:rPr>
      </w:pPr>
      <w:r>
        <w:rPr>
          <w:rFonts w:cstheme="minorHAnsi"/>
          <w:sz w:val="22"/>
        </w:rPr>
        <w:br w:type="page"/>
      </w:r>
    </w:p>
    <w:p w14:paraId="69F88826" w14:textId="502693EF" w:rsidR="00C542B4" w:rsidRPr="004A40DC" w:rsidRDefault="00C542B4" w:rsidP="00936971">
      <w:pPr>
        <w:spacing w:before="0" w:after="0"/>
        <w:ind w:left="0"/>
        <w:jc w:val="both"/>
        <w:rPr>
          <w:rFonts w:eastAsiaTheme="minorEastAsia" w:cstheme="minorHAnsi"/>
          <w:b/>
          <w:bCs/>
          <w:szCs w:val="24"/>
        </w:rPr>
      </w:pPr>
      <w:r w:rsidRPr="004A40DC">
        <w:rPr>
          <w:rFonts w:eastAsiaTheme="minorEastAsia" w:cstheme="minorHAnsi"/>
          <w:b/>
          <w:bCs/>
          <w:szCs w:val="24"/>
        </w:rPr>
        <w:t>Dwór w Kwilinie</w:t>
      </w:r>
    </w:p>
    <w:p w14:paraId="7E8C09AB" w14:textId="2FFD17C5" w:rsidR="00C542B4" w:rsidRPr="00B57110" w:rsidRDefault="00C542B4" w:rsidP="00B57110">
      <w:pPr>
        <w:pStyle w:val="TabRysMa"/>
        <w:rPr>
          <w:rFonts w:eastAsiaTheme="minorEastAsia"/>
        </w:rPr>
      </w:pPr>
      <w:bookmarkStart w:id="40" w:name="_Toc95292052"/>
      <w:r w:rsidRPr="00B57110">
        <w:rPr>
          <w:rFonts w:eastAsiaTheme="minorEastAsia"/>
        </w:rPr>
        <w:t xml:space="preserve">Zdjęcie </w:t>
      </w:r>
      <w:r w:rsidRPr="00B57110">
        <w:rPr>
          <w:rFonts w:eastAsiaTheme="minorEastAsia"/>
        </w:rPr>
        <w:fldChar w:fldCharType="begin"/>
      </w:r>
      <w:r w:rsidRPr="00B57110">
        <w:rPr>
          <w:rFonts w:eastAsiaTheme="minorEastAsia"/>
        </w:rPr>
        <w:instrText xml:space="preserve"> SEQ Zdjęcie \* ARABIC </w:instrText>
      </w:r>
      <w:r w:rsidRPr="00B57110">
        <w:rPr>
          <w:rFonts w:eastAsiaTheme="minorEastAsia"/>
        </w:rPr>
        <w:fldChar w:fldCharType="separate"/>
      </w:r>
      <w:r w:rsidR="00C46118" w:rsidRPr="00B57110">
        <w:rPr>
          <w:rFonts w:eastAsiaTheme="minorEastAsia"/>
        </w:rPr>
        <w:t>5</w:t>
      </w:r>
      <w:r w:rsidRPr="00B57110">
        <w:rPr>
          <w:rFonts w:eastAsiaTheme="minorEastAsia"/>
        </w:rPr>
        <w:fldChar w:fldCharType="end"/>
      </w:r>
      <w:r w:rsidRPr="00B57110">
        <w:rPr>
          <w:rFonts w:eastAsiaTheme="minorEastAsia"/>
        </w:rPr>
        <w:t xml:space="preserve"> Dwór w Kwilinie wraz z otoczeniem</w:t>
      </w:r>
      <w:bookmarkEnd w:id="40"/>
      <w:r w:rsidRPr="00B57110">
        <w:rPr>
          <w:rFonts w:eastAsiaTheme="minorEastAsia"/>
        </w:rPr>
        <w:t xml:space="preserve"> </w:t>
      </w:r>
    </w:p>
    <w:p w14:paraId="5D5BEC97" w14:textId="77777777" w:rsidR="00C542B4" w:rsidRPr="004A40DC" w:rsidRDefault="00C542B4" w:rsidP="00936971">
      <w:pPr>
        <w:spacing w:before="0" w:after="0"/>
        <w:ind w:left="0"/>
        <w:jc w:val="center"/>
        <w:rPr>
          <w:rFonts w:eastAsia="Times New Roman" w:cstheme="minorHAnsi"/>
          <w:szCs w:val="24"/>
          <w:lang w:eastAsia="pl-PL"/>
        </w:rPr>
      </w:pPr>
      <w:r w:rsidRPr="004A40DC">
        <w:rPr>
          <w:rFonts w:eastAsia="Times New Roman" w:cstheme="minorHAnsi"/>
          <w:noProof/>
          <w:szCs w:val="24"/>
          <w:lang w:eastAsia="pl-PL"/>
        </w:rPr>
        <w:drawing>
          <wp:inline distT="0" distB="0" distL="0" distR="0" wp14:anchorId="35D39CA1" wp14:editId="4B1BA5EA">
            <wp:extent cx="4210050" cy="2803893"/>
            <wp:effectExtent l="0" t="0" r="0" b="0"/>
            <wp:docPr id="82" name="Obraz 82" descr="Dwór z końca XVIII wieku w Kwili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wór z końca XVIII wieku w Kwilini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220943" cy="2811148"/>
                    </a:xfrm>
                    <a:prstGeom prst="rect">
                      <a:avLst/>
                    </a:prstGeom>
                    <a:noFill/>
                    <a:ln>
                      <a:noFill/>
                    </a:ln>
                  </pic:spPr>
                </pic:pic>
              </a:graphicData>
            </a:graphic>
          </wp:inline>
        </w:drawing>
      </w:r>
    </w:p>
    <w:p w14:paraId="2A904648" w14:textId="4B7B060C" w:rsidR="00C542B4" w:rsidRPr="004A40DC" w:rsidRDefault="00936971" w:rsidP="009B2C0A">
      <w:pPr>
        <w:pStyle w:val="rdo"/>
      </w:pPr>
      <w:r>
        <w:t>źródło:</w:t>
      </w:r>
      <w:r w:rsidR="00C542B4" w:rsidRPr="004A40DC">
        <w:t xml:space="preserve"> </w:t>
      </w:r>
      <w:r w:rsidR="005D47BE">
        <w:t>www.</w:t>
      </w:r>
      <w:r w:rsidR="00C542B4" w:rsidRPr="004A40DC">
        <w:t>radkow.pl/</w:t>
      </w:r>
    </w:p>
    <w:p w14:paraId="1B74F1E4" w14:textId="553100C0" w:rsidR="00C542B4" w:rsidRPr="00037626" w:rsidRDefault="00C542B4" w:rsidP="00BD04D4">
      <w:pPr>
        <w:spacing w:after="120"/>
        <w:ind w:left="0"/>
        <w:jc w:val="both"/>
        <w:rPr>
          <w:rFonts w:eastAsia="Times New Roman" w:cstheme="minorHAnsi"/>
          <w:sz w:val="22"/>
          <w:lang w:eastAsia="pl-PL"/>
        </w:rPr>
      </w:pPr>
      <w:r w:rsidRPr="00037626">
        <w:rPr>
          <w:rFonts w:eastAsia="Times New Roman" w:cstheme="minorHAnsi"/>
          <w:sz w:val="22"/>
          <w:lang w:eastAsia="pl-PL"/>
        </w:rPr>
        <w:t xml:space="preserve">Kwiliński dwór pochodzi z XVIII wieku, ale na przełomie XIX i XX wieku został przebudowany </w:t>
      </w:r>
      <w:r w:rsidRPr="00037626">
        <w:rPr>
          <w:rFonts w:eastAsia="Times New Roman" w:cstheme="minorHAnsi"/>
          <w:sz w:val="22"/>
          <w:lang w:eastAsia="pl-PL"/>
        </w:rPr>
        <w:br/>
        <w:t>i rozbudowany. Prezentuje klasyczny układ na rzucie prostokąta, gankiem na osi i dobudowanymi po bokach prostokątnymi pawilonami. W 1991 roku spadkobierczyni dworu w Kwilinie - Krystyna Niemojewska przekazała obiekt Fundacji Domu Niewidomych im. Elżbiety Czackiej w Krakowie.</w:t>
      </w:r>
    </w:p>
    <w:p w14:paraId="2113A3A2" w14:textId="0960AA24" w:rsidR="00241A7E" w:rsidRPr="00037626" w:rsidRDefault="00241A7E" w:rsidP="00936971">
      <w:pPr>
        <w:spacing w:before="0" w:after="0"/>
        <w:ind w:left="0"/>
        <w:jc w:val="both"/>
        <w:rPr>
          <w:rFonts w:cstheme="minorHAnsi"/>
          <w:b/>
          <w:bCs/>
          <w:sz w:val="22"/>
        </w:rPr>
      </w:pPr>
      <w:r w:rsidRPr="00037626">
        <w:rPr>
          <w:rFonts w:cstheme="minorHAnsi"/>
          <w:b/>
          <w:bCs/>
          <w:sz w:val="22"/>
        </w:rPr>
        <w:t>Gmina Secemin</w:t>
      </w:r>
    </w:p>
    <w:p w14:paraId="69E1E269" w14:textId="7E19BCCD" w:rsidR="00E677E1" w:rsidRPr="00037626" w:rsidRDefault="00E677E1" w:rsidP="00936971">
      <w:pPr>
        <w:spacing w:before="0" w:after="0"/>
        <w:ind w:left="0"/>
        <w:jc w:val="both"/>
        <w:rPr>
          <w:rFonts w:cstheme="minorHAnsi"/>
          <w:sz w:val="22"/>
        </w:rPr>
      </w:pPr>
      <w:r w:rsidRPr="00037626">
        <w:rPr>
          <w:rFonts w:cstheme="minorHAnsi"/>
          <w:sz w:val="22"/>
        </w:rPr>
        <w:t>Zabytki wpisane do Rejestru zabytków nieruchomych województwa świętokrzyskiego zlokalizowane na terenie Gminy Secemin:</w:t>
      </w:r>
    </w:p>
    <w:p w14:paraId="3FA44B4B" w14:textId="07F88C64" w:rsidR="00241A7E" w:rsidRPr="004A40DC" w:rsidRDefault="00241A7E" w:rsidP="00BD04D4">
      <w:pPr>
        <w:pStyle w:val="TabRysMa"/>
        <w:rPr>
          <w:rFonts w:eastAsia="Calibri"/>
        </w:rPr>
      </w:pPr>
      <w:bookmarkStart w:id="41" w:name="_Toc400966586"/>
      <w:bookmarkStart w:id="42" w:name="_Toc94089000"/>
      <w:bookmarkStart w:id="43" w:name="_Toc119514814"/>
      <w:r w:rsidRPr="004A40DC">
        <w:rPr>
          <w:rFonts w:eastAsia="Calibri"/>
        </w:rPr>
        <w:t xml:space="preserve">Tabela </w:t>
      </w:r>
      <w:r w:rsidRPr="004A40DC">
        <w:rPr>
          <w:rFonts w:eastAsia="Calibri"/>
        </w:rPr>
        <w:fldChar w:fldCharType="begin"/>
      </w:r>
      <w:r w:rsidRPr="004A40DC">
        <w:rPr>
          <w:rFonts w:eastAsia="Calibri"/>
        </w:rPr>
        <w:instrText xml:space="preserve"> SEQ Tabela \* ARABIC </w:instrText>
      </w:r>
      <w:r w:rsidRPr="004A40DC">
        <w:rPr>
          <w:rFonts w:eastAsia="Calibri"/>
        </w:rPr>
        <w:fldChar w:fldCharType="separate"/>
      </w:r>
      <w:r w:rsidR="00C46118">
        <w:rPr>
          <w:rFonts w:eastAsia="Calibri"/>
          <w:noProof/>
        </w:rPr>
        <w:t>13</w:t>
      </w:r>
      <w:r w:rsidRPr="004A40DC">
        <w:rPr>
          <w:rFonts w:eastAsia="Calibri"/>
        </w:rPr>
        <w:fldChar w:fldCharType="end"/>
      </w:r>
      <w:r w:rsidRPr="004A40DC">
        <w:rPr>
          <w:rFonts w:eastAsia="Calibri"/>
        </w:rPr>
        <w:t>: Zabytki na terenie Gminy Secemin według nazw i numerów w rejestrze zabytków województwa świętokrzyskiego</w:t>
      </w:r>
      <w:bookmarkEnd w:id="41"/>
      <w:bookmarkEnd w:id="42"/>
      <w:bookmarkEnd w:id="43"/>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370"/>
        <w:gridCol w:w="2174"/>
        <w:gridCol w:w="4966"/>
      </w:tblGrid>
      <w:tr w:rsidR="00241A7E" w:rsidRPr="0091318A" w14:paraId="67C74E9E" w14:textId="77777777" w:rsidTr="0091318A">
        <w:trPr>
          <w:trHeight w:val="313"/>
          <w:tblHeader/>
        </w:trPr>
        <w:tc>
          <w:tcPr>
            <w:tcW w:w="562" w:type="dxa"/>
            <w:shd w:val="clear" w:color="auto" w:fill="FFF2CC" w:themeFill="accent4" w:themeFillTint="33"/>
            <w:noWrap/>
            <w:vAlign w:val="center"/>
            <w:hideMark/>
          </w:tcPr>
          <w:p w14:paraId="1CE94022" w14:textId="77777777" w:rsidR="00241A7E" w:rsidRPr="0091318A" w:rsidRDefault="00241A7E" w:rsidP="0091318A">
            <w:pPr>
              <w:spacing w:before="0" w:after="0"/>
              <w:ind w:left="0"/>
              <w:jc w:val="center"/>
              <w:rPr>
                <w:rFonts w:eastAsia="Times New Roman" w:cstheme="minorHAnsi"/>
                <w:b/>
                <w:bCs/>
                <w:sz w:val="20"/>
                <w:szCs w:val="20"/>
                <w:lang w:eastAsia="pl-PL"/>
              </w:rPr>
            </w:pPr>
            <w:r w:rsidRPr="0091318A">
              <w:rPr>
                <w:rFonts w:eastAsia="Times New Roman" w:cstheme="minorHAnsi"/>
                <w:b/>
                <w:bCs/>
                <w:sz w:val="20"/>
                <w:szCs w:val="20"/>
                <w:lang w:eastAsia="pl-PL"/>
              </w:rPr>
              <w:t>L.p.</w:t>
            </w:r>
          </w:p>
        </w:tc>
        <w:tc>
          <w:tcPr>
            <w:tcW w:w="1370" w:type="dxa"/>
            <w:shd w:val="clear" w:color="auto" w:fill="FFF2CC" w:themeFill="accent4" w:themeFillTint="33"/>
            <w:vAlign w:val="center"/>
            <w:hideMark/>
          </w:tcPr>
          <w:p w14:paraId="3B4E218F" w14:textId="77777777" w:rsidR="00241A7E" w:rsidRPr="0091318A" w:rsidRDefault="00241A7E" w:rsidP="00B57110">
            <w:pPr>
              <w:spacing w:before="0" w:after="0"/>
              <w:ind w:left="0"/>
              <w:jc w:val="center"/>
              <w:rPr>
                <w:rFonts w:eastAsia="Times New Roman" w:cstheme="minorHAnsi"/>
                <w:b/>
                <w:bCs/>
                <w:sz w:val="20"/>
                <w:szCs w:val="20"/>
                <w:lang w:eastAsia="pl-PL"/>
              </w:rPr>
            </w:pPr>
            <w:r w:rsidRPr="0091318A">
              <w:rPr>
                <w:rFonts w:eastAsia="Times New Roman" w:cstheme="minorHAnsi"/>
                <w:b/>
                <w:bCs/>
                <w:sz w:val="20"/>
                <w:szCs w:val="20"/>
                <w:lang w:eastAsia="pl-PL"/>
              </w:rPr>
              <w:t>Miejscowość</w:t>
            </w:r>
          </w:p>
        </w:tc>
        <w:tc>
          <w:tcPr>
            <w:tcW w:w="7140" w:type="dxa"/>
            <w:gridSpan w:val="2"/>
            <w:shd w:val="clear" w:color="auto" w:fill="FFF2CC" w:themeFill="accent4" w:themeFillTint="33"/>
            <w:noWrap/>
            <w:vAlign w:val="center"/>
            <w:hideMark/>
          </w:tcPr>
          <w:p w14:paraId="3F6A302F" w14:textId="77777777" w:rsidR="00241A7E" w:rsidRPr="0091318A" w:rsidRDefault="00241A7E" w:rsidP="00B57110">
            <w:pPr>
              <w:spacing w:before="0" w:after="0"/>
              <w:ind w:left="0"/>
              <w:jc w:val="center"/>
              <w:rPr>
                <w:rFonts w:eastAsia="Times New Roman" w:cstheme="minorHAnsi"/>
                <w:b/>
                <w:bCs/>
                <w:sz w:val="20"/>
                <w:szCs w:val="20"/>
                <w:lang w:eastAsia="pl-PL"/>
              </w:rPr>
            </w:pPr>
            <w:r w:rsidRPr="0091318A">
              <w:rPr>
                <w:rFonts w:eastAsia="Times New Roman" w:cstheme="minorHAnsi"/>
                <w:b/>
                <w:bCs/>
                <w:sz w:val="20"/>
                <w:szCs w:val="20"/>
                <w:lang w:eastAsia="pl-PL"/>
              </w:rPr>
              <w:t>Nr zabytku</w:t>
            </w:r>
          </w:p>
        </w:tc>
      </w:tr>
      <w:tr w:rsidR="00241A7E" w:rsidRPr="0091318A" w14:paraId="760E45FE" w14:textId="77777777" w:rsidTr="0091318A">
        <w:trPr>
          <w:trHeight w:val="258"/>
        </w:trPr>
        <w:tc>
          <w:tcPr>
            <w:tcW w:w="562" w:type="dxa"/>
            <w:vMerge w:val="restart"/>
            <w:shd w:val="clear" w:color="auto" w:fill="auto"/>
            <w:noWrap/>
            <w:vAlign w:val="center"/>
            <w:hideMark/>
          </w:tcPr>
          <w:p w14:paraId="38823BC9" w14:textId="6B03916D" w:rsidR="00241A7E" w:rsidRPr="0091318A" w:rsidRDefault="00241A7E" w:rsidP="0091318A">
            <w:pPr>
              <w:pStyle w:val="Akapitzlist"/>
              <w:numPr>
                <w:ilvl w:val="0"/>
                <w:numId w:val="126"/>
              </w:numPr>
              <w:spacing w:before="0" w:after="0"/>
              <w:ind w:left="360"/>
              <w:jc w:val="center"/>
              <w:rPr>
                <w:rFonts w:eastAsia="Times New Roman" w:cstheme="minorHAnsi"/>
                <w:b/>
                <w:bCs/>
                <w:sz w:val="20"/>
                <w:szCs w:val="20"/>
                <w:lang w:eastAsia="pl-PL"/>
              </w:rPr>
            </w:pPr>
          </w:p>
        </w:tc>
        <w:tc>
          <w:tcPr>
            <w:tcW w:w="1370" w:type="dxa"/>
            <w:vMerge w:val="restart"/>
            <w:shd w:val="clear" w:color="auto" w:fill="auto"/>
            <w:vAlign w:val="center"/>
            <w:hideMark/>
          </w:tcPr>
          <w:p w14:paraId="62B41CBD" w14:textId="77777777" w:rsidR="00241A7E" w:rsidRPr="0091318A" w:rsidRDefault="00241A7E" w:rsidP="00B57110">
            <w:pPr>
              <w:spacing w:before="0" w:after="0"/>
              <w:ind w:left="0"/>
              <w:jc w:val="center"/>
              <w:rPr>
                <w:rFonts w:eastAsia="Times New Roman" w:cstheme="minorHAnsi"/>
                <w:b/>
                <w:bCs/>
                <w:sz w:val="20"/>
                <w:szCs w:val="20"/>
                <w:lang w:eastAsia="pl-PL"/>
              </w:rPr>
            </w:pPr>
            <w:r w:rsidRPr="0091318A">
              <w:rPr>
                <w:rFonts w:eastAsia="Times New Roman" w:cstheme="minorHAnsi"/>
                <w:b/>
                <w:bCs/>
                <w:sz w:val="20"/>
                <w:szCs w:val="20"/>
                <w:lang w:eastAsia="pl-PL"/>
              </w:rPr>
              <w:t>Bichniów</w:t>
            </w:r>
          </w:p>
        </w:tc>
        <w:tc>
          <w:tcPr>
            <w:tcW w:w="7140" w:type="dxa"/>
            <w:gridSpan w:val="2"/>
            <w:shd w:val="clear" w:color="auto" w:fill="auto"/>
            <w:noWrap/>
            <w:vAlign w:val="center"/>
            <w:hideMark/>
          </w:tcPr>
          <w:p w14:paraId="32BF7593" w14:textId="4E469BEB" w:rsidR="00241A7E" w:rsidRPr="0091318A" w:rsidRDefault="00241A7E" w:rsidP="00B57110">
            <w:pPr>
              <w:spacing w:before="0" w:after="0"/>
              <w:ind w:left="0"/>
              <w:jc w:val="center"/>
              <w:rPr>
                <w:rFonts w:eastAsia="Times New Roman" w:cstheme="minorHAnsi"/>
                <w:sz w:val="20"/>
                <w:szCs w:val="20"/>
                <w:lang w:eastAsia="pl-PL"/>
              </w:rPr>
            </w:pPr>
            <w:r w:rsidRPr="0091318A">
              <w:rPr>
                <w:rFonts w:eastAsia="Times New Roman" w:cstheme="minorHAnsi"/>
                <w:sz w:val="20"/>
                <w:szCs w:val="20"/>
                <w:lang w:eastAsia="pl-PL"/>
              </w:rPr>
              <w:t>zespół dworski:</w:t>
            </w:r>
          </w:p>
        </w:tc>
      </w:tr>
      <w:tr w:rsidR="00241A7E" w:rsidRPr="0091318A" w14:paraId="21AA38E1" w14:textId="77777777" w:rsidTr="0091318A">
        <w:trPr>
          <w:trHeight w:val="258"/>
        </w:trPr>
        <w:tc>
          <w:tcPr>
            <w:tcW w:w="562" w:type="dxa"/>
            <w:vMerge/>
            <w:shd w:val="clear" w:color="auto" w:fill="auto"/>
            <w:noWrap/>
            <w:vAlign w:val="center"/>
            <w:hideMark/>
          </w:tcPr>
          <w:p w14:paraId="1CA006F4" w14:textId="77777777" w:rsidR="00241A7E" w:rsidRPr="0091318A" w:rsidRDefault="00241A7E" w:rsidP="0091318A">
            <w:pPr>
              <w:pStyle w:val="Akapitzlist"/>
              <w:numPr>
                <w:ilvl w:val="0"/>
                <w:numId w:val="126"/>
              </w:numPr>
              <w:spacing w:before="0" w:after="0"/>
              <w:ind w:left="0"/>
              <w:jc w:val="center"/>
              <w:rPr>
                <w:rFonts w:eastAsia="Times New Roman" w:cstheme="minorHAnsi"/>
                <w:b/>
                <w:bCs/>
                <w:sz w:val="20"/>
                <w:szCs w:val="20"/>
                <w:lang w:eastAsia="pl-PL"/>
              </w:rPr>
            </w:pPr>
          </w:p>
        </w:tc>
        <w:tc>
          <w:tcPr>
            <w:tcW w:w="1370" w:type="dxa"/>
            <w:vMerge/>
            <w:shd w:val="clear" w:color="auto" w:fill="auto"/>
            <w:vAlign w:val="center"/>
            <w:hideMark/>
          </w:tcPr>
          <w:p w14:paraId="423784D9" w14:textId="77777777" w:rsidR="00241A7E" w:rsidRPr="0091318A" w:rsidRDefault="00241A7E" w:rsidP="00B57110">
            <w:pPr>
              <w:spacing w:before="0" w:after="0"/>
              <w:ind w:left="0"/>
              <w:jc w:val="center"/>
              <w:rPr>
                <w:rFonts w:eastAsia="Times New Roman" w:cstheme="minorHAnsi"/>
                <w:b/>
                <w:bCs/>
                <w:sz w:val="20"/>
                <w:szCs w:val="20"/>
                <w:lang w:eastAsia="pl-PL"/>
              </w:rPr>
            </w:pPr>
          </w:p>
        </w:tc>
        <w:tc>
          <w:tcPr>
            <w:tcW w:w="2174" w:type="dxa"/>
            <w:shd w:val="clear" w:color="auto" w:fill="auto"/>
            <w:noWrap/>
            <w:vAlign w:val="center"/>
            <w:hideMark/>
          </w:tcPr>
          <w:p w14:paraId="66F05A3D" w14:textId="77777777" w:rsidR="00241A7E" w:rsidRPr="0091318A" w:rsidRDefault="00241A7E" w:rsidP="00B57110">
            <w:pPr>
              <w:spacing w:before="0" w:after="0"/>
              <w:ind w:left="0"/>
              <w:jc w:val="center"/>
              <w:rPr>
                <w:rFonts w:eastAsia="Times New Roman" w:cstheme="minorHAnsi"/>
                <w:sz w:val="20"/>
                <w:szCs w:val="20"/>
                <w:lang w:eastAsia="pl-PL"/>
              </w:rPr>
            </w:pPr>
            <w:r w:rsidRPr="0091318A">
              <w:rPr>
                <w:rFonts w:eastAsia="Times New Roman" w:cstheme="minorHAnsi"/>
                <w:sz w:val="20"/>
                <w:szCs w:val="20"/>
                <w:lang w:eastAsia="pl-PL"/>
              </w:rPr>
              <w:t>dwór</w:t>
            </w:r>
          </w:p>
        </w:tc>
        <w:tc>
          <w:tcPr>
            <w:tcW w:w="4966" w:type="dxa"/>
            <w:shd w:val="clear" w:color="auto" w:fill="auto"/>
            <w:noWrap/>
            <w:vAlign w:val="center"/>
            <w:hideMark/>
          </w:tcPr>
          <w:p w14:paraId="2DC2B519" w14:textId="77777777" w:rsidR="00241A7E" w:rsidRPr="0091318A" w:rsidRDefault="00241A7E" w:rsidP="00B57110">
            <w:pPr>
              <w:spacing w:before="0" w:after="0"/>
              <w:ind w:left="0"/>
              <w:jc w:val="center"/>
              <w:rPr>
                <w:rFonts w:eastAsia="Times New Roman" w:cstheme="minorHAnsi"/>
                <w:sz w:val="20"/>
                <w:szCs w:val="20"/>
                <w:lang w:eastAsia="pl-PL"/>
              </w:rPr>
            </w:pPr>
            <w:r w:rsidRPr="0091318A">
              <w:rPr>
                <w:rFonts w:eastAsia="Times New Roman" w:cstheme="minorHAnsi"/>
                <w:sz w:val="20"/>
                <w:szCs w:val="20"/>
                <w:lang w:eastAsia="pl-PL"/>
              </w:rPr>
              <w:t>453 (cz.) z 01.02.1989</w:t>
            </w:r>
          </w:p>
        </w:tc>
      </w:tr>
      <w:tr w:rsidR="00241A7E" w:rsidRPr="0091318A" w14:paraId="745942BF" w14:textId="77777777" w:rsidTr="0091318A">
        <w:trPr>
          <w:trHeight w:val="258"/>
        </w:trPr>
        <w:tc>
          <w:tcPr>
            <w:tcW w:w="562" w:type="dxa"/>
            <w:shd w:val="clear" w:color="auto" w:fill="auto"/>
            <w:noWrap/>
            <w:vAlign w:val="center"/>
            <w:hideMark/>
          </w:tcPr>
          <w:p w14:paraId="1A54DD71" w14:textId="1D2DE22B" w:rsidR="00241A7E" w:rsidRPr="0091318A" w:rsidRDefault="00241A7E" w:rsidP="0091318A">
            <w:pPr>
              <w:pStyle w:val="Akapitzlist"/>
              <w:numPr>
                <w:ilvl w:val="0"/>
                <w:numId w:val="126"/>
              </w:numPr>
              <w:spacing w:before="0" w:after="0"/>
              <w:ind w:left="360"/>
              <w:jc w:val="center"/>
              <w:rPr>
                <w:rFonts w:eastAsia="Times New Roman" w:cstheme="minorHAnsi"/>
                <w:b/>
                <w:bCs/>
                <w:sz w:val="20"/>
                <w:szCs w:val="20"/>
                <w:lang w:eastAsia="pl-PL"/>
              </w:rPr>
            </w:pPr>
          </w:p>
        </w:tc>
        <w:tc>
          <w:tcPr>
            <w:tcW w:w="1370" w:type="dxa"/>
            <w:vMerge/>
            <w:shd w:val="clear" w:color="auto" w:fill="auto"/>
            <w:vAlign w:val="center"/>
            <w:hideMark/>
          </w:tcPr>
          <w:p w14:paraId="44BFF963" w14:textId="77777777" w:rsidR="00241A7E" w:rsidRPr="0091318A" w:rsidRDefault="00241A7E" w:rsidP="00B57110">
            <w:pPr>
              <w:spacing w:before="0" w:after="0"/>
              <w:ind w:left="0"/>
              <w:jc w:val="center"/>
              <w:rPr>
                <w:rFonts w:eastAsia="Times New Roman" w:cstheme="minorHAnsi"/>
                <w:b/>
                <w:bCs/>
                <w:sz w:val="20"/>
                <w:szCs w:val="20"/>
                <w:lang w:eastAsia="pl-PL"/>
              </w:rPr>
            </w:pPr>
          </w:p>
        </w:tc>
        <w:tc>
          <w:tcPr>
            <w:tcW w:w="2174" w:type="dxa"/>
            <w:shd w:val="clear" w:color="auto" w:fill="auto"/>
            <w:noWrap/>
            <w:vAlign w:val="center"/>
            <w:hideMark/>
          </w:tcPr>
          <w:p w14:paraId="13CF33CB" w14:textId="77777777" w:rsidR="00241A7E" w:rsidRPr="0091318A" w:rsidRDefault="00241A7E" w:rsidP="00B57110">
            <w:pPr>
              <w:spacing w:before="0" w:after="0"/>
              <w:ind w:left="0"/>
              <w:jc w:val="center"/>
              <w:rPr>
                <w:rFonts w:eastAsia="Times New Roman" w:cstheme="minorHAnsi"/>
                <w:sz w:val="20"/>
                <w:szCs w:val="20"/>
                <w:lang w:eastAsia="pl-PL"/>
              </w:rPr>
            </w:pPr>
            <w:r w:rsidRPr="0091318A">
              <w:rPr>
                <w:rFonts w:eastAsia="Times New Roman" w:cstheme="minorHAnsi"/>
                <w:sz w:val="20"/>
                <w:szCs w:val="20"/>
                <w:lang w:eastAsia="pl-PL"/>
              </w:rPr>
              <w:t>park</w:t>
            </w:r>
          </w:p>
        </w:tc>
        <w:tc>
          <w:tcPr>
            <w:tcW w:w="4966" w:type="dxa"/>
            <w:shd w:val="clear" w:color="auto" w:fill="auto"/>
            <w:noWrap/>
            <w:vAlign w:val="center"/>
            <w:hideMark/>
          </w:tcPr>
          <w:p w14:paraId="0F02AAA5" w14:textId="05D871BF" w:rsidR="00241A7E" w:rsidRPr="0091318A" w:rsidRDefault="00241A7E" w:rsidP="00B57110">
            <w:pPr>
              <w:spacing w:before="0" w:after="0"/>
              <w:ind w:left="0"/>
              <w:jc w:val="center"/>
              <w:rPr>
                <w:rFonts w:eastAsia="Times New Roman" w:cstheme="minorHAnsi"/>
                <w:sz w:val="20"/>
                <w:szCs w:val="20"/>
                <w:lang w:eastAsia="pl-PL"/>
              </w:rPr>
            </w:pPr>
            <w:r w:rsidRPr="0091318A">
              <w:rPr>
                <w:rFonts w:eastAsia="Times New Roman" w:cstheme="minorHAnsi"/>
                <w:sz w:val="20"/>
                <w:szCs w:val="20"/>
                <w:lang w:eastAsia="pl-PL"/>
              </w:rPr>
              <w:t>668 z 18.12.1957 oraz 453 (cz.) z 01.02.1989</w:t>
            </w:r>
          </w:p>
        </w:tc>
      </w:tr>
      <w:tr w:rsidR="00241A7E" w:rsidRPr="0091318A" w14:paraId="6F88DCEC" w14:textId="77777777" w:rsidTr="0091318A">
        <w:trPr>
          <w:trHeight w:val="258"/>
        </w:trPr>
        <w:tc>
          <w:tcPr>
            <w:tcW w:w="562" w:type="dxa"/>
            <w:shd w:val="clear" w:color="auto" w:fill="auto"/>
            <w:noWrap/>
            <w:vAlign w:val="center"/>
            <w:hideMark/>
          </w:tcPr>
          <w:p w14:paraId="1F628C2E" w14:textId="044A5461" w:rsidR="00241A7E" w:rsidRPr="0091318A" w:rsidRDefault="00241A7E" w:rsidP="0091318A">
            <w:pPr>
              <w:pStyle w:val="Akapitzlist"/>
              <w:numPr>
                <w:ilvl w:val="0"/>
                <w:numId w:val="126"/>
              </w:numPr>
              <w:spacing w:before="0" w:after="0"/>
              <w:ind w:left="360"/>
              <w:jc w:val="center"/>
              <w:rPr>
                <w:rFonts w:eastAsia="Times New Roman" w:cstheme="minorHAnsi"/>
                <w:b/>
                <w:bCs/>
                <w:sz w:val="20"/>
                <w:szCs w:val="20"/>
                <w:lang w:eastAsia="pl-PL"/>
              </w:rPr>
            </w:pPr>
          </w:p>
        </w:tc>
        <w:tc>
          <w:tcPr>
            <w:tcW w:w="1370" w:type="dxa"/>
            <w:shd w:val="clear" w:color="auto" w:fill="auto"/>
            <w:vAlign w:val="center"/>
            <w:hideMark/>
          </w:tcPr>
          <w:p w14:paraId="22A87EAE" w14:textId="77777777" w:rsidR="00241A7E" w:rsidRPr="0091318A" w:rsidRDefault="00241A7E" w:rsidP="00B57110">
            <w:pPr>
              <w:spacing w:before="0" w:after="0"/>
              <w:ind w:left="0"/>
              <w:jc w:val="center"/>
              <w:rPr>
                <w:rFonts w:eastAsia="Times New Roman" w:cstheme="minorHAnsi"/>
                <w:b/>
                <w:bCs/>
                <w:sz w:val="20"/>
                <w:szCs w:val="20"/>
                <w:lang w:eastAsia="pl-PL"/>
              </w:rPr>
            </w:pPr>
            <w:r w:rsidRPr="0091318A">
              <w:rPr>
                <w:rFonts w:eastAsia="Times New Roman" w:cstheme="minorHAnsi"/>
                <w:b/>
                <w:bCs/>
                <w:sz w:val="20"/>
                <w:szCs w:val="20"/>
                <w:lang w:eastAsia="pl-PL"/>
              </w:rPr>
              <w:t>Czaryż</w:t>
            </w:r>
          </w:p>
        </w:tc>
        <w:tc>
          <w:tcPr>
            <w:tcW w:w="2174" w:type="dxa"/>
            <w:shd w:val="clear" w:color="auto" w:fill="auto"/>
            <w:noWrap/>
            <w:vAlign w:val="center"/>
            <w:hideMark/>
          </w:tcPr>
          <w:p w14:paraId="35109501" w14:textId="77777777" w:rsidR="00241A7E" w:rsidRPr="0091318A" w:rsidRDefault="00241A7E" w:rsidP="00B57110">
            <w:pPr>
              <w:spacing w:before="0" w:after="0"/>
              <w:ind w:left="0"/>
              <w:jc w:val="center"/>
              <w:rPr>
                <w:rFonts w:eastAsia="Times New Roman" w:cstheme="minorHAnsi"/>
                <w:sz w:val="20"/>
                <w:szCs w:val="20"/>
                <w:lang w:eastAsia="pl-PL"/>
              </w:rPr>
            </w:pPr>
            <w:r w:rsidRPr="0091318A">
              <w:rPr>
                <w:rFonts w:eastAsia="Times New Roman" w:cstheme="minorHAnsi"/>
                <w:sz w:val="20"/>
                <w:szCs w:val="20"/>
                <w:lang w:eastAsia="pl-PL"/>
              </w:rPr>
              <w:t>park dworski</w:t>
            </w:r>
          </w:p>
        </w:tc>
        <w:tc>
          <w:tcPr>
            <w:tcW w:w="4966" w:type="dxa"/>
            <w:shd w:val="clear" w:color="auto" w:fill="auto"/>
            <w:noWrap/>
            <w:vAlign w:val="center"/>
            <w:hideMark/>
          </w:tcPr>
          <w:p w14:paraId="58311F41" w14:textId="77777777" w:rsidR="00241A7E" w:rsidRPr="0091318A" w:rsidRDefault="00241A7E" w:rsidP="00B57110">
            <w:pPr>
              <w:spacing w:before="0" w:after="0"/>
              <w:ind w:left="0"/>
              <w:jc w:val="center"/>
              <w:rPr>
                <w:rFonts w:eastAsia="Times New Roman" w:cstheme="minorHAnsi"/>
                <w:sz w:val="20"/>
                <w:szCs w:val="20"/>
                <w:lang w:eastAsia="pl-PL"/>
              </w:rPr>
            </w:pPr>
            <w:r w:rsidRPr="0091318A">
              <w:rPr>
                <w:rFonts w:eastAsia="Times New Roman" w:cstheme="minorHAnsi"/>
                <w:sz w:val="20"/>
                <w:szCs w:val="20"/>
                <w:lang w:eastAsia="pl-PL"/>
              </w:rPr>
              <w:t>647 z 17.12.1957 oraz 580 (cz.) z 04.11.1998 i 09.11.1998</w:t>
            </w:r>
          </w:p>
        </w:tc>
      </w:tr>
      <w:tr w:rsidR="00241A7E" w:rsidRPr="0091318A" w14:paraId="5514BC66" w14:textId="77777777" w:rsidTr="0091318A">
        <w:trPr>
          <w:trHeight w:val="258"/>
        </w:trPr>
        <w:tc>
          <w:tcPr>
            <w:tcW w:w="562" w:type="dxa"/>
            <w:shd w:val="clear" w:color="auto" w:fill="auto"/>
            <w:noWrap/>
            <w:vAlign w:val="center"/>
            <w:hideMark/>
          </w:tcPr>
          <w:p w14:paraId="7090418B" w14:textId="3293CF07" w:rsidR="00241A7E" w:rsidRPr="0091318A" w:rsidRDefault="00241A7E" w:rsidP="0091318A">
            <w:pPr>
              <w:pStyle w:val="Akapitzlist"/>
              <w:numPr>
                <w:ilvl w:val="0"/>
                <w:numId w:val="126"/>
              </w:numPr>
              <w:spacing w:before="0" w:after="0"/>
              <w:ind w:left="360"/>
              <w:jc w:val="center"/>
              <w:rPr>
                <w:rFonts w:eastAsia="Times New Roman" w:cstheme="minorHAnsi"/>
                <w:b/>
                <w:bCs/>
                <w:sz w:val="20"/>
                <w:szCs w:val="20"/>
                <w:lang w:eastAsia="pl-PL"/>
              </w:rPr>
            </w:pPr>
          </w:p>
        </w:tc>
        <w:tc>
          <w:tcPr>
            <w:tcW w:w="1370" w:type="dxa"/>
            <w:shd w:val="clear" w:color="auto" w:fill="auto"/>
            <w:vAlign w:val="center"/>
            <w:hideMark/>
          </w:tcPr>
          <w:p w14:paraId="692F5C6B" w14:textId="77777777" w:rsidR="00241A7E" w:rsidRPr="0091318A" w:rsidRDefault="00241A7E" w:rsidP="00B57110">
            <w:pPr>
              <w:spacing w:before="0" w:after="0"/>
              <w:ind w:left="0"/>
              <w:jc w:val="center"/>
              <w:rPr>
                <w:rFonts w:eastAsia="Times New Roman" w:cstheme="minorHAnsi"/>
                <w:b/>
                <w:bCs/>
                <w:sz w:val="20"/>
                <w:szCs w:val="20"/>
                <w:lang w:eastAsia="pl-PL"/>
              </w:rPr>
            </w:pPr>
            <w:r w:rsidRPr="0091318A">
              <w:rPr>
                <w:rFonts w:eastAsia="Times New Roman" w:cstheme="minorHAnsi"/>
                <w:b/>
                <w:bCs/>
                <w:sz w:val="20"/>
                <w:szCs w:val="20"/>
                <w:lang w:eastAsia="pl-PL"/>
              </w:rPr>
              <w:t>Krzepin</w:t>
            </w:r>
          </w:p>
        </w:tc>
        <w:tc>
          <w:tcPr>
            <w:tcW w:w="2174" w:type="dxa"/>
            <w:shd w:val="clear" w:color="auto" w:fill="auto"/>
            <w:noWrap/>
            <w:vAlign w:val="center"/>
            <w:hideMark/>
          </w:tcPr>
          <w:p w14:paraId="58F95680" w14:textId="77777777" w:rsidR="00241A7E" w:rsidRPr="0091318A" w:rsidRDefault="00241A7E" w:rsidP="00B57110">
            <w:pPr>
              <w:spacing w:before="0" w:after="0"/>
              <w:ind w:left="0"/>
              <w:jc w:val="center"/>
              <w:rPr>
                <w:rFonts w:eastAsia="Times New Roman" w:cstheme="minorHAnsi"/>
                <w:sz w:val="20"/>
                <w:szCs w:val="20"/>
                <w:lang w:eastAsia="pl-PL"/>
              </w:rPr>
            </w:pPr>
            <w:r w:rsidRPr="0091318A">
              <w:rPr>
                <w:rFonts w:eastAsia="Times New Roman" w:cstheme="minorHAnsi"/>
                <w:sz w:val="20"/>
                <w:szCs w:val="20"/>
                <w:lang w:eastAsia="pl-PL"/>
              </w:rPr>
              <w:t>park dworski</w:t>
            </w:r>
          </w:p>
        </w:tc>
        <w:tc>
          <w:tcPr>
            <w:tcW w:w="4966" w:type="dxa"/>
            <w:shd w:val="clear" w:color="auto" w:fill="auto"/>
            <w:noWrap/>
            <w:vAlign w:val="center"/>
            <w:hideMark/>
          </w:tcPr>
          <w:p w14:paraId="70786056" w14:textId="5B906B07" w:rsidR="00241A7E" w:rsidRPr="0091318A" w:rsidRDefault="00241A7E" w:rsidP="00B57110">
            <w:pPr>
              <w:spacing w:before="0" w:after="0"/>
              <w:ind w:left="0"/>
              <w:jc w:val="center"/>
              <w:rPr>
                <w:rFonts w:eastAsia="Times New Roman" w:cstheme="minorHAnsi"/>
                <w:sz w:val="20"/>
                <w:szCs w:val="20"/>
                <w:lang w:eastAsia="pl-PL"/>
              </w:rPr>
            </w:pPr>
            <w:r w:rsidRPr="0091318A">
              <w:rPr>
                <w:rFonts w:eastAsia="Times New Roman" w:cstheme="minorHAnsi"/>
                <w:sz w:val="20"/>
                <w:szCs w:val="20"/>
                <w:lang w:eastAsia="pl-PL"/>
              </w:rPr>
              <w:t>651 z 17.12.1957 oraz 581 (cz.) z 04.11.1988 i 09.11.1998</w:t>
            </w:r>
          </w:p>
        </w:tc>
      </w:tr>
      <w:tr w:rsidR="00241A7E" w:rsidRPr="0091318A" w14:paraId="1BACE3B6" w14:textId="77777777" w:rsidTr="0091318A">
        <w:trPr>
          <w:trHeight w:val="258"/>
        </w:trPr>
        <w:tc>
          <w:tcPr>
            <w:tcW w:w="562" w:type="dxa"/>
            <w:shd w:val="clear" w:color="auto" w:fill="auto"/>
            <w:noWrap/>
            <w:vAlign w:val="center"/>
            <w:hideMark/>
          </w:tcPr>
          <w:p w14:paraId="178C8A52" w14:textId="6B7A0573" w:rsidR="00241A7E" w:rsidRPr="0091318A" w:rsidRDefault="00241A7E" w:rsidP="0091318A">
            <w:pPr>
              <w:pStyle w:val="Akapitzlist"/>
              <w:numPr>
                <w:ilvl w:val="0"/>
                <w:numId w:val="126"/>
              </w:numPr>
              <w:spacing w:before="0" w:after="0"/>
              <w:ind w:left="360"/>
              <w:jc w:val="center"/>
              <w:rPr>
                <w:rFonts w:eastAsia="Times New Roman" w:cstheme="minorHAnsi"/>
                <w:b/>
                <w:bCs/>
                <w:sz w:val="20"/>
                <w:szCs w:val="20"/>
                <w:lang w:eastAsia="pl-PL"/>
              </w:rPr>
            </w:pPr>
          </w:p>
        </w:tc>
        <w:tc>
          <w:tcPr>
            <w:tcW w:w="1370" w:type="dxa"/>
            <w:shd w:val="clear" w:color="auto" w:fill="auto"/>
            <w:vAlign w:val="center"/>
            <w:hideMark/>
          </w:tcPr>
          <w:p w14:paraId="05A32989" w14:textId="77777777" w:rsidR="00241A7E" w:rsidRPr="0091318A" w:rsidRDefault="00241A7E" w:rsidP="00B57110">
            <w:pPr>
              <w:spacing w:before="0" w:after="0"/>
              <w:ind w:left="0"/>
              <w:jc w:val="center"/>
              <w:rPr>
                <w:rFonts w:eastAsia="Times New Roman" w:cstheme="minorHAnsi"/>
                <w:b/>
                <w:bCs/>
                <w:sz w:val="20"/>
                <w:szCs w:val="20"/>
                <w:lang w:eastAsia="pl-PL"/>
              </w:rPr>
            </w:pPr>
            <w:r w:rsidRPr="0091318A">
              <w:rPr>
                <w:rFonts w:eastAsia="Times New Roman" w:cstheme="minorHAnsi"/>
                <w:b/>
                <w:bCs/>
                <w:sz w:val="20"/>
                <w:szCs w:val="20"/>
                <w:lang w:eastAsia="pl-PL"/>
              </w:rPr>
              <w:t>Kuczków</w:t>
            </w:r>
          </w:p>
        </w:tc>
        <w:tc>
          <w:tcPr>
            <w:tcW w:w="2174" w:type="dxa"/>
            <w:shd w:val="clear" w:color="auto" w:fill="auto"/>
            <w:noWrap/>
            <w:vAlign w:val="center"/>
            <w:hideMark/>
          </w:tcPr>
          <w:p w14:paraId="5F7D13A8" w14:textId="77777777" w:rsidR="00241A7E" w:rsidRPr="0091318A" w:rsidRDefault="00241A7E" w:rsidP="00B57110">
            <w:pPr>
              <w:spacing w:before="0" w:after="0"/>
              <w:ind w:left="0"/>
              <w:jc w:val="center"/>
              <w:rPr>
                <w:rFonts w:eastAsia="Times New Roman" w:cstheme="minorHAnsi"/>
                <w:sz w:val="20"/>
                <w:szCs w:val="20"/>
                <w:lang w:eastAsia="pl-PL"/>
              </w:rPr>
            </w:pPr>
            <w:r w:rsidRPr="0091318A">
              <w:rPr>
                <w:rFonts w:eastAsia="Times New Roman" w:cstheme="minorHAnsi"/>
                <w:sz w:val="20"/>
                <w:szCs w:val="20"/>
                <w:lang w:eastAsia="pl-PL"/>
              </w:rPr>
              <w:t>kościół parafialny pw. Podwyższenia Krzyża</w:t>
            </w:r>
          </w:p>
        </w:tc>
        <w:tc>
          <w:tcPr>
            <w:tcW w:w="4966" w:type="dxa"/>
            <w:shd w:val="clear" w:color="auto" w:fill="auto"/>
            <w:noWrap/>
            <w:vAlign w:val="center"/>
            <w:hideMark/>
          </w:tcPr>
          <w:p w14:paraId="5C67F849" w14:textId="77777777" w:rsidR="00241A7E" w:rsidRPr="0091318A" w:rsidRDefault="00241A7E" w:rsidP="00B57110">
            <w:pPr>
              <w:spacing w:before="0" w:after="0"/>
              <w:ind w:left="0"/>
              <w:jc w:val="center"/>
              <w:rPr>
                <w:rFonts w:eastAsia="Times New Roman" w:cstheme="minorHAnsi"/>
                <w:sz w:val="20"/>
                <w:szCs w:val="20"/>
                <w:lang w:eastAsia="pl-PL"/>
              </w:rPr>
            </w:pPr>
            <w:r w:rsidRPr="0091318A">
              <w:rPr>
                <w:rFonts w:eastAsia="Times New Roman" w:cstheme="minorHAnsi"/>
                <w:sz w:val="20"/>
                <w:szCs w:val="20"/>
                <w:lang w:eastAsia="pl-PL"/>
              </w:rPr>
              <w:t>374 z 14.01.1957 oraz 424 z 21.06.1967</w:t>
            </w:r>
          </w:p>
        </w:tc>
      </w:tr>
      <w:tr w:rsidR="00241A7E" w:rsidRPr="0091318A" w14:paraId="585B4473" w14:textId="77777777" w:rsidTr="0091318A">
        <w:trPr>
          <w:trHeight w:val="258"/>
        </w:trPr>
        <w:tc>
          <w:tcPr>
            <w:tcW w:w="562" w:type="dxa"/>
            <w:shd w:val="clear" w:color="auto" w:fill="auto"/>
            <w:noWrap/>
            <w:vAlign w:val="center"/>
            <w:hideMark/>
          </w:tcPr>
          <w:p w14:paraId="52A872C4" w14:textId="4E66BFB0" w:rsidR="00241A7E" w:rsidRPr="0091318A" w:rsidRDefault="00241A7E" w:rsidP="0091318A">
            <w:pPr>
              <w:pStyle w:val="Akapitzlist"/>
              <w:numPr>
                <w:ilvl w:val="0"/>
                <w:numId w:val="126"/>
              </w:numPr>
              <w:spacing w:before="0" w:after="0"/>
              <w:ind w:left="360"/>
              <w:jc w:val="center"/>
              <w:rPr>
                <w:rFonts w:eastAsia="Times New Roman" w:cstheme="minorHAnsi"/>
                <w:b/>
                <w:bCs/>
                <w:sz w:val="20"/>
                <w:szCs w:val="20"/>
                <w:lang w:eastAsia="pl-PL"/>
              </w:rPr>
            </w:pPr>
          </w:p>
        </w:tc>
        <w:tc>
          <w:tcPr>
            <w:tcW w:w="1370" w:type="dxa"/>
            <w:vMerge w:val="restart"/>
            <w:shd w:val="clear" w:color="auto" w:fill="auto"/>
            <w:vAlign w:val="center"/>
            <w:hideMark/>
          </w:tcPr>
          <w:p w14:paraId="2347A524" w14:textId="77777777" w:rsidR="00241A7E" w:rsidRPr="0091318A" w:rsidRDefault="00241A7E" w:rsidP="00B57110">
            <w:pPr>
              <w:spacing w:before="0" w:after="0"/>
              <w:ind w:left="0"/>
              <w:jc w:val="center"/>
              <w:rPr>
                <w:rFonts w:eastAsia="Times New Roman" w:cstheme="minorHAnsi"/>
                <w:b/>
                <w:bCs/>
                <w:sz w:val="20"/>
                <w:szCs w:val="20"/>
                <w:lang w:eastAsia="pl-PL"/>
              </w:rPr>
            </w:pPr>
            <w:r w:rsidRPr="0091318A">
              <w:rPr>
                <w:rFonts w:eastAsia="Times New Roman" w:cstheme="minorHAnsi"/>
                <w:b/>
                <w:bCs/>
                <w:sz w:val="20"/>
                <w:szCs w:val="20"/>
                <w:lang w:eastAsia="pl-PL"/>
              </w:rPr>
              <w:t>Secemin</w:t>
            </w:r>
          </w:p>
        </w:tc>
        <w:tc>
          <w:tcPr>
            <w:tcW w:w="7140" w:type="dxa"/>
            <w:gridSpan w:val="2"/>
            <w:shd w:val="clear" w:color="auto" w:fill="auto"/>
            <w:noWrap/>
            <w:vAlign w:val="center"/>
            <w:hideMark/>
          </w:tcPr>
          <w:p w14:paraId="0E972B0D" w14:textId="77777777" w:rsidR="00241A7E" w:rsidRPr="0091318A" w:rsidRDefault="00241A7E" w:rsidP="00B57110">
            <w:pPr>
              <w:spacing w:before="0" w:after="0"/>
              <w:ind w:left="0"/>
              <w:jc w:val="center"/>
              <w:rPr>
                <w:rFonts w:eastAsia="Times New Roman" w:cstheme="minorHAnsi"/>
                <w:sz w:val="20"/>
                <w:szCs w:val="20"/>
                <w:lang w:eastAsia="pl-PL"/>
              </w:rPr>
            </w:pPr>
            <w:r w:rsidRPr="0091318A">
              <w:rPr>
                <w:rFonts w:eastAsia="Times New Roman" w:cstheme="minorHAnsi"/>
                <w:sz w:val="20"/>
                <w:szCs w:val="20"/>
                <w:lang w:eastAsia="pl-PL"/>
              </w:rPr>
              <w:t>zespół kościoła par. pw. św. Katarzyny i Jana:</w:t>
            </w:r>
          </w:p>
        </w:tc>
      </w:tr>
      <w:tr w:rsidR="00241A7E" w:rsidRPr="0091318A" w14:paraId="5857DC27" w14:textId="77777777" w:rsidTr="0091318A">
        <w:trPr>
          <w:trHeight w:val="243"/>
        </w:trPr>
        <w:tc>
          <w:tcPr>
            <w:tcW w:w="562" w:type="dxa"/>
            <w:shd w:val="clear" w:color="auto" w:fill="auto"/>
            <w:noWrap/>
            <w:vAlign w:val="center"/>
            <w:hideMark/>
          </w:tcPr>
          <w:p w14:paraId="405DC87E" w14:textId="432FF8AD" w:rsidR="00241A7E" w:rsidRPr="0091318A" w:rsidRDefault="00241A7E" w:rsidP="0091318A">
            <w:pPr>
              <w:pStyle w:val="Akapitzlist"/>
              <w:numPr>
                <w:ilvl w:val="0"/>
                <w:numId w:val="126"/>
              </w:numPr>
              <w:spacing w:before="0" w:after="0"/>
              <w:ind w:left="360"/>
              <w:jc w:val="center"/>
              <w:rPr>
                <w:rFonts w:eastAsia="Times New Roman" w:cstheme="minorHAnsi"/>
                <w:b/>
                <w:bCs/>
                <w:sz w:val="20"/>
                <w:szCs w:val="20"/>
                <w:lang w:eastAsia="pl-PL"/>
              </w:rPr>
            </w:pPr>
          </w:p>
        </w:tc>
        <w:tc>
          <w:tcPr>
            <w:tcW w:w="1370" w:type="dxa"/>
            <w:vMerge/>
            <w:shd w:val="clear" w:color="auto" w:fill="auto"/>
            <w:vAlign w:val="center"/>
            <w:hideMark/>
          </w:tcPr>
          <w:p w14:paraId="68E16602" w14:textId="77777777" w:rsidR="00241A7E" w:rsidRPr="0091318A" w:rsidRDefault="00241A7E" w:rsidP="00B57110">
            <w:pPr>
              <w:spacing w:before="0" w:after="0"/>
              <w:ind w:left="0"/>
              <w:jc w:val="center"/>
              <w:rPr>
                <w:rFonts w:eastAsia="Times New Roman" w:cstheme="minorHAnsi"/>
                <w:b/>
                <w:bCs/>
                <w:sz w:val="20"/>
                <w:szCs w:val="20"/>
                <w:lang w:eastAsia="pl-PL"/>
              </w:rPr>
            </w:pPr>
          </w:p>
        </w:tc>
        <w:tc>
          <w:tcPr>
            <w:tcW w:w="2174" w:type="dxa"/>
            <w:shd w:val="clear" w:color="auto" w:fill="auto"/>
            <w:noWrap/>
            <w:vAlign w:val="center"/>
            <w:hideMark/>
          </w:tcPr>
          <w:p w14:paraId="2A134B92" w14:textId="77777777" w:rsidR="00241A7E" w:rsidRPr="0091318A" w:rsidRDefault="00241A7E" w:rsidP="00B57110">
            <w:pPr>
              <w:spacing w:before="0" w:after="0"/>
              <w:ind w:left="0"/>
              <w:jc w:val="center"/>
              <w:rPr>
                <w:rFonts w:eastAsia="Times New Roman" w:cstheme="minorHAnsi"/>
                <w:sz w:val="20"/>
                <w:szCs w:val="20"/>
                <w:lang w:eastAsia="pl-PL"/>
              </w:rPr>
            </w:pPr>
            <w:r w:rsidRPr="0091318A">
              <w:rPr>
                <w:rFonts w:eastAsia="Times New Roman" w:cstheme="minorHAnsi"/>
                <w:sz w:val="20"/>
                <w:szCs w:val="20"/>
                <w:lang w:eastAsia="pl-PL"/>
              </w:rPr>
              <w:t>kościół</w:t>
            </w:r>
          </w:p>
        </w:tc>
        <w:tc>
          <w:tcPr>
            <w:tcW w:w="4966" w:type="dxa"/>
            <w:shd w:val="clear" w:color="auto" w:fill="auto"/>
            <w:vAlign w:val="center"/>
            <w:hideMark/>
          </w:tcPr>
          <w:p w14:paraId="4146E8A5" w14:textId="77777777" w:rsidR="00241A7E" w:rsidRPr="0091318A" w:rsidRDefault="00241A7E" w:rsidP="00B57110">
            <w:pPr>
              <w:spacing w:before="0" w:after="0"/>
              <w:ind w:left="0"/>
              <w:jc w:val="center"/>
              <w:rPr>
                <w:rFonts w:eastAsia="Times New Roman" w:cstheme="minorHAnsi"/>
                <w:sz w:val="20"/>
                <w:szCs w:val="20"/>
                <w:lang w:eastAsia="pl-PL"/>
              </w:rPr>
            </w:pPr>
            <w:r w:rsidRPr="0091318A">
              <w:rPr>
                <w:rFonts w:eastAsia="Times New Roman" w:cstheme="minorHAnsi"/>
                <w:sz w:val="20"/>
                <w:szCs w:val="20"/>
                <w:lang w:eastAsia="pl-PL"/>
              </w:rPr>
              <w:t>235 z 02.10.1956 oraz 415 z 21.06.1967 i 228 (cz.) z 25.01.1978</w:t>
            </w:r>
          </w:p>
        </w:tc>
      </w:tr>
      <w:tr w:rsidR="00241A7E" w:rsidRPr="0091318A" w14:paraId="40089BB2" w14:textId="77777777" w:rsidTr="0091318A">
        <w:trPr>
          <w:trHeight w:val="258"/>
        </w:trPr>
        <w:tc>
          <w:tcPr>
            <w:tcW w:w="562" w:type="dxa"/>
            <w:shd w:val="clear" w:color="auto" w:fill="auto"/>
            <w:noWrap/>
            <w:vAlign w:val="center"/>
            <w:hideMark/>
          </w:tcPr>
          <w:p w14:paraId="3DA5B8AF" w14:textId="2263CDE8" w:rsidR="00241A7E" w:rsidRPr="0091318A" w:rsidRDefault="00241A7E" w:rsidP="0091318A">
            <w:pPr>
              <w:pStyle w:val="Akapitzlist"/>
              <w:numPr>
                <w:ilvl w:val="0"/>
                <w:numId w:val="126"/>
              </w:numPr>
              <w:spacing w:before="0" w:after="0"/>
              <w:ind w:left="360"/>
              <w:jc w:val="center"/>
              <w:rPr>
                <w:rFonts w:eastAsia="Times New Roman" w:cstheme="minorHAnsi"/>
                <w:b/>
                <w:bCs/>
                <w:sz w:val="20"/>
                <w:szCs w:val="20"/>
                <w:lang w:eastAsia="pl-PL"/>
              </w:rPr>
            </w:pPr>
          </w:p>
        </w:tc>
        <w:tc>
          <w:tcPr>
            <w:tcW w:w="1370" w:type="dxa"/>
            <w:vMerge/>
            <w:shd w:val="clear" w:color="auto" w:fill="auto"/>
            <w:vAlign w:val="center"/>
            <w:hideMark/>
          </w:tcPr>
          <w:p w14:paraId="19AAD65C" w14:textId="77777777" w:rsidR="00241A7E" w:rsidRPr="0091318A" w:rsidRDefault="00241A7E" w:rsidP="00B57110">
            <w:pPr>
              <w:spacing w:before="0" w:after="0"/>
              <w:ind w:left="0"/>
              <w:jc w:val="center"/>
              <w:rPr>
                <w:rFonts w:eastAsia="Times New Roman" w:cstheme="minorHAnsi"/>
                <w:b/>
                <w:bCs/>
                <w:sz w:val="20"/>
                <w:szCs w:val="20"/>
                <w:lang w:eastAsia="pl-PL"/>
              </w:rPr>
            </w:pPr>
          </w:p>
        </w:tc>
        <w:tc>
          <w:tcPr>
            <w:tcW w:w="2174" w:type="dxa"/>
            <w:shd w:val="clear" w:color="auto" w:fill="auto"/>
            <w:noWrap/>
            <w:vAlign w:val="center"/>
            <w:hideMark/>
          </w:tcPr>
          <w:p w14:paraId="49EE5785" w14:textId="77777777" w:rsidR="00241A7E" w:rsidRPr="0091318A" w:rsidRDefault="00241A7E" w:rsidP="00B57110">
            <w:pPr>
              <w:spacing w:before="0" w:after="0"/>
              <w:ind w:left="0"/>
              <w:jc w:val="center"/>
              <w:rPr>
                <w:rFonts w:eastAsia="Times New Roman" w:cstheme="minorHAnsi"/>
                <w:sz w:val="20"/>
                <w:szCs w:val="20"/>
                <w:lang w:eastAsia="pl-PL"/>
              </w:rPr>
            </w:pPr>
            <w:r w:rsidRPr="0091318A">
              <w:rPr>
                <w:rFonts w:eastAsia="Times New Roman" w:cstheme="minorHAnsi"/>
                <w:sz w:val="20"/>
                <w:szCs w:val="20"/>
                <w:lang w:eastAsia="pl-PL"/>
              </w:rPr>
              <w:t>najbliższe otoczenie w granicach ogrodzenia</w:t>
            </w:r>
          </w:p>
        </w:tc>
        <w:tc>
          <w:tcPr>
            <w:tcW w:w="4966" w:type="dxa"/>
            <w:shd w:val="clear" w:color="auto" w:fill="auto"/>
            <w:noWrap/>
            <w:vAlign w:val="center"/>
            <w:hideMark/>
          </w:tcPr>
          <w:p w14:paraId="57A069D3" w14:textId="77777777" w:rsidR="00241A7E" w:rsidRPr="0091318A" w:rsidRDefault="00241A7E" w:rsidP="00B57110">
            <w:pPr>
              <w:spacing w:before="0" w:after="0"/>
              <w:ind w:left="0"/>
              <w:jc w:val="center"/>
              <w:rPr>
                <w:rFonts w:eastAsia="Times New Roman" w:cstheme="minorHAnsi"/>
                <w:sz w:val="20"/>
                <w:szCs w:val="20"/>
                <w:lang w:eastAsia="pl-PL"/>
              </w:rPr>
            </w:pPr>
            <w:r w:rsidRPr="0091318A">
              <w:rPr>
                <w:rFonts w:eastAsia="Times New Roman" w:cstheme="minorHAnsi"/>
                <w:sz w:val="20"/>
                <w:szCs w:val="20"/>
                <w:lang w:eastAsia="pl-PL"/>
              </w:rPr>
              <w:t>228 (cz.) z 25.01.1978</w:t>
            </w:r>
          </w:p>
        </w:tc>
      </w:tr>
      <w:tr w:rsidR="00241A7E" w:rsidRPr="0091318A" w14:paraId="7E6663B5" w14:textId="77777777" w:rsidTr="0091318A">
        <w:trPr>
          <w:trHeight w:val="258"/>
        </w:trPr>
        <w:tc>
          <w:tcPr>
            <w:tcW w:w="562" w:type="dxa"/>
            <w:shd w:val="clear" w:color="auto" w:fill="auto"/>
            <w:noWrap/>
            <w:vAlign w:val="center"/>
            <w:hideMark/>
          </w:tcPr>
          <w:p w14:paraId="2549BF8D" w14:textId="3273DBBC" w:rsidR="00241A7E" w:rsidRPr="0091318A" w:rsidRDefault="00241A7E" w:rsidP="0091318A">
            <w:pPr>
              <w:pStyle w:val="Akapitzlist"/>
              <w:numPr>
                <w:ilvl w:val="0"/>
                <w:numId w:val="126"/>
              </w:numPr>
              <w:spacing w:before="0" w:after="0"/>
              <w:ind w:left="360"/>
              <w:jc w:val="center"/>
              <w:rPr>
                <w:rFonts w:eastAsia="Times New Roman" w:cstheme="minorHAnsi"/>
                <w:b/>
                <w:bCs/>
                <w:sz w:val="20"/>
                <w:szCs w:val="20"/>
                <w:lang w:eastAsia="pl-PL"/>
              </w:rPr>
            </w:pPr>
          </w:p>
        </w:tc>
        <w:tc>
          <w:tcPr>
            <w:tcW w:w="1370" w:type="dxa"/>
            <w:vMerge/>
            <w:shd w:val="clear" w:color="auto" w:fill="auto"/>
            <w:vAlign w:val="center"/>
            <w:hideMark/>
          </w:tcPr>
          <w:p w14:paraId="19464D6E" w14:textId="77777777" w:rsidR="00241A7E" w:rsidRPr="0091318A" w:rsidRDefault="00241A7E" w:rsidP="00B57110">
            <w:pPr>
              <w:spacing w:before="0" w:after="0"/>
              <w:ind w:left="0"/>
              <w:jc w:val="center"/>
              <w:rPr>
                <w:rFonts w:eastAsia="Times New Roman" w:cstheme="minorHAnsi"/>
                <w:b/>
                <w:bCs/>
                <w:sz w:val="20"/>
                <w:szCs w:val="20"/>
                <w:lang w:eastAsia="pl-PL"/>
              </w:rPr>
            </w:pPr>
          </w:p>
        </w:tc>
        <w:tc>
          <w:tcPr>
            <w:tcW w:w="7140" w:type="dxa"/>
            <w:gridSpan w:val="2"/>
            <w:shd w:val="clear" w:color="auto" w:fill="auto"/>
            <w:noWrap/>
            <w:vAlign w:val="center"/>
            <w:hideMark/>
          </w:tcPr>
          <w:p w14:paraId="39153A32" w14:textId="35757121" w:rsidR="00241A7E" w:rsidRPr="0091318A" w:rsidRDefault="00241A7E" w:rsidP="00B57110">
            <w:pPr>
              <w:spacing w:before="0" w:after="0"/>
              <w:ind w:left="0"/>
              <w:jc w:val="center"/>
              <w:rPr>
                <w:rFonts w:eastAsia="Times New Roman" w:cstheme="minorHAnsi"/>
                <w:sz w:val="20"/>
                <w:szCs w:val="20"/>
                <w:lang w:eastAsia="pl-PL"/>
              </w:rPr>
            </w:pPr>
            <w:r w:rsidRPr="0091318A">
              <w:rPr>
                <w:rFonts w:eastAsia="Times New Roman" w:cstheme="minorHAnsi"/>
                <w:sz w:val="20"/>
                <w:szCs w:val="20"/>
                <w:lang w:eastAsia="pl-PL"/>
              </w:rPr>
              <w:t>zespół dworski:</w:t>
            </w:r>
          </w:p>
        </w:tc>
      </w:tr>
      <w:tr w:rsidR="00241A7E" w:rsidRPr="0091318A" w14:paraId="2ABD8032" w14:textId="77777777" w:rsidTr="0091318A">
        <w:trPr>
          <w:trHeight w:val="258"/>
        </w:trPr>
        <w:tc>
          <w:tcPr>
            <w:tcW w:w="562" w:type="dxa"/>
            <w:shd w:val="clear" w:color="auto" w:fill="auto"/>
            <w:noWrap/>
            <w:vAlign w:val="center"/>
          </w:tcPr>
          <w:p w14:paraId="390C04E6" w14:textId="170BFDAF" w:rsidR="00241A7E" w:rsidRPr="0091318A" w:rsidRDefault="00241A7E" w:rsidP="0091318A">
            <w:pPr>
              <w:pStyle w:val="Akapitzlist"/>
              <w:numPr>
                <w:ilvl w:val="0"/>
                <w:numId w:val="126"/>
              </w:numPr>
              <w:spacing w:before="0" w:after="0"/>
              <w:ind w:left="360"/>
              <w:jc w:val="center"/>
              <w:rPr>
                <w:rFonts w:eastAsia="Times New Roman" w:cstheme="minorHAnsi"/>
                <w:b/>
                <w:bCs/>
                <w:sz w:val="20"/>
                <w:szCs w:val="20"/>
                <w:lang w:eastAsia="pl-PL"/>
              </w:rPr>
            </w:pPr>
          </w:p>
        </w:tc>
        <w:tc>
          <w:tcPr>
            <w:tcW w:w="1370" w:type="dxa"/>
            <w:vMerge/>
            <w:shd w:val="clear" w:color="auto" w:fill="auto"/>
            <w:vAlign w:val="center"/>
            <w:hideMark/>
          </w:tcPr>
          <w:p w14:paraId="1D24C5FF" w14:textId="77777777" w:rsidR="00241A7E" w:rsidRPr="0091318A" w:rsidRDefault="00241A7E" w:rsidP="00B57110">
            <w:pPr>
              <w:spacing w:before="0" w:after="0"/>
              <w:ind w:left="0"/>
              <w:jc w:val="center"/>
              <w:rPr>
                <w:rFonts w:eastAsia="Times New Roman" w:cstheme="minorHAnsi"/>
                <w:b/>
                <w:bCs/>
                <w:sz w:val="20"/>
                <w:szCs w:val="20"/>
                <w:lang w:eastAsia="pl-PL"/>
              </w:rPr>
            </w:pPr>
          </w:p>
        </w:tc>
        <w:tc>
          <w:tcPr>
            <w:tcW w:w="2174" w:type="dxa"/>
            <w:shd w:val="clear" w:color="auto" w:fill="auto"/>
            <w:noWrap/>
            <w:vAlign w:val="center"/>
            <w:hideMark/>
          </w:tcPr>
          <w:p w14:paraId="26CC8455" w14:textId="77777777" w:rsidR="00241A7E" w:rsidRPr="0091318A" w:rsidRDefault="00241A7E" w:rsidP="00B57110">
            <w:pPr>
              <w:spacing w:before="0" w:after="0"/>
              <w:ind w:left="0"/>
              <w:jc w:val="center"/>
              <w:rPr>
                <w:rFonts w:eastAsia="Times New Roman" w:cstheme="minorHAnsi"/>
                <w:sz w:val="20"/>
                <w:szCs w:val="20"/>
                <w:lang w:eastAsia="pl-PL"/>
              </w:rPr>
            </w:pPr>
            <w:r w:rsidRPr="0091318A">
              <w:rPr>
                <w:rFonts w:eastAsia="Times New Roman" w:cstheme="minorHAnsi"/>
                <w:sz w:val="20"/>
                <w:szCs w:val="20"/>
                <w:lang w:eastAsia="pl-PL"/>
              </w:rPr>
              <w:t>fosa (pozostałości fortyfikacji ziemnych)</w:t>
            </w:r>
          </w:p>
        </w:tc>
        <w:tc>
          <w:tcPr>
            <w:tcW w:w="4966" w:type="dxa"/>
            <w:shd w:val="clear" w:color="auto" w:fill="auto"/>
            <w:noWrap/>
            <w:vAlign w:val="center"/>
            <w:hideMark/>
          </w:tcPr>
          <w:p w14:paraId="0EFD694E" w14:textId="77777777" w:rsidR="00241A7E" w:rsidRPr="0091318A" w:rsidRDefault="00241A7E" w:rsidP="00B57110">
            <w:pPr>
              <w:spacing w:before="0" w:after="0"/>
              <w:ind w:left="0"/>
              <w:jc w:val="center"/>
              <w:rPr>
                <w:rFonts w:eastAsia="Times New Roman" w:cstheme="minorHAnsi"/>
                <w:sz w:val="20"/>
                <w:szCs w:val="20"/>
                <w:lang w:eastAsia="pl-PL"/>
              </w:rPr>
            </w:pPr>
            <w:r w:rsidRPr="0091318A">
              <w:rPr>
                <w:rFonts w:eastAsia="Times New Roman" w:cstheme="minorHAnsi"/>
                <w:sz w:val="20"/>
                <w:szCs w:val="20"/>
                <w:lang w:eastAsia="pl-PL"/>
              </w:rPr>
              <w:t>332 z 03.12.1956</w:t>
            </w:r>
          </w:p>
        </w:tc>
      </w:tr>
      <w:tr w:rsidR="00241A7E" w:rsidRPr="0091318A" w14:paraId="66BF2F32" w14:textId="77777777" w:rsidTr="0091318A">
        <w:trPr>
          <w:trHeight w:val="258"/>
        </w:trPr>
        <w:tc>
          <w:tcPr>
            <w:tcW w:w="562" w:type="dxa"/>
            <w:shd w:val="clear" w:color="auto" w:fill="auto"/>
            <w:noWrap/>
            <w:vAlign w:val="center"/>
          </w:tcPr>
          <w:p w14:paraId="42EBD41B" w14:textId="74627F03" w:rsidR="00241A7E" w:rsidRPr="0091318A" w:rsidRDefault="00241A7E" w:rsidP="0091318A">
            <w:pPr>
              <w:pStyle w:val="Akapitzlist"/>
              <w:numPr>
                <w:ilvl w:val="0"/>
                <w:numId w:val="126"/>
              </w:numPr>
              <w:spacing w:before="0" w:after="0"/>
              <w:ind w:left="360"/>
              <w:jc w:val="center"/>
              <w:rPr>
                <w:rFonts w:eastAsia="Times New Roman" w:cstheme="minorHAnsi"/>
                <w:b/>
                <w:bCs/>
                <w:sz w:val="20"/>
                <w:szCs w:val="20"/>
                <w:lang w:eastAsia="pl-PL"/>
              </w:rPr>
            </w:pPr>
          </w:p>
        </w:tc>
        <w:tc>
          <w:tcPr>
            <w:tcW w:w="1370" w:type="dxa"/>
            <w:vMerge/>
            <w:shd w:val="clear" w:color="auto" w:fill="auto"/>
            <w:vAlign w:val="center"/>
            <w:hideMark/>
          </w:tcPr>
          <w:p w14:paraId="6C34F6C2" w14:textId="77777777" w:rsidR="00241A7E" w:rsidRPr="0091318A" w:rsidRDefault="00241A7E" w:rsidP="00B57110">
            <w:pPr>
              <w:spacing w:before="0" w:after="0"/>
              <w:ind w:left="0"/>
              <w:jc w:val="center"/>
              <w:rPr>
                <w:rFonts w:eastAsia="Times New Roman" w:cstheme="minorHAnsi"/>
                <w:b/>
                <w:bCs/>
                <w:sz w:val="20"/>
                <w:szCs w:val="20"/>
                <w:lang w:eastAsia="pl-PL"/>
              </w:rPr>
            </w:pPr>
          </w:p>
        </w:tc>
        <w:tc>
          <w:tcPr>
            <w:tcW w:w="2174" w:type="dxa"/>
            <w:shd w:val="clear" w:color="auto" w:fill="auto"/>
            <w:noWrap/>
            <w:vAlign w:val="center"/>
            <w:hideMark/>
          </w:tcPr>
          <w:p w14:paraId="46EB6058" w14:textId="77777777" w:rsidR="00241A7E" w:rsidRPr="0091318A" w:rsidRDefault="00241A7E" w:rsidP="00B57110">
            <w:pPr>
              <w:spacing w:before="0" w:after="0"/>
              <w:ind w:left="0"/>
              <w:jc w:val="center"/>
              <w:rPr>
                <w:rFonts w:eastAsia="Times New Roman" w:cstheme="minorHAnsi"/>
                <w:sz w:val="20"/>
                <w:szCs w:val="20"/>
                <w:lang w:eastAsia="pl-PL"/>
              </w:rPr>
            </w:pPr>
            <w:r w:rsidRPr="0091318A">
              <w:rPr>
                <w:rFonts w:eastAsia="Times New Roman" w:cstheme="minorHAnsi"/>
                <w:sz w:val="20"/>
                <w:szCs w:val="20"/>
                <w:lang w:eastAsia="pl-PL"/>
              </w:rPr>
              <w:t>park</w:t>
            </w:r>
          </w:p>
        </w:tc>
        <w:tc>
          <w:tcPr>
            <w:tcW w:w="4966" w:type="dxa"/>
            <w:shd w:val="clear" w:color="auto" w:fill="auto"/>
            <w:noWrap/>
            <w:vAlign w:val="center"/>
            <w:hideMark/>
          </w:tcPr>
          <w:p w14:paraId="4EDBF126" w14:textId="77777777" w:rsidR="00241A7E" w:rsidRPr="0091318A" w:rsidRDefault="00241A7E" w:rsidP="00B57110">
            <w:pPr>
              <w:spacing w:before="0" w:after="0"/>
              <w:ind w:left="0"/>
              <w:jc w:val="center"/>
              <w:rPr>
                <w:rFonts w:eastAsia="Times New Roman" w:cstheme="minorHAnsi"/>
                <w:sz w:val="20"/>
                <w:szCs w:val="20"/>
                <w:lang w:eastAsia="pl-PL"/>
              </w:rPr>
            </w:pPr>
            <w:r w:rsidRPr="0091318A">
              <w:rPr>
                <w:rFonts w:eastAsia="Times New Roman" w:cstheme="minorHAnsi"/>
                <w:sz w:val="20"/>
                <w:szCs w:val="20"/>
                <w:lang w:eastAsia="pl-PL"/>
              </w:rPr>
              <w:t>659 z 18.12.1957 oraz 579 (cz.) z 04.11.1998 i 09.11.1998</w:t>
            </w:r>
          </w:p>
        </w:tc>
      </w:tr>
    </w:tbl>
    <w:p w14:paraId="4F827CAF" w14:textId="515EB96C" w:rsidR="00241A7E" w:rsidRPr="004A40DC" w:rsidRDefault="00936971" w:rsidP="009B2C0A">
      <w:pPr>
        <w:pStyle w:val="rdo"/>
      </w:pPr>
      <w:r>
        <w:t>źródło:</w:t>
      </w:r>
      <w:r w:rsidR="00241A7E" w:rsidRPr="004A40DC">
        <w:t xml:space="preserve"> Rejestr zbytków nieruchomych województwa świętokrzyskiego </w:t>
      </w:r>
    </w:p>
    <w:p w14:paraId="1610964F" w14:textId="6C9CE4F6" w:rsidR="00241A7E" w:rsidRPr="004A40DC" w:rsidRDefault="00843CBA" w:rsidP="00BD04D4">
      <w:pPr>
        <w:pStyle w:val="TabRysMa"/>
        <w:rPr>
          <w:rFonts w:eastAsia="Calibri"/>
        </w:rPr>
      </w:pPr>
      <w:bookmarkStart w:id="44" w:name="_Toc95292056"/>
      <w:r w:rsidRPr="004A40DC">
        <w:t xml:space="preserve">Zdjęcie </w:t>
      </w:r>
      <w:fldSimple w:instr=" SEQ Zdjęcie \* ARABIC ">
        <w:r w:rsidR="00C46118">
          <w:rPr>
            <w:noProof/>
          </w:rPr>
          <w:t>6</w:t>
        </w:r>
      </w:fldSimple>
      <w:r w:rsidRPr="004A40DC">
        <w:t xml:space="preserve"> </w:t>
      </w:r>
      <w:r w:rsidR="00241A7E" w:rsidRPr="004A40DC">
        <w:rPr>
          <w:rFonts w:eastAsia="Calibri"/>
          <w:bCs/>
        </w:rPr>
        <w:t>Fortalicja Szafrańców</w:t>
      </w:r>
      <w:bookmarkEnd w:id="44"/>
      <w:r w:rsidR="00241A7E" w:rsidRPr="004A40DC">
        <w:rPr>
          <w:rFonts w:eastAsia="Calibri"/>
          <w:bCs/>
        </w:rPr>
        <w:t xml:space="preserve"> w Seceminie </w:t>
      </w:r>
    </w:p>
    <w:p w14:paraId="156314C4" w14:textId="77777777" w:rsidR="00241A7E" w:rsidRPr="004A40DC" w:rsidRDefault="00241A7E" w:rsidP="00936971">
      <w:pPr>
        <w:spacing w:before="0" w:after="0"/>
        <w:ind w:left="0"/>
        <w:jc w:val="center"/>
        <w:rPr>
          <w:rFonts w:eastAsia="Calibri" w:cstheme="minorHAnsi"/>
          <w:b/>
          <w:bCs/>
          <w:szCs w:val="24"/>
        </w:rPr>
      </w:pPr>
      <w:r w:rsidRPr="004A40DC">
        <w:rPr>
          <w:rFonts w:eastAsia="Calibri" w:cstheme="minorHAnsi"/>
          <w:b/>
          <w:bCs/>
          <w:noProof/>
          <w:szCs w:val="24"/>
          <w:lang w:eastAsia="pl-PL"/>
        </w:rPr>
        <w:drawing>
          <wp:inline distT="0" distB="0" distL="0" distR="0" wp14:anchorId="1667AED7" wp14:editId="14669384">
            <wp:extent cx="4320000" cy="2868293"/>
            <wp:effectExtent l="19050" t="19050" r="23495" b="27940"/>
            <wp:docPr id="27"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6"/>
                    <pic:cNvPicPr>
                      <a:picLocks noChangeAspect="1" noChangeArrowheads="1"/>
                    </pic:cNvPicPr>
                  </pic:nvPicPr>
                  <pic:blipFill>
                    <a:blip r:embed="rId36">
                      <a:lum contrast="6000"/>
                      <a:extLst>
                        <a:ext uri="{28A0092B-C50C-407E-A947-70E740481C1C}">
                          <a14:useLocalDpi xmlns:a14="http://schemas.microsoft.com/office/drawing/2010/main" val="0"/>
                        </a:ext>
                      </a:extLst>
                    </a:blip>
                    <a:srcRect/>
                    <a:stretch>
                      <a:fillRect/>
                    </a:stretch>
                  </pic:blipFill>
                  <pic:spPr bwMode="auto">
                    <a:xfrm>
                      <a:off x="0" y="0"/>
                      <a:ext cx="4320000" cy="2868293"/>
                    </a:xfrm>
                    <a:prstGeom prst="rect">
                      <a:avLst/>
                    </a:prstGeom>
                    <a:noFill/>
                    <a:ln w="19050" cmpd="thinThick">
                      <a:solidFill>
                        <a:srgbClr val="2F5597"/>
                      </a:solidFill>
                      <a:miter lim="800000"/>
                      <a:headEnd/>
                      <a:tailEnd/>
                    </a:ln>
                    <a:effectLst/>
                  </pic:spPr>
                </pic:pic>
              </a:graphicData>
            </a:graphic>
          </wp:inline>
        </w:drawing>
      </w:r>
    </w:p>
    <w:p w14:paraId="1520624C" w14:textId="0632309B" w:rsidR="00241A7E" w:rsidRPr="004A40DC" w:rsidRDefault="00241A7E" w:rsidP="009B2C0A">
      <w:pPr>
        <w:pStyle w:val="rdo"/>
      </w:pPr>
      <w:bookmarkStart w:id="45" w:name="_Toc400966563"/>
      <w:r w:rsidRPr="004A40DC">
        <w:t xml:space="preserve">Fot. </w:t>
      </w:r>
      <w:bookmarkEnd w:id="45"/>
      <w:r w:rsidRPr="004A40DC">
        <w:t>Rafał Graczkowski</w:t>
      </w:r>
    </w:p>
    <w:p w14:paraId="1BBEC697" w14:textId="21C97EEE" w:rsidR="00654CFB" w:rsidRPr="00A050DB" w:rsidRDefault="00654CFB" w:rsidP="00BD04D4">
      <w:pPr>
        <w:spacing w:after="120"/>
        <w:ind w:left="0"/>
        <w:jc w:val="both"/>
        <w:rPr>
          <w:rFonts w:cstheme="minorHAnsi"/>
          <w:sz w:val="22"/>
        </w:rPr>
      </w:pPr>
      <w:r w:rsidRPr="00A050DB">
        <w:rPr>
          <w:rFonts w:cstheme="minorHAnsi"/>
          <w:sz w:val="22"/>
        </w:rPr>
        <w:t xml:space="preserve">Kultura regionu oparta jest głównie na zachowaniu wiejskich i historycznych tradycji. Na terenie obszaru </w:t>
      </w:r>
      <w:r w:rsidR="00E677E1" w:rsidRPr="00A050DB">
        <w:rPr>
          <w:rFonts w:cstheme="minorHAnsi"/>
          <w:sz w:val="22"/>
        </w:rPr>
        <w:t>gmin objętych Strategią</w:t>
      </w:r>
      <w:r w:rsidRPr="00A050DB">
        <w:rPr>
          <w:rFonts w:cstheme="minorHAnsi"/>
          <w:sz w:val="22"/>
        </w:rPr>
        <w:t xml:space="preserve"> działają liczne koła gospodyń wiejskich,</w:t>
      </w:r>
      <w:r w:rsidR="00E677E1" w:rsidRPr="00A050DB">
        <w:rPr>
          <w:rFonts w:cstheme="minorHAnsi"/>
          <w:sz w:val="22"/>
        </w:rPr>
        <w:t xml:space="preserve"> co świadczy o tym, że</w:t>
      </w:r>
      <w:r w:rsidRPr="00A050DB">
        <w:rPr>
          <w:rFonts w:cstheme="minorHAnsi"/>
          <w:sz w:val="22"/>
        </w:rPr>
        <w:t xml:space="preserve"> silnie rozwinęła się dziedzina folklorystyczna. </w:t>
      </w:r>
    </w:p>
    <w:p w14:paraId="4F9E724A" w14:textId="699506F6" w:rsidR="009F7F7E" w:rsidRPr="00A050DB" w:rsidRDefault="009F7F7E" w:rsidP="00BD04D4">
      <w:pPr>
        <w:spacing w:after="120"/>
        <w:ind w:left="0"/>
        <w:jc w:val="both"/>
        <w:rPr>
          <w:rFonts w:cstheme="minorHAnsi"/>
          <w:sz w:val="22"/>
        </w:rPr>
      </w:pPr>
      <w:r w:rsidRPr="00A050DB">
        <w:rPr>
          <w:rFonts w:cstheme="minorHAnsi"/>
          <w:sz w:val="22"/>
        </w:rPr>
        <w:t xml:space="preserve">Wg danych Wojewódzkiego Konserwatora Zabytków, z gmin objętych Strategią, najwięcej zabytków na swoim terenie ma Gmina Słupia (16-20 obiektów), następnie gminy Radków, Moskorzew </w:t>
      </w:r>
      <w:r w:rsidR="00AB6CE1">
        <w:rPr>
          <w:rFonts w:cstheme="minorHAnsi"/>
          <w:sz w:val="22"/>
        </w:rPr>
        <w:br/>
      </w:r>
      <w:r w:rsidRPr="00A050DB">
        <w:rPr>
          <w:rFonts w:cstheme="minorHAnsi"/>
          <w:sz w:val="22"/>
        </w:rPr>
        <w:t>i Nagłowice</w:t>
      </w:r>
      <w:r w:rsidR="00817E80" w:rsidRPr="00A050DB">
        <w:rPr>
          <w:rFonts w:cstheme="minorHAnsi"/>
          <w:sz w:val="22"/>
        </w:rPr>
        <w:t xml:space="preserve"> (6-10 obiektów)</w:t>
      </w:r>
      <w:r w:rsidRPr="00A050DB">
        <w:rPr>
          <w:rFonts w:cstheme="minorHAnsi"/>
          <w:sz w:val="22"/>
        </w:rPr>
        <w:t>, a najmniej Secemin i Oksa</w:t>
      </w:r>
      <w:r w:rsidR="00817E80" w:rsidRPr="00A050DB">
        <w:rPr>
          <w:rFonts w:cstheme="minorHAnsi"/>
          <w:sz w:val="22"/>
        </w:rPr>
        <w:t xml:space="preserve"> (1-5 obiektów)</w:t>
      </w:r>
      <w:r w:rsidR="00AB6CE1">
        <w:rPr>
          <w:rFonts w:cstheme="minorHAnsi"/>
          <w:sz w:val="22"/>
        </w:rPr>
        <w:t>.</w:t>
      </w:r>
    </w:p>
    <w:p w14:paraId="69C58613" w14:textId="24C9D868" w:rsidR="00457357" w:rsidRPr="00A050DB" w:rsidRDefault="00817E80" w:rsidP="00BD04D4">
      <w:pPr>
        <w:spacing w:after="120"/>
        <w:ind w:left="0"/>
        <w:jc w:val="both"/>
        <w:rPr>
          <w:rFonts w:cstheme="minorHAnsi"/>
          <w:sz w:val="22"/>
        </w:rPr>
      </w:pPr>
      <w:r w:rsidRPr="00A050DB">
        <w:rPr>
          <w:rFonts w:cstheme="minorHAnsi"/>
          <w:sz w:val="22"/>
        </w:rPr>
        <w:t>Jeżeli chodzi o obiekty archeologiczne występują one na terenach gmin Oksa</w:t>
      </w:r>
      <w:r w:rsidR="00627579" w:rsidRPr="00A050DB">
        <w:rPr>
          <w:rFonts w:cstheme="minorHAnsi"/>
          <w:sz w:val="22"/>
        </w:rPr>
        <w:t xml:space="preserve">, </w:t>
      </w:r>
      <w:r w:rsidRPr="00A050DB">
        <w:rPr>
          <w:rFonts w:cstheme="minorHAnsi"/>
          <w:sz w:val="22"/>
        </w:rPr>
        <w:t xml:space="preserve">Nagłowice </w:t>
      </w:r>
      <w:r w:rsidR="00627579" w:rsidRPr="00A050DB">
        <w:rPr>
          <w:rFonts w:cstheme="minorHAnsi"/>
          <w:sz w:val="22"/>
        </w:rPr>
        <w:t xml:space="preserve">i Radków. </w:t>
      </w:r>
      <w:r w:rsidR="0015429A" w:rsidRPr="00A050DB">
        <w:rPr>
          <w:rFonts w:cstheme="minorHAnsi"/>
          <w:sz w:val="22"/>
        </w:rPr>
        <w:t xml:space="preserve">W/w zabytki nieruchome oraz </w:t>
      </w:r>
      <w:r w:rsidR="00457357" w:rsidRPr="00A050DB">
        <w:rPr>
          <w:rFonts w:cstheme="minorHAnsi"/>
          <w:sz w:val="22"/>
        </w:rPr>
        <w:t xml:space="preserve">walory przyrodnicze i krajobrazowe, a także wysokiej jakości produkty rolne są ważnym zasobem dla tworzenia oferty pobytowej dla aktywnych turystów, spragnionych życia blisko natury. </w:t>
      </w:r>
    </w:p>
    <w:p w14:paraId="0CB971ED" w14:textId="7EB8E0A4" w:rsidR="001544C0" w:rsidRPr="00A050DB" w:rsidRDefault="00457357" w:rsidP="00BD04D4">
      <w:pPr>
        <w:spacing w:after="120"/>
        <w:ind w:left="0"/>
        <w:jc w:val="both"/>
        <w:rPr>
          <w:rFonts w:cstheme="minorHAnsi"/>
          <w:sz w:val="22"/>
        </w:rPr>
      </w:pPr>
      <w:r w:rsidRPr="00A050DB">
        <w:rPr>
          <w:rFonts w:cstheme="minorHAnsi"/>
          <w:sz w:val="22"/>
        </w:rPr>
        <w:t xml:space="preserve">Wymaga to zacieśnienia współpracy pomiędzy samorządami, a także przedsiębiorcami i organizacjami pozarządowymi na rzecz stworzenia </w:t>
      </w:r>
      <w:r w:rsidRPr="00A050DB">
        <w:rPr>
          <w:rFonts w:cstheme="minorHAnsi"/>
          <w:b/>
          <w:bCs/>
          <w:sz w:val="22"/>
        </w:rPr>
        <w:t xml:space="preserve">spójnego produktu turystycznego. </w:t>
      </w:r>
      <w:r w:rsidRPr="00A050DB">
        <w:rPr>
          <w:rFonts w:cstheme="minorHAnsi"/>
          <w:sz w:val="22"/>
        </w:rPr>
        <w:t>Powinien on</w:t>
      </w:r>
      <w:r w:rsidRPr="00A050DB">
        <w:rPr>
          <w:rFonts w:cstheme="minorHAnsi"/>
          <w:b/>
          <w:bCs/>
          <w:sz w:val="22"/>
        </w:rPr>
        <w:t xml:space="preserve"> wykorzystywać lokalny potencjał przyrodniczy i kulturowy i być komplementarny </w:t>
      </w:r>
      <w:r w:rsidRPr="00A050DB">
        <w:rPr>
          <w:rFonts w:cstheme="minorHAnsi"/>
          <w:sz w:val="22"/>
        </w:rPr>
        <w:t xml:space="preserve">do wyżej wymienionych </w:t>
      </w:r>
      <w:r w:rsidR="00654CFB" w:rsidRPr="00A050DB">
        <w:rPr>
          <w:rFonts w:cstheme="minorHAnsi"/>
          <w:sz w:val="22"/>
        </w:rPr>
        <w:t>lokalnych</w:t>
      </w:r>
      <w:r w:rsidRPr="00A050DB">
        <w:rPr>
          <w:rFonts w:cstheme="minorHAnsi"/>
          <w:sz w:val="22"/>
        </w:rPr>
        <w:t xml:space="preserve"> atrakcji turystycznych. </w:t>
      </w:r>
    </w:p>
    <w:p w14:paraId="693156EE" w14:textId="6430359B" w:rsidR="009F7F7E" w:rsidRPr="00A050DB" w:rsidRDefault="005F2074" w:rsidP="00936971">
      <w:pPr>
        <w:spacing w:before="0" w:after="0"/>
        <w:ind w:left="0"/>
        <w:jc w:val="both"/>
        <w:rPr>
          <w:rFonts w:cstheme="minorHAnsi"/>
          <w:sz w:val="22"/>
        </w:rPr>
      </w:pPr>
      <w:r w:rsidRPr="00A050DB">
        <w:rPr>
          <w:rFonts w:cstheme="minorHAnsi"/>
          <w:sz w:val="22"/>
        </w:rPr>
        <w:t xml:space="preserve">Warto jednak wspomnieć, że Plan Zagospodarowania Przestrzennego Województwa Świętokrzyskiego </w:t>
      </w:r>
      <w:r w:rsidRPr="00A050DB">
        <w:rPr>
          <w:rFonts w:cstheme="minorHAnsi"/>
          <w:b/>
          <w:bCs/>
          <w:sz w:val="22"/>
        </w:rPr>
        <w:t>wskazuje</w:t>
      </w:r>
      <w:r w:rsidR="00E677E1" w:rsidRPr="00A050DB">
        <w:rPr>
          <w:rFonts w:cstheme="minorHAnsi"/>
          <w:b/>
          <w:bCs/>
          <w:sz w:val="22"/>
        </w:rPr>
        <w:t xml:space="preserve"> jedynie</w:t>
      </w:r>
      <w:r w:rsidRPr="00A050DB">
        <w:rPr>
          <w:rFonts w:cstheme="minorHAnsi"/>
          <w:b/>
          <w:bCs/>
          <w:sz w:val="22"/>
        </w:rPr>
        <w:t xml:space="preserve"> gmin</w:t>
      </w:r>
      <w:r w:rsidR="00E677E1" w:rsidRPr="00A050DB">
        <w:rPr>
          <w:rFonts w:cstheme="minorHAnsi"/>
          <w:b/>
          <w:bCs/>
          <w:sz w:val="22"/>
        </w:rPr>
        <w:t xml:space="preserve">y Nagłowice i Oksa </w:t>
      </w:r>
      <w:r w:rsidRPr="00A050DB">
        <w:rPr>
          <w:rFonts w:cstheme="minorHAnsi"/>
          <w:b/>
          <w:bCs/>
          <w:sz w:val="22"/>
        </w:rPr>
        <w:t>jako predysponowan</w:t>
      </w:r>
      <w:r w:rsidR="00E677E1" w:rsidRPr="00A050DB">
        <w:rPr>
          <w:rFonts w:cstheme="minorHAnsi"/>
          <w:b/>
          <w:bCs/>
          <w:sz w:val="22"/>
        </w:rPr>
        <w:t>e</w:t>
      </w:r>
      <w:r w:rsidRPr="00A050DB">
        <w:rPr>
          <w:rFonts w:cstheme="minorHAnsi"/>
          <w:b/>
          <w:bCs/>
          <w:sz w:val="22"/>
        </w:rPr>
        <w:t xml:space="preserve"> do rozwoju turystyki</w:t>
      </w:r>
      <w:r w:rsidR="00AB6CE1">
        <w:rPr>
          <w:rFonts w:cstheme="minorHAnsi"/>
          <w:sz w:val="22"/>
        </w:rPr>
        <w:t xml:space="preserve">. </w:t>
      </w:r>
      <w:r w:rsidR="00E677E1" w:rsidRPr="00A050DB">
        <w:rPr>
          <w:rFonts w:cstheme="minorHAnsi"/>
          <w:sz w:val="22"/>
        </w:rPr>
        <w:t>Przez teren gmin</w:t>
      </w:r>
      <w:r w:rsidR="009F7F7E" w:rsidRPr="00A050DB">
        <w:rPr>
          <w:rFonts w:cstheme="minorHAnsi"/>
          <w:sz w:val="22"/>
        </w:rPr>
        <w:t>:</w:t>
      </w:r>
    </w:p>
    <w:p w14:paraId="5928B685" w14:textId="77777777" w:rsidR="000B33D4" w:rsidRDefault="009F7F7E" w:rsidP="00936971">
      <w:pPr>
        <w:pStyle w:val="Akapitzlist"/>
        <w:numPr>
          <w:ilvl w:val="0"/>
          <w:numId w:val="73"/>
        </w:numPr>
        <w:spacing w:before="0" w:after="0"/>
        <w:jc w:val="both"/>
        <w:rPr>
          <w:rFonts w:cstheme="minorHAnsi"/>
          <w:sz w:val="22"/>
        </w:rPr>
      </w:pPr>
      <w:r w:rsidRPr="00A050DB">
        <w:rPr>
          <w:rFonts w:cstheme="minorHAnsi"/>
          <w:sz w:val="22"/>
        </w:rPr>
        <w:t xml:space="preserve">Oksa i Nagłowice </w:t>
      </w:r>
      <w:r w:rsidR="00E677E1" w:rsidRPr="00A050DB">
        <w:rPr>
          <w:rFonts w:cstheme="minorHAnsi"/>
          <w:sz w:val="22"/>
        </w:rPr>
        <w:t xml:space="preserve">przebiega również główny korytarz turystyczny o zwiększonym standardzie zagospodarowania </w:t>
      </w:r>
      <w:r w:rsidRPr="00A050DB">
        <w:rPr>
          <w:rFonts w:cstheme="minorHAnsi"/>
          <w:sz w:val="22"/>
        </w:rPr>
        <w:t>przestrzeni turystycznej,</w:t>
      </w:r>
    </w:p>
    <w:p w14:paraId="393FA0EF" w14:textId="3B1CC119" w:rsidR="005F2074" w:rsidRPr="000B33D4" w:rsidRDefault="009F7F7E" w:rsidP="00936971">
      <w:pPr>
        <w:pStyle w:val="Akapitzlist"/>
        <w:numPr>
          <w:ilvl w:val="0"/>
          <w:numId w:val="73"/>
        </w:numPr>
        <w:spacing w:before="0" w:after="0"/>
        <w:jc w:val="both"/>
        <w:rPr>
          <w:rFonts w:cstheme="minorHAnsi"/>
          <w:sz w:val="22"/>
        </w:rPr>
      </w:pPr>
      <w:r w:rsidRPr="000B33D4">
        <w:rPr>
          <w:rFonts w:cstheme="minorHAnsi"/>
          <w:sz w:val="22"/>
        </w:rPr>
        <w:t>Radków, Nagłowice, Oksa, Moskorzew przebiega Szlak Kościuszkowski.</w:t>
      </w:r>
      <w:r w:rsidR="005F2074" w:rsidRPr="000B33D4">
        <w:rPr>
          <w:rFonts w:cstheme="minorHAnsi"/>
          <w:szCs w:val="24"/>
          <w:highlight w:val="yellow"/>
        </w:rPr>
        <w:br w:type="page"/>
      </w:r>
    </w:p>
    <w:p w14:paraId="45193276" w14:textId="77777777" w:rsidR="005F2074" w:rsidRPr="004A40DC" w:rsidRDefault="005F2074" w:rsidP="00936971">
      <w:pPr>
        <w:spacing w:before="0" w:after="0"/>
        <w:ind w:left="0"/>
        <w:jc w:val="center"/>
        <w:rPr>
          <w:rFonts w:eastAsia="Calibri" w:cstheme="minorHAnsi"/>
          <w:szCs w:val="24"/>
        </w:rPr>
        <w:sectPr w:rsidR="005F2074" w:rsidRPr="004A40DC" w:rsidSect="006025BC">
          <w:pgSz w:w="11906" w:h="16838" w:code="9"/>
          <w:pgMar w:top="1440" w:right="1440" w:bottom="1440" w:left="1440" w:header="706" w:footer="706" w:gutter="0"/>
          <w:cols w:space="720"/>
          <w:titlePg/>
          <w:docGrid w:linePitch="360"/>
        </w:sectPr>
      </w:pPr>
      <w:bookmarkStart w:id="46" w:name="_Toc103762395"/>
    </w:p>
    <w:p w14:paraId="0B0FECC6" w14:textId="09A85BBD" w:rsidR="005F2074" w:rsidRPr="004A40DC" w:rsidRDefault="005F2074" w:rsidP="00BD04D4">
      <w:pPr>
        <w:pStyle w:val="TabRysMa"/>
        <w:rPr>
          <w:rFonts w:eastAsia="Calibri"/>
        </w:rPr>
      </w:pPr>
      <w:bookmarkStart w:id="47" w:name="_Toc119514788"/>
      <w:r w:rsidRPr="004A40DC">
        <w:rPr>
          <w:rFonts w:eastAsia="Calibri"/>
        </w:rPr>
        <w:t xml:space="preserve">Mapa </w:t>
      </w:r>
      <w:r w:rsidRPr="004A40DC">
        <w:rPr>
          <w:rFonts w:eastAsia="Calibri"/>
        </w:rPr>
        <w:fldChar w:fldCharType="begin"/>
      </w:r>
      <w:r w:rsidRPr="004A40DC">
        <w:rPr>
          <w:rFonts w:eastAsia="Calibri"/>
        </w:rPr>
        <w:instrText xml:space="preserve"> SEQ Mapa \* ARABIC </w:instrText>
      </w:r>
      <w:r w:rsidRPr="004A40DC">
        <w:rPr>
          <w:rFonts w:eastAsia="Calibri"/>
        </w:rPr>
        <w:fldChar w:fldCharType="separate"/>
      </w:r>
      <w:r w:rsidR="00AB6CE1">
        <w:rPr>
          <w:rFonts w:eastAsia="Calibri"/>
          <w:noProof/>
        </w:rPr>
        <w:t>5</w:t>
      </w:r>
      <w:r w:rsidRPr="004A40DC">
        <w:rPr>
          <w:rFonts w:eastAsia="Calibri"/>
        </w:rPr>
        <w:fldChar w:fldCharType="end"/>
      </w:r>
      <w:r w:rsidRPr="004A40DC">
        <w:rPr>
          <w:rFonts w:eastAsia="Calibri"/>
        </w:rPr>
        <w:t>. Kierunki zagospodarowania turystyczno-rekreacyjnego</w:t>
      </w:r>
      <w:bookmarkEnd w:id="46"/>
      <w:r w:rsidRPr="004A40DC">
        <w:rPr>
          <w:rFonts w:eastAsia="Calibri"/>
        </w:rPr>
        <w:t xml:space="preserve"> Planu Zagospodarowania Przestrzennego Województwa Świętokrzyskiego</w:t>
      </w:r>
      <w:bookmarkEnd w:id="47"/>
      <w:r w:rsidRPr="004A40DC">
        <w:rPr>
          <w:rFonts w:eastAsia="Calibri"/>
        </w:rPr>
        <w:t xml:space="preserve"> </w:t>
      </w:r>
    </w:p>
    <w:p w14:paraId="7CFB2B83" w14:textId="2BAD053C" w:rsidR="005F2074" w:rsidRPr="004A40DC" w:rsidRDefault="00CD177D" w:rsidP="00936971">
      <w:pPr>
        <w:spacing w:before="0" w:after="0"/>
        <w:ind w:left="0"/>
        <w:jc w:val="center"/>
        <w:rPr>
          <w:rFonts w:eastAsia="Calibri" w:cstheme="minorHAnsi"/>
          <w:szCs w:val="24"/>
        </w:rPr>
      </w:pPr>
      <w:r w:rsidRPr="004A40DC">
        <w:rPr>
          <w:rFonts w:eastAsia="Calibri" w:cstheme="minorHAnsi"/>
          <w:noProof/>
          <w:szCs w:val="24"/>
        </w:rPr>
        <mc:AlternateContent>
          <mc:Choice Requires="wps">
            <w:drawing>
              <wp:anchor distT="0" distB="0" distL="114300" distR="114300" simplePos="0" relativeHeight="251668480" behindDoc="0" locked="0" layoutInCell="1" allowOverlap="1" wp14:anchorId="27AEA69D" wp14:editId="1ADD8BEE">
                <wp:simplePos x="0" y="0"/>
                <wp:positionH relativeFrom="column">
                  <wp:posOffset>771525</wp:posOffset>
                </wp:positionH>
                <wp:positionV relativeFrom="paragraph">
                  <wp:posOffset>2792095</wp:posOffset>
                </wp:positionV>
                <wp:extent cx="1447800" cy="1200150"/>
                <wp:effectExtent l="19050" t="19050" r="19050" b="19050"/>
                <wp:wrapNone/>
                <wp:docPr id="31" name="Owal 31"/>
                <wp:cNvGraphicFramePr/>
                <a:graphic xmlns:a="http://schemas.openxmlformats.org/drawingml/2006/main">
                  <a:graphicData uri="http://schemas.microsoft.com/office/word/2010/wordprocessingShape">
                    <wps:wsp>
                      <wps:cNvSpPr/>
                      <wps:spPr>
                        <a:xfrm>
                          <a:off x="0" y="0"/>
                          <a:ext cx="1447800" cy="1200150"/>
                        </a:xfrm>
                        <a:prstGeom prst="ellipse">
                          <a:avLst/>
                        </a:prstGeom>
                        <a:noFill/>
                        <a:ln w="381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ECFE751" id="Owal 31" o:spid="_x0000_s1026" style="position:absolute;margin-left:60.75pt;margin-top:219.85pt;width:114pt;height:9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" filled="f" strokecolor="red" strokeweight="3pt">
                <v:stroke joinstyle="miter"/>
              </v:oval>
            </w:pict>
          </mc:Fallback>
        </mc:AlternateContent>
      </w:r>
      <w:r w:rsidR="005F2074" w:rsidRPr="004A40DC">
        <w:rPr>
          <w:rFonts w:cstheme="minorHAnsi"/>
          <w:noProof/>
          <w:szCs w:val="24"/>
        </w:rPr>
        <w:drawing>
          <wp:inline distT="0" distB="0" distL="0" distR="0" wp14:anchorId="77587F84" wp14:editId="7866E192">
            <wp:extent cx="8298180" cy="4945735"/>
            <wp:effectExtent l="0" t="0" r="7620" b="7620"/>
            <wp:docPr id="66" name="Obraz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8309229" cy="4952320"/>
                    </a:xfrm>
                    <a:prstGeom prst="rect">
                      <a:avLst/>
                    </a:prstGeom>
                    <a:noFill/>
                    <a:ln>
                      <a:noFill/>
                    </a:ln>
                  </pic:spPr>
                </pic:pic>
              </a:graphicData>
            </a:graphic>
          </wp:inline>
        </w:drawing>
      </w:r>
    </w:p>
    <w:p w14:paraId="4AC13AA6" w14:textId="1D08AF06" w:rsidR="005F2074" w:rsidRPr="004A40DC" w:rsidRDefault="00936971" w:rsidP="009B2C0A">
      <w:pPr>
        <w:pStyle w:val="rdo"/>
        <w:rPr>
          <w:rFonts w:eastAsia="Calibri"/>
        </w:rPr>
      </w:pPr>
      <w:r>
        <w:rPr>
          <w:rFonts w:eastAsia="Calibri"/>
        </w:rPr>
        <w:t>źródło:</w:t>
      </w:r>
      <w:r w:rsidR="005F2074" w:rsidRPr="004A40DC">
        <w:rPr>
          <w:rFonts w:eastAsia="Calibri"/>
        </w:rPr>
        <w:t xml:space="preserve"> </w:t>
      </w:r>
      <w:r w:rsidR="005F2074" w:rsidRPr="004A40DC">
        <w:t>Plan Zagospodarowania Przestrzennego Województwa Świętokrzyskiego</w:t>
      </w:r>
    </w:p>
    <w:p w14:paraId="72B1BCF8" w14:textId="77777777" w:rsidR="005F2074" w:rsidRPr="004A40DC" w:rsidRDefault="005F2074" w:rsidP="00936971">
      <w:pPr>
        <w:spacing w:before="0" w:after="0"/>
        <w:ind w:left="0"/>
        <w:rPr>
          <w:rFonts w:cstheme="minorHAnsi"/>
          <w:szCs w:val="24"/>
          <w:highlight w:val="yellow"/>
        </w:rPr>
        <w:sectPr w:rsidR="005F2074" w:rsidRPr="004A40DC" w:rsidSect="005F2074">
          <w:pgSz w:w="16838" w:h="11906" w:orient="landscape" w:code="9"/>
          <w:pgMar w:top="1440" w:right="1440" w:bottom="1440" w:left="1440" w:header="709" w:footer="709" w:gutter="0"/>
          <w:cols w:space="720"/>
          <w:titlePg/>
          <w:docGrid w:linePitch="360"/>
        </w:sectPr>
      </w:pPr>
    </w:p>
    <w:p w14:paraId="61CDF6D5" w14:textId="09EEEF60" w:rsidR="00F1387E" w:rsidRPr="00A050DB" w:rsidRDefault="00457357" w:rsidP="00BD04D4">
      <w:pPr>
        <w:spacing w:after="120"/>
        <w:ind w:left="0"/>
        <w:jc w:val="both"/>
        <w:rPr>
          <w:rFonts w:cstheme="minorHAnsi"/>
          <w:sz w:val="22"/>
        </w:rPr>
      </w:pPr>
      <w:r w:rsidRPr="00A050DB">
        <w:rPr>
          <w:rFonts w:cstheme="minorHAnsi"/>
          <w:sz w:val="22"/>
        </w:rPr>
        <w:t xml:space="preserve">Rolniczy charakter obszaru partnerstwa sprawia, że charakteryzuje się on </w:t>
      </w:r>
      <w:r w:rsidR="007D21CA" w:rsidRPr="00A050DB">
        <w:rPr>
          <w:rFonts w:cstheme="minorHAnsi"/>
          <w:b/>
          <w:bCs/>
          <w:sz w:val="22"/>
        </w:rPr>
        <w:t>bardzo</w:t>
      </w:r>
      <w:r w:rsidR="007D21CA" w:rsidRPr="00A050DB">
        <w:rPr>
          <w:rFonts w:cstheme="minorHAnsi"/>
          <w:sz w:val="22"/>
        </w:rPr>
        <w:t xml:space="preserve"> </w:t>
      </w:r>
      <w:r w:rsidRPr="00A050DB">
        <w:rPr>
          <w:rFonts w:cstheme="minorHAnsi"/>
          <w:b/>
          <w:bCs/>
          <w:sz w:val="22"/>
        </w:rPr>
        <w:t xml:space="preserve">niską </w:t>
      </w:r>
      <w:r w:rsidR="00743D1B" w:rsidRPr="00A050DB">
        <w:rPr>
          <w:rFonts w:cstheme="minorHAnsi"/>
          <w:b/>
          <w:bCs/>
          <w:sz w:val="22"/>
        </w:rPr>
        <w:br/>
      </w:r>
      <w:r w:rsidRPr="00A050DB">
        <w:rPr>
          <w:rFonts w:cstheme="minorHAnsi"/>
          <w:sz w:val="22"/>
        </w:rPr>
        <w:t xml:space="preserve">(i obniżającą się) </w:t>
      </w:r>
      <w:r w:rsidRPr="00A050DB">
        <w:rPr>
          <w:rFonts w:cstheme="minorHAnsi"/>
          <w:b/>
          <w:bCs/>
          <w:sz w:val="22"/>
        </w:rPr>
        <w:t>gęstością zaludnienia</w:t>
      </w:r>
      <w:r w:rsidR="007D21CA" w:rsidRPr="00A050DB">
        <w:rPr>
          <w:rFonts w:cstheme="minorHAnsi"/>
          <w:b/>
          <w:bCs/>
          <w:sz w:val="22"/>
        </w:rPr>
        <w:t xml:space="preserve"> (średnia dla tego terenu wynosi 37 osób/km²)</w:t>
      </w:r>
      <w:r w:rsidRPr="00A050DB">
        <w:rPr>
          <w:rFonts w:cstheme="minorHAnsi"/>
          <w:sz w:val="22"/>
        </w:rPr>
        <w:t xml:space="preserve">, </w:t>
      </w:r>
      <w:r w:rsidR="000C1E1F" w:rsidRPr="00A050DB">
        <w:rPr>
          <w:rFonts w:cstheme="minorHAnsi"/>
          <w:sz w:val="22"/>
        </w:rPr>
        <w:t>brakiem miast</w:t>
      </w:r>
      <w:r w:rsidRPr="00A050DB">
        <w:rPr>
          <w:rFonts w:cstheme="minorHAnsi"/>
          <w:sz w:val="22"/>
        </w:rPr>
        <w:t xml:space="preserve">, a dodatkowo rozproszoną siecią osadniczą. Przy obserwowanych trendach demograficznych stanowi to niewątpliwe </w:t>
      </w:r>
      <w:r w:rsidRPr="00A050DB">
        <w:rPr>
          <w:rFonts w:cstheme="minorHAnsi"/>
          <w:b/>
          <w:bCs/>
          <w:sz w:val="22"/>
        </w:rPr>
        <w:t>wyzwanie w kontekście zapewnienia dostępu do usług publicznych, zapewnienia efektywności ekonomicznej zarówno publicznych jak i komercyjnych inwestycji.</w:t>
      </w:r>
      <w:r w:rsidRPr="00A050DB">
        <w:rPr>
          <w:rFonts w:cstheme="minorHAnsi"/>
          <w:sz w:val="22"/>
        </w:rPr>
        <w:t xml:space="preserve"> </w:t>
      </w:r>
    </w:p>
    <w:p w14:paraId="3FEC8398" w14:textId="132C1C16" w:rsidR="00F1387E" w:rsidRPr="004A40DC" w:rsidRDefault="00F1387E" w:rsidP="00BD04D4">
      <w:pPr>
        <w:pStyle w:val="TabRysMa"/>
        <w:rPr>
          <w:rFonts w:eastAsia="Calibri"/>
        </w:rPr>
      </w:pPr>
      <w:bookmarkStart w:id="48" w:name="_Toc119514815"/>
      <w:r w:rsidRPr="004A40DC">
        <w:t xml:space="preserve">Tabela </w:t>
      </w:r>
      <w:fldSimple w:instr=" SEQ Tabela \* ARABIC ">
        <w:r w:rsidR="00C46118">
          <w:rPr>
            <w:noProof/>
          </w:rPr>
          <w:t>14</w:t>
        </w:r>
      </w:fldSimple>
      <w:r w:rsidRPr="004A40DC">
        <w:t xml:space="preserve"> Gęstość zaludnienia na obszarach gmin objętych Strategią</w:t>
      </w:r>
      <w:bookmarkEnd w:id="48"/>
    </w:p>
    <w:tbl>
      <w:tblPr>
        <w:tblW w:w="9072" w:type="dxa"/>
        <w:tblInd w:w="70" w:type="dxa"/>
        <w:tblLayout w:type="fixed"/>
        <w:tblCellMar>
          <w:left w:w="70" w:type="dxa"/>
          <w:right w:w="70" w:type="dxa"/>
        </w:tblCellMar>
        <w:tblLook w:val="04A0" w:firstRow="1" w:lastRow="0" w:firstColumn="1" w:lastColumn="0" w:noHBand="0" w:noVBand="1"/>
      </w:tblPr>
      <w:tblGrid>
        <w:gridCol w:w="3016"/>
        <w:gridCol w:w="2018"/>
        <w:gridCol w:w="123"/>
        <w:gridCol w:w="1447"/>
        <w:gridCol w:w="449"/>
        <w:gridCol w:w="1002"/>
        <w:gridCol w:w="1017"/>
      </w:tblGrid>
      <w:tr w:rsidR="00660486" w:rsidRPr="00BD04D4" w14:paraId="54FC2C39" w14:textId="77777777" w:rsidTr="00660486">
        <w:trPr>
          <w:trHeight w:val="290"/>
        </w:trPr>
        <w:tc>
          <w:tcPr>
            <w:tcW w:w="3016" w:type="dxa"/>
            <w:tcBorders>
              <w:top w:val="single" w:sz="4" w:space="0" w:color="auto"/>
              <w:left w:val="single" w:sz="4" w:space="0" w:color="auto"/>
              <w:bottom w:val="single" w:sz="4" w:space="0" w:color="auto"/>
              <w:right w:val="nil"/>
            </w:tcBorders>
            <w:shd w:val="clear" w:color="auto" w:fill="FFF2CC" w:themeFill="accent4" w:themeFillTint="33"/>
            <w:vAlign w:val="center"/>
            <w:hideMark/>
          </w:tcPr>
          <w:p w14:paraId="5E7D9346" w14:textId="51813E2B" w:rsidR="00660486" w:rsidRPr="00BD04D4" w:rsidRDefault="00660486" w:rsidP="00660486">
            <w:pPr>
              <w:spacing w:before="0" w:after="0"/>
              <w:ind w:left="0"/>
              <w:jc w:val="center"/>
              <w:rPr>
                <w:rFonts w:eastAsia="Times New Roman" w:cstheme="minorHAnsi"/>
                <w:sz w:val="20"/>
                <w:szCs w:val="20"/>
                <w:lang w:eastAsia="pl-PL"/>
              </w:rPr>
            </w:pPr>
            <w:r>
              <w:rPr>
                <w:rFonts w:eastAsia="Times New Roman" w:cstheme="minorHAnsi"/>
                <w:sz w:val="20"/>
                <w:szCs w:val="20"/>
                <w:lang w:eastAsia="pl-PL"/>
              </w:rPr>
              <w:t>Gmina</w:t>
            </w:r>
          </w:p>
        </w:tc>
        <w:tc>
          <w:tcPr>
            <w:tcW w:w="201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287CCF5" w14:textId="77777777" w:rsidR="00660486" w:rsidRPr="00BD04D4" w:rsidRDefault="00660486" w:rsidP="00660486">
            <w:pPr>
              <w:spacing w:before="0" w:after="0"/>
              <w:ind w:left="0"/>
              <w:jc w:val="center"/>
              <w:rPr>
                <w:rFonts w:eastAsia="Times New Roman" w:cstheme="minorHAnsi"/>
                <w:color w:val="000000"/>
                <w:sz w:val="20"/>
                <w:szCs w:val="20"/>
                <w:lang w:eastAsia="pl-PL"/>
              </w:rPr>
            </w:pPr>
            <w:r w:rsidRPr="00BD04D4">
              <w:rPr>
                <w:rFonts w:eastAsia="Times New Roman" w:cstheme="minorHAnsi"/>
                <w:color w:val="000000"/>
                <w:sz w:val="20"/>
                <w:szCs w:val="20"/>
                <w:lang w:eastAsia="pl-PL"/>
              </w:rPr>
              <w:t>MOSKORZEW</w:t>
            </w:r>
          </w:p>
        </w:tc>
        <w:tc>
          <w:tcPr>
            <w:tcW w:w="2019" w:type="dxa"/>
            <w:gridSpan w:val="3"/>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ECE9563" w14:textId="77777777" w:rsidR="00660486" w:rsidRPr="00BD04D4" w:rsidRDefault="00660486" w:rsidP="00660486">
            <w:pPr>
              <w:spacing w:before="0" w:after="0"/>
              <w:ind w:left="0"/>
              <w:jc w:val="center"/>
              <w:rPr>
                <w:rFonts w:eastAsia="Times New Roman" w:cstheme="minorHAnsi"/>
                <w:color w:val="000000"/>
                <w:sz w:val="20"/>
                <w:szCs w:val="20"/>
                <w:lang w:eastAsia="pl-PL"/>
              </w:rPr>
            </w:pPr>
            <w:r w:rsidRPr="00BD04D4">
              <w:rPr>
                <w:rFonts w:eastAsia="Times New Roman" w:cstheme="minorHAnsi"/>
                <w:color w:val="000000"/>
                <w:sz w:val="20"/>
                <w:szCs w:val="20"/>
                <w:lang w:eastAsia="pl-PL"/>
              </w:rPr>
              <w:t>NAGŁOWICE</w:t>
            </w:r>
          </w:p>
        </w:tc>
        <w:tc>
          <w:tcPr>
            <w:tcW w:w="2019"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4C642C4" w14:textId="783B555C" w:rsidR="00660486" w:rsidRPr="00BD04D4" w:rsidRDefault="00660486" w:rsidP="00660486">
            <w:pPr>
              <w:spacing w:before="0" w:after="0"/>
              <w:ind w:left="0"/>
              <w:jc w:val="center"/>
              <w:rPr>
                <w:rFonts w:eastAsia="Times New Roman" w:cstheme="minorHAnsi"/>
                <w:color w:val="000000"/>
                <w:sz w:val="20"/>
                <w:szCs w:val="20"/>
                <w:lang w:eastAsia="pl-PL"/>
              </w:rPr>
            </w:pPr>
            <w:r w:rsidRPr="00BD04D4">
              <w:rPr>
                <w:rFonts w:eastAsia="Times New Roman" w:cstheme="minorHAnsi"/>
                <w:color w:val="000000"/>
                <w:sz w:val="20"/>
                <w:szCs w:val="20"/>
                <w:lang w:eastAsia="pl-PL"/>
              </w:rPr>
              <w:t>OKSA</w:t>
            </w:r>
          </w:p>
        </w:tc>
      </w:tr>
      <w:tr w:rsidR="00660486" w:rsidRPr="00BD04D4" w14:paraId="6A43A643" w14:textId="77777777" w:rsidTr="00660486">
        <w:trPr>
          <w:trHeight w:val="304"/>
        </w:trPr>
        <w:tc>
          <w:tcPr>
            <w:tcW w:w="3016" w:type="dxa"/>
            <w:tcBorders>
              <w:top w:val="single" w:sz="4" w:space="0" w:color="auto"/>
              <w:left w:val="single" w:sz="4" w:space="0" w:color="auto"/>
              <w:bottom w:val="single" w:sz="4" w:space="0" w:color="auto"/>
              <w:right w:val="nil"/>
            </w:tcBorders>
            <w:shd w:val="clear" w:color="auto" w:fill="FFF2CC" w:themeFill="accent4" w:themeFillTint="33"/>
            <w:vAlign w:val="center"/>
            <w:hideMark/>
          </w:tcPr>
          <w:p w14:paraId="69396A6F" w14:textId="77777777" w:rsidR="00660486" w:rsidRPr="00BD04D4" w:rsidRDefault="00660486" w:rsidP="00660486">
            <w:pPr>
              <w:spacing w:before="0" w:after="0"/>
              <w:ind w:left="0"/>
              <w:jc w:val="center"/>
              <w:rPr>
                <w:rFonts w:eastAsia="Times New Roman" w:cstheme="minorHAnsi"/>
                <w:color w:val="000000"/>
                <w:sz w:val="20"/>
                <w:szCs w:val="20"/>
                <w:lang w:eastAsia="pl-PL"/>
              </w:rPr>
            </w:pPr>
            <w:r w:rsidRPr="00BD04D4">
              <w:rPr>
                <w:rFonts w:eastAsia="Times New Roman" w:cstheme="minorHAnsi"/>
                <w:color w:val="000000"/>
                <w:sz w:val="20"/>
                <w:szCs w:val="20"/>
                <w:lang w:eastAsia="pl-PL"/>
              </w:rPr>
              <w:t>Powierzchnia gminy [w km</w:t>
            </w:r>
            <w:r w:rsidRPr="00BD04D4">
              <w:rPr>
                <w:rFonts w:eastAsia="Times New Roman" w:cstheme="minorHAnsi"/>
                <w:color w:val="000000"/>
                <w:sz w:val="20"/>
                <w:szCs w:val="20"/>
                <w:vertAlign w:val="superscript"/>
                <w:lang w:eastAsia="pl-PL"/>
              </w:rPr>
              <w:t>2</w:t>
            </w:r>
            <w:r w:rsidRPr="00BD04D4">
              <w:rPr>
                <w:rFonts w:eastAsia="Times New Roman" w:cstheme="minorHAnsi"/>
                <w:color w:val="000000"/>
                <w:sz w:val="20"/>
                <w:szCs w:val="20"/>
                <w:lang w:eastAsia="pl-PL"/>
              </w:rPr>
              <w:t>]</w:t>
            </w:r>
          </w:p>
        </w:tc>
        <w:tc>
          <w:tcPr>
            <w:tcW w:w="2018" w:type="dxa"/>
            <w:tcBorders>
              <w:top w:val="nil"/>
              <w:left w:val="single" w:sz="4" w:space="0" w:color="auto"/>
              <w:bottom w:val="single" w:sz="4" w:space="0" w:color="auto"/>
              <w:right w:val="single" w:sz="4" w:space="0" w:color="auto"/>
            </w:tcBorders>
            <w:shd w:val="clear" w:color="auto" w:fill="auto"/>
            <w:noWrap/>
            <w:vAlign w:val="center"/>
            <w:hideMark/>
          </w:tcPr>
          <w:p w14:paraId="5AB51B75" w14:textId="77777777" w:rsidR="00660486" w:rsidRPr="00BD04D4" w:rsidRDefault="00660486" w:rsidP="00660486">
            <w:pPr>
              <w:spacing w:before="0" w:after="0"/>
              <w:ind w:left="0"/>
              <w:jc w:val="center"/>
              <w:rPr>
                <w:rFonts w:eastAsia="Times New Roman" w:cstheme="minorHAnsi"/>
                <w:color w:val="000000"/>
                <w:sz w:val="20"/>
                <w:szCs w:val="20"/>
                <w:lang w:eastAsia="pl-PL"/>
              </w:rPr>
            </w:pPr>
            <w:r w:rsidRPr="00BD04D4">
              <w:rPr>
                <w:rFonts w:eastAsia="Times New Roman" w:cstheme="minorHAnsi"/>
                <w:color w:val="000000"/>
                <w:sz w:val="20"/>
                <w:szCs w:val="20"/>
                <w:lang w:eastAsia="pl-PL"/>
              </w:rPr>
              <w:t>72,45</w:t>
            </w:r>
          </w:p>
        </w:tc>
        <w:tc>
          <w:tcPr>
            <w:tcW w:w="2019" w:type="dxa"/>
            <w:gridSpan w:val="3"/>
            <w:tcBorders>
              <w:top w:val="nil"/>
              <w:left w:val="nil"/>
              <w:bottom w:val="single" w:sz="4" w:space="0" w:color="auto"/>
              <w:right w:val="single" w:sz="4" w:space="0" w:color="auto"/>
            </w:tcBorders>
            <w:shd w:val="clear" w:color="auto" w:fill="auto"/>
            <w:noWrap/>
            <w:vAlign w:val="center"/>
            <w:hideMark/>
          </w:tcPr>
          <w:p w14:paraId="70EB505C" w14:textId="77777777" w:rsidR="00660486" w:rsidRPr="00BD04D4" w:rsidRDefault="00660486" w:rsidP="00660486">
            <w:pPr>
              <w:spacing w:before="0" w:after="0"/>
              <w:ind w:left="0"/>
              <w:jc w:val="center"/>
              <w:rPr>
                <w:rFonts w:eastAsia="Times New Roman" w:cstheme="minorHAnsi"/>
                <w:color w:val="000000"/>
                <w:sz w:val="20"/>
                <w:szCs w:val="20"/>
                <w:lang w:eastAsia="pl-PL"/>
              </w:rPr>
            </w:pPr>
            <w:r w:rsidRPr="00BD04D4">
              <w:rPr>
                <w:rFonts w:eastAsia="Times New Roman" w:cstheme="minorHAnsi"/>
                <w:color w:val="000000"/>
                <w:sz w:val="20"/>
                <w:szCs w:val="20"/>
                <w:lang w:eastAsia="pl-PL"/>
              </w:rPr>
              <w:t>117</w:t>
            </w:r>
          </w:p>
        </w:tc>
        <w:tc>
          <w:tcPr>
            <w:tcW w:w="2019" w:type="dxa"/>
            <w:gridSpan w:val="2"/>
            <w:tcBorders>
              <w:top w:val="nil"/>
              <w:left w:val="nil"/>
              <w:bottom w:val="single" w:sz="4" w:space="0" w:color="auto"/>
              <w:right w:val="single" w:sz="4" w:space="0" w:color="auto"/>
            </w:tcBorders>
            <w:shd w:val="clear" w:color="auto" w:fill="auto"/>
            <w:noWrap/>
            <w:vAlign w:val="center"/>
            <w:hideMark/>
          </w:tcPr>
          <w:p w14:paraId="007381B5" w14:textId="48CACDA5" w:rsidR="00660486" w:rsidRPr="00BD04D4" w:rsidRDefault="00660486" w:rsidP="00660486">
            <w:pPr>
              <w:spacing w:before="0" w:after="0"/>
              <w:ind w:left="0"/>
              <w:jc w:val="center"/>
              <w:rPr>
                <w:rFonts w:eastAsia="Times New Roman" w:cstheme="minorHAnsi"/>
                <w:color w:val="000000"/>
                <w:sz w:val="20"/>
                <w:szCs w:val="20"/>
                <w:lang w:eastAsia="pl-PL"/>
              </w:rPr>
            </w:pPr>
            <w:r w:rsidRPr="00BD04D4">
              <w:rPr>
                <w:rFonts w:eastAsia="Times New Roman" w:cstheme="minorHAnsi"/>
                <w:color w:val="000000"/>
                <w:sz w:val="20"/>
                <w:szCs w:val="20"/>
                <w:lang w:eastAsia="pl-PL"/>
              </w:rPr>
              <w:t>91</w:t>
            </w:r>
          </w:p>
        </w:tc>
      </w:tr>
      <w:tr w:rsidR="00660486" w:rsidRPr="00BD04D4" w14:paraId="229F10EC" w14:textId="77777777" w:rsidTr="00660486">
        <w:trPr>
          <w:trHeight w:val="580"/>
        </w:trPr>
        <w:tc>
          <w:tcPr>
            <w:tcW w:w="3016" w:type="dxa"/>
            <w:tcBorders>
              <w:top w:val="nil"/>
              <w:left w:val="single" w:sz="4" w:space="0" w:color="auto"/>
              <w:bottom w:val="single" w:sz="4" w:space="0" w:color="auto"/>
              <w:right w:val="nil"/>
            </w:tcBorders>
            <w:shd w:val="clear" w:color="auto" w:fill="FFF2CC" w:themeFill="accent4" w:themeFillTint="33"/>
            <w:vAlign w:val="center"/>
            <w:hideMark/>
          </w:tcPr>
          <w:p w14:paraId="404E4A4F" w14:textId="77777777" w:rsidR="00660486" w:rsidRPr="00BD04D4" w:rsidRDefault="00660486" w:rsidP="00660486">
            <w:pPr>
              <w:spacing w:before="0" w:after="0"/>
              <w:ind w:left="0"/>
              <w:jc w:val="center"/>
              <w:rPr>
                <w:rFonts w:eastAsia="Times New Roman" w:cstheme="minorHAnsi"/>
                <w:color w:val="000000"/>
                <w:sz w:val="20"/>
                <w:szCs w:val="20"/>
                <w:lang w:eastAsia="pl-PL"/>
              </w:rPr>
            </w:pPr>
            <w:r w:rsidRPr="00BD04D4">
              <w:rPr>
                <w:rFonts w:eastAsia="Times New Roman" w:cstheme="minorHAnsi"/>
                <w:color w:val="000000"/>
                <w:sz w:val="20"/>
                <w:szCs w:val="20"/>
                <w:lang w:eastAsia="pl-PL"/>
              </w:rPr>
              <w:t>Gęstość zaludnienia [osoby/km</w:t>
            </w:r>
            <w:r w:rsidRPr="008965EA">
              <w:rPr>
                <w:rFonts w:eastAsia="Times New Roman" w:cstheme="minorHAnsi"/>
                <w:color w:val="000000"/>
                <w:sz w:val="20"/>
                <w:szCs w:val="20"/>
                <w:vertAlign w:val="superscript"/>
                <w:lang w:eastAsia="pl-PL"/>
              </w:rPr>
              <w:t>2</w:t>
            </w:r>
            <w:r w:rsidRPr="00BD04D4">
              <w:rPr>
                <w:rFonts w:eastAsia="Times New Roman" w:cstheme="minorHAnsi"/>
                <w:color w:val="000000"/>
                <w:sz w:val="20"/>
                <w:szCs w:val="20"/>
                <w:lang w:eastAsia="pl-PL"/>
              </w:rPr>
              <w:t>]</w:t>
            </w:r>
          </w:p>
        </w:tc>
        <w:tc>
          <w:tcPr>
            <w:tcW w:w="2018" w:type="dxa"/>
            <w:tcBorders>
              <w:top w:val="nil"/>
              <w:left w:val="single" w:sz="4" w:space="0" w:color="auto"/>
              <w:bottom w:val="single" w:sz="4" w:space="0" w:color="auto"/>
              <w:right w:val="single" w:sz="4" w:space="0" w:color="auto"/>
            </w:tcBorders>
            <w:shd w:val="clear" w:color="auto" w:fill="auto"/>
            <w:noWrap/>
            <w:vAlign w:val="center"/>
            <w:hideMark/>
          </w:tcPr>
          <w:p w14:paraId="16858235" w14:textId="77777777" w:rsidR="00660486" w:rsidRPr="00BD04D4" w:rsidRDefault="00660486" w:rsidP="00660486">
            <w:pPr>
              <w:spacing w:before="0" w:after="0"/>
              <w:ind w:left="0"/>
              <w:jc w:val="center"/>
              <w:rPr>
                <w:rFonts w:eastAsia="Times New Roman" w:cstheme="minorHAnsi"/>
                <w:color w:val="000000"/>
                <w:sz w:val="20"/>
                <w:szCs w:val="20"/>
                <w:lang w:eastAsia="pl-PL"/>
              </w:rPr>
            </w:pPr>
            <w:r w:rsidRPr="00BD04D4">
              <w:rPr>
                <w:rFonts w:eastAsia="Times New Roman" w:cstheme="minorHAnsi"/>
                <w:color w:val="000000"/>
                <w:sz w:val="20"/>
                <w:szCs w:val="20"/>
                <w:lang w:eastAsia="pl-PL"/>
              </w:rPr>
              <w:t>37,31</w:t>
            </w:r>
          </w:p>
        </w:tc>
        <w:tc>
          <w:tcPr>
            <w:tcW w:w="2019" w:type="dxa"/>
            <w:gridSpan w:val="3"/>
            <w:tcBorders>
              <w:top w:val="nil"/>
              <w:left w:val="nil"/>
              <w:bottom w:val="single" w:sz="4" w:space="0" w:color="auto"/>
              <w:right w:val="single" w:sz="4" w:space="0" w:color="auto"/>
            </w:tcBorders>
            <w:shd w:val="clear" w:color="auto" w:fill="auto"/>
            <w:noWrap/>
            <w:vAlign w:val="center"/>
            <w:hideMark/>
          </w:tcPr>
          <w:p w14:paraId="1AE0E600" w14:textId="77777777" w:rsidR="00660486" w:rsidRPr="00BD04D4" w:rsidRDefault="00660486" w:rsidP="00660486">
            <w:pPr>
              <w:spacing w:before="0" w:after="0"/>
              <w:ind w:left="0"/>
              <w:jc w:val="center"/>
              <w:rPr>
                <w:rFonts w:eastAsia="Times New Roman" w:cstheme="minorHAnsi"/>
                <w:color w:val="000000"/>
                <w:sz w:val="20"/>
                <w:szCs w:val="20"/>
                <w:lang w:eastAsia="pl-PL"/>
              </w:rPr>
            </w:pPr>
            <w:r w:rsidRPr="00BD04D4">
              <w:rPr>
                <w:rFonts w:eastAsia="Times New Roman" w:cstheme="minorHAnsi"/>
                <w:color w:val="000000"/>
                <w:sz w:val="20"/>
                <w:szCs w:val="20"/>
                <w:lang w:eastAsia="pl-PL"/>
              </w:rPr>
              <w:t>42,26</w:t>
            </w:r>
          </w:p>
        </w:tc>
        <w:tc>
          <w:tcPr>
            <w:tcW w:w="2019" w:type="dxa"/>
            <w:gridSpan w:val="2"/>
            <w:tcBorders>
              <w:top w:val="nil"/>
              <w:left w:val="nil"/>
              <w:bottom w:val="single" w:sz="4" w:space="0" w:color="auto"/>
              <w:right w:val="single" w:sz="4" w:space="0" w:color="auto"/>
            </w:tcBorders>
            <w:shd w:val="clear" w:color="auto" w:fill="auto"/>
            <w:noWrap/>
            <w:vAlign w:val="center"/>
            <w:hideMark/>
          </w:tcPr>
          <w:p w14:paraId="12069C18" w14:textId="1B0F1D36" w:rsidR="00660486" w:rsidRPr="00BD04D4" w:rsidRDefault="00660486" w:rsidP="00660486">
            <w:pPr>
              <w:spacing w:before="0" w:after="0"/>
              <w:ind w:left="0"/>
              <w:jc w:val="center"/>
              <w:rPr>
                <w:rFonts w:eastAsia="Times New Roman" w:cstheme="minorHAnsi"/>
                <w:color w:val="000000"/>
                <w:sz w:val="20"/>
                <w:szCs w:val="20"/>
                <w:lang w:eastAsia="pl-PL"/>
              </w:rPr>
            </w:pPr>
            <w:r w:rsidRPr="00BD04D4">
              <w:rPr>
                <w:rFonts w:eastAsia="Times New Roman" w:cstheme="minorHAnsi"/>
                <w:color w:val="000000"/>
                <w:sz w:val="20"/>
                <w:szCs w:val="20"/>
                <w:lang w:eastAsia="pl-PL"/>
              </w:rPr>
              <w:t>50,85</w:t>
            </w:r>
          </w:p>
        </w:tc>
      </w:tr>
      <w:tr w:rsidR="00660486" w:rsidRPr="00BD04D4" w14:paraId="5857BD7F" w14:textId="77777777" w:rsidTr="00660486">
        <w:trPr>
          <w:trHeight w:val="290"/>
        </w:trPr>
        <w:tc>
          <w:tcPr>
            <w:tcW w:w="3016" w:type="dxa"/>
            <w:tcBorders>
              <w:top w:val="single" w:sz="4" w:space="0" w:color="auto"/>
              <w:left w:val="single" w:sz="4" w:space="0" w:color="auto"/>
              <w:bottom w:val="single" w:sz="4" w:space="0" w:color="auto"/>
              <w:right w:val="nil"/>
            </w:tcBorders>
            <w:shd w:val="clear" w:color="auto" w:fill="FFF2CC" w:themeFill="accent4" w:themeFillTint="33"/>
            <w:vAlign w:val="center"/>
            <w:hideMark/>
          </w:tcPr>
          <w:p w14:paraId="1CC6E022" w14:textId="24F1C652" w:rsidR="00660486" w:rsidRPr="00BD04D4" w:rsidRDefault="00660486" w:rsidP="00660486">
            <w:pPr>
              <w:spacing w:before="0" w:after="0"/>
              <w:ind w:left="0"/>
              <w:jc w:val="center"/>
              <w:rPr>
                <w:rFonts w:eastAsia="Times New Roman" w:cstheme="minorHAnsi"/>
                <w:sz w:val="20"/>
                <w:szCs w:val="20"/>
                <w:lang w:eastAsia="pl-PL"/>
              </w:rPr>
            </w:pPr>
            <w:r>
              <w:rPr>
                <w:rFonts w:eastAsia="Times New Roman" w:cstheme="minorHAnsi"/>
                <w:sz w:val="20"/>
                <w:szCs w:val="20"/>
                <w:lang w:eastAsia="pl-PL"/>
              </w:rPr>
              <w:t>Gmina</w:t>
            </w:r>
          </w:p>
        </w:tc>
        <w:tc>
          <w:tcPr>
            <w:tcW w:w="214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4914528" w14:textId="77777777" w:rsidR="00660486" w:rsidRPr="00BD04D4" w:rsidRDefault="00660486" w:rsidP="00660486">
            <w:pPr>
              <w:spacing w:before="0" w:after="0"/>
              <w:ind w:left="0"/>
              <w:jc w:val="center"/>
              <w:rPr>
                <w:rFonts w:eastAsia="Times New Roman" w:cstheme="minorHAnsi"/>
                <w:color w:val="000000"/>
                <w:sz w:val="20"/>
                <w:szCs w:val="20"/>
                <w:lang w:eastAsia="pl-PL"/>
              </w:rPr>
            </w:pPr>
            <w:r w:rsidRPr="00BD04D4">
              <w:rPr>
                <w:rFonts w:eastAsia="Times New Roman" w:cstheme="minorHAnsi"/>
                <w:color w:val="000000"/>
                <w:sz w:val="20"/>
                <w:szCs w:val="20"/>
                <w:lang w:eastAsia="pl-PL"/>
              </w:rPr>
              <w:t>RADKÓW</w:t>
            </w:r>
          </w:p>
        </w:tc>
        <w:tc>
          <w:tcPr>
            <w:tcW w:w="144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2416C9FA" w14:textId="77777777" w:rsidR="00660486" w:rsidRPr="00BD04D4" w:rsidRDefault="00660486" w:rsidP="00660486">
            <w:pPr>
              <w:spacing w:before="0" w:after="0"/>
              <w:ind w:left="0"/>
              <w:jc w:val="center"/>
              <w:rPr>
                <w:rFonts w:eastAsia="Times New Roman" w:cstheme="minorHAnsi"/>
                <w:color w:val="000000"/>
                <w:sz w:val="20"/>
                <w:szCs w:val="20"/>
                <w:lang w:eastAsia="pl-PL"/>
              </w:rPr>
            </w:pPr>
            <w:r w:rsidRPr="00BD04D4">
              <w:rPr>
                <w:rFonts w:eastAsia="Times New Roman" w:cstheme="minorHAnsi"/>
                <w:color w:val="000000"/>
                <w:sz w:val="20"/>
                <w:szCs w:val="20"/>
                <w:lang w:eastAsia="pl-PL"/>
              </w:rPr>
              <w:t>SECEMIN</w:t>
            </w:r>
          </w:p>
        </w:tc>
        <w:tc>
          <w:tcPr>
            <w:tcW w:w="1451"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94F4960" w14:textId="77777777" w:rsidR="00660486" w:rsidRPr="00BD04D4" w:rsidRDefault="00660486" w:rsidP="00660486">
            <w:pPr>
              <w:spacing w:before="0" w:after="0"/>
              <w:ind w:left="0"/>
              <w:jc w:val="center"/>
              <w:rPr>
                <w:rFonts w:eastAsia="Times New Roman" w:cstheme="minorHAnsi"/>
                <w:color w:val="000000"/>
                <w:sz w:val="20"/>
                <w:szCs w:val="20"/>
                <w:lang w:eastAsia="pl-PL"/>
              </w:rPr>
            </w:pPr>
            <w:r w:rsidRPr="00BD04D4">
              <w:rPr>
                <w:rFonts w:eastAsia="Times New Roman" w:cstheme="minorHAnsi"/>
                <w:color w:val="000000"/>
                <w:sz w:val="20"/>
                <w:szCs w:val="20"/>
                <w:lang w:eastAsia="pl-PL"/>
              </w:rPr>
              <w:t>SŁUPIA</w:t>
            </w:r>
          </w:p>
        </w:tc>
        <w:tc>
          <w:tcPr>
            <w:tcW w:w="101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1BE9B47" w14:textId="77777777" w:rsidR="00660486" w:rsidRPr="00BD04D4" w:rsidRDefault="00660486" w:rsidP="00660486">
            <w:pPr>
              <w:spacing w:before="0" w:after="0"/>
              <w:ind w:left="0"/>
              <w:jc w:val="center"/>
              <w:rPr>
                <w:rFonts w:eastAsia="Times New Roman" w:cstheme="minorHAnsi"/>
                <w:color w:val="000000"/>
                <w:sz w:val="20"/>
                <w:szCs w:val="20"/>
                <w:lang w:eastAsia="pl-PL"/>
              </w:rPr>
            </w:pPr>
            <w:r w:rsidRPr="00BD04D4">
              <w:rPr>
                <w:rFonts w:eastAsia="Times New Roman" w:cstheme="minorHAnsi"/>
                <w:color w:val="000000"/>
                <w:sz w:val="20"/>
                <w:szCs w:val="20"/>
                <w:lang w:eastAsia="pl-PL"/>
              </w:rPr>
              <w:t>RAZEM</w:t>
            </w:r>
          </w:p>
        </w:tc>
      </w:tr>
      <w:tr w:rsidR="00660486" w:rsidRPr="00BD04D4" w14:paraId="6C7404DD" w14:textId="77777777" w:rsidTr="00660486">
        <w:trPr>
          <w:trHeight w:val="304"/>
        </w:trPr>
        <w:tc>
          <w:tcPr>
            <w:tcW w:w="3016" w:type="dxa"/>
            <w:tcBorders>
              <w:top w:val="single" w:sz="4" w:space="0" w:color="auto"/>
              <w:left w:val="single" w:sz="4" w:space="0" w:color="auto"/>
              <w:bottom w:val="single" w:sz="4" w:space="0" w:color="auto"/>
              <w:right w:val="nil"/>
            </w:tcBorders>
            <w:shd w:val="clear" w:color="auto" w:fill="FFF2CC" w:themeFill="accent4" w:themeFillTint="33"/>
            <w:vAlign w:val="center"/>
            <w:hideMark/>
          </w:tcPr>
          <w:p w14:paraId="390D8EA6" w14:textId="77777777" w:rsidR="00660486" w:rsidRPr="00BD04D4" w:rsidRDefault="00660486" w:rsidP="00660486">
            <w:pPr>
              <w:spacing w:before="0" w:after="0"/>
              <w:ind w:left="0"/>
              <w:jc w:val="center"/>
              <w:rPr>
                <w:rFonts w:eastAsia="Times New Roman" w:cstheme="minorHAnsi"/>
                <w:color w:val="000000"/>
                <w:sz w:val="20"/>
                <w:szCs w:val="20"/>
                <w:lang w:eastAsia="pl-PL"/>
              </w:rPr>
            </w:pPr>
            <w:r w:rsidRPr="00BD04D4">
              <w:rPr>
                <w:rFonts w:eastAsia="Times New Roman" w:cstheme="minorHAnsi"/>
                <w:color w:val="000000"/>
                <w:sz w:val="20"/>
                <w:szCs w:val="20"/>
                <w:lang w:eastAsia="pl-PL"/>
              </w:rPr>
              <w:t>Powierzchnia gminy [w km</w:t>
            </w:r>
            <w:r w:rsidRPr="00BD04D4">
              <w:rPr>
                <w:rFonts w:eastAsia="Times New Roman" w:cstheme="minorHAnsi"/>
                <w:color w:val="000000"/>
                <w:sz w:val="20"/>
                <w:szCs w:val="20"/>
                <w:vertAlign w:val="superscript"/>
                <w:lang w:eastAsia="pl-PL"/>
              </w:rPr>
              <w:t>2</w:t>
            </w:r>
            <w:r w:rsidRPr="00BD04D4">
              <w:rPr>
                <w:rFonts w:eastAsia="Times New Roman" w:cstheme="minorHAnsi"/>
                <w:color w:val="000000"/>
                <w:sz w:val="20"/>
                <w:szCs w:val="20"/>
                <w:lang w:eastAsia="pl-PL"/>
              </w:rPr>
              <w:t>]</w:t>
            </w:r>
          </w:p>
        </w:tc>
        <w:tc>
          <w:tcPr>
            <w:tcW w:w="2141" w:type="dxa"/>
            <w:gridSpan w:val="2"/>
            <w:tcBorders>
              <w:top w:val="nil"/>
              <w:left w:val="single" w:sz="4" w:space="0" w:color="auto"/>
              <w:bottom w:val="single" w:sz="4" w:space="0" w:color="auto"/>
              <w:right w:val="single" w:sz="4" w:space="0" w:color="auto"/>
            </w:tcBorders>
            <w:shd w:val="clear" w:color="auto" w:fill="auto"/>
            <w:noWrap/>
            <w:vAlign w:val="center"/>
            <w:hideMark/>
          </w:tcPr>
          <w:p w14:paraId="58264427" w14:textId="77777777" w:rsidR="00660486" w:rsidRPr="00BD04D4" w:rsidRDefault="00660486" w:rsidP="00660486">
            <w:pPr>
              <w:spacing w:before="0" w:after="0"/>
              <w:ind w:left="0"/>
              <w:jc w:val="center"/>
              <w:rPr>
                <w:rFonts w:eastAsia="Times New Roman" w:cstheme="minorHAnsi"/>
                <w:color w:val="000000"/>
                <w:sz w:val="20"/>
                <w:szCs w:val="20"/>
                <w:lang w:eastAsia="pl-PL"/>
              </w:rPr>
            </w:pPr>
            <w:r w:rsidRPr="00BD04D4">
              <w:rPr>
                <w:rFonts w:eastAsia="Times New Roman" w:cstheme="minorHAnsi"/>
                <w:color w:val="000000"/>
                <w:sz w:val="20"/>
                <w:szCs w:val="20"/>
                <w:lang w:eastAsia="pl-PL"/>
              </w:rPr>
              <w:t>86,4</w:t>
            </w:r>
          </w:p>
        </w:tc>
        <w:tc>
          <w:tcPr>
            <w:tcW w:w="1447" w:type="dxa"/>
            <w:tcBorders>
              <w:top w:val="nil"/>
              <w:left w:val="nil"/>
              <w:bottom w:val="single" w:sz="4" w:space="0" w:color="auto"/>
              <w:right w:val="single" w:sz="4" w:space="0" w:color="auto"/>
            </w:tcBorders>
            <w:shd w:val="clear" w:color="auto" w:fill="auto"/>
            <w:noWrap/>
            <w:vAlign w:val="center"/>
            <w:hideMark/>
          </w:tcPr>
          <w:p w14:paraId="4F1181CE" w14:textId="77777777" w:rsidR="00660486" w:rsidRPr="00BD04D4" w:rsidRDefault="00660486" w:rsidP="00660486">
            <w:pPr>
              <w:spacing w:before="0" w:after="0"/>
              <w:ind w:left="0"/>
              <w:jc w:val="center"/>
              <w:rPr>
                <w:rFonts w:eastAsia="Times New Roman" w:cstheme="minorHAnsi"/>
                <w:color w:val="000000"/>
                <w:sz w:val="20"/>
                <w:szCs w:val="20"/>
                <w:lang w:eastAsia="pl-PL"/>
              </w:rPr>
            </w:pPr>
            <w:r w:rsidRPr="00BD04D4">
              <w:rPr>
                <w:rFonts w:eastAsia="Times New Roman" w:cstheme="minorHAnsi"/>
                <w:color w:val="000000"/>
                <w:sz w:val="20"/>
                <w:szCs w:val="20"/>
                <w:lang w:eastAsia="pl-PL"/>
              </w:rPr>
              <w:t>163</w:t>
            </w:r>
          </w:p>
        </w:tc>
        <w:tc>
          <w:tcPr>
            <w:tcW w:w="1451" w:type="dxa"/>
            <w:gridSpan w:val="2"/>
            <w:tcBorders>
              <w:top w:val="nil"/>
              <w:left w:val="nil"/>
              <w:bottom w:val="single" w:sz="4" w:space="0" w:color="auto"/>
              <w:right w:val="single" w:sz="4" w:space="0" w:color="auto"/>
            </w:tcBorders>
            <w:shd w:val="clear" w:color="auto" w:fill="auto"/>
            <w:noWrap/>
            <w:vAlign w:val="center"/>
            <w:hideMark/>
          </w:tcPr>
          <w:p w14:paraId="6DAD9C6B" w14:textId="77777777" w:rsidR="00660486" w:rsidRPr="00BD04D4" w:rsidRDefault="00660486" w:rsidP="00660486">
            <w:pPr>
              <w:spacing w:before="0" w:after="0"/>
              <w:ind w:left="0"/>
              <w:jc w:val="center"/>
              <w:rPr>
                <w:rFonts w:eastAsia="Times New Roman" w:cstheme="minorHAnsi"/>
                <w:color w:val="000000"/>
                <w:sz w:val="20"/>
                <w:szCs w:val="20"/>
                <w:lang w:eastAsia="pl-PL"/>
              </w:rPr>
            </w:pPr>
            <w:r w:rsidRPr="00BD04D4">
              <w:rPr>
                <w:rFonts w:eastAsia="Times New Roman" w:cstheme="minorHAnsi"/>
                <w:color w:val="000000"/>
                <w:sz w:val="20"/>
                <w:szCs w:val="20"/>
                <w:lang w:eastAsia="pl-PL"/>
              </w:rPr>
              <w:t>108,42</w:t>
            </w:r>
          </w:p>
        </w:tc>
        <w:tc>
          <w:tcPr>
            <w:tcW w:w="1017" w:type="dxa"/>
            <w:tcBorders>
              <w:top w:val="nil"/>
              <w:left w:val="nil"/>
              <w:bottom w:val="single" w:sz="4" w:space="0" w:color="auto"/>
              <w:right w:val="single" w:sz="4" w:space="0" w:color="auto"/>
            </w:tcBorders>
            <w:shd w:val="clear" w:color="auto" w:fill="auto"/>
            <w:noWrap/>
            <w:vAlign w:val="center"/>
            <w:hideMark/>
          </w:tcPr>
          <w:p w14:paraId="385693E2" w14:textId="77777777" w:rsidR="00660486" w:rsidRPr="00BD04D4" w:rsidRDefault="00660486" w:rsidP="00660486">
            <w:pPr>
              <w:spacing w:before="0" w:after="0"/>
              <w:ind w:left="0"/>
              <w:jc w:val="center"/>
              <w:rPr>
                <w:rFonts w:eastAsia="Times New Roman" w:cstheme="minorHAnsi"/>
                <w:color w:val="000000"/>
                <w:sz w:val="20"/>
                <w:szCs w:val="20"/>
                <w:lang w:eastAsia="pl-PL"/>
              </w:rPr>
            </w:pPr>
            <w:r w:rsidRPr="00BD04D4">
              <w:rPr>
                <w:rFonts w:eastAsia="Times New Roman" w:cstheme="minorHAnsi"/>
                <w:color w:val="000000"/>
                <w:sz w:val="20"/>
                <w:szCs w:val="20"/>
                <w:lang w:eastAsia="pl-PL"/>
              </w:rPr>
              <w:t>638,27</w:t>
            </w:r>
          </w:p>
        </w:tc>
      </w:tr>
      <w:tr w:rsidR="00660486" w:rsidRPr="00BD04D4" w14:paraId="789236A3" w14:textId="77777777" w:rsidTr="00660486">
        <w:trPr>
          <w:trHeight w:val="580"/>
        </w:trPr>
        <w:tc>
          <w:tcPr>
            <w:tcW w:w="3016" w:type="dxa"/>
            <w:tcBorders>
              <w:top w:val="nil"/>
              <w:left w:val="single" w:sz="4" w:space="0" w:color="auto"/>
              <w:bottom w:val="single" w:sz="4" w:space="0" w:color="auto"/>
              <w:right w:val="nil"/>
            </w:tcBorders>
            <w:shd w:val="clear" w:color="auto" w:fill="FFF2CC" w:themeFill="accent4" w:themeFillTint="33"/>
            <w:vAlign w:val="center"/>
            <w:hideMark/>
          </w:tcPr>
          <w:p w14:paraId="39EB823B" w14:textId="77777777" w:rsidR="00660486" w:rsidRPr="00BD04D4" w:rsidRDefault="00660486" w:rsidP="00660486">
            <w:pPr>
              <w:spacing w:before="0" w:after="0"/>
              <w:ind w:left="0"/>
              <w:jc w:val="center"/>
              <w:rPr>
                <w:rFonts w:eastAsia="Times New Roman" w:cstheme="minorHAnsi"/>
                <w:color w:val="000000"/>
                <w:sz w:val="20"/>
                <w:szCs w:val="20"/>
                <w:lang w:eastAsia="pl-PL"/>
              </w:rPr>
            </w:pPr>
            <w:r w:rsidRPr="00BD04D4">
              <w:rPr>
                <w:rFonts w:eastAsia="Times New Roman" w:cstheme="minorHAnsi"/>
                <w:color w:val="000000"/>
                <w:sz w:val="20"/>
                <w:szCs w:val="20"/>
                <w:lang w:eastAsia="pl-PL"/>
              </w:rPr>
              <w:t>Gęstość zaludnienia [osoby/km</w:t>
            </w:r>
            <w:r w:rsidRPr="008965EA">
              <w:rPr>
                <w:rFonts w:eastAsia="Times New Roman" w:cstheme="minorHAnsi"/>
                <w:color w:val="000000"/>
                <w:sz w:val="20"/>
                <w:szCs w:val="20"/>
                <w:vertAlign w:val="superscript"/>
                <w:lang w:eastAsia="pl-PL"/>
              </w:rPr>
              <w:t>2</w:t>
            </w:r>
            <w:r w:rsidRPr="00BD04D4">
              <w:rPr>
                <w:rFonts w:eastAsia="Times New Roman" w:cstheme="minorHAnsi"/>
                <w:color w:val="000000"/>
                <w:sz w:val="20"/>
                <w:szCs w:val="20"/>
                <w:lang w:eastAsia="pl-PL"/>
              </w:rPr>
              <w:t>]</w:t>
            </w:r>
          </w:p>
        </w:tc>
        <w:tc>
          <w:tcPr>
            <w:tcW w:w="2141" w:type="dxa"/>
            <w:gridSpan w:val="2"/>
            <w:tcBorders>
              <w:top w:val="nil"/>
              <w:left w:val="single" w:sz="4" w:space="0" w:color="auto"/>
              <w:bottom w:val="single" w:sz="4" w:space="0" w:color="auto"/>
              <w:right w:val="single" w:sz="4" w:space="0" w:color="auto"/>
            </w:tcBorders>
            <w:shd w:val="clear" w:color="auto" w:fill="auto"/>
            <w:noWrap/>
            <w:vAlign w:val="center"/>
            <w:hideMark/>
          </w:tcPr>
          <w:p w14:paraId="1AEFD34C" w14:textId="77777777" w:rsidR="00660486" w:rsidRPr="00BD04D4" w:rsidRDefault="00660486" w:rsidP="00660486">
            <w:pPr>
              <w:spacing w:before="0" w:after="0"/>
              <w:ind w:left="0"/>
              <w:jc w:val="center"/>
              <w:rPr>
                <w:rFonts w:eastAsia="Times New Roman" w:cstheme="minorHAnsi"/>
                <w:color w:val="000000"/>
                <w:sz w:val="20"/>
                <w:szCs w:val="20"/>
                <w:lang w:eastAsia="pl-PL"/>
              </w:rPr>
            </w:pPr>
            <w:r w:rsidRPr="00BD04D4">
              <w:rPr>
                <w:rFonts w:eastAsia="Times New Roman" w:cstheme="minorHAnsi"/>
                <w:color w:val="000000"/>
                <w:sz w:val="20"/>
                <w:szCs w:val="20"/>
                <w:lang w:eastAsia="pl-PL"/>
              </w:rPr>
              <w:t>29,13</w:t>
            </w:r>
          </w:p>
        </w:tc>
        <w:tc>
          <w:tcPr>
            <w:tcW w:w="1447" w:type="dxa"/>
            <w:tcBorders>
              <w:top w:val="nil"/>
              <w:left w:val="nil"/>
              <w:bottom w:val="single" w:sz="4" w:space="0" w:color="auto"/>
              <w:right w:val="single" w:sz="4" w:space="0" w:color="auto"/>
            </w:tcBorders>
            <w:shd w:val="clear" w:color="auto" w:fill="auto"/>
            <w:noWrap/>
            <w:vAlign w:val="center"/>
            <w:hideMark/>
          </w:tcPr>
          <w:p w14:paraId="7D89D77B" w14:textId="77777777" w:rsidR="00660486" w:rsidRPr="00BD04D4" w:rsidRDefault="00660486" w:rsidP="00660486">
            <w:pPr>
              <w:spacing w:before="0" w:after="0"/>
              <w:ind w:left="0"/>
              <w:jc w:val="center"/>
              <w:rPr>
                <w:rFonts w:eastAsia="Times New Roman" w:cstheme="minorHAnsi"/>
                <w:color w:val="000000"/>
                <w:sz w:val="20"/>
                <w:szCs w:val="20"/>
                <w:lang w:eastAsia="pl-PL"/>
              </w:rPr>
            </w:pPr>
            <w:r w:rsidRPr="00BD04D4">
              <w:rPr>
                <w:rFonts w:eastAsia="Times New Roman" w:cstheme="minorHAnsi"/>
                <w:color w:val="000000"/>
                <w:sz w:val="20"/>
                <w:szCs w:val="20"/>
                <w:lang w:eastAsia="pl-PL"/>
              </w:rPr>
              <w:t>29,52</w:t>
            </w:r>
          </w:p>
        </w:tc>
        <w:tc>
          <w:tcPr>
            <w:tcW w:w="1451" w:type="dxa"/>
            <w:gridSpan w:val="2"/>
            <w:tcBorders>
              <w:top w:val="nil"/>
              <w:left w:val="nil"/>
              <w:bottom w:val="single" w:sz="4" w:space="0" w:color="auto"/>
              <w:right w:val="single" w:sz="4" w:space="0" w:color="auto"/>
            </w:tcBorders>
            <w:shd w:val="clear" w:color="auto" w:fill="auto"/>
            <w:noWrap/>
            <w:vAlign w:val="center"/>
            <w:hideMark/>
          </w:tcPr>
          <w:p w14:paraId="2C1C97D3" w14:textId="77777777" w:rsidR="00660486" w:rsidRPr="00BD04D4" w:rsidRDefault="00660486" w:rsidP="00660486">
            <w:pPr>
              <w:spacing w:before="0" w:after="0"/>
              <w:ind w:left="0"/>
              <w:jc w:val="center"/>
              <w:rPr>
                <w:rFonts w:eastAsia="Times New Roman" w:cstheme="minorHAnsi"/>
                <w:color w:val="000000"/>
                <w:sz w:val="20"/>
                <w:szCs w:val="20"/>
                <w:lang w:eastAsia="pl-PL"/>
              </w:rPr>
            </w:pPr>
            <w:r w:rsidRPr="00BD04D4">
              <w:rPr>
                <w:rFonts w:eastAsia="Times New Roman" w:cstheme="minorHAnsi"/>
                <w:color w:val="000000"/>
                <w:sz w:val="20"/>
                <w:szCs w:val="20"/>
                <w:lang w:eastAsia="pl-PL"/>
              </w:rPr>
              <w:t>39,85</w:t>
            </w:r>
          </w:p>
        </w:tc>
        <w:tc>
          <w:tcPr>
            <w:tcW w:w="1017" w:type="dxa"/>
            <w:tcBorders>
              <w:top w:val="nil"/>
              <w:left w:val="nil"/>
              <w:bottom w:val="single" w:sz="4" w:space="0" w:color="auto"/>
              <w:right w:val="single" w:sz="4" w:space="0" w:color="auto"/>
            </w:tcBorders>
            <w:shd w:val="clear" w:color="auto" w:fill="auto"/>
            <w:noWrap/>
            <w:vAlign w:val="center"/>
            <w:hideMark/>
          </w:tcPr>
          <w:p w14:paraId="5FF94328" w14:textId="77777777" w:rsidR="00660486" w:rsidRPr="00BD04D4" w:rsidRDefault="00660486" w:rsidP="00660486">
            <w:pPr>
              <w:spacing w:before="0" w:after="0"/>
              <w:ind w:left="0"/>
              <w:jc w:val="center"/>
              <w:rPr>
                <w:rFonts w:eastAsia="Times New Roman" w:cstheme="minorHAnsi"/>
                <w:color w:val="000000"/>
                <w:sz w:val="20"/>
                <w:szCs w:val="20"/>
                <w:lang w:eastAsia="pl-PL"/>
              </w:rPr>
            </w:pPr>
            <w:r w:rsidRPr="00BD04D4">
              <w:rPr>
                <w:rFonts w:eastAsia="Times New Roman" w:cstheme="minorHAnsi"/>
                <w:color w:val="000000"/>
                <w:sz w:val="20"/>
                <w:szCs w:val="20"/>
                <w:lang w:eastAsia="pl-PL"/>
              </w:rPr>
              <w:t>37,48</w:t>
            </w:r>
          </w:p>
        </w:tc>
      </w:tr>
    </w:tbl>
    <w:p w14:paraId="043D0077" w14:textId="3DD60C68" w:rsidR="00F1387E" w:rsidRPr="004A40DC" w:rsidRDefault="00936971" w:rsidP="009B2C0A">
      <w:pPr>
        <w:pStyle w:val="rdo"/>
      </w:pPr>
      <w:r>
        <w:t>źródło:</w:t>
      </w:r>
      <w:r w:rsidR="00F1387E" w:rsidRPr="004A40DC">
        <w:t xml:space="preserve"> opracowanie własne na podstawie danych GUS</w:t>
      </w:r>
    </w:p>
    <w:p w14:paraId="2329D2B3" w14:textId="2F2DC9B7" w:rsidR="00457357" w:rsidRPr="00A050DB" w:rsidRDefault="00457357" w:rsidP="00BD04D4">
      <w:pPr>
        <w:spacing w:after="120"/>
        <w:ind w:left="0" w:firstLine="708"/>
        <w:jc w:val="both"/>
        <w:rPr>
          <w:rFonts w:cstheme="minorHAnsi"/>
          <w:sz w:val="22"/>
        </w:rPr>
      </w:pPr>
      <w:r w:rsidRPr="00A050DB">
        <w:rPr>
          <w:rFonts w:cstheme="minorHAnsi"/>
          <w:sz w:val="22"/>
        </w:rPr>
        <w:t xml:space="preserve">Zmniejszająca się liczba mieszkańców może jeszcze pogłębiać te trudności, jeśli nowe inwestycje mieszkaniowe nie będą koncentrowane w ramach istniejących jednostek osadniczych (zagęszczanie zabudowy). W warunkach rozproszonego osadnictwa </w:t>
      </w:r>
      <w:r w:rsidRPr="00A050DB">
        <w:rPr>
          <w:rFonts w:cstheme="minorHAnsi"/>
          <w:b/>
          <w:bCs/>
          <w:sz w:val="22"/>
        </w:rPr>
        <w:t xml:space="preserve">narzędziem usprawniającym dostęp do niektórych usług mogą być e-usługi, </w:t>
      </w:r>
      <w:r w:rsidRPr="00A050DB">
        <w:rPr>
          <w:rFonts w:cstheme="minorHAnsi"/>
          <w:sz w:val="22"/>
        </w:rPr>
        <w:t xml:space="preserve">pod warunkiem zapewnienia dobrej jakości </w:t>
      </w:r>
      <w:r w:rsidR="000C1E1F" w:rsidRPr="00A050DB">
        <w:rPr>
          <w:rFonts w:cstheme="minorHAnsi"/>
          <w:sz w:val="22"/>
        </w:rPr>
        <w:t>i</w:t>
      </w:r>
      <w:r w:rsidRPr="00A050DB">
        <w:rPr>
          <w:rFonts w:cstheme="minorHAnsi"/>
          <w:sz w:val="22"/>
        </w:rPr>
        <w:t xml:space="preserve">nternetu oraz wzmacniania kompetencji cyfrowych mieszkańców </w:t>
      </w:r>
      <w:r w:rsidR="00E175CC" w:rsidRPr="00A050DB">
        <w:rPr>
          <w:rFonts w:cstheme="minorHAnsi"/>
          <w:sz w:val="22"/>
        </w:rPr>
        <w:t xml:space="preserve">i pracowników jednostek publicznych - </w:t>
      </w:r>
      <w:r w:rsidR="000C1E1F" w:rsidRPr="00A050DB">
        <w:rPr>
          <w:rFonts w:cstheme="minorHAnsi"/>
          <w:sz w:val="22"/>
        </w:rPr>
        <w:t>gmin objętych Strategią</w:t>
      </w:r>
      <w:r w:rsidRPr="00A050DB">
        <w:rPr>
          <w:rFonts w:cstheme="minorHAnsi"/>
          <w:sz w:val="22"/>
        </w:rPr>
        <w:t xml:space="preserve">. Dodatkowym czynnikiem sprzyjającym racjonalizacji systemu dostarczania usług publicznych może być </w:t>
      </w:r>
      <w:r w:rsidRPr="00A050DB">
        <w:rPr>
          <w:rFonts w:cstheme="minorHAnsi"/>
          <w:b/>
          <w:bCs/>
          <w:sz w:val="22"/>
        </w:rPr>
        <w:t>planowanie ich rozwoju w układzie całego partnerstwa, a nie poszczególnych gmin.</w:t>
      </w:r>
    </w:p>
    <w:p w14:paraId="0AA643E2" w14:textId="4616352E" w:rsidR="003F1C74" w:rsidRPr="00A050DB" w:rsidRDefault="00457357" w:rsidP="00BD04D4">
      <w:pPr>
        <w:spacing w:after="120"/>
        <w:ind w:left="0" w:firstLine="708"/>
        <w:jc w:val="both"/>
        <w:rPr>
          <w:rFonts w:cstheme="minorHAnsi"/>
          <w:b/>
          <w:bCs/>
          <w:sz w:val="22"/>
        </w:rPr>
      </w:pPr>
      <w:bookmarkStart w:id="49" w:name="_Hlk66906041"/>
      <w:r w:rsidRPr="00A050DB">
        <w:rPr>
          <w:rFonts w:cstheme="minorHAnsi"/>
          <w:sz w:val="22"/>
        </w:rPr>
        <w:t xml:space="preserve">Struktura użytkowania terenu, wynikająca z </w:t>
      </w:r>
      <w:r w:rsidR="00EE3B56" w:rsidRPr="00A050DB">
        <w:rPr>
          <w:rFonts w:cstheme="minorHAnsi"/>
          <w:sz w:val="22"/>
        </w:rPr>
        <w:t>niskiej jakości gleb</w:t>
      </w:r>
      <w:r w:rsidRPr="00A050DB">
        <w:rPr>
          <w:rFonts w:cstheme="minorHAnsi"/>
          <w:sz w:val="22"/>
        </w:rPr>
        <w:t xml:space="preserve">, skutkuje </w:t>
      </w:r>
      <w:r w:rsidR="00EE3B56" w:rsidRPr="00A050DB">
        <w:rPr>
          <w:rFonts w:cstheme="minorHAnsi"/>
          <w:b/>
          <w:bCs/>
          <w:sz w:val="22"/>
        </w:rPr>
        <w:t xml:space="preserve">dużą </w:t>
      </w:r>
      <w:r w:rsidRPr="00A050DB">
        <w:rPr>
          <w:rFonts w:cstheme="minorHAnsi"/>
          <w:b/>
          <w:bCs/>
          <w:sz w:val="22"/>
        </w:rPr>
        <w:t>powierzchnią terenów prawnie chronionych</w:t>
      </w:r>
      <w:r w:rsidR="00EE3B56" w:rsidRPr="00A050DB">
        <w:rPr>
          <w:rFonts w:cstheme="minorHAnsi"/>
          <w:b/>
          <w:bCs/>
          <w:sz w:val="22"/>
        </w:rPr>
        <w:t xml:space="preserve"> (zob. poniższą mapę nr 1</w:t>
      </w:r>
      <w:r w:rsidR="00E175CC" w:rsidRPr="00A050DB">
        <w:rPr>
          <w:rFonts w:cstheme="minorHAnsi"/>
          <w:b/>
          <w:bCs/>
          <w:sz w:val="22"/>
        </w:rPr>
        <w:t>8</w:t>
      </w:r>
      <w:r w:rsidR="003F1C74" w:rsidRPr="00A050DB">
        <w:rPr>
          <w:rFonts w:cstheme="minorHAnsi"/>
          <w:b/>
          <w:bCs/>
          <w:sz w:val="22"/>
        </w:rPr>
        <w:t xml:space="preserve"> oraz tabelę).</w:t>
      </w:r>
    </w:p>
    <w:p w14:paraId="7D1539D5" w14:textId="30802052" w:rsidR="003F1C74" w:rsidRPr="004A40DC" w:rsidRDefault="003F1C74" w:rsidP="00BD04D4">
      <w:pPr>
        <w:pStyle w:val="TabRysMa"/>
      </w:pPr>
      <w:bookmarkStart w:id="50" w:name="_Toc119514816"/>
      <w:r w:rsidRPr="004A40DC">
        <w:t xml:space="preserve">Tabela </w:t>
      </w:r>
      <w:fldSimple w:instr=" SEQ Tabela \* ARABIC ">
        <w:r w:rsidR="00C46118">
          <w:rPr>
            <w:noProof/>
          </w:rPr>
          <w:t>15</w:t>
        </w:r>
      </w:fldSimple>
      <w:r w:rsidRPr="004A40DC">
        <w:t xml:space="preserve"> Obszary chronione na terenie gmin </w:t>
      </w:r>
      <w:r w:rsidR="00406939" w:rsidRPr="004A40DC">
        <w:t>objętych Strategią</w:t>
      </w:r>
      <w:bookmarkEnd w:id="50"/>
    </w:p>
    <w:tbl>
      <w:tblPr>
        <w:tblW w:w="9072" w:type="dxa"/>
        <w:jc w:val="center"/>
        <w:tblLayout w:type="fixed"/>
        <w:tblCellMar>
          <w:left w:w="70" w:type="dxa"/>
          <w:right w:w="70" w:type="dxa"/>
        </w:tblCellMar>
        <w:tblLook w:val="04A0" w:firstRow="1" w:lastRow="0" w:firstColumn="1" w:lastColumn="0" w:noHBand="0" w:noVBand="1"/>
      </w:tblPr>
      <w:tblGrid>
        <w:gridCol w:w="2420"/>
        <w:gridCol w:w="2197"/>
        <w:gridCol w:w="4455"/>
      </w:tblGrid>
      <w:tr w:rsidR="00F4668A" w:rsidRPr="00BD04D4" w14:paraId="42DF2165" w14:textId="77777777" w:rsidTr="00590C23">
        <w:trPr>
          <w:trHeight w:val="283"/>
          <w:jc w:val="center"/>
        </w:trPr>
        <w:tc>
          <w:tcPr>
            <w:tcW w:w="2549" w:type="dxa"/>
            <w:tcBorders>
              <w:top w:val="single" w:sz="4" w:space="0" w:color="auto"/>
              <w:left w:val="single" w:sz="4" w:space="0" w:color="auto"/>
              <w:bottom w:val="single" w:sz="4" w:space="0" w:color="auto"/>
              <w:right w:val="single" w:sz="4" w:space="0" w:color="auto"/>
            </w:tcBorders>
            <w:shd w:val="clear" w:color="000000" w:fill="FFF2CC"/>
            <w:vAlign w:val="center"/>
            <w:hideMark/>
          </w:tcPr>
          <w:p w14:paraId="113EB503" w14:textId="3BB6A444" w:rsidR="00BD04D4" w:rsidRPr="00BD04D4" w:rsidRDefault="00F4668A" w:rsidP="00BD04D4">
            <w:pPr>
              <w:spacing w:before="0" w:after="0"/>
              <w:ind w:left="0"/>
              <w:jc w:val="center"/>
              <w:rPr>
                <w:rFonts w:eastAsia="Times New Roman" w:cstheme="minorHAnsi"/>
                <w:b/>
                <w:bCs/>
                <w:color w:val="000000"/>
                <w:sz w:val="20"/>
                <w:szCs w:val="20"/>
                <w:lang w:eastAsia="pl-PL"/>
              </w:rPr>
            </w:pPr>
            <w:bookmarkStart w:id="51" w:name="_Hlk106103362"/>
            <w:r w:rsidRPr="00BD04D4">
              <w:rPr>
                <w:rFonts w:eastAsia="Times New Roman" w:cstheme="minorHAnsi"/>
                <w:b/>
                <w:bCs/>
                <w:color w:val="000000"/>
                <w:sz w:val="20"/>
                <w:szCs w:val="20"/>
                <w:lang w:eastAsia="pl-PL"/>
              </w:rPr>
              <w:t>Obszary chronionego krajobrazu</w:t>
            </w:r>
          </w:p>
        </w:tc>
        <w:tc>
          <w:tcPr>
            <w:tcW w:w="2312" w:type="dxa"/>
            <w:tcBorders>
              <w:top w:val="single" w:sz="4" w:space="0" w:color="auto"/>
              <w:left w:val="nil"/>
              <w:bottom w:val="single" w:sz="4" w:space="0" w:color="auto"/>
              <w:right w:val="single" w:sz="4" w:space="0" w:color="auto"/>
            </w:tcBorders>
            <w:shd w:val="clear" w:color="000000" w:fill="FFF2CC"/>
            <w:noWrap/>
            <w:vAlign w:val="center"/>
            <w:hideMark/>
          </w:tcPr>
          <w:p w14:paraId="2DB2EC96" w14:textId="77777777" w:rsidR="00F4668A" w:rsidRPr="00590C23" w:rsidRDefault="00F4668A" w:rsidP="00936971">
            <w:pPr>
              <w:spacing w:before="0" w:after="0"/>
              <w:ind w:left="0"/>
              <w:jc w:val="center"/>
              <w:rPr>
                <w:rFonts w:eastAsia="Times New Roman" w:cstheme="minorHAnsi"/>
                <w:b/>
                <w:bCs/>
                <w:color w:val="000000"/>
                <w:sz w:val="20"/>
                <w:szCs w:val="20"/>
                <w:lang w:eastAsia="pl-PL"/>
              </w:rPr>
            </w:pPr>
            <w:r w:rsidRPr="00590C23">
              <w:rPr>
                <w:rFonts w:eastAsia="Times New Roman" w:cstheme="minorHAnsi"/>
                <w:b/>
                <w:bCs/>
                <w:color w:val="000000"/>
                <w:sz w:val="20"/>
                <w:szCs w:val="20"/>
                <w:lang w:eastAsia="pl-PL"/>
              </w:rPr>
              <w:t>Powierzchnia obszaru</w:t>
            </w:r>
          </w:p>
        </w:tc>
        <w:tc>
          <w:tcPr>
            <w:tcW w:w="4698" w:type="dxa"/>
            <w:tcBorders>
              <w:top w:val="single" w:sz="4" w:space="0" w:color="auto"/>
              <w:left w:val="nil"/>
              <w:bottom w:val="single" w:sz="4" w:space="0" w:color="auto"/>
              <w:right w:val="single" w:sz="4" w:space="0" w:color="auto"/>
            </w:tcBorders>
            <w:shd w:val="clear" w:color="000000" w:fill="FFF2CC"/>
            <w:noWrap/>
            <w:vAlign w:val="center"/>
            <w:hideMark/>
          </w:tcPr>
          <w:p w14:paraId="442B0EAF" w14:textId="77777777" w:rsidR="00F4668A" w:rsidRPr="00590C23" w:rsidRDefault="00F4668A" w:rsidP="00936971">
            <w:pPr>
              <w:spacing w:before="0" w:after="0"/>
              <w:ind w:left="0"/>
              <w:jc w:val="center"/>
              <w:rPr>
                <w:rFonts w:eastAsia="Times New Roman" w:cstheme="minorHAnsi"/>
                <w:b/>
                <w:bCs/>
                <w:color w:val="000000"/>
                <w:sz w:val="20"/>
                <w:szCs w:val="20"/>
                <w:lang w:eastAsia="pl-PL"/>
              </w:rPr>
            </w:pPr>
            <w:r w:rsidRPr="00590C23">
              <w:rPr>
                <w:rFonts w:eastAsia="Times New Roman" w:cstheme="minorHAnsi"/>
                <w:b/>
                <w:bCs/>
                <w:color w:val="000000"/>
                <w:sz w:val="20"/>
                <w:szCs w:val="20"/>
                <w:lang w:eastAsia="pl-PL"/>
              </w:rPr>
              <w:t>Obszar gmin w obrębie obszaru</w:t>
            </w:r>
          </w:p>
        </w:tc>
      </w:tr>
      <w:tr w:rsidR="00F4668A" w:rsidRPr="00BD04D4" w14:paraId="0F34BFD5" w14:textId="77777777" w:rsidTr="00590C23">
        <w:trPr>
          <w:trHeight w:val="283"/>
          <w:jc w:val="center"/>
        </w:trPr>
        <w:tc>
          <w:tcPr>
            <w:tcW w:w="2549" w:type="dxa"/>
            <w:tcBorders>
              <w:top w:val="nil"/>
              <w:left w:val="single" w:sz="4" w:space="0" w:color="auto"/>
              <w:bottom w:val="single" w:sz="4" w:space="0" w:color="auto"/>
              <w:right w:val="single" w:sz="4" w:space="0" w:color="auto"/>
            </w:tcBorders>
            <w:shd w:val="clear" w:color="auto" w:fill="auto"/>
            <w:vAlign w:val="center"/>
            <w:hideMark/>
          </w:tcPr>
          <w:p w14:paraId="05110705" w14:textId="47021202" w:rsidR="00F4668A" w:rsidRPr="00BD04D4" w:rsidRDefault="00F4668A" w:rsidP="00936971">
            <w:pPr>
              <w:spacing w:before="0" w:after="0"/>
              <w:ind w:left="0"/>
              <w:jc w:val="center"/>
              <w:rPr>
                <w:rFonts w:eastAsia="Times New Roman" w:cstheme="minorHAnsi"/>
                <w:color w:val="000000"/>
                <w:sz w:val="20"/>
                <w:szCs w:val="20"/>
                <w:lang w:eastAsia="pl-PL"/>
              </w:rPr>
            </w:pPr>
            <w:bookmarkStart w:id="52" w:name="_Hlk106108744"/>
            <w:r w:rsidRPr="00BD04D4">
              <w:rPr>
                <w:rFonts w:eastAsia="Times New Roman" w:cstheme="minorHAnsi"/>
                <w:color w:val="000000"/>
                <w:sz w:val="20"/>
                <w:szCs w:val="20"/>
                <w:lang w:eastAsia="pl-PL"/>
              </w:rPr>
              <w:t>Miechowsko-Działoszycki Obszar Chronionego Krajobrazu</w:t>
            </w:r>
          </w:p>
        </w:tc>
        <w:tc>
          <w:tcPr>
            <w:tcW w:w="2312" w:type="dxa"/>
            <w:tcBorders>
              <w:top w:val="nil"/>
              <w:left w:val="nil"/>
              <w:bottom w:val="single" w:sz="4" w:space="0" w:color="auto"/>
              <w:right w:val="single" w:sz="4" w:space="0" w:color="auto"/>
            </w:tcBorders>
            <w:shd w:val="clear" w:color="auto" w:fill="auto"/>
            <w:noWrap/>
            <w:vAlign w:val="center"/>
            <w:hideMark/>
          </w:tcPr>
          <w:p w14:paraId="794710CC" w14:textId="77777777" w:rsidR="00F4668A" w:rsidRPr="00BD04D4" w:rsidRDefault="00F4668A" w:rsidP="00936971">
            <w:pPr>
              <w:spacing w:before="0" w:after="0"/>
              <w:ind w:left="0"/>
              <w:jc w:val="center"/>
              <w:rPr>
                <w:rFonts w:eastAsia="Times New Roman" w:cstheme="minorHAnsi"/>
                <w:color w:val="000000"/>
                <w:sz w:val="20"/>
                <w:szCs w:val="20"/>
                <w:lang w:eastAsia="pl-PL"/>
              </w:rPr>
            </w:pPr>
            <w:r w:rsidRPr="00BD04D4">
              <w:rPr>
                <w:rFonts w:eastAsia="Times New Roman" w:cstheme="minorHAnsi"/>
                <w:color w:val="000000"/>
                <w:sz w:val="20"/>
                <w:szCs w:val="20"/>
                <w:lang w:eastAsia="pl-PL"/>
              </w:rPr>
              <w:t>41 152</w:t>
            </w:r>
          </w:p>
        </w:tc>
        <w:tc>
          <w:tcPr>
            <w:tcW w:w="4698" w:type="dxa"/>
            <w:tcBorders>
              <w:top w:val="nil"/>
              <w:left w:val="nil"/>
              <w:bottom w:val="single" w:sz="4" w:space="0" w:color="auto"/>
              <w:right w:val="single" w:sz="4" w:space="0" w:color="auto"/>
            </w:tcBorders>
            <w:shd w:val="clear" w:color="auto" w:fill="auto"/>
            <w:vAlign w:val="center"/>
            <w:hideMark/>
          </w:tcPr>
          <w:p w14:paraId="365C54FA" w14:textId="1DF93507" w:rsidR="00F4668A" w:rsidRPr="00BD04D4" w:rsidRDefault="00F4668A" w:rsidP="00936971">
            <w:pPr>
              <w:spacing w:before="0" w:after="0"/>
              <w:ind w:left="0"/>
              <w:jc w:val="center"/>
              <w:rPr>
                <w:rFonts w:eastAsia="Times New Roman" w:cstheme="minorHAnsi"/>
                <w:color w:val="000000"/>
                <w:sz w:val="20"/>
                <w:szCs w:val="20"/>
                <w:lang w:eastAsia="pl-PL"/>
              </w:rPr>
            </w:pPr>
            <w:r w:rsidRPr="00BD04D4">
              <w:rPr>
                <w:rFonts w:eastAsia="Times New Roman" w:cstheme="minorHAnsi"/>
                <w:color w:val="000000"/>
                <w:sz w:val="20"/>
                <w:szCs w:val="20"/>
                <w:lang w:eastAsia="pl-PL"/>
              </w:rPr>
              <w:t xml:space="preserve">części obszarów gmin: </w:t>
            </w:r>
            <w:r w:rsidRPr="00BD04D4">
              <w:rPr>
                <w:rFonts w:eastAsia="Times New Roman" w:cstheme="minorHAnsi"/>
                <w:color w:val="000000"/>
                <w:sz w:val="20"/>
                <w:szCs w:val="20"/>
                <w:lang w:eastAsia="pl-PL"/>
              </w:rPr>
              <w:br/>
              <w:t xml:space="preserve">Działoszyce, Imielno, Michałów, Sędziszów, </w:t>
            </w:r>
            <w:r w:rsidRPr="00BD04D4">
              <w:rPr>
                <w:rFonts w:eastAsia="Times New Roman" w:cstheme="minorHAnsi"/>
                <w:b/>
                <w:bCs/>
                <w:color w:val="000000"/>
                <w:sz w:val="20"/>
                <w:szCs w:val="20"/>
                <w:lang w:eastAsia="pl-PL"/>
              </w:rPr>
              <w:t>Słupia Jędrzejowska</w:t>
            </w:r>
            <w:r w:rsidRPr="00BD04D4">
              <w:rPr>
                <w:rFonts w:eastAsia="Times New Roman" w:cstheme="minorHAnsi"/>
                <w:color w:val="000000"/>
                <w:sz w:val="20"/>
                <w:szCs w:val="20"/>
                <w:lang w:eastAsia="pl-PL"/>
              </w:rPr>
              <w:t>, Wodzisław</w:t>
            </w:r>
          </w:p>
        </w:tc>
      </w:tr>
      <w:tr w:rsidR="00F4668A" w:rsidRPr="00BD04D4" w14:paraId="5AFEEB09" w14:textId="77777777" w:rsidTr="00590C23">
        <w:trPr>
          <w:trHeight w:val="283"/>
          <w:jc w:val="center"/>
        </w:trPr>
        <w:tc>
          <w:tcPr>
            <w:tcW w:w="2549" w:type="dxa"/>
            <w:tcBorders>
              <w:top w:val="nil"/>
              <w:left w:val="single" w:sz="4" w:space="0" w:color="auto"/>
              <w:bottom w:val="single" w:sz="4" w:space="0" w:color="auto"/>
              <w:right w:val="single" w:sz="4" w:space="0" w:color="auto"/>
            </w:tcBorders>
            <w:shd w:val="clear" w:color="auto" w:fill="auto"/>
            <w:vAlign w:val="center"/>
            <w:hideMark/>
          </w:tcPr>
          <w:p w14:paraId="75B00D04" w14:textId="77777777" w:rsidR="00F4668A" w:rsidRPr="00BD04D4" w:rsidRDefault="00F4668A" w:rsidP="00936971">
            <w:pPr>
              <w:spacing w:before="0" w:after="0"/>
              <w:ind w:left="0"/>
              <w:jc w:val="center"/>
              <w:rPr>
                <w:rFonts w:eastAsia="Times New Roman" w:cstheme="minorHAnsi"/>
                <w:color w:val="000000"/>
                <w:sz w:val="20"/>
                <w:szCs w:val="20"/>
                <w:lang w:eastAsia="pl-PL"/>
              </w:rPr>
            </w:pPr>
            <w:r w:rsidRPr="00BD04D4">
              <w:rPr>
                <w:rFonts w:eastAsia="Times New Roman" w:cstheme="minorHAnsi"/>
                <w:color w:val="000000"/>
                <w:sz w:val="20"/>
                <w:szCs w:val="20"/>
                <w:lang w:eastAsia="pl-PL"/>
              </w:rPr>
              <w:t>Włoszczowsko-Jędrzejowski Obszar Chronionego Krajobrazu</w:t>
            </w:r>
          </w:p>
        </w:tc>
        <w:tc>
          <w:tcPr>
            <w:tcW w:w="2312" w:type="dxa"/>
            <w:tcBorders>
              <w:top w:val="nil"/>
              <w:left w:val="nil"/>
              <w:bottom w:val="single" w:sz="4" w:space="0" w:color="auto"/>
              <w:right w:val="single" w:sz="4" w:space="0" w:color="auto"/>
            </w:tcBorders>
            <w:shd w:val="clear" w:color="auto" w:fill="auto"/>
            <w:noWrap/>
            <w:vAlign w:val="center"/>
            <w:hideMark/>
          </w:tcPr>
          <w:p w14:paraId="7DF04CF5" w14:textId="77777777" w:rsidR="00F4668A" w:rsidRPr="00BD04D4" w:rsidRDefault="00F4668A" w:rsidP="00936971">
            <w:pPr>
              <w:spacing w:before="0" w:after="0"/>
              <w:ind w:left="0"/>
              <w:jc w:val="center"/>
              <w:rPr>
                <w:rFonts w:eastAsia="Times New Roman" w:cstheme="minorHAnsi"/>
                <w:color w:val="000000"/>
                <w:sz w:val="20"/>
                <w:szCs w:val="20"/>
                <w:lang w:eastAsia="pl-PL"/>
              </w:rPr>
            </w:pPr>
            <w:r w:rsidRPr="00BD04D4">
              <w:rPr>
                <w:rFonts w:eastAsia="Times New Roman" w:cstheme="minorHAnsi"/>
                <w:color w:val="000000"/>
                <w:sz w:val="20"/>
                <w:szCs w:val="20"/>
                <w:lang w:eastAsia="pl-PL"/>
              </w:rPr>
              <w:t>70 389</w:t>
            </w:r>
          </w:p>
        </w:tc>
        <w:tc>
          <w:tcPr>
            <w:tcW w:w="4698" w:type="dxa"/>
            <w:tcBorders>
              <w:top w:val="nil"/>
              <w:left w:val="nil"/>
              <w:bottom w:val="single" w:sz="4" w:space="0" w:color="auto"/>
              <w:right w:val="single" w:sz="4" w:space="0" w:color="auto"/>
            </w:tcBorders>
            <w:shd w:val="clear" w:color="auto" w:fill="auto"/>
            <w:vAlign w:val="center"/>
            <w:hideMark/>
          </w:tcPr>
          <w:p w14:paraId="06C5529C" w14:textId="420DAD98" w:rsidR="00F4668A" w:rsidRPr="00BD04D4" w:rsidRDefault="00F4668A" w:rsidP="00936971">
            <w:pPr>
              <w:spacing w:before="0" w:after="0"/>
              <w:ind w:left="0"/>
              <w:jc w:val="center"/>
              <w:rPr>
                <w:rFonts w:eastAsia="Times New Roman" w:cstheme="minorHAnsi"/>
                <w:color w:val="000000"/>
                <w:sz w:val="20"/>
                <w:szCs w:val="20"/>
                <w:lang w:eastAsia="pl-PL"/>
              </w:rPr>
            </w:pPr>
            <w:r w:rsidRPr="00BD04D4">
              <w:rPr>
                <w:rFonts w:eastAsia="Times New Roman" w:cstheme="minorHAnsi"/>
                <w:b/>
                <w:bCs/>
                <w:color w:val="000000"/>
                <w:sz w:val="20"/>
                <w:szCs w:val="20"/>
                <w:lang w:eastAsia="pl-PL"/>
              </w:rPr>
              <w:t>Oksa</w:t>
            </w:r>
            <w:r w:rsidRPr="00BD04D4">
              <w:rPr>
                <w:rFonts w:eastAsia="Times New Roman" w:cstheme="minorHAnsi"/>
                <w:color w:val="000000"/>
                <w:sz w:val="20"/>
                <w:szCs w:val="20"/>
                <w:lang w:eastAsia="pl-PL"/>
              </w:rPr>
              <w:t xml:space="preserve">, część obszarów gmin: Imielno, Jędrzejów, </w:t>
            </w:r>
            <w:r w:rsidRPr="00BD04D4">
              <w:rPr>
                <w:rFonts w:eastAsia="Times New Roman" w:cstheme="minorHAnsi"/>
                <w:color w:val="000000"/>
                <w:sz w:val="20"/>
                <w:szCs w:val="20"/>
                <w:lang w:eastAsia="pl-PL"/>
              </w:rPr>
              <w:br/>
              <w:t xml:space="preserve">Kije, Krasocin, Małogoszcz, </w:t>
            </w:r>
            <w:r w:rsidRPr="00BD04D4">
              <w:rPr>
                <w:rFonts w:eastAsia="Times New Roman" w:cstheme="minorHAnsi"/>
                <w:b/>
                <w:bCs/>
                <w:color w:val="000000"/>
                <w:sz w:val="20"/>
                <w:szCs w:val="20"/>
                <w:lang w:eastAsia="pl-PL"/>
              </w:rPr>
              <w:t>Nagłowice</w:t>
            </w:r>
            <w:r w:rsidRPr="00BD04D4">
              <w:rPr>
                <w:rFonts w:eastAsia="Times New Roman" w:cstheme="minorHAnsi"/>
                <w:color w:val="000000"/>
                <w:sz w:val="20"/>
                <w:szCs w:val="20"/>
                <w:lang w:eastAsia="pl-PL"/>
              </w:rPr>
              <w:t>, Sobków, Włoszczowa</w:t>
            </w:r>
          </w:p>
        </w:tc>
      </w:tr>
      <w:bookmarkEnd w:id="52"/>
    </w:tbl>
    <w:p w14:paraId="0AAF2BD5" w14:textId="278D0350" w:rsidR="00406939" w:rsidRPr="004A40DC" w:rsidRDefault="00406939" w:rsidP="00936971">
      <w:pPr>
        <w:pStyle w:val="Bezodstpw"/>
        <w:spacing w:line="276" w:lineRule="auto"/>
        <w:jc w:val="center"/>
        <w:rPr>
          <w:rFonts w:cstheme="minorHAnsi"/>
          <w:szCs w:val="24"/>
          <w:lang w:val="pl-PL"/>
        </w:rPr>
      </w:pPr>
    </w:p>
    <w:tbl>
      <w:tblPr>
        <w:tblW w:w="9072" w:type="dxa"/>
        <w:jc w:val="center"/>
        <w:tblLayout w:type="fixed"/>
        <w:tblCellMar>
          <w:left w:w="70" w:type="dxa"/>
          <w:right w:w="70" w:type="dxa"/>
        </w:tblCellMar>
        <w:tblLook w:val="04A0" w:firstRow="1" w:lastRow="0" w:firstColumn="1" w:lastColumn="0" w:noHBand="0" w:noVBand="1"/>
      </w:tblPr>
      <w:tblGrid>
        <w:gridCol w:w="2244"/>
        <w:gridCol w:w="2036"/>
        <w:gridCol w:w="2471"/>
        <w:gridCol w:w="2321"/>
      </w:tblGrid>
      <w:tr w:rsidR="00F4668A" w:rsidRPr="00BD04D4" w14:paraId="6B836B75" w14:textId="77777777" w:rsidTr="00590C23">
        <w:trPr>
          <w:trHeight w:val="283"/>
          <w:tblHeader/>
          <w:jc w:val="center"/>
        </w:trPr>
        <w:tc>
          <w:tcPr>
            <w:tcW w:w="2244" w:type="dxa"/>
            <w:tcBorders>
              <w:top w:val="single" w:sz="4" w:space="0" w:color="auto"/>
              <w:left w:val="single" w:sz="4" w:space="0" w:color="auto"/>
              <w:bottom w:val="single" w:sz="4" w:space="0" w:color="auto"/>
              <w:right w:val="single" w:sz="4" w:space="0" w:color="auto"/>
            </w:tcBorders>
            <w:shd w:val="clear" w:color="000000" w:fill="FFF2CC"/>
            <w:vAlign w:val="center"/>
            <w:hideMark/>
          </w:tcPr>
          <w:p w14:paraId="3AF8EE60" w14:textId="77777777" w:rsidR="00F4668A" w:rsidRPr="00BD04D4" w:rsidRDefault="00F4668A" w:rsidP="00936971">
            <w:pPr>
              <w:spacing w:before="0" w:after="0"/>
              <w:ind w:left="0"/>
              <w:jc w:val="center"/>
              <w:rPr>
                <w:rFonts w:eastAsia="Times New Roman" w:cstheme="minorHAnsi"/>
                <w:b/>
                <w:bCs/>
                <w:color w:val="000000"/>
                <w:sz w:val="20"/>
                <w:szCs w:val="20"/>
                <w:lang w:eastAsia="pl-PL"/>
              </w:rPr>
            </w:pPr>
            <w:r w:rsidRPr="00BD04D4">
              <w:rPr>
                <w:rFonts w:eastAsia="Times New Roman" w:cstheme="minorHAnsi"/>
                <w:b/>
                <w:bCs/>
                <w:color w:val="000000"/>
                <w:sz w:val="20"/>
                <w:szCs w:val="20"/>
                <w:lang w:eastAsia="pl-PL"/>
              </w:rPr>
              <w:t>Nazwa Specjalnego Obszaru Ochrony Siedlisk NATURA 2000</w:t>
            </w:r>
          </w:p>
        </w:tc>
        <w:tc>
          <w:tcPr>
            <w:tcW w:w="2036" w:type="dxa"/>
            <w:tcBorders>
              <w:top w:val="single" w:sz="4" w:space="0" w:color="auto"/>
              <w:left w:val="nil"/>
              <w:bottom w:val="single" w:sz="4" w:space="0" w:color="auto"/>
              <w:right w:val="single" w:sz="4" w:space="0" w:color="auto"/>
            </w:tcBorders>
            <w:shd w:val="clear" w:color="000000" w:fill="FFF2CC"/>
            <w:noWrap/>
            <w:vAlign w:val="center"/>
            <w:hideMark/>
          </w:tcPr>
          <w:p w14:paraId="7ADDA4C6" w14:textId="77777777" w:rsidR="00F4668A" w:rsidRPr="00590C23" w:rsidRDefault="00F4668A" w:rsidP="00936971">
            <w:pPr>
              <w:spacing w:before="0" w:after="0"/>
              <w:ind w:left="0"/>
              <w:jc w:val="center"/>
              <w:rPr>
                <w:rFonts w:eastAsia="Times New Roman" w:cstheme="minorHAnsi"/>
                <w:b/>
                <w:bCs/>
                <w:color w:val="000000"/>
                <w:sz w:val="20"/>
                <w:szCs w:val="20"/>
                <w:lang w:eastAsia="pl-PL"/>
              </w:rPr>
            </w:pPr>
            <w:r w:rsidRPr="00590C23">
              <w:rPr>
                <w:rFonts w:eastAsia="Times New Roman" w:cstheme="minorHAnsi"/>
                <w:b/>
                <w:bCs/>
                <w:color w:val="000000"/>
                <w:sz w:val="20"/>
                <w:szCs w:val="20"/>
                <w:lang w:eastAsia="pl-PL"/>
              </w:rPr>
              <w:t>Nazwa gminy</w:t>
            </w:r>
          </w:p>
        </w:tc>
        <w:tc>
          <w:tcPr>
            <w:tcW w:w="2471" w:type="dxa"/>
            <w:tcBorders>
              <w:top w:val="single" w:sz="4" w:space="0" w:color="auto"/>
              <w:left w:val="nil"/>
              <w:bottom w:val="single" w:sz="4" w:space="0" w:color="auto"/>
              <w:right w:val="single" w:sz="4" w:space="0" w:color="auto"/>
            </w:tcBorders>
            <w:shd w:val="clear" w:color="000000" w:fill="FFF2CC"/>
            <w:vAlign w:val="center"/>
            <w:hideMark/>
          </w:tcPr>
          <w:p w14:paraId="24074035" w14:textId="77777777" w:rsidR="00F4668A" w:rsidRPr="00590C23" w:rsidRDefault="00F4668A" w:rsidP="00936971">
            <w:pPr>
              <w:spacing w:before="0" w:after="0"/>
              <w:ind w:left="0"/>
              <w:jc w:val="center"/>
              <w:rPr>
                <w:rFonts w:eastAsia="Times New Roman" w:cstheme="minorHAnsi"/>
                <w:b/>
                <w:bCs/>
                <w:color w:val="000000"/>
                <w:sz w:val="20"/>
                <w:szCs w:val="20"/>
                <w:lang w:eastAsia="pl-PL"/>
              </w:rPr>
            </w:pPr>
            <w:r w:rsidRPr="00590C23">
              <w:rPr>
                <w:rFonts w:eastAsia="Times New Roman" w:cstheme="minorHAnsi"/>
                <w:b/>
                <w:bCs/>
                <w:color w:val="000000"/>
                <w:sz w:val="20"/>
                <w:szCs w:val="20"/>
                <w:lang w:eastAsia="pl-PL"/>
              </w:rPr>
              <w:t>Powierzchnia na terenie danej gminy</w:t>
            </w:r>
          </w:p>
        </w:tc>
        <w:tc>
          <w:tcPr>
            <w:tcW w:w="2321" w:type="dxa"/>
            <w:tcBorders>
              <w:top w:val="single" w:sz="4" w:space="0" w:color="auto"/>
              <w:left w:val="nil"/>
              <w:bottom w:val="single" w:sz="4" w:space="0" w:color="auto"/>
              <w:right w:val="single" w:sz="4" w:space="0" w:color="auto"/>
            </w:tcBorders>
            <w:shd w:val="clear" w:color="000000" w:fill="FFF2CC"/>
            <w:vAlign w:val="center"/>
            <w:hideMark/>
          </w:tcPr>
          <w:p w14:paraId="453709E5" w14:textId="0F70A05B" w:rsidR="00F4668A" w:rsidRPr="00590C23" w:rsidRDefault="00F4668A" w:rsidP="00936971">
            <w:pPr>
              <w:spacing w:before="0" w:after="0"/>
              <w:ind w:left="0"/>
              <w:jc w:val="center"/>
              <w:rPr>
                <w:rFonts w:eastAsia="Times New Roman" w:cstheme="minorHAnsi"/>
                <w:b/>
                <w:bCs/>
                <w:color w:val="000000"/>
                <w:sz w:val="20"/>
                <w:szCs w:val="20"/>
                <w:lang w:eastAsia="pl-PL"/>
              </w:rPr>
            </w:pPr>
            <w:r w:rsidRPr="00590C23">
              <w:rPr>
                <w:rFonts w:eastAsia="Times New Roman" w:cstheme="minorHAnsi"/>
                <w:b/>
                <w:bCs/>
                <w:color w:val="000000"/>
                <w:sz w:val="20"/>
                <w:szCs w:val="20"/>
                <w:lang w:eastAsia="pl-PL"/>
              </w:rPr>
              <w:t xml:space="preserve">% </w:t>
            </w:r>
            <w:r w:rsidR="00FA0B2B" w:rsidRPr="00590C23">
              <w:rPr>
                <w:rFonts w:eastAsia="Times New Roman" w:cstheme="minorHAnsi"/>
                <w:b/>
                <w:bCs/>
                <w:color w:val="000000"/>
                <w:sz w:val="20"/>
                <w:szCs w:val="20"/>
                <w:lang w:eastAsia="pl-PL"/>
              </w:rPr>
              <w:t>o</w:t>
            </w:r>
            <w:r w:rsidRPr="00590C23">
              <w:rPr>
                <w:rFonts w:eastAsia="Times New Roman" w:cstheme="minorHAnsi"/>
                <w:b/>
                <w:bCs/>
                <w:color w:val="000000"/>
                <w:sz w:val="20"/>
                <w:szCs w:val="20"/>
                <w:lang w:eastAsia="pl-PL"/>
              </w:rPr>
              <w:t>bszaru</w:t>
            </w:r>
          </w:p>
        </w:tc>
      </w:tr>
      <w:tr w:rsidR="00F4668A" w:rsidRPr="00BD04D4" w14:paraId="5CAEEB52" w14:textId="77777777" w:rsidTr="00590C23">
        <w:trPr>
          <w:trHeight w:val="283"/>
          <w:jc w:val="center"/>
        </w:trPr>
        <w:tc>
          <w:tcPr>
            <w:tcW w:w="224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BBE5C78" w14:textId="77777777" w:rsidR="00F4668A" w:rsidRPr="00BD04D4" w:rsidRDefault="00F4668A" w:rsidP="00936971">
            <w:pPr>
              <w:spacing w:before="0" w:after="0"/>
              <w:ind w:left="0"/>
              <w:jc w:val="center"/>
              <w:rPr>
                <w:rFonts w:eastAsia="Times New Roman" w:cstheme="minorHAnsi"/>
                <w:color w:val="000000"/>
                <w:sz w:val="20"/>
                <w:szCs w:val="20"/>
                <w:lang w:eastAsia="pl-PL"/>
              </w:rPr>
            </w:pPr>
            <w:bookmarkStart w:id="53" w:name="_Hlk106108732"/>
            <w:r w:rsidRPr="00BD04D4">
              <w:rPr>
                <w:rFonts w:eastAsia="Times New Roman" w:cstheme="minorHAnsi"/>
                <w:color w:val="000000"/>
                <w:sz w:val="20"/>
                <w:szCs w:val="20"/>
                <w:lang w:eastAsia="pl-PL"/>
              </w:rPr>
              <w:t>Dolina Białej Nidy PLH260013</w:t>
            </w:r>
          </w:p>
        </w:tc>
        <w:tc>
          <w:tcPr>
            <w:tcW w:w="2036" w:type="dxa"/>
            <w:tcBorders>
              <w:top w:val="nil"/>
              <w:left w:val="nil"/>
              <w:bottom w:val="single" w:sz="4" w:space="0" w:color="auto"/>
              <w:right w:val="single" w:sz="4" w:space="0" w:color="auto"/>
            </w:tcBorders>
            <w:shd w:val="clear" w:color="auto" w:fill="auto"/>
            <w:noWrap/>
            <w:vAlign w:val="center"/>
            <w:hideMark/>
          </w:tcPr>
          <w:p w14:paraId="40EE2FE6" w14:textId="77777777" w:rsidR="00F4668A" w:rsidRPr="00BD04D4" w:rsidRDefault="00F4668A" w:rsidP="00936971">
            <w:pPr>
              <w:spacing w:before="0" w:after="0"/>
              <w:ind w:left="0"/>
              <w:jc w:val="center"/>
              <w:rPr>
                <w:rFonts w:eastAsia="Times New Roman" w:cstheme="minorHAnsi"/>
                <w:color w:val="000000"/>
                <w:sz w:val="20"/>
                <w:szCs w:val="20"/>
                <w:lang w:eastAsia="pl-PL"/>
              </w:rPr>
            </w:pPr>
            <w:r w:rsidRPr="00BD04D4">
              <w:rPr>
                <w:rFonts w:eastAsia="Times New Roman" w:cstheme="minorHAnsi"/>
                <w:color w:val="000000"/>
                <w:sz w:val="20"/>
                <w:szCs w:val="20"/>
                <w:lang w:eastAsia="pl-PL"/>
              </w:rPr>
              <w:t>Gmina Moskorzew</w:t>
            </w:r>
          </w:p>
        </w:tc>
        <w:tc>
          <w:tcPr>
            <w:tcW w:w="2471" w:type="dxa"/>
            <w:tcBorders>
              <w:top w:val="nil"/>
              <w:left w:val="nil"/>
              <w:bottom w:val="single" w:sz="4" w:space="0" w:color="auto"/>
              <w:right w:val="single" w:sz="4" w:space="0" w:color="auto"/>
            </w:tcBorders>
            <w:shd w:val="clear" w:color="auto" w:fill="auto"/>
            <w:noWrap/>
            <w:vAlign w:val="center"/>
            <w:hideMark/>
          </w:tcPr>
          <w:p w14:paraId="0CB06F43" w14:textId="77777777" w:rsidR="00F4668A" w:rsidRPr="00BD04D4" w:rsidRDefault="00F4668A" w:rsidP="00936971">
            <w:pPr>
              <w:spacing w:before="0" w:after="0"/>
              <w:ind w:left="0"/>
              <w:jc w:val="center"/>
              <w:rPr>
                <w:rFonts w:eastAsia="Times New Roman" w:cstheme="minorHAnsi"/>
                <w:color w:val="000000"/>
                <w:sz w:val="20"/>
                <w:szCs w:val="20"/>
                <w:lang w:eastAsia="pl-PL"/>
              </w:rPr>
            </w:pPr>
            <w:r w:rsidRPr="00BD04D4">
              <w:rPr>
                <w:rFonts w:eastAsia="Times New Roman" w:cstheme="minorHAnsi"/>
                <w:color w:val="000000"/>
                <w:sz w:val="20"/>
                <w:szCs w:val="20"/>
                <w:lang w:eastAsia="pl-PL"/>
              </w:rPr>
              <w:t>301,80</w:t>
            </w:r>
          </w:p>
        </w:tc>
        <w:tc>
          <w:tcPr>
            <w:tcW w:w="2321" w:type="dxa"/>
            <w:tcBorders>
              <w:top w:val="nil"/>
              <w:left w:val="nil"/>
              <w:bottom w:val="single" w:sz="4" w:space="0" w:color="auto"/>
              <w:right w:val="single" w:sz="4" w:space="0" w:color="auto"/>
            </w:tcBorders>
            <w:shd w:val="clear" w:color="auto" w:fill="auto"/>
            <w:noWrap/>
            <w:vAlign w:val="center"/>
            <w:hideMark/>
          </w:tcPr>
          <w:p w14:paraId="67A9159C" w14:textId="77777777" w:rsidR="00F4668A" w:rsidRPr="00BD04D4" w:rsidRDefault="00F4668A" w:rsidP="00936971">
            <w:pPr>
              <w:spacing w:before="0" w:after="0"/>
              <w:ind w:left="0"/>
              <w:jc w:val="center"/>
              <w:rPr>
                <w:rFonts w:eastAsia="Times New Roman" w:cstheme="minorHAnsi"/>
                <w:color w:val="000000"/>
                <w:sz w:val="20"/>
                <w:szCs w:val="20"/>
                <w:lang w:eastAsia="pl-PL"/>
              </w:rPr>
            </w:pPr>
            <w:r w:rsidRPr="00BD04D4">
              <w:rPr>
                <w:rFonts w:eastAsia="Times New Roman" w:cstheme="minorHAnsi"/>
                <w:color w:val="000000"/>
                <w:sz w:val="20"/>
                <w:szCs w:val="20"/>
                <w:lang w:eastAsia="pl-PL"/>
              </w:rPr>
              <w:t>5,90%</w:t>
            </w:r>
          </w:p>
        </w:tc>
      </w:tr>
      <w:tr w:rsidR="00F4668A" w:rsidRPr="00BD04D4" w14:paraId="36C7666A" w14:textId="77777777" w:rsidTr="00590C23">
        <w:trPr>
          <w:trHeight w:val="283"/>
          <w:jc w:val="center"/>
        </w:trPr>
        <w:tc>
          <w:tcPr>
            <w:tcW w:w="2244" w:type="dxa"/>
            <w:vMerge/>
            <w:tcBorders>
              <w:top w:val="nil"/>
              <w:left w:val="single" w:sz="4" w:space="0" w:color="auto"/>
              <w:bottom w:val="single" w:sz="4" w:space="0" w:color="auto"/>
              <w:right w:val="single" w:sz="4" w:space="0" w:color="auto"/>
            </w:tcBorders>
            <w:vAlign w:val="center"/>
            <w:hideMark/>
          </w:tcPr>
          <w:p w14:paraId="3D8686F9" w14:textId="77777777" w:rsidR="00F4668A" w:rsidRPr="00BD04D4" w:rsidRDefault="00F4668A" w:rsidP="00936971">
            <w:pPr>
              <w:spacing w:before="0" w:after="0"/>
              <w:ind w:left="0"/>
              <w:rPr>
                <w:rFonts w:eastAsia="Times New Roman" w:cstheme="minorHAnsi"/>
                <w:color w:val="000000"/>
                <w:sz w:val="20"/>
                <w:szCs w:val="20"/>
                <w:lang w:eastAsia="pl-PL"/>
              </w:rPr>
            </w:pPr>
          </w:p>
        </w:tc>
        <w:tc>
          <w:tcPr>
            <w:tcW w:w="2036" w:type="dxa"/>
            <w:tcBorders>
              <w:top w:val="nil"/>
              <w:left w:val="nil"/>
              <w:bottom w:val="single" w:sz="4" w:space="0" w:color="auto"/>
              <w:right w:val="single" w:sz="4" w:space="0" w:color="auto"/>
            </w:tcBorders>
            <w:shd w:val="clear" w:color="auto" w:fill="auto"/>
            <w:noWrap/>
            <w:vAlign w:val="center"/>
            <w:hideMark/>
          </w:tcPr>
          <w:p w14:paraId="6CF4E4A8" w14:textId="77777777" w:rsidR="00F4668A" w:rsidRPr="00BD04D4" w:rsidRDefault="00F4668A" w:rsidP="00936971">
            <w:pPr>
              <w:spacing w:before="0" w:after="0"/>
              <w:ind w:left="0"/>
              <w:jc w:val="center"/>
              <w:rPr>
                <w:rFonts w:eastAsia="Times New Roman" w:cstheme="minorHAnsi"/>
                <w:color w:val="000000"/>
                <w:sz w:val="20"/>
                <w:szCs w:val="20"/>
                <w:lang w:eastAsia="pl-PL"/>
              </w:rPr>
            </w:pPr>
            <w:r w:rsidRPr="00BD04D4">
              <w:rPr>
                <w:rFonts w:eastAsia="Times New Roman" w:cstheme="minorHAnsi"/>
                <w:color w:val="000000"/>
                <w:sz w:val="20"/>
                <w:szCs w:val="20"/>
                <w:lang w:eastAsia="pl-PL"/>
              </w:rPr>
              <w:t>Gmina Nagłowice</w:t>
            </w:r>
          </w:p>
        </w:tc>
        <w:tc>
          <w:tcPr>
            <w:tcW w:w="2471" w:type="dxa"/>
            <w:tcBorders>
              <w:top w:val="nil"/>
              <w:left w:val="nil"/>
              <w:bottom w:val="single" w:sz="4" w:space="0" w:color="auto"/>
              <w:right w:val="single" w:sz="4" w:space="0" w:color="auto"/>
            </w:tcBorders>
            <w:shd w:val="clear" w:color="auto" w:fill="auto"/>
            <w:noWrap/>
            <w:vAlign w:val="center"/>
            <w:hideMark/>
          </w:tcPr>
          <w:p w14:paraId="09F4F7F2" w14:textId="77777777" w:rsidR="00F4668A" w:rsidRPr="00BD04D4" w:rsidRDefault="00F4668A" w:rsidP="00936971">
            <w:pPr>
              <w:spacing w:before="0" w:after="0"/>
              <w:ind w:left="0"/>
              <w:jc w:val="center"/>
              <w:rPr>
                <w:rFonts w:eastAsia="Times New Roman" w:cstheme="minorHAnsi"/>
                <w:color w:val="000000"/>
                <w:sz w:val="20"/>
                <w:szCs w:val="20"/>
                <w:lang w:eastAsia="pl-PL"/>
              </w:rPr>
            </w:pPr>
            <w:r w:rsidRPr="00BD04D4">
              <w:rPr>
                <w:rFonts w:eastAsia="Times New Roman" w:cstheme="minorHAnsi"/>
                <w:color w:val="000000"/>
                <w:sz w:val="20"/>
                <w:szCs w:val="20"/>
                <w:lang w:eastAsia="pl-PL"/>
              </w:rPr>
              <w:t>868,95</w:t>
            </w:r>
          </w:p>
        </w:tc>
        <w:tc>
          <w:tcPr>
            <w:tcW w:w="2321" w:type="dxa"/>
            <w:tcBorders>
              <w:top w:val="nil"/>
              <w:left w:val="nil"/>
              <w:bottom w:val="single" w:sz="4" w:space="0" w:color="auto"/>
              <w:right w:val="single" w:sz="4" w:space="0" w:color="auto"/>
            </w:tcBorders>
            <w:shd w:val="clear" w:color="auto" w:fill="auto"/>
            <w:noWrap/>
            <w:vAlign w:val="center"/>
            <w:hideMark/>
          </w:tcPr>
          <w:p w14:paraId="15D8BC95" w14:textId="77777777" w:rsidR="00F4668A" w:rsidRPr="00BD04D4" w:rsidRDefault="00F4668A" w:rsidP="00936971">
            <w:pPr>
              <w:spacing w:before="0" w:after="0"/>
              <w:ind w:left="0"/>
              <w:jc w:val="center"/>
              <w:rPr>
                <w:rFonts w:eastAsia="Times New Roman" w:cstheme="minorHAnsi"/>
                <w:color w:val="000000"/>
                <w:sz w:val="20"/>
                <w:szCs w:val="20"/>
                <w:lang w:eastAsia="pl-PL"/>
              </w:rPr>
            </w:pPr>
            <w:r w:rsidRPr="00BD04D4">
              <w:rPr>
                <w:rFonts w:eastAsia="Times New Roman" w:cstheme="minorHAnsi"/>
                <w:color w:val="000000"/>
                <w:sz w:val="20"/>
                <w:szCs w:val="20"/>
                <w:lang w:eastAsia="pl-PL"/>
              </w:rPr>
              <w:t>16,98%</w:t>
            </w:r>
          </w:p>
        </w:tc>
      </w:tr>
      <w:tr w:rsidR="00F4668A" w:rsidRPr="00BD04D4" w14:paraId="1FE7C905" w14:textId="77777777" w:rsidTr="00590C23">
        <w:trPr>
          <w:trHeight w:val="283"/>
          <w:jc w:val="center"/>
        </w:trPr>
        <w:tc>
          <w:tcPr>
            <w:tcW w:w="2244" w:type="dxa"/>
            <w:vMerge/>
            <w:tcBorders>
              <w:top w:val="nil"/>
              <w:left w:val="single" w:sz="4" w:space="0" w:color="auto"/>
              <w:bottom w:val="single" w:sz="4" w:space="0" w:color="auto"/>
              <w:right w:val="single" w:sz="4" w:space="0" w:color="auto"/>
            </w:tcBorders>
            <w:vAlign w:val="center"/>
            <w:hideMark/>
          </w:tcPr>
          <w:p w14:paraId="1AB0B286" w14:textId="77777777" w:rsidR="00F4668A" w:rsidRPr="00BD04D4" w:rsidRDefault="00F4668A" w:rsidP="00936971">
            <w:pPr>
              <w:spacing w:before="0" w:after="0"/>
              <w:ind w:left="0"/>
              <w:rPr>
                <w:rFonts w:eastAsia="Times New Roman" w:cstheme="minorHAnsi"/>
                <w:color w:val="000000"/>
                <w:sz w:val="20"/>
                <w:szCs w:val="20"/>
                <w:lang w:eastAsia="pl-PL"/>
              </w:rPr>
            </w:pPr>
          </w:p>
        </w:tc>
        <w:tc>
          <w:tcPr>
            <w:tcW w:w="2036" w:type="dxa"/>
            <w:tcBorders>
              <w:top w:val="nil"/>
              <w:left w:val="nil"/>
              <w:bottom w:val="single" w:sz="4" w:space="0" w:color="auto"/>
              <w:right w:val="single" w:sz="4" w:space="0" w:color="auto"/>
            </w:tcBorders>
            <w:shd w:val="clear" w:color="auto" w:fill="auto"/>
            <w:noWrap/>
            <w:vAlign w:val="center"/>
            <w:hideMark/>
          </w:tcPr>
          <w:p w14:paraId="07BD7322" w14:textId="77777777" w:rsidR="00F4668A" w:rsidRPr="00BD04D4" w:rsidRDefault="00F4668A" w:rsidP="00936971">
            <w:pPr>
              <w:spacing w:before="0" w:after="0"/>
              <w:ind w:left="0"/>
              <w:jc w:val="center"/>
              <w:rPr>
                <w:rFonts w:eastAsia="Times New Roman" w:cstheme="minorHAnsi"/>
                <w:color w:val="000000"/>
                <w:sz w:val="20"/>
                <w:szCs w:val="20"/>
                <w:lang w:eastAsia="pl-PL"/>
              </w:rPr>
            </w:pPr>
            <w:r w:rsidRPr="00BD04D4">
              <w:rPr>
                <w:rFonts w:eastAsia="Times New Roman" w:cstheme="minorHAnsi"/>
                <w:color w:val="000000"/>
                <w:sz w:val="20"/>
                <w:szCs w:val="20"/>
                <w:lang w:eastAsia="pl-PL"/>
              </w:rPr>
              <w:t>Gmina Oksa</w:t>
            </w:r>
          </w:p>
        </w:tc>
        <w:tc>
          <w:tcPr>
            <w:tcW w:w="2471" w:type="dxa"/>
            <w:tcBorders>
              <w:top w:val="nil"/>
              <w:left w:val="nil"/>
              <w:bottom w:val="single" w:sz="4" w:space="0" w:color="auto"/>
              <w:right w:val="single" w:sz="4" w:space="0" w:color="auto"/>
            </w:tcBorders>
            <w:shd w:val="clear" w:color="auto" w:fill="auto"/>
            <w:noWrap/>
            <w:vAlign w:val="center"/>
            <w:hideMark/>
          </w:tcPr>
          <w:p w14:paraId="09F69887" w14:textId="77777777" w:rsidR="00F4668A" w:rsidRPr="00BD04D4" w:rsidRDefault="00F4668A" w:rsidP="00936971">
            <w:pPr>
              <w:spacing w:before="0" w:after="0"/>
              <w:ind w:left="0"/>
              <w:jc w:val="center"/>
              <w:rPr>
                <w:rFonts w:eastAsia="Times New Roman" w:cstheme="minorHAnsi"/>
                <w:color w:val="000000"/>
                <w:sz w:val="20"/>
                <w:szCs w:val="20"/>
                <w:lang w:eastAsia="pl-PL"/>
              </w:rPr>
            </w:pPr>
            <w:r w:rsidRPr="00BD04D4">
              <w:rPr>
                <w:rFonts w:eastAsia="Times New Roman" w:cstheme="minorHAnsi"/>
                <w:color w:val="000000"/>
                <w:sz w:val="20"/>
                <w:szCs w:val="20"/>
                <w:lang w:eastAsia="pl-PL"/>
              </w:rPr>
              <w:t>1 088,94</w:t>
            </w:r>
          </w:p>
        </w:tc>
        <w:tc>
          <w:tcPr>
            <w:tcW w:w="2321" w:type="dxa"/>
            <w:tcBorders>
              <w:top w:val="nil"/>
              <w:left w:val="nil"/>
              <w:bottom w:val="single" w:sz="4" w:space="0" w:color="auto"/>
              <w:right w:val="single" w:sz="4" w:space="0" w:color="auto"/>
            </w:tcBorders>
            <w:shd w:val="clear" w:color="auto" w:fill="auto"/>
            <w:noWrap/>
            <w:vAlign w:val="center"/>
            <w:hideMark/>
          </w:tcPr>
          <w:p w14:paraId="544616DC" w14:textId="77777777" w:rsidR="00F4668A" w:rsidRPr="00BD04D4" w:rsidRDefault="00F4668A" w:rsidP="00936971">
            <w:pPr>
              <w:spacing w:before="0" w:after="0"/>
              <w:ind w:left="0"/>
              <w:jc w:val="center"/>
              <w:rPr>
                <w:rFonts w:eastAsia="Times New Roman" w:cstheme="minorHAnsi"/>
                <w:color w:val="000000"/>
                <w:sz w:val="20"/>
                <w:szCs w:val="20"/>
                <w:lang w:eastAsia="pl-PL"/>
              </w:rPr>
            </w:pPr>
            <w:r w:rsidRPr="00BD04D4">
              <w:rPr>
                <w:rFonts w:eastAsia="Times New Roman" w:cstheme="minorHAnsi"/>
                <w:color w:val="000000"/>
                <w:sz w:val="20"/>
                <w:szCs w:val="20"/>
                <w:lang w:eastAsia="pl-PL"/>
              </w:rPr>
              <w:t>21,28%</w:t>
            </w:r>
          </w:p>
        </w:tc>
      </w:tr>
      <w:tr w:rsidR="00F4668A" w:rsidRPr="00BD04D4" w14:paraId="6920FAF3" w14:textId="77777777" w:rsidTr="00590C23">
        <w:trPr>
          <w:trHeight w:val="283"/>
          <w:jc w:val="center"/>
        </w:trPr>
        <w:tc>
          <w:tcPr>
            <w:tcW w:w="2244" w:type="dxa"/>
            <w:vMerge/>
            <w:tcBorders>
              <w:top w:val="nil"/>
              <w:left w:val="single" w:sz="4" w:space="0" w:color="auto"/>
              <w:bottom w:val="single" w:sz="4" w:space="0" w:color="auto"/>
              <w:right w:val="single" w:sz="4" w:space="0" w:color="auto"/>
            </w:tcBorders>
            <w:vAlign w:val="center"/>
            <w:hideMark/>
          </w:tcPr>
          <w:p w14:paraId="1A178927" w14:textId="77777777" w:rsidR="00F4668A" w:rsidRPr="00BD04D4" w:rsidRDefault="00F4668A" w:rsidP="00936971">
            <w:pPr>
              <w:spacing w:before="0" w:after="0"/>
              <w:ind w:left="0"/>
              <w:rPr>
                <w:rFonts w:eastAsia="Times New Roman" w:cstheme="minorHAnsi"/>
                <w:color w:val="000000"/>
                <w:sz w:val="20"/>
                <w:szCs w:val="20"/>
                <w:lang w:eastAsia="pl-PL"/>
              </w:rPr>
            </w:pPr>
          </w:p>
        </w:tc>
        <w:tc>
          <w:tcPr>
            <w:tcW w:w="2036" w:type="dxa"/>
            <w:tcBorders>
              <w:top w:val="nil"/>
              <w:left w:val="nil"/>
              <w:bottom w:val="single" w:sz="4" w:space="0" w:color="auto"/>
              <w:right w:val="single" w:sz="4" w:space="0" w:color="auto"/>
            </w:tcBorders>
            <w:shd w:val="clear" w:color="auto" w:fill="auto"/>
            <w:noWrap/>
            <w:vAlign w:val="center"/>
            <w:hideMark/>
          </w:tcPr>
          <w:p w14:paraId="13F569D3" w14:textId="77777777" w:rsidR="00F4668A" w:rsidRPr="00BD04D4" w:rsidRDefault="00F4668A" w:rsidP="00936971">
            <w:pPr>
              <w:spacing w:before="0" w:after="0"/>
              <w:ind w:left="0"/>
              <w:jc w:val="center"/>
              <w:rPr>
                <w:rFonts w:eastAsia="Times New Roman" w:cstheme="minorHAnsi"/>
                <w:color w:val="000000"/>
                <w:sz w:val="20"/>
                <w:szCs w:val="20"/>
                <w:lang w:eastAsia="pl-PL"/>
              </w:rPr>
            </w:pPr>
            <w:r w:rsidRPr="00BD04D4">
              <w:rPr>
                <w:rFonts w:eastAsia="Times New Roman" w:cstheme="minorHAnsi"/>
                <w:color w:val="000000"/>
                <w:sz w:val="20"/>
                <w:szCs w:val="20"/>
                <w:lang w:eastAsia="pl-PL"/>
              </w:rPr>
              <w:t>Gmina Radków</w:t>
            </w:r>
          </w:p>
        </w:tc>
        <w:tc>
          <w:tcPr>
            <w:tcW w:w="2471" w:type="dxa"/>
            <w:tcBorders>
              <w:top w:val="nil"/>
              <w:left w:val="nil"/>
              <w:bottom w:val="single" w:sz="4" w:space="0" w:color="auto"/>
              <w:right w:val="single" w:sz="4" w:space="0" w:color="auto"/>
            </w:tcBorders>
            <w:shd w:val="clear" w:color="auto" w:fill="auto"/>
            <w:noWrap/>
            <w:vAlign w:val="center"/>
            <w:hideMark/>
          </w:tcPr>
          <w:p w14:paraId="48E97029" w14:textId="77777777" w:rsidR="00F4668A" w:rsidRPr="00BD04D4" w:rsidRDefault="00F4668A" w:rsidP="00936971">
            <w:pPr>
              <w:spacing w:before="0" w:after="0"/>
              <w:ind w:left="0"/>
              <w:jc w:val="center"/>
              <w:rPr>
                <w:rFonts w:eastAsia="Times New Roman" w:cstheme="minorHAnsi"/>
                <w:color w:val="000000"/>
                <w:sz w:val="20"/>
                <w:szCs w:val="20"/>
                <w:lang w:eastAsia="pl-PL"/>
              </w:rPr>
            </w:pPr>
            <w:r w:rsidRPr="00BD04D4">
              <w:rPr>
                <w:rFonts w:eastAsia="Times New Roman" w:cstheme="minorHAnsi"/>
                <w:color w:val="000000"/>
                <w:sz w:val="20"/>
                <w:szCs w:val="20"/>
                <w:lang w:eastAsia="pl-PL"/>
              </w:rPr>
              <w:t>964,37</w:t>
            </w:r>
          </w:p>
        </w:tc>
        <w:tc>
          <w:tcPr>
            <w:tcW w:w="2321" w:type="dxa"/>
            <w:tcBorders>
              <w:top w:val="nil"/>
              <w:left w:val="nil"/>
              <w:bottom w:val="single" w:sz="4" w:space="0" w:color="auto"/>
              <w:right w:val="single" w:sz="4" w:space="0" w:color="auto"/>
            </w:tcBorders>
            <w:shd w:val="clear" w:color="auto" w:fill="auto"/>
            <w:noWrap/>
            <w:vAlign w:val="center"/>
            <w:hideMark/>
          </w:tcPr>
          <w:p w14:paraId="3E80AAB0" w14:textId="77777777" w:rsidR="00F4668A" w:rsidRPr="00BD04D4" w:rsidRDefault="00F4668A" w:rsidP="00936971">
            <w:pPr>
              <w:spacing w:before="0" w:after="0"/>
              <w:ind w:left="0"/>
              <w:jc w:val="center"/>
              <w:rPr>
                <w:rFonts w:eastAsia="Times New Roman" w:cstheme="minorHAnsi"/>
                <w:color w:val="000000"/>
                <w:sz w:val="20"/>
                <w:szCs w:val="20"/>
                <w:lang w:eastAsia="pl-PL"/>
              </w:rPr>
            </w:pPr>
            <w:r w:rsidRPr="00BD04D4">
              <w:rPr>
                <w:rFonts w:eastAsia="Times New Roman" w:cstheme="minorHAnsi"/>
                <w:color w:val="000000"/>
                <w:sz w:val="20"/>
                <w:szCs w:val="20"/>
                <w:lang w:eastAsia="pl-PL"/>
              </w:rPr>
              <w:t>18,85%</w:t>
            </w:r>
          </w:p>
        </w:tc>
      </w:tr>
      <w:tr w:rsidR="00F4668A" w:rsidRPr="00BD04D4" w14:paraId="75A85043" w14:textId="77777777" w:rsidTr="00590C23">
        <w:trPr>
          <w:trHeight w:val="283"/>
          <w:jc w:val="center"/>
        </w:trPr>
        <w:tc>
          <w:tcPr>
            <w:tcW w:w="2244" w:type="dxa"/>
            <w:vMerge/>
            <w:tcBorders>
              <w:top w:val="nil"/>
              <w:left w:val="single" w:sz="4" w:space="0" w:color="auto"/>
              <w:bottom w:val="single" w:sz="4" w:space="0" w:color="auto"/>
              <w:right w:val="single" w:sz="4" w:space="0" w:color="auto"/>
            </w:tcBorders>
            <w:vAlign w:val="center"/>
            <w:hideMark/>
          </w:tcPr>
          <w:p w14:paraId="31483463" w14:textId="77777777" w:rsidR="00F4668A" w:rsidRPr="00BD04D4" w:rsidRDefault="00F4668A" w:rsidP="00936971">
            <w:pPr>
              <w:spacing w:before="0" w:after="0"/>
              <w:ind w:left="0"/>
              <w:rPr>
                <w:rFonts w:eastAsia="Times New Roman" w:cstheme="minorHAnsi"/>
                <w:color w:val="000000"/>
                <w:sz w:val="20"/>
                <w:szCs w:val="20"/>
                <w:lang w:eastAsia="pl-PL"/>
              </w:rPr>
            </w:pPr>
          </w:p>
        </w:tc>
        <w:tc>
          <w:tcPr>
            <w:tcW w:w="2036" w:type="dxa"/>
            <w:tcBorders>
              <w:top w:val="nil"/>
              <w:left w:val="nil"/>
              <w:bottom w:val="single" w:sz="4" w:space="0" w:color="auto"/>
              <w:right w:val="single" w:sz="4" w:space="0" w:color="auto"/>
            </w:tcBorders>
            <w:shd w:val="clear" w:color="auto" w:fill="auto"/>
            <w:noWrap/>
            <w:vAlign w:val="center"/>
            <w:hideMark/>
          </w:tcPr>
          <w:p w14:paraId="3A0E9A53" w14:textId="77777777" w:rsidR="00F4668A" w:rsidRPr="00BD04D4" w:rsidRDefault="00F4668A" w:rsidP="00936971">
            <w:pPr>
              <w:spacing w:before="0" w:after="0"/>
              <w:ind w:left="0"/>
              <w:jc w:val="center"/>
              <w:rPr>
                <w:rFonts w:eastAsia="Times New Roman" w:cstheme="minorHAnsi"/>
                <w:color w:val="000000"/>
                <w:sz w:val="20"/>
                <w:szCs w:val="20"/>
                <w:lang w:eastAsia="pl-PL"/>
              </w:rPr>
            </w:pPr>
            <w:r w:rsidRPr="00BD04D4">
              <w:rPr>
                <w:rFonts w:eastAsia="Times New Roman" w:cstheme="minorHAnsi"/>
                <w:color w:val="000000"/>
                <w:sz w:val="20"/>
                <w:szCs w:val="20"/>
                <w:lang w:eastAsia="pl-PL"/>
              </w:rPr>
              <w:t>Całkowita powierzchnia</w:t>
            </w:r>
          </w:p>
        </w:tc>
        <w:tc>
          <w:tcPr>
            <w:tcW w:w="2471" w:type="dxa"/>
            <w:tcBorders>
              <w:top w:val="nil"/>
              <w:left w:val="nil"/>
              <w:bottom w:val="single" w:sz="4" w:space="0" w:color="auto"/>
              <w:right w:val="single" w:sz="4" w:space="0" w:color="auto"/>
            </w:tcBorders>
            <w:shd w:val="clear" w:color="auto" w:fill="auto"/>
            <w:noWrap/>
            <w:vAlign w:val="center"/>
            <w:hideMark/>
          </w:tcPr>
          <w:p w14:paraId="5D432C41" w14:textId="77777777" w:rsidR="00F4668A" w:rsidRPr="00BD04D4" w:rsidRDefault="00F4668A" w:rsidP="00936971">
            <w:pPr>
              <w:spacing w:before="0" w:after="0"/>
              <w:ind w:left="0"/>
              <w:jc w:val="center"/>
              <w:rPr>
                <w:rFonts w:eastAsia="Times New Roman" w:cstheme="minorHAnsi"/>
                <w:color w:val="000000"/>
                <w:sz w:val="20"/>
                <w:szCs w:val="20"/>
                <w:lang w:eastAsia="pl-PL"/>
              </w:rPr>
            </w:pPr>
            <w:r w:rsidRPr="00BD04D4">
              <w:rPr>
                <w:rFonts w:eastAsia="Times New Roman" w:cstheme="minorHAnsi"/>
                <w:color w:val="000000"/>
                <w:sz w:val="20"/>
                <w:szCs w:val="20"/>
                <w:lang w:eastAsia="pl-PL"/>
              </w:rPr>
              <w:t>5 116,84</w:t>
            </w:r>
          </w:p>
        </w:tc>
        <w:tc>
          <w:tcPr>
            <w:tcW w:w="2321" w:type="dxa"/>
            <w:tcBorders>
              <w:top w:val="nil"/>
              <w:left w:val="nil"/>
              <w:bottom w:val="single" w:sz="4" w:space="0" w:color="auto"/>
              <w:right w:val="single" w:sz="4" w:space="0" w:color="auto"/>
            </w:tcBorders>
            <w:shd w:val="clear" w:color="auto" w:fill="auto"/>
            <w:noWrap/>
            <w:vAlign w:val="center"/>
            <w:hideMark/>
          </w:tcPr>
          <w:p w14:paraId="7505AC1A" w14:textId="77777777" w:rsidR="00F4668A" w:rsidRPr="00BD04D4" w:rsidRDefault="00F4668A" w:rsidP="00936971">
            <w:pPr>
              <w:spacing w:before="0" w:after="0"/>
              <w:ind w:left="0"/>
              <w:jc w:val="center"/>
              <w:rPr>
                <w:rFonts w:eastAsia="Times New Roman" w:cstheme="minorHAnsi"/>
                <w:color w:val="000000"/>
                <w:sz w:val="20"/>
                <w:szCs w:val="20"/>
                <w:lang w:eastAsia="pl-PL"/>
              </w:rPr>
            </w:pPr>
            <w:r w:rsidRPr="00BD04D4">
              <w:rPr>
                <w:rFonts w:eastAsia="Times New Roman" w:cstheme="minorHAnsi"/>
                <w:color w:val="000000"/>
                <w:sz w:val="20"/>
                <w:szCs w:val="20"/>
                <w:lang w:eastAsia="pl-PL"/>
              </w:rPr>
              <w:t>100,00%</w:t>
            </w:r>
          </w:p>
        </w:tc>
      </w:tr>
      <w:tr w:rsidR="00F4668A" w:rsidRPr="00BD04D4" w14:paraId="4DA3F2C5" w14:textId="77777777" w:rsidTr="00590C23">
        <w:trPr>
          <w:trHeight w:val="283"/>
          <w:jc w:val="center"/>
        </w:trPr>
        <w:tc>
          <w:tcPr>
            <w:tcW w:w="224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1267E6" w14:textId="77777777" w:rsidR="00F4668A" w:rsidRPr="00BD04D4" w:rsidRDefault="00F4668A" w:rsidP="00936971">
            <w:pPr>
              <w:spacing w:before="0" w:after="0"/>
              <w:ind w:left="0"/>
              <w:jc w:val="center"/>
              <w:rPr>
                <w:rFonts w:eastAsia="Times New Roman" w:cstheme="minorHAnsi"/>
                <w:color w:val="000000"/>
                <w:sz w:val="20"/>
                <w:szCs w:val="20"/>
                <w:lang w:eastAsia="pl-PL"/>
              </w:rPr>
            </w:pPr>
            <w:r w:rsidRPr="00BD04D4">
              <w:rPr>
                <w:rFonts w:eastAsia="Times New Roman" w:cstheme="minorHAnsi"/>
                <w:color w:val="000000"/>
                <w:sz w:val="20"/>
                <w:szCs w:val="20"/>
                <w:lang w:eastAsia="pl-PL"/>
              </w:rPr>
              <w:t>Dolina Górnej Pilicy PLH260018</w:t>
            </w:r>
          </w:p>
        </w:tc>
        <w:tc>
          <w:tcPr>
            <w:tcW w:w="2036" w:type="dxa"/>
            <w:tcBorders>
              <w:top w:val="single" w:sz="4" w:space="0" w:color="auto"/>
              <w:left w:val="nil"/>
              <w:bottom w:val="single" w:sz="4" w:space="0" w:color="auto"/>
              <w:right w:val="single" w:sz="4" w:space="0" w:color="auto"/>
            </w:tcBorders>
            <w:shd w:val="clear" w:color="auto" w:fill="auto"/>
            <w:noWrap/>
            <w:vAlign w:val="center"/>
            <w:hideMark/>
          </w:tcPr>
          <w:p w14:paraId="1D28B6ED" w14:textId="77777777" w:rsidR="00F4668A" w:rsidRPr="00BD04D4" w:rsidRDefault="00F4668A" w:rsidP="00936971">
            <w:pPr>
              <w:spacing w:before="0" w:after="0"/>
              <w:ind w:left="0"/>
              <w:jc w:val="center"/>
              <w:rPr>
                <w:rFonts w:eastAsia="Times New Roman" w:cstheme="minorHAnsi"/>
                <w:color w:val="000000"/>
                <w:sz w:val="20"/>
                <w:szCs w:val="20"/>
                <w:lang w:eastAsia="pl-PL"/>
              </w:rPr>
            </w:pPr>
            <w:r w:rsidRPr="00BD04D4">
              <w:rPr>
                <w:rFonts w:eastAsia="Times New Roman" w:cstheme="minorHAnsi"/>
                <w:color w:val="000000"/>
                <w:sz w:val="20"/>
                <w:szCs w:val="20"/>
                <w:lang w:eastAsia="pl-PL"/>
              </w:rPr>
              <w:t>Gmina Słupia</w:t>
            </w:r>
          </w:p>
        </w:tc>
        <w:tc>
          <w:tcPr>
            <w:tcW w:w="2471" w:type="dxa"/>
            <w:tcBorders>
              <w:top w:val="single" w:sz="4" w:space="0" w:color="auto"/>
              <w:left w:val="nil"/>
              <w:bottom w:val="single" w:sz="4" w:space="0" w:color="auto"/>
              <w:right w:val="single" w:sz="4" w:space="0" w:color="auto"/>
            </w:tcBorders>
            <w:shd w:val="clear" w:color="auto" w:fill="auto"/>
            <w:noWrap/>
            <w:vAlign w:val="center"/>
            <w:hideMark/>
          </w:tcPr>
          <w:p w14:paraId="3DFE69CE" w14:textId="77777777" w:rsidR="00F4668A" w:rsidRPr="00BD04D4" w:rsidRDefault="00F4668A" w:rsidP="00936971">
            <w:pPr>
              <w:spacing w:before="0" w:after="0"/>
              <w:ind w:left="0"/>
              <w:jc w:val="center"/>
              <w:rPr>
                <w:rFonts w:eastAsia="Times New Roman" w:cstheme="minorHAnsi"/>
                <w:color w:val="000000"/>
                <w:sz w:val="20"/>
                <w:szCs w:val="20"/>
                <w:lang w:eastAsia="pl-PL"/>
              </w:rPr>
            </w:pPr>
            <w:r w:rsidRPr="00BD04D4">
              <w:rPr>
                <w:rFonts w:eastAsia="Times New Roman" w:cstheme="minorHAnsi"/>
                <w:color w:val="000000"/>
                <w:sz w:val="20"/>
                <w:szCs w:val="20"/>
                <w:lang w:eastAsia="pl-PL"/>
              </w:rPr>
              <w:t>1029,78</w:t>
            </w:r>
          </w:p>
        </w:tc>
        <w:tc>
          <w:tcPr>
            <w:tcW w:w="2321" w:type="dxa"/>
            <w:tcBorders>
              <w:top w:val="single" w:sz="4" w:space="0" w:color="auto"/>
              <w:left w:val="nil"/>
              <w:bottom w:val="single" w:sz="4" w:space="0" w:color="auto"/>
              <w:right w:val="single" w:sz="4" w:space="0" w:color="auto"/>
            </w:tcBorders>
            <w:shd w:val="clear" w:color="auto" w:fill="auto"/>
            <w:noWrap/>
            <w:vAlign w:val="center"/>
            <w:hideMark/>
          </w:tcPr>
          <w:p w14:paraId="642DD728" w14:textId="77777777" w:rsidR="00F4668A" w:rsidRPr="00BD04D4" w:rsidRDefault="00F4668A" w:rsidP="00936971">
            <w:pPr>
              <w:spacing w:before="0" w:after="0"/>
              <w:ind w:left="0"/>
              <w:jc w:val="center"/>
              <w:rPr>
                <w:rFonts w:eastAsia="Times New Roman" w:cstheme="minorHAnsi"/>
                <w:color w:val="000000"/>
                <w:sz w:val="20"/>
                <w:szCs w:val="20"/>
                <w:lang w:eastAsia="pl-PL"/>
              </w:rPr>
            </w:pPr>
            <w:r w:rsidRPr="00BD04D4">
              <w:rPr>
                <w:rFonts w:eastAsia="Times New Roman" w:cstheme="minorHAnsi"/>
                <w:color w:val="000000"/>
                <w:sz w:val="20"/>
                <w:szCs w:val="20"/>
                <w:lang w:eastAsia="pl-PL"/>
              </w:rPr>
              <w:t>9,20%</w:t>
            </w:r>
          </w:p>
        </w:tc>
      </w:tr>
      <w:bookmarkEnd w:id="53"/>
      <w:tr w:rsidR="00F4668A" w:rsidRPr="00BD04D4" w14:paraId="6B3DF0B3" w14:textId="77777777" w:rsidTr="00590C23">
        <w:trPr>
          <w:trHeight w:val="283"/>
          <w:jc w:val="center"/>
        </w:trPr>
        <w:tc>
          <w:tcPr>
            <w:tcW w:w="2244" w:type="dxa"/>
            <w:vMerge/>
            <w:tcBorders>
              <w:top w:val="single" w:sz="4" w:space="0" w:color="auto"/>
              <w:left w:val="single" w:sz="4" w:space="0" w:color="auto"/>
              <w:bottom w:val="single" w:sz="4" w:space="0" w:color="auto"/>
              <w:right w:val="single" w:sz="4" w:space="0" w:color="auto"/>
            </w:tcBorders>
            <w:vAlign w:val="center"/>
            <w:hideMark/>
          </w:tcPr>
          <w:p w14:paraId="25A55638" w14:textId="77777777" w:rsidR="00F4668A" w:rsidRPr="00BD04D4" w:rsidRDefault="00F4668A" w:rsidP="00936971">
            <w:pPr>
              <w:spacing w:before="0" w:after="0"/>
              <w:ind w:left="0"/>
              <w:rPr>
                <w:rFonts w:eastAsia="Times New Roman" w:cstheme="minorHAnsi"/>
                <w:color w:val="000000"/>
                <w:sz w:val="20"/>
                <w:szCs w:val="20"/>
                <w:lang w:eastAsia="pl-PL"/>
              </w:rPr>
            </w:pPr>
          </w:p>
        </w:tc>
        <w:tc>
          <w:tcPr>
            <w:tcW w:w="2036" w:type="dxa"/>
            <w:tcBorders>
              <w:top w:val="nil"/>
              <w:left w:val="nil"/>
              <w:bottom w:val="single" w:sz="4" w:space="0" w:color="auto"/>
              <w:right w:val="single" w:sz="4" w:space="0" w:color="auto"/>
            </w:tcBorders>
            <w:shd w:val="clear" w:color="auto" w:fill="auto"/>
            <w:noWrap/>
            <w:vAlign w:val="center"/>
            <w:hideMark/>
          </w:tcPr>
          <w:p w14:paraId="52E97656" w14:textId="77777777" w:rsidR="00F4668A" w:rsidRPr="00BD04D4" w:rsidRDefault="00F4668A" w:rsidP="00936971">
            <w:pPr>
              <w:spacing w:before="0" w:after="0"/>
              <w:ind w:left="0"/>
              <w:jc w:val="center"/>
              <w:rPr>
                <w:rFonts w:eastAsia="Times New Roman" w:cstheme="minorHAnsi"/>
                <w:color w:val="000000"/>
                <w:sz w:val="20"/>
                <w:szCs w:val="20"/>
                <w:lang w:eastAsia="pl-PL"/>
              </w:rPr>
            </w:pPr>
            <w:r w:rsidRPr="00BD04D4">
              <w:rPr>
                <w:rFonts w:eastAsia="Times New Roman" w:cstheme="minorHAnsi"/>
                <w:color w:val="000000"/>
                <w:sz w:val="20"/>
                <w:szCs w:val="20"/>
                <w:lang w:eastAsia="pl-PL"/>
              </w:rPr>
              <w:t>Gmina Moskorzew</w:t>
            </w:r>
          </w:p>
        </w:tc>
        <w:tc>
          <w:tcPr>
            <w:tcW w:w="2471" w:type="dxa"/>
            <w:tcBorders>
              <w:top w:val="nil"/>
              <w:left w:val="nil"/>
              <w:bottom w:val="single" w:sz="4" w:space="0" w:color="auto"/>
              <w:right w:val="single" w:sz="4" w:space="0" w:color="auto"/>
            </w:tcBorders>
            <w:shd w:val="clear" w:color="auto" w:fill="auto"/>
            <w:noWrap/>
            <w:vAlign w:val="center"/>
            <w:hideMark/>
          </w:tcPr>
          <w:p w14:paraId="616DB2D5" w14:textId="77777777" w:rsidR="00F4668A" w:rsidRPr="00BD04D4" w:rsidRDefault="00F4668A" w:rsidP="00936971">
            <w:pPr>
              <w:spacing w:before="0" w:after="0"/>
              <w:ind w:left="0"/>
              <w:jc w:val="center"/>
              <w:rPr>
                <w:rFonts w:eastAsia="Times New Roman" w:cstheme="minorHAnsi"/>
                <w:color w:val="000000"/>
                <w:sz w:val="20"/>
                <w:szCs w:val="20"/>
                <w:lang w:eastAsia="pl-PL"/>
              </w:rPr>
            </w:pPr>
            <w:r w:rsidRPr="00BD04D4">
              <w:rPr>
                <w:rFonts w:eastAsia="Times New Roman" w:cstheme="minorHAnsi"/>
                <w:color w:val="000000"/>
                <w:sz w:val="20"/>
                <w:szCs w:val="20"/>
                <w:lang w:eastAsia="pl-PL"/>
              </w:rPr>
              <w:t>200,8</w:t>
            </w:r>
          </w:p>
        </w:tc>
        <w:tc>
          <w:tcPr>
            <w:tcW w:w="2321" w:type="dxa"/>
            <w:tcBorders>
              <w:top w:val="nil"/>
              <w:left w:val="nil"/>
              <w:bottom w:val="single" w:sz="4" w:space="0" w:color="auto"/>
              <w:right w:val="single" w:sz="4" w:space="0" w:color="auto"/>
            </w:tcBorders>
            <w:shd w:val="clear" w:color="auto" w:fill="auto"/>
            <w:noWrap/>
            <w:vAlign w:val="center"/>
            <w:hideMark/>
          </w:tcPr>
          <w:p w14:paraId="48727D4E" w14:textId="77777777" w:rsidR="00F4668A" w:rsidRPr="00BD04D4" w:rsidRDefault="00F4668A" w:rsidP="00936971">
            <w:pPr>
              <w:spacing w:before="0" w:after="0"/>
              <w:ind w:left="0"/>
              <w:jc w:val="center"/>
              <w:rPr>
                <w:rFonts w:eastAsia="Times New Roman" w:cstheme="minorHAnsi"/>
                <w:color w:val="000000"/>
                <w:sz w:val="20"/>
                <w:szCs w:val="20"/>
                <w:lang w:eastAsia="pl-PL"/>
              </w:rPr>
            </w:pPr>
            <w:r w:rsidRPr="00BD04D4">
              <w:rPr>
                <w:rFonts w:eastAsia="Times New Roman" w:cstheme="minorHAnsi"/>
                <w:color w:val="000000"/>
                <w:sz w:val="20"/>
                <w:szCs w:val="20"/>
                <w:lang w:eastAsia="pl-PL"/>
              </w:rPr>
              <w:t>1,79%</w:t>
            </w:r>
          </w:p>
        </w:tc>
      </w:tr>
      <w:tr w:rsidR="00F4668A" w:rsidRPr="00BD04D4" w14:paraId="07FED209" w14:textId="77777777" w:rsidTr="00590C23">
        <w:trPr>
          <w:trHeight w:val="283"/>
          <w:jc w:val="center"/>
        </w:trPr>
        <w:tc>
          <w:tcPr>
            <w:tcW w:w="2244" w:type="dxa"/>
            <w:vMerge/>
            <w:tcBorders>
              <w:top w:val="single" w:sz="4" w:space="0" w:color="auto"/>
              <w:left w:val="single" w:sz="4" w:space="0" w:color="auto"/>
              <w:bottom w:val="single" w:sz="4" w:space="0" w:color="auto"/>
              <w:right w:val="single" w:sz="4" w:space="0" w:color="auto"/>
            </w:tcBorders>
            <w:vAlign w:val="center"/>
            <w:hideMark/>
          </w:tcPr>
          <w:p w14:paraId="4247FB4A" w14:textId="77777777" w:rsidR="00F4668A" w:rsidRPr="00BD04D4" w:rsidRDefault="00F4668A" w:rsidP="00936971">
            <w:pPr>
              <w:spacing w:before="0" w:after="0"/>
              <w:ind w:left="0"/>
              <w:rPr>
                <w:rFonts w:eastAsia="Times New Roman" w:cstheme="minorHAnsi"/>
                <w:color w:val="000000"/>
                <w:sz w:val="20"/>
                <w:szCs w:val="20"/>
                <w:lang w:eastAsia="pl-PL"/>
              </w:rPr>
            </w:pPr>
          </w:p>
        </w:tc>
        <w:tc>
          <w:tcPr>
            <w:tcW w:w="2036" w:type="dxa"/>
            <w:tcBorders>
              <w:top w:val="nil"/>
              <w:left w:val="nil"/>
              <w:bottom w:val="single" w:sz="4" w:space="0" w:color="auto"/>
              <w:right w:val="single" w:sz="4" w:space="0" w:color="auto"/>
            </w:tcBorders>
            <w:shd w:val="clear" w:color="auto" w:fill="auto"/>
            <w:noWrap/>
            <w:vAlign w:val="center"/>
            <w:hideMark/>
          </w:tcPr>
          <w:p w14:paraId="5E800DE3" w14:textId="77777777" w:rsidR="00F4668A" w:rsidRPr="00BD04D4" w:rsidRDefault="00F4668A" w:rsidP="00936971">
            <w:pPr>
              <w:spacing w:before="0" w:after="0"/>
              <w:ind w:left="0"/>
              <w:jc w:val="center"/>
              <w:rPr>
                <w:rFonts w:eastAsia="Times New Roman" w:cstheme="minorHAnsi"/>
                <w:color w:val="000000"/>
                <w:sz w:val="20"/>
                <w:szCs w:val="20"/>
                <w:lang w:eastAsia="pl-PL"/>
              </w:rPr>
            </w:pPr>
            <w:r w:rsidRPr="00BD04D4">
              <w:rPr>
                <w:rFonts w:eastAsia="Times New Roman" w:cstheme="minorHAnsi"/>
                <w:color w:val="000000"/>
                <w:sz w:val="20"/>
                <w:szCs w:val="20"/>
                <w:lang w:eastAsia="pl-PL"/>
              </w:rPr>
              <w:t>Gmina Secemin</w:t>
            </w:r>
          </w:p>
        </w:tc>
        <w:tc>
          <w:tcPr>
            <w:tcW w:w="2471" w:type="dxa"/>
            <w:tcBorders>
              <w:top w:val="nil"/>
              <w:left w:val="nil"/>
              <w:bottom w:val="single" w:sz="4" w:space="0" w:color="auto"/>
              <w:right w:val="single" w:sz="4" w:space="0" w:color="auto"/>
            </w:tcBorders>
            <w:shd w:val="clear" w:color="auto" w:fill="auto"/>
            <w:noWrap/>
            <w:vAlign w:val="center"/>
            <w:hideMark/>
          </w:tcPr>
          <w:p w14:paraId="71A1ACA8" w14:textId="77777777" w:rsidR="00F4668A" w:rsidRPr="00BD04D4" w:rsidRDefault="00F4668A" w:rsidP="00936971">
            <w:pPr>
              <w:spacing w:before="0" w:after="0"/>
              <w:ind w:left="0"/>
              <w:jc w:val="center"/>
              <w:rPr>
                <w:rFonts w:eastAsia="Times New Roman" w:cstheme="minorHAnsi"/>
                <w:color w:val="000000"/>
                <w:sz w:val="20"/>
                <w:szCs w:val="20"/>
                <w:lang w:eastAsia="pl-PL"/>
              </w:rPr>
            </w:pPr>
            <w:r w:rsidRPr="00BD04D4">
              <w:rPr>
                <w:rFonts w:eastAsia="Times New Roman" w:cstheme="minorHAnsi"/>
                <w:color w:val="000000"/>
                <w:sz w:val="20"/>
                <w:szCs w:val="20"/>
                <w:lang w:eastAsia="pl-PL"/>
              </w:rPr>
              <w:t>939,24</w:t>
            </w:r>
          </w:p>
        </w:tc>
        <w:tc>
          <w:tcPr>
            <w:tcW w:w="2321" w:type="dxa"/>
            <w:tcBorders>
              <w:top w:val="nil"/>
              <w:left w:val="nil"/>
              <w:bottom w:val="single" w:sz="4" w:space="0" w:color="auto"/>
              <w:right w:val="single" w:sz="4" w:space="0" w:color="auto"/>
            </w:tcBorders>
            <w:shd w:val="clear" w:color="auto" w:fill="auto"/>
            <w:noWrap/>
            <w:vAlign w:val="center"/>
            <w:hideMark/>
          </w:tcPr>
          <w:p w14:paraId="62699826" w14:textId="77777777" w:rsidR="00F4668A" w:rsidRPr="00BD04D4" w:rsidRDefault="00F4668A" w:rsidP="00936971">
            <w:pPr>
              <w:spacing w:before="0" w:after="0"/>
              <w:ind w:left="0"/>
              <w:jc w:val="center"/>
              <w:rPr>
                <w:rFonts w:eastAsia="Times New Roman" w:cstheme="minorHAnsi"/>
                <w:color w:val="000000"/>
                <w:sz w:val="20"/>
                <w:szCs w:val="20"/>
                <w:lang w:eastAsia="pl-PL"/>
              </w:rPr>
            </w:pPr>
            <w:r w:rsidRPr="00BD04D4">
              <w:rPr>
                <w:rFonts w:eastAsia="Times New Roman" w:cstheme="minorHAnsi"/>
                <w:color w:val="000000"/>
                <w:sz w:val="20"/>
                <w:szCs w:val="20"/>
                <w:lang w:eastAsia="pl-PL"/>
              </w:rPr>
              <w:t>8,39%</w:t>
            </w:r>
          </w:p>
        </w:tc>
      </w:tr>
      <w:tr w:rsidR="00F4668A" w:rsidRPr="00BD04D4" w14:paraId="07BC6EE0" w14:textId="77777777" w:rsidTr="00590C23">
        <w:trPr>
          <w:trHeight w:val="283"/>
          <w:jc w:val="center"/>
        </w:trPr>
        <w:tc>
          <w:tcPr>
            <w:tcW w:w="2244" w:type="dxa"/>
            <w:vMerge/>
            <w:tcBorders>
              <w:top w:val="single" w:sz="4" w:space="0" w:color="auto"/>
              <w:left w:val="single" w:sz="4" w:space="0" w:color="auto"/>
              <w:bottom w:val="single" w:sz="4" w:space="0" w:color="auto"/>
              <w:right w:val="single" w:sz="4" w:space="0" w:color="auto"/>
            </w:tcBorders>
            <w:vAlign w:val="center"/>
            <w:hideMark/>
          </w:tcPr>
          <w:p w14:paraId="55CC49C8" w14:textId="77777777" w:rsidR="00F4668A" w:rsidRPr="00BD04D4" w:rsidRDefault="00F4668A" w:rsidP="00936971">
            <w:pPr>
              <w:spacing w:before="0" w:after="0"/>
              <w:ind w:left="0"/>
              <w:rPr>
                <w:rFonts w:eastAsia="Times New Roman" w:cstheme="minorHAnsi"/>
                <w:color w:val="000000"/>
                <w:sz w:val="20"/>
                <w:szCs w:val="20"/>
                <w:lang w:eastAsia="pl-PL"/>
              </w:rPr>
            </w:pPr>
          </w:p>
        </w:tc>
        <w:tc>
          <w:tcPr>
            <w:tcW w:w="2036" w:type="dxa"/>
            <w:tcBorders>
              <w:top w:val="nil"/>
              <w:left w:val="nil"/>
              <w:bottom w:val="single" w:sz="4" w:space="0" w:color="auto"/>
              <w:right w:val="single" w:sz="4" w:space="0" w:color="auto"/>
            </w:tcBorders>
            <w:shd w:val="clear" w:color="auto" w:fill="auto"/>
            <w:noWrap/>
            <w:vAlign w:val="center"/>
            <w:hideMark/>
          </w:tcPr>
          <w:p w14:paraId="1937656F" w14:textId="77777777" w:rsidR="00F4668A" w:rsidRPr="00BD04D4" w:rsidRDefault="00F4668A" w:rsidP="00936971">
            <w:pPr>
              <w:spacing w:before="0" w:after="0"/>
              <w:ind w:left="0"/>
              <w:jc w:val="center"/>
              <w:rPr>
                <w:rFonts w:eastAsia="Times New Roman" w:cstheme="minorHAnsi"/>
                <w:color w:val="000000"/>
                <w:sz w:val="20"/>
                <w:szCs w:val="20"/>
                <w:lang w:eastAsia="pl-PL"/>
              </w:rPr>
            </w:pPr>
            <w:r w:rsidRPr="00BD04D4">
              <w:rPr>
                <w:rFonts w:eastAsia="Times New Roman" w:cstheme="minorHAnsi"/>
                <w:color w:val="000000"/>
                <w:sz w:val="20"/>
                <w:szCs w:val="20"/>
                <w:lang w:eastAsia="pl-PL"/>
              </w:rPr>
              <w:t>Całkowita powierzchnia</w:t>
            </w:r>
          </w:p>
        </w:tc>
        <w:tc>
          <w:tcPr>
            <w:tcW w:w="2471" w:type="dxa"/>
            <w:tcBorders>
              <w:top w:val="nil"/>
              <w:left w:val="nil"/>
              <w:bottom w:val="single" w:sz="4" w:space="0" w:color="auto"/>
              <w:right w:val="single" w:sz="4" w:space="0" w:color="auto"/>
            </w:tcBorders>
            <w:shd w:val="clear" w:color="auto" w:fill="auto"/>
            <w:noWrap/>
            <w:vAlign w:val="center"/>
            <w:hideMark/>
          </w:tcPr>
          <w:p w14:paraId="7D3B1CC0" w14:textId="77777777" w:rsidR="00F4668A" w:rsidRPr="00BD04D4" w:rsidRDefault="00F4668A" w:rsidP="00936971">
            <w:pPr>
              <w:spacing w:before="0" w:after="0"/>
              <w:ind w:left="0"/>
              <w:jc w:val="center"/>
              <w:rPr>
                <w:rFonts w:eastAsia="Times New Roman" w:cstheme="minorHAnsi"/>
                <w:color w:val="000000"/>
                <w:sz w:val="20"/>
                <w:szCs w:val="20"/>
                <w:lang w:eastAsia="pl-PL"/>
              </w:rPr>
            </w:pPr>
            <w:r w:rsidRPr="00BD04D4">
              <w:rPr>
                <w:rFonts w:eastAsia="Times New Roman" w:cstheme="minorHAnsi"/>
                <w:color w:val="000000"/>
                <w:sz w:val="20"/>
                <w:szCs w:val="20"/>
                <w:lang w:eastAsia="pl-PL"/>
              </w:rPr>
              <w:t>11 193,22</w:t>
            </w:r>
          </w:p>
        </w:tc>
        <w:tc>
          <w:tcPr>
            <w:tcW w:w="2321" w:type="dxa"/>
            <w:tcBorders>
              <w:top w:val="nil"/>
              <w:left w:val="nil"/>
              <w:bottom w:val="single" w:sz="4" w:space="0" w:color="auto"/>
              <w:right w:val="single" w:sz="4" w:space="0" w:color="auto"/>
            </w:tcBorders>
            <w:shd w:val="clear" w:color="auto" w:fill="auto"/>
            <w:noWrap/>
            <w:vAlign w:val="center"/>
            <w:hideMark/>
          </w:tcPr>
          <w:p w14:paraId="5FCAF240" w14:textId="77777777" w:rsidR="00F4668A" w:rsidRPr="00BD04D4" w:rsidRDefault="00F4668A" w:rsidP="00936971">
            <w:pPr>
              <w:spacing w:before="0" w:after="0"/>
              <w:ind w:left="0"/>
              <w:jc w:val="center"/>
              <w:rPr>
                <w:rFonts w:eastAsia="Times New Roman" w:cstheme="minorHAnsi"/>
                <w:color w:val="000000"/>
                <w:sz w:val="20"/>
                <w:szCs w:val="20"/>
                <w:lang w:eastAsia="pl-PL"/>
              </w:rPr>
            </w:pPr>
            <w:r w:rsidRPr="00BD04D4">
              <w:rPr>
                <w:rFonts w:eastAsia="Times New Roman" w:cstheme="minorHAnsi"/>
                <w:color w:val="000000"/>
                <w:sz w:val="20"/>
                <w:szCs w:val="20"/>
                <w:lang w:eastAsia="pl-PL"/>
              </w:rPr>
              <w:t>100,00%</w:t>
            </w:r>
          </w:p>
        </w:tc>
      </w:tr>
    </w:tbl>
    <w:p w14:paraId="67C4D7B8" w14:textId="347C8B83" w:rsidR="00F4668A" w:rsidRPr="004A40DC" w:rsidRDefault="00F4668A" w:rsidP="00936971">
      <w:pPr>
        <w:pStyle w:val="Bezodstpw"/>
        <w:spacing w:line="276" w:lineRule="auto"/>
        <w:jc w:val="center"/>
        <w:rPr>
          <w:rFonts w:cstheme="minorHAnsi"/>
          <w:szCs w:val="24"/>
          <w:lang w:val="pl-PL"/>
        </w:rPr>
      </w:pPr>
    </w:p>
    <w:tbl>
      <w:tblPr>
        <w:tblW w:w="9072" w:type="dxa"/>
        <w:jc w:val="center"/>
        <w:tblLayout w:type="fixed"/>
        <w:tblCellMar>
          <w:left w:w="70" w:type="dxa"/>
          <w:right w:w="70" w:type="dxa"/>
        </w:tblCellMar>
        <w:tblLook w:val="04A0" w:firstRow="1" w:lastRow="0" w:firstColumn="1" w:lastColumn="0" w:noHBand="0" w:noVBand="1"/>
      </w:tblPr>
      <w:tblGrid>
        <w:gridCol w:w="1470"/>
        <w:gridCol w:w="3266"/>
        <w:gridCol w:w="1904"/>
        <w:gridCol w:w="2432"/>
      </w:tblGrid>
      <w:tr w:rsidR="00F4668A" w:rsidRPr="00BD04D4" w14:paraId="3F8A6395" w14:textId="77777777" w:rsidTr="00590C23">
        <w:trPr>
          <w:trHeight w:val="283"/>
          <w:jc w:val="center"/>
        </w:trPr>
        <w:tc>
          <w:tcPr>
            <w:tcW w:w="1621" w:type="dxa"/>
            <w:tcBorders>
              <w:top w:val="single" w:sz="4" w:space="0" w:color="auto"/>
              <w:left w:val="single" w:sz="4" w:space="0" w:color="auto"/>
              <w:bottom w:val="single" w:sz="4" w:space="0" w:color="auto"/>
              <w:right w:val="single" w:sz="4" w:space="0" w:color="auto"/>
            </w:tcBorders>
            <w:shd w:val="clear" w:color="000000" w:fill="FFF2CC"/>
            <w:vAlign w:val="bottom"/>
            <w:hideMark/>
          </w:tcPr>
          <w:p w14:paraId="00C318ED" w14:textId="77777777" w:rsidR="00F4668A" w:rsidRPr="00590C23" w:rsidRDefault="00F4668A" w:rsidP="00936971">
            <w:pPr>
              <w:spacing w:before="0" w:after="0"/>
              <w:ind w:left="0"/>
              <w:jc w:val="center"/>
              <w:rPr>
                <w:rFonts w:eastAsia="Times New Roman" w:cstheme="minorHAnsi"/>
                <w:b/>
                <w:bCs/>
                <w:color w:val="000000"/>
                <w:sz w:val="20"/>
                <w:szCs w:val="20"/>
                <w:lang w:eastAsia="pl-PL"/>
              </w:rPr>
            </w:pPr>
            <w:bookmarkStart w:id="54" w:name="_Hlk106108754"/>
            <w:r w:rsidRPr="00590C23">
              <w:rPr>
                <w:rFonts w:eastAsia="Times New Roman" w:cstheme="minorHAnsi"/>
                <w:b/>
                <w:bCs/>
                <w:color w:val="000000"/>
                <w:sz w:val="20"/>
                <w:szCs w:val="20"/>
                <w:lang w:eastAsia="pl-PL"/>
              </w:rPr>
              <w:t>Nr w rejestrze RDOŚ</w:t>
            </w:r>
          </w:p>
        </w:tc>
        <w:tc>
          <w:tcPr>
            <w:tcW w:w="3625" w:type="dxa"/>
            <w:tcBorders>
              <w:top w:val="single" w:sz="4" w:space="0" w:color="auto"/>
              <w:left w:val="nil"/>
              <w:bottom w:val="single" w:sz="4" w:space="0" w:color="auto"/>
              <w:right w:val="single" w:sz="4" w:space="0" w:color="auto"/>
            </w:tcBorders>
            <w:shd w:val="clear" w:color="000000" w:fill="FFF2CC"/>
            <w:noWrap/>
            <w:vAlign w:val="center"/>
            <w:hideMark/>
          </w:tcPr>
          <w:p w14:paraId="579FF7AA" w14:textId="77777777" w:rsidR="00F4668A" w:rsidRPr="00BD04D4" w:rsidRDefault="00F4668A" w:rsidP="00936971">
            <w:pPr>
              <w:spacing w:before="0" w:after="0"/>
              <w:ind w:left="0"/>
              <w:jc w:val="center"/>
              <w:rPr>
                <w:rFonts w:eastAsia="Times New Roman" w:cstheme="minorHAnsi"/>
                <w:b/>
                <w:bCs/>
                <w:color w:val="000000"/>
                <w:sz w:val="20"/>
                <w:szCs w:val="20"/>
                <w:lang w:eastAsia="pl-PL"/>
              </w:rPr>
            </w:pPr>
            <w:r w:rsidRPr="00BD04D4">
              <w:rPr>
                <w:rFonts w:eastAsia="Times New Roman" w:cstheme="minorHAnsi"/>
                <w:b/>
                <w:bCs/>
                <w:color w:val="000000"/>
                <w:sz w:val="20"/>
                <w:szCs w:val="20"/>
                <w:lang w:eastAsia="pl-PL"/>
              </w:rPr>
              <w:t>Użytki ekologiczne</w:t>
            </w:r>
          </w:p>
        </w:tc>
        <w:tc>
          <w:tcPr>
            <w:tcW w:w="2106" w:type="dxa"/>
            <w:tcBorders>
              <w:top w:val="single" w:sz="4" w:space="0" w:color="auto"/>
              <w:left w:val="nil"/>
              <w:bottom w:val="single" w:sz="4" w:space="0" w:color="auto"/>
              <w:right w:val="single" w:sz="4" w:space="0" w:color="auto"/>
            </w:tcBorders>
            <w:shd w:val="clear" w:color="000000" w:fill="FFF2CC"/>
            <w:noWrap/>
            <w:vAlign w:val="center"/>
            <w:hideMark/>
          </w:tcPr>
          <w:p w14:paraId="2EED1E1C" w14:textId="71582C2A" w:rsidR="00F4668A" w:rsidRPr="00590C23" w:rsidRDefault="00F4668A" w:rsidP="00936971">
            <w:pPr>
              <w:spacing w:before="0" w:after="0"/>
              <w:ind w:left="0"/>
              <w:jc w:val="center"/>
              <w:rPr>
                <w:rFonts w:eastAsia="Times New Roman" w:cstheme="minorHAnsi"/>
                <w:b/>
                <w:bCs/>
                <w:color w:val="000000"/>
                <w:sz w:val="20"/>
                <w:szCs w:val="20"/>
                <w:lang w:eastAsia="pl-PL"/>
              </w:rPr>
            </w:pPr>
            <w:r w:rsidRPr="00590C23">
              <w:rPr>
                <w:rFonts w:eastAsia="Times New Roman" w:cstheme="minorHAnsi"/>
                <w:b/>
                <w:bCs/>
                <w:color w:val="000000"/>
                <w:sz w:val="20"/>
                <w:szCs w:val="20"/>
                <w:lang w:eastAsia="pl-PL"/>
              </w:rPr>
              <w:t>Powierzchnia obszaru</w:t>
            </w:r>
            <w:r w:rsidR="001B3D81" w:rsidRPr="00590C23">
              <w:rPr>
                <w:rFonts w:eastAsia="Times New Roman" w:cstheme="minorHAnsi"/>
                <w:b/>
                <w:bCs/>
                <w:color w:val="000000"/>
                <w:sz w:val="20"/>
                <w:szCs w:val="20"/>
                <w:lang w:eastAsia="pl-PL"/>
              </w:rPr>
              <w:t xml:space="preserve"> [w ha]</w:t>
            </w:r>
          </w:p>
        </w:tc>
        <w:tc>
          <w:tcPr>
            <w:tcW w:w="2694" w:type="dxa"/>
            <w:tcBorders>
              <w:top w:val="single" w:sz="4" w:space="0" w:color="auto"/>
              <w:left w:val="nil"/>
              <w:bottom w:val="single" w:sz="4" w:space="0" w:color="auto"/>
              <w:right w:val="single" w:sz="4" w:space="0" w:color="auto"/>
            </w:tcBorders>
            <w:shd w:val="clear" w:color="000000" w:fill="FFF2CC"/>
            <w:noWrap/>
            <w:vAlign w:val="center"/>
            <w:hideMark/>
          </w:tcPr>
          <w:p w14:paraId="59A8E5F2" w14:textId="77777777" w:rsidR="00F4668A" w:rsidRPr="00590C23" w:rsidRDefault="00F4668A" w:rsidP="00936971">
            <w:pPr>
              <w:spacing w:before="0" w:after="0"/>
              <w:ind w:left="0"/>
              <w:jc w:val="center"/>
              <w:rPr>
                <w:rFonts w:eastAsia="Times New Roman" w:cstheme="minorHAnsi"/>
                <w:b/>
                <w:bCs/>
                <w:color w:val="000000"/>
                <w:sz w:val="20"/>
                <w:szCs w:val="20"/>
                <w:lang w:eastAsia="pl-PL"/>
              </w:rPr>
            </w:pPr>
            <w:r w:rsidRPr="00590C23">
              <w:rPr>
                <w:rFonts w:eastAsia="Times New Roman" w:cstheme="minorHAnsi"/>
                <w:b/>
                <w:bCs/>
                <w:color w:val="000000"/>
                <w:sz w:val="20"/>
                <w:szCs w:val="20"/>
                <w:lang w:eastAsia="pl-PL"/>
              </w:rPr>
              <w:t>Gmina (obręb ewidencyjny)</w:t>
            </w:r>
          </w:p>
        </w:tc>
      </w:tr>
      <w:tr w:rsidR="00F4668A" w:rsidRPr="00BD04D4" w14:paraId="697741AB" w14:textId="77777777" w:rsidTr="00590C23">
        <w:trPr>
          <w:trHeight w:val="283"/>
          <w:jc w:val="center"/>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3B1B2FD5" w14:textId="77777777" w:rsidR="00F4668A" w:rsidRPr="00BD04D4" w:rsidRDefault="00F4668A" w:rsidP="00936971">
            <w:pPr>
              <w:spacing w:before="0" w:after="0"/>
              <w:ind w:left="0"/>
              <w:jc w:val="center"/>
              <w:rPr>
                <w:rFonts w:eastAsia="Times New Roman" w:cstheme="minorHAnsi"/>
                <w:color w:val="000000"/>
                <w:sz w:val="20"/>
                <w:szCs w:val="20"/>
                <w:lang w:eastAsia="pl-PL"/>
              </w:rPr>
            </w:pPr>
            <w:r w:rsidRPr="00BD04D4">
              <w:rPr>
                <w:rFonts w:eastAsia="Times New Roman" w:cstheme="minorHAnsi"/>
                <w:color w:val="000000"/>
                <w:sz w:val="20"/>
                <w:szCs w:val="20"/>
                <w:lang w:eastAsia="pl-PL"/>
              </w:rPr>
              <w:t>44.</w:t>
            </w:r>
          </w:p>
        </w:tc>
        <w:tc>
          <w:tcPr>
            <w:tcW w:w="3625" w:type="dxa"/>
            <w:tcBorders>
              <w:top w:val="nil"/>
              <w:left w:val="nil"/>
              <w:bottom w:val="single" w:sz="4" w:space="0" w:color="auto"/>
              <w:right w:val="single" w:sz="4" w:space="0" w:color="auto"/>
            </w:tcBorders>
            <w:shd w:val="clear" w:color="auto" w:fill="auto"/>
            <w:noWrap/>
            <w:vAlign w:val="bottom"/>
            <w:hideMark/>
          </w:tcPr>
          <w:p w14:paraId="1D06DD04" w14:textId="77777777" w:rsidR="00F4668A" w:rsidRPr="00BD04D4" w:rsidRDefault="00F4668A" w:rsidP="00936971">
            <w:pPr>
              <w:spacing w:before="0" w:after="0"/>
              <w:ind w:left="0"/>
              <w:jc w:val="center"/>
              <w:rPr>
                <w:rFonts w:eastAsia="Times New Roman" w:cstheme="minorHAnsi"/>
                <w:color w:val="000000"/>
                <w:sz w:val="20"/>
                <w:szCs w:val="20"/>
                <w:lang w:eastAsia="pl-PL"/>
              </w:rPr>
            </w:pPr>
            <w:r w:rsidRPr="00BD04D4">
              <w:rPr>
                <w:rFonts w:eastAsia="Times New Roman" w:cstheme="minorHAnsi"/>
                <w:color w:val="000000"/>
                <w:sz w:val="20"/>
                <w:szCs w:val="20"/>
                <w:lang w:eastAsia="pl-PL"/>
              </w:rPr>
              <w:t>"Płynik"</w:t>
            </w:r>
          </w:p>
        </w:tc>
        <w:tc>
          <w:tcPr>
            <w:tcW w:w="2106" w:type="dxa"/>
            <w:tcBorders>
              <w:top w:val="nil"/>
              <w:left w:val="nil"/>
              <w:bottom w:val="single" w:sz="4" w:space="0" w:color="auto"/>
              <w:right w:val="single" w:sz="4" w:space="0" w:color="auto"/>
            </w:tcBorders>
            <w:shd w:val="clear" w:color="auto" w:fill="auto"/>
            <w:noWrap/>
            <w:vAlign w:val="bottom"/>
            <w:hideMark/>
          </w:tcPr>
          <w:p w14:paraId="2B59A5BE" w14:textId="77777777" w:rsidR="00F4668A" w:rsidRPr="00BD04D4" w:rsidRDefault="00F4668A" w:rsidP="00936971">
            <w:pPr>
              <w:spacing w:before="0" w:after="0"/>
              <w:ind w:left="0"/>
              <w:jc w:val="center"/>
              <w:rPr>
                <w:rFonts w:eastAsia="Times New Roman" w:cstheme="minorHAnsi"/>
                <w:color w:val="000000"/>
                <w:sz w:val="20"/>
                <w:szCs w:val="20"/>
                <w:lang w:eastAsia="pl-PL"/>
              </w:rPr>
            </w:pPr>
            <w:r w:rsidRPr="00BD04D4">
              <w:rPr>
                <w:rFonts w:eastAsia="Times New Roman" w:cstheme="minorHAnsi"/>
                <w:color w:val="000000"/>
                <w:sz w:val="20"/>
                <w:szCs w:val="20"/>
                <w:lang w:eastAsia="pl-PL"/>
              </w:rPr>
              <w:t>0,37</w:t>
            </w:r>
          </w:p>
        </w:tc>
        <w:tc>
          <w:tcPr>
            <w:tcW w:w="2694" w:type="dxa"/>
            <w:tcBorders>
              <w:top w:val="nil"/>
              <w:left w:val="nil"/>
              <w:bottom w:val="single" w:sz="4" w:space="0" w:color="auto"/>
              <w:right w:val="single" w:sz="4" w:space="0" w:color="auto"/>
            </w:tcBorders>
            <w:shd w:val="clear" w:color="auto" w:fill="auto"/>
            <w:noWrap/>
            <w:vAlign w:val="bottom"/>
            <w:hideMark/>
          </w:tcPr>
          <w:p w14:paraId="293821D9" w14:textId="77777777" w:rsidR="00F4668A" w:rsidRPr="00BD04D4" w:rsidRDefault="00F4668A" w:rsidP="00936971">
            <w:pPr>
              <w:spacing w:before="0" w:after="0"/>
              <w:ind w:left="0"/>
              <w:jc w:val="center"/>
              <w:rPr>
                <w:rFonts w:eastAsia="Times New Roman" w:cstheme="minorHAnsi"/>
                <w:color w:val="000000"/>
                <w:sz w:val="20"/>
                <w:szCs w:val="20"/>
                <w:lang w:eastAsia="pl-PL"/>
              </w:rPr>
            </w:pPr>
            <w:r w:rsidRPr="00BD04D4">
              <w:rPr>
                <w:rFonts w:eastAsia="Times New Roman" w:cstheme="minorHAnsi"/>
                <w:color w:val="000000"/>
                <w:sz w:val="20"/>
                <w:szCs w:val="20"/>
                <w:lang w:eastAsia="pl-PL"/>
              </w:rPr>
              <w:t>Moskorzew (Moskorzew)</w:t>
            </w:r>
          </w:p>
        </w:tc>
      </w:tr>
      <w:tr w:rsidR="00F4668A" w:rsidRPr="00BD04D4" w14:paraId="007972B5" w14:textId="77777777" w:rsidTr="00590C23">
        <w:trPr>
          <w:trHeight w:val="283"/>
          <w:jc w:val="center"/>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1F1F3409" w14:textId="77777777" w:rsidR="00F4668A" w:rsidRPr="00BD04D4" w:rsidRDefault="00F4668A" w:rsidP="00936971">
            <w:pPr>
              <w:spacing w:before="0" w:after="0"/>
              <w:ind w:left="0"/>
              <w:jc w:val="center"/>
              <w:rPr>
                <w:rFonts w:eastAsia="Times New Roman" w:cstheme="minorHAnsi"/>
                <w:color w:val="000000"/>
                <w:sz w:val="20"/>
                <w:szCs w:val="20"/>
                <w:lang w:eastAsia="pl-PL"/>
              </w:rPr>
            </w:pPr>
            <w:r w:rsidRPr="00BD04D4">
              <w:rPr>
                <w:rFonts w:eastAsia="Times New Roman" w:cstheme="minorHAnsi"/>
                <w:color w:val="000000"/>
                <w:sz w:val="20"/>
                <w:szCs w:val="20"/>
                <w:lang w:eastAsia="pl-PL"/>
              </w:rPr>
              <w:t>45.</w:t>
            </w:r>
          </w:p>
        </w:tc>
        <w:tc>
          <w:tcPr>
            <w:tcW w:w="3625" w:type="dxa"/>
            <w:tcBorders>
              <w:top w:val="nil"/>
              <w:left w:val="nil"/>
              <w:bottom w:val="single" w:sz="4" w:space="0" w:color="auto"/>
              <w:right w:val="single" w:sz="4" w:space="0" w:color="auto"/>
            </w:tcBorders>
            <w:shd w:val="clear" w:color="auto" w:fill="auto"/>
            <w:noWrap/>
            <w:vAlign w:val="bottom"/>
            <w:hideMark/>
          </w:tcPr>
          <w:p w14:paraId="0B1BFADD" w14:textId="77777777" w:rsidR="00F4668A" w:rsidRPr="00BD04D4" w:rsidRDefault="00F4668A" w:rsidP="00936971">
            <w:pPr>
              <w:spacing w:before="0" w:after="0"/>
              <w:ind w:left="0"/>
              <w:jc w:val="center"/>
              <w:rPr>
                <w:rFonts w:eastAsia="Times New Roman" w:cstheme="minorHAnsi"/>
                <w:color w:val="000000"/>
                <w:sz w:val="20"/>
                <w:szCs w:val="20"/>
                <w:lang w:eastAsia="pl-PL"/>
              </w:rPr>
            </w:pPr>
            <w:r w:rsidRPr="00BD04D4">
              <w:rPr>
                <w:rFonts w:eastAsia="Times New Roman" w:cstheme="minorHAnsi"/>
                <w:color w:val="000000"/>
                <w:sz w:val="20"/>
                <w:szCs w:val="20"/>
                <w:lang w:eastAsia="pl-PL"/>
              </w:rPr>
              <w:t>bagno</w:t>
            </w:r>
          </w:p>
        </w:tc>
        <w:tc>
          <w:tcPr>
            <w:tcW w:w="2106" w:type="dxa"/>
            <w:tcBorders>
              <w:top w:val="nil"/>
              <w:left w:val="nil"/>
              <w:bottom w:val="single" w:sz="4" w:space="0" w:color="auto"/>
              <w:right w:val="single" w:sz="4" w:space="0" w:color="auto"/>
            </w:tcBorders>
            <w:shd w:val="clear" w:color="auto" w:fill="auto"/>
            <w:noWrap/>
            <w:vAlign w:val="bottom"/>
            <w:hideMark/>
          </w:tcPr>
          <w:p w14:paraId="4B73AF99" w14:textId="77777777" w:rsidR="00F4668A" w:rsidRPr="00BD04D4" w:rsidRDefault="00F4668A" w:rsidP="00936971">
            <w:pPr>
              <w:spacing w:before="0" w:after="0"/>
              <w:ind w:left="0"/>
              <w:jc w:val="center"/>
              <w:rPr>
                <w:rFonts w:eastAsia="Times New Roman" w:cstheme="minorHAnsi"/>
                <w:color w:val="000000"/>
                <w:sz w:val="20"/>
                <w:szCs w:val="20"/>
                <w:lang w:eastAsia="pl-PL"/>
              </w:rPr>
            </w:pPr>
            <w:r w:rsidRPr="00BD04D4">
              <w:rPr>
                <w:rFonts w:eastAsia="Times New Roman" w:cstheme="minorHAnsi"/>
                <w:color w:val="000000"/>
                <w:sz w:val="20"/>
                <w:szCs w:val="20"/>
                <w:lang w:eastAsia="pl-PL"/>
              </w:rPr>
              <w:t>0,2</w:t>
            </w:r>
          </w:p>
        </w:tc>
        <w:tc>
          <w:tcPr>
            <w:tcW w:w="2694" w:type="dxa"/>
            <w:tcBorders>
              <w:top w:val="nil"/>
              <w:left w:val="nil"/>
              <w:bottom w:val="single" w:sz="4" w:space="0" w:color="auto"/>
              <w:right w:val="single" w:sz="4" w:space="0" w:color="auto"/>
            </w:tcBorders>
            <w:shd w:val="clear" w:color="auto" w:fill="auto"/>
            <w:noWrap/>
            <w:vAlign w:val="bottom"/>
            <w:hideMark/>
          </w:tcPr>
          <w:p w14:paraId="30246D14" w14:textId="77777777" w:rsidR="00F4668A" w:rsidRPr="00BD04D4" w:rsidRDefault="00F4668A" w:rsidP="00936971">
            <w:pPr>
              <w:spacing w:before="0" w:after="0"/>
              <w:ind w:left="0"/>
              <w:jc w:val="center"/>
              <w:rPr>
                <w:rFonts w:eastAsia="Times New Roman" w:cstheme="minorHAnsi"/>
                <w:color w:val="000000"/>
                <w:sz w:val="20"/>
                <w:szCs w:val="20"/>
                <w:lang w:eastAsia="pl-PL"/>
              </w:rPr>
            </w:pPr>
            <w:r w:rsidRPr="00BD04D4">
              <w:rPr>
                <w:rFonts w:eastAsia="Times New Roman" w:cstheme="minorHAnsi"/>
                <w:color w:val="000000"/>
                <w:sz w:val="20"/>
                <w:szCs w:val="20"/>
                <w:lang w:eastAsia="pl-PL"/>
              </w:rPr>
              <w:t>Moskorzew (Moskorzew)</w:t>
            </w:r>
          </w:p>
        </w:tc>
      </w:tr>
      <w:tr w:rsidR="00F4668A" w:rsidRPr="00BD04D4" w14:paraId="123AAC66" w14:textId="77777777" w:rsidTr="00590C23">
        <w:trPr>
          <w:trHeight w:val="283"/>
          <w:jc w:val="center"/>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4E324672" w14:textId="77777777" w:rsidR="00F4668A" w:rsidRPr="00BD04D4" w:rsidRDefault="00F4668A" w:rsidP="00936971">
            <w:pPr>
              <w:spacing w:before="0" w:after="0"/>
              <w:ind w:left="0"/>
              <w:jc w:val="center"/>
              <w:rPr>
                <w:rFonts w:eastAsia="Times New Roman" w:cstheme="minorHAnsi"/>
                <w:color w:val="000000"/>
                <w:sz w:val="20"/>
                <w:szCs w:val="20"/>
                <w:lang w:eastAsia="pl-PL"/>
              </w:rPr>
            </w:pPr>
            <w:r w:rsidRPr="00BD04D4">
              <w:rPr>
                <w:rFonts w:eastAsia="Times New Roman" w:cstheme="minorHAnsi"/>
                <w:color w:val="000000"/>
                <w:sz w:val="20"/>
                <w:szCs w:val="20"/>
                <w:lang w:eastAsia="pl-PL"/>
              </w:rPr>
              <w:t>46.</w:t>
            </w:r>
          </w:p>
        </w:tc>
        <w:tc>
          <w:tcPr>
            <w:tcW w:w="3625" w:type="dxa"/>
            <w:tcBorders>
              <w:top w:val="nil"/>
              <w:left w:val="nil"/>
              <w:bottom w:val="single" w:sz="4" w:space="0" w:color="auto"/>
              <w:right w:val="single" w:sz="4" w:space="0" w:color="auto"/>
            </w:tcBorders>
            <w:shd w:val="clear" w:color="auto" w:fill="auto"/>
            <w:noWrap/>
            <w:vAlign w:val="bottom"/>
            <w:hideMark/>
          </w:tcPr>
          <w:p w14:paraId="79C56232" w14:textId="77777777" w:rsidR="00F4668A" w:rsidRPr="00BD04D4" w:rsidRDefault="00F4668A" w:rsidP="00936971">
            <w:pPr>
              <w:spacing w:before="0" w:after="0"/>
              <w:ind w:left="0"/>
              <w:jc w:val="center"/>
              <w:rPr>
                <w:rFonts w:eastAsia="Times New Roman" w:cstheme="minorHAnsi"/>
                <w:color w:val="000000"/>
                <w:sz w:val="20"/>
                <w:szCs w:val="20"/>
                <w:lang w:eastAsia="pl-PL"/>
              </w:rPr>
            </w:pPr>
            <w:r w:rsidRPr="00BD04D4">
              <w:rPr>
                <w:rFonts w:eastAsia="Times New Roman" w:cstheme="minorHAnsi"/>
                <w:color w:val="000000"/>
                <w:sz w:val="20"/>
                <w:szCs w:val="20"/>
                <w:lang w:eastAsia="pl-PL"/>
              </w:rPr>
              <w:t>Stara Nida</w:t>
            </w:r>
          </w:p>
        </w:tc>
        <w:tc>
          <w:tcPr>
            <w:tcW w:w="2106" w:type="dxa"/>
            <w:tcBorders>
              <w:top w:val="nil"/>
              <w:left w:val="nil"/>
              <w:bottom w:val="single" w:sz="4" w:space="0" w:color="auto"/>
              <w:right w:val="single" w:sz="4" w:space="0" w:color="auto"/>
            </w:tcBorders>
            <w:shd w:val="clear" w:color="auto" w:fill="auto"/>
            <w:noWrap/>
            <w:vAlign w:val="bottom"/>
            <w:hideMark/>
          </w:tcPr>
          <w:p w14:paraId="24551B37" w14:textId="77777777" w:rsidR="00F4668A" w:rsidRPr="00BD04D4" w:rsidRDefault="00F4668A" w:rsidP="00936971">
            <w:pPr>
              <w:spacing w:before="0" w:after="0"/>
              <w:ind w:left="0"/>
              <w:jc w:val="center"/>
              <w:rPr>
                <w:rFonts w:eastAsia="Times New Roman" w:cstheme="minorHAnsi"/>
                <w:color w:val="000000"/>
                <w:sz w:val="20"/>
                <w:szCs w:val="20"/>
                <w:lang w:eastAsia="pl-PL"/>
              </w:rPr>
            </w:pPr>
            <w:r w:rsidRPr="00BD04D4">
              <w:rPr>
                <w:rFonts w:eastAsia="Times New Roman" w:cstheme="minorHAnsi"/>
                <w:color w:val="000000"/>
                <w:sz w:val="20"/>
                <w:szCs w:val="20"/>
                <w:lang w:eastAsia="pl-PL"/>
              </w:rPr>
              <w:t>0,22</w:t>
            </w:r>
          </w:p>
        </w:tc>
        <w:tc>
          <w:tcPr>
            <w:tcW w:w="2694" w:type="dxa"/>
            <w:tcBorders>
              <w:top w:val="nil"/>
              <w:left w:val="nil"/>
              <w:bottom w:val="single" w:sz="4" w:space="0" w:color="auto"/>
              <w:right w:val="single" w:sz="4" w:space="0" w:color="auto"/>
            </w:tcBorders>
            <w:shd w:val="clear" w:color="auto" w:fill="auto"/>
            <w:noWrap/>
            <w:vAlign w:val="bottom"/>
            <w:hideMark/>
          </w:tcPr>
          <w:p w14:paraId="7001DAFA" w14:textId="77777777" w:rsidR="00F4668A" w:rsidRPr="00BD04D4" w:rsidRDefault="00F4668A" w:rsidP="00936971">
            <w:pPr>
              <w:spacing w:before="0" w:after="0"/>
              <w:ind w:left="0"/>
              <w:jc w:val="center"/>
              <w:rPr>
                <w:rFonts w:eastAsia="Times New Roman" w:cstheme="minorHAnsi"/>
                <w:color w:val="000000"/>
                <w:sz w:val="20"/>
                <w:szCs w:val="20"/>
                <w:lang w:eastAsia="pl-PL"/>
              </w:rPr>
            </w:pPr>
            <w:r w:rsidRPr="00BD04D4">
              <w:rPr>
                <w:rFonts w:eastAsia="Times New Roman" w:cstheme="minorHAnsi"/>
                <w:color w:val="000000"/>
                <w:sz w:val="20"/>
                <w:szCs w:val="20"/>
                <w:lang w:eastAsia="pl-PL"/>
              </w:rPr>
              <w:t>Radków (Chycza)</w:t>
            </w:r>
          </w:p>
        </w:tc>
      </w:tr>
      <w:tr w:rsidR="00F4668A" w:rsidRPr="00BD04D4" w14:paraId="50656E21" w14:textId="77777777" w:rsidTr="00590C23">
        <w:trPr>
          <w:trHeight w:val="283"/>
          <w:jc w:val="center"/>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6FF47707" w14:textId="77777777" w:rsidR="00F4668A" w:rsidRPr="00BD04D4" w:rsidRDefault="00F4668A" w:rsidP="00936971">
            <w:pPr>
              <w:spacing w:before="0" w:after="0"/>
              <w:ind w:left="0"/>
              <w:jc w:val="center"/>
              <w:rPr>
                <w:rFonts w:eastAsia="Times New Roman" w:cstheme="minorHAnsi"/>
                <w:color w:val="000000"/>
                <w:sz w:val="20"/>
                <w:szCs w:val="20"/>
                <w:lang w:eastAsia="pl-PL"/>
              </w:rPr>
            </w:pPr>
            <w:r w:rsidRPr="00BD04D4">
              <w:rPr>
                <w:rFonts w:eastAsia="Times New Roman" w:cstheme="minorHAnsi"/>
                <w:color w:val="000000"/>
                <w:sz w:val="20"/>
                <w:szCs w:val="20"/>
                <w:lang w:eastAsia="pl-PL"/>
              </w:rPr>
              <w:t>47.</w:t>
            </w:r>
          </w:p>
        </w:tc>
        <w:tc>
          <w:tcPr>
            <w:tcW w:w="3625" w:type="dxa"/>
            <w:tcBorders>
              <w:top w:val="nil"/>
              <w:left w:val="nil"/>
              <w:bottom w:val="single" w:sz="4" w:space="0" w:color="auto"/>
              <w:right w:val="single" w:sz="4" w:space="0" w:color="auto"/>
            </w:tcBorders>
            <w:shd w:val="clear" w:color="auto" w:fill="auto"/>
            <w:noWrap/>
            <w:vAlign w:val="bottom"/>
            <w:hideMark/>
          </w:tcPr>
          <w:p w14:paraId="10874DAB" w14:textId="77777777" w:rsidR="00F4668A" w:rsidRPr="00BD04D4" w:rsidRDefault="00F4668A" w:rsidP="00936971">
            <w:pPr>
              <w:spacing w:before="0" w:after="0"/>
              <w:ind w:left="0"/>
              <w:jc w:val="center"/>
              <w:rPr>
                <w:rFonts w:eastAsia="Times New Roman" w:cstheme="minorHAnsi"/>
                <w:color w:val="000000"/>
                <w:sz w:val="20"/>
                <w:szCs w:val="20"/>
                <w:lang w:eastAsia="pl-PL"/>
              </w:rPr>
            </w:pPr>
            <w:r w:rsidRPr="00BD04D4">
              <w:rPr>
                <w:rFonts w:eastAsia="Times New Roman" w:cstheme="minorHAnsi"/>
                <w:color w:val="000000"/>
                <w:sz w:val="20"/>
                <w:szCs w:val="20"/>
                <w:lang w:eastAsia="pl-PL"/>
              </w:rPr>
              <w:t xml:space="preserve">"Na Stoku" </w:t>
            </w:r>
          </w:p>
        </w:tc>
        <w:tc>
          <w:tcPr>
            <w:tcW w:w="2106" w:type="dxa"/>
            <w:tcBorders>
              <w:top w:val="nil"/>
              <w:left w:val="nil"/>
              <w:bottom w:val="single" w:sz="4" w:space="0" w:color="auto"/>
              <w:right w:val="single" w:sz="4" w:space="0" w:color="auto"/>
            </w:tcBorders>
            <w:shd w:val="clear" w:color="auto" w:fill="auto"/>
            <w:noWrap/>
            <w:vAlign w:val="bottom"/>
            <w:hideMark/>
          </w:tcPr>
          <w:p w14:paraId="31BB51FE" w14:textId="77777777" w:rsidR="00F4668A" w:rsidRPr="00BD04D4" w:rsidRDefault="00F4668A" w:rsidP="00936971">
            <w:pPr>
              <w:spacing w:before="0" w:after="0"/>
              <w:ind w:left="0"/>
              <w:jc w:val="center"/>
              <w:rPr>
                <w:rFonts w:eastAsia="Times New Roman" w:cstheme="minorHAnsi"/>
                <w:color w:val="000000"/>
                <w:sz w:val="20"/>
                <w:szCs w:val="20"/>
                <w:lang w:eastAsia="pl-PL"/>
              </w:rPr>
            </w:pPr>
            <w:r w:rsidRPr="00BD04D4">
              <w:rPr>
                <w:rFonts w:eastAsia="Times New Roman" w:cstheme="minorHAnsi"/>
                <w:color w:val="000000"/>
                <w:sz w:val="20"/>
                <w:szCs w:val="20"/>
                <w:lang w:eastAsia="pl-PL"/>
              </w:rPr>
              <w:t>0,1</w:t>
            </w:r>
          </w:p>
        </w:tc>
        <w:tc>
          <w:tcPr>
            <w:tcW w:w="2694" w:type="dxa"/>
            <w:tcBorders>
              <w:top w:val="nil"/>
              <w:left w:val="nil"/>
              <w:bottom w:val="single" w:sz="4" w:space="0" w:color="auto"/>
              <w:right w:val="single" w:sz="4" w:space="0" w:color="auto"/>
            </w:tcBorders>
            <w:shd w:val="clear" w:color="auto" w:fill="auto"/>
            <w:noWrap/>
            <w:vAlign w:val="bottom"/>
            <w:hideMark/>
          </w:tcPr>
          <w:p w14:paraId="7A4551F0" w14:textId="77777777" w:rsidR="00F4668A" w:rsidRPr="00BD04D4" w:rsidRDefault="00F4668A" w:rsidP="00936971">
            <w:pPr>
              <w:spacing w:before="0" w:after="0"/>
              <w:ind w:left="0"/>
              <w:jc w:val="center"/>
              <w:rPr>
                <w:rFonts w:eastAsia="Times New Roman" w:cstheme="minorHAnsi"/>
                <w:color w:val="000000"/>
                <w:sz w:val="20"/>
                <w:szCs w:val="20"/>
                <w:lang w:eastAsia="pl-PL"/>
              </w:rPr>
            </w:pPr>
            <w:r w:rsidRPr="00BD04D4">
              <w:rPr>
                <w:rFonts w:eastAsia="Times New Roman" w:cstheme="minorHAnsi"/>
                <w:color w:val="000000"/>
                <w:sz w:val="20"/>
                <w:szCs w:val="20"/>
                <w:lang w:eastAsia="pl-PL"/>
              </w:rPr>
              <w:t>Secemin (Bichniów)</w:t>
            </w:r>
          </w:p>
        </w:tc>
      </w:tr>
      <w:tr w:rsidR="00F4668A" w:rsidRPr="00BD04D4" w14:paraId="2B7A26CA" w14:textId="77777777" w:rsidTr="00590C23">
        <w:trPr>
          <w:trHeight w:val="283"/>
          <w:jc w:val="center"/>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5E3ED143" w14:textId="77777777" w:rsidR="00F4668A" w:rsidRPr="00BD04D4" w:rsidRDefault="00F4668A" w:rsidP="00936971">
            <w:pPr>
              <w:spacing w:before="0" w:after="0"/>
              <w:ind w:left="0"/>
              <w:jc w:val="center"/>
              <w:rPr>
                <w:rFonts w:eastAsia="Times New Roman" w:cstheme="minorHAnsi"/>
                <w:color w:val="000000"/>
                <w:sz w:val="20"/>
                <w:szCs w:val="20"/>
                <w:lang w:eastAsia="pl-PL"/>
              </w:rPr>
            </w:pPr>
            <w:r w:rsidRPr="00BD04D4">
              <w:rPr>
                <w:rFonts w:eastAsia="Times New Roman" w:cstheme="minorHAnsi"/>
                <w:color w:val="000000"/>
                <w:sz w:val="20"/>
                <w:szCs w:val="20"/>
                <w:lang w:eastAsia="pl-PL"/>
              </w:rPr>
              <w:t>48.</w:t>
            </w:r>
          </w:p>
        </w:tc>
        <w:tc>
          <w:tcPr>
            <w:tcW w:w="3625" w:type="dxa"/>
            <w:tcBorders>
              <w:top w:val="nil"/>
              <w:left w:val="nil"/>
              <w:bottom w:val="single" w:sz="4" w:space="0" w:color="auto"/>
              <w:right w:val="single" w:sz="4" w:space="0" w:color="auto"/>
            </w:tcBorders>
            <w:shd w:val="clear" w:color="auto" w:fill="auto"/>
            <w:noWrap/>
            <w:vAlign w:val="bottom"/>
            <w:hideMark/>
          </w:tcPr>
          <w:p w14:paraId="2AEED90C" w14:textId="77777777" w:rsidR="00F4668A" w:rsidRPr="00BD04D4" w:rsidRDefault="00F4668A" w:rsidP="00936971">
            <w:pPr>
              <w:spacing w:before="0" w:after="0"/>
              <w:ind w:left="0"/>
              <w:jc w:val="center"/>
              <w:rPr>
                <w:rFonts w:eastAsia="Times New Roman" w:cstheme="minorHAnsi"/>
                <w:color w:val="000000"/>
                <w:sz w:val="20"/>
                <w:szCs w:val="20"/>
                <w:lang w:eastAsia="pl-PL"/>
              </w:rPr>
            </w:pPr>
            <w:r w:rsidRPr="00BD04D4">
              <w:rPr>
                <w:rFonts w:eastAsia="Times New Roman" w:cstheme="minorHAnsi"/>
                <w:color w:val="000000"/>
                <w:sz w:val="20"/>
                <w:szCs w:val="20"/>
                <w:lang w:eastAsia="pl-PL"/>
              </w:rPr>
              <w:t>"Łosiowy Dół"</w:t>
            </w:r>
          </w:p>
        </w:tc>
        <w:tc>
          <w:tcPr>
            <w:tcW w:w="2106" w:type="dxa"/>
            <w:tcBorders>
              <w:top w:val="nil"/>
              <w:left w:val="nil"/>
              <w:bottom w:val="single" w:sz="4" w:space="0" w:color="auto"/>
              <w:right w:val="single" w:sz="4" w:space="0" w:color="auto"/>
            </w:tcBorders>
            <w:shd w:val="clear" w:color="auto" w:fill="auto"/>
            <w:noWrap/>
            <w:vAlign w:val="bottom"/>
            <w:hideMark/>
          </w:tcPr>
          <w:p w14:paraId="280975CE" w14:textId="77777777" w:rsidR="00F4668A" w:rsidRPr="00BD04D4" w:rsidRDefault="00F4668A" w:rsidP="00936971">
            <w:pPr>
              <w:spacing w:before="0" w:after="0"/>
              <w:ind w:left="0"/>
              <w:jc w:val="center"/>
              <w:rPr>
                <w:rFonts w:eastAsia="Times New Roman" w:cstheme="minorHAnsi"/>
                <w:color w:val="000000"/>
                <w:sz w:val="20"/>
                <w:szCs w:val="20"/>
                <w:lang w:eastAsia="pl-PL"/>
              </w:rPr>
            </w:pPr>
            <w:r w:rsidRPr="00BD04D4">
              <w:rPr>
                <w:rFonts w:eastAsia="Times New Roman" w:cstheme="minorHAnsi"/>
                <w:color w:val="000000"/>
                <w:sz w:val="20"/>
                <w:szCs w:val="20"/>
                <w:lang w:eastAsia="pl-PL"/>
              </w:rPr>
              <w:t>0,37</w:t>
            </w:r>
          </w:p>
        </w:tc>
        <w:tc>
          <w:tcPr>
            <w:tcW w:w="2694" w:type="dxa"/>
            <w:tcBorders>
              <w:top w:val="nil"/>
              <w:left w:val="nil"/>
              <w:bottom w:val="single" w:sz="4" w:space="0" w:color="auto"/>
              <w:right w:val="single" w:sz="4" w:space="0" w:color="auto"/>
            </w:tcBorders>
            <w:shd w:val="clear" w:color="auto" w:fill="auto"/>
            <w:noWrap/>
            <w:vAlign w:val="bottom"/>
            <w:hideMark/>
          </w:tcPr>
          <w:p w14:paraId="0DF92E84" w14:textId="77777777" w:rsidR="00F4668A" w:rsidRPr="00BD04D4" w:rsidRDefault="00F4668A" w:rsidP="00936971">
            <w:pPr>
              <w:spacing w:before="0" w:after="0"/>
              <w:ind w:left="0"/>
              <w:jc w:val="center"/>
              <w:rPr>
                <w:rFonts w:eastAsia="Times New Roman" w:cstheme="minorHAnsi"/>
                <w:color w:val="000000"/>
                <w:sz w:val="20"/>
                <w:szCs w:val="20"/>
                <w:lang w:eastAsia="pl-PL"/>
              </w:rPr>
            </w:pPr>
            <w:r w:rsidRPr="00BD04D4">
              <w:rPr>
                <w:rFonts w:eastAsia="Times New Roman" w:cstheme="minorHAnsi"/>
                <w:color w:val="000000"/>
                <w:sz w:val="20"/>
                <w:szCs w:val="20"/>
                <w:lang w:eastAsia="pl-PL"/>
              </w:rPr>
              <w:t>Secemin (Secemin)</w:t>
            </w:r>
          </w:p>
        </w:tc>
      </w:tr>
      <w:tr w:rsidR="00F4668A" w:rsidRPr="00BD04D4" w14:paraId="37D36320" w14:textId="77777777" w:rsidTr="00590C23">
        <w:trPr>
          <w:trHeight w:val="283"/>
          <w:jc w:val="center"/>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082EED00" w14:textId="77777777" w:rsidR="00F4668A" w:rsidRPr="00BD04D4" w:rsidRDefault="00F4668A" w:rsidP="00936971">
            <w:pPr>
              <w:spacing w:before="0" w:after="0"/>
              <w:ind w:left="0"/>
              <w:jc w:val="center"/>
              <w:rPr>
                <w:rFonts w:eastAsia="Times New Roman" w:cstheme="minorHAnsi"/>
                <w:color w:val="000000"/>
                <w:sz w:val="20"/>
                <w:szCs w:val="20"/>
                <w:lang w:eastAsia="pl-PL"/>
              </w:rPr>
            </w:pPr>
            <w:r w:rsidRPr="00BD04D4">
              <w:rPr>
                <w:rFonts w:eastAsia="Times New Roman" w:cstheme="minorHAnsi"/>
                <w:color w:val="000000"/>
                <w:sz w:val="20"/>
                <w:szCs w:val="20"/>
                <w:lang w:eastAsia="pl-PL"/>
              </w:rPr>
              <w:t>49.</w:t>
            </w:r>
          </w:p>
        </w:tc>
        <w:tc>
          <w:tcPr>
            <w:tcW w:w="3625" w:type="dxa"/>
            <w:tcBorders>
              <w:top w:val="nil"/>
              <w:left w:val="nil"/>
              <w:bottom w:val="single" w:sz="4" w:space="0" w:color="auto"/>
              <w:right w:val="single" w:sz="4" w:space="0" w:color="auto"/>
            </w:tcBorders>
            <w:shd w:val="clear" w:color="auto" w:fill="auto"/>
            <w:noWrap/>
            <w:vAlign w:val="bottom"/>
            <w:hideMark/>
          </w:tcPr>
          <w:p w14:paraId="0B46D5C5" w14:textId="77777777" w:rsidR="00F4668A" w:rsidRPr="00BD04D4" w:rsidRDefault="00F4668A" w:rsidP="00936971">
            <w:pPr>
              <w:spacing w:before="0" w:after="0"/>
              <w:ind w:left="0"/>
              <w:jc w:val="center"/>
              <w:rPr>
                <w:rFonts w:eastAsia="Times New Roman" w:cstheme="minorHAnsi"/>
                <w:color w:val="000000"/>
                <w:sz w:val="20"/>
                <w:szCs w:val="20"/>
                <w:lang w:eastAsia="pl-PL"/>
              </w:rPr>
            </w:pPr>
            <w:r w:rsidRPr="00BD04D4">
              <w:rPr>
                <w:rFonts w:eastAsia="Times New Roman" w:cstheme="minorHAnsi"/>
                <w:color w:val="000000"/>
                <w:sz w:val="20"/>
                <w:szCs w:val="20"/>
                <w:lang w:eastAsia="pl-PL"/>
              </w:rPr>
              <w:t xml:space="preserve">"Koński Dół" </w:t>
            </w:r>
          </w:p>
        </w:tc>
        <w:tc>
          <w:tcPr>
            <w:tcW w:w="2106" w:type="dxa"/>
            <w:tcBorders>
              <w:top w:val="nil"/>
              <w:left w:val="nil"/>
              <w:bottom w:val="single" w:sz="4" w:space="0" w:color="auto"/>
              <w:right w:val="single" w:sz="4" w:space="0" w:color="auto"/>
            </w:tcBorders>
            <w:shd w:val="clear" w:color="auto" w:fill="auto"/>
            <w:noWrap/>
            <w:vAlign w:val="bottom"/>
            <w:hideMark/>
          </w:tcPr>
          <w:p w14:paraId="3783A5F5" w14:textId="77777777" w:rsidR="00F4668A" w:rsidRPr="00BD04D4" w:rsidRDefault="00F4668A" w:rsidP="00936971">
            <w:pPr>
              <w:spacing w:before="0" w:after="0"/>
              <w:ind w:left="0"/>
              <w:jc w:val="center"/>
              <w:rPr>
                <w:rFonts w:eastAsia="Times New Roman" w:cstheme="minorHAnsi"/>
                <w:color w:val="000000"/>
                <w:sz w:val="20"/>
                <w:szCs w:val="20"/>
                <w:lang w:eastAsia="pl-PL"/>
              </w:rPr>
            </w:pPr>
            <w:r w:rsidRPr="00BD04D4">
              <w:rPr>
                <w:rFonts w:eastAsia="Times New Roman" w:cstheme="minorHAnsi"/>
                <w:color w:val="000000"/>
                <w:sz w:val="20"/>
                <w:szCs w:val="20"/>
                <w:lang w:eastAsia="pl-PL"/>
              </w:rPr>
              <w:t>0,36</w:t>
            </w:r>
          </w:p>
        </w:tc>
        <w:tc>
          <w:tcPr>
            <w:tcW w:w="2694" w:type="dxa"/>
            <w:tcBorders>
              <w:top w:val="nil"/>
              <w:left w:val="nil"/>
              <w:bottom w:val="single" w:sz="4" w:space="0" w:color="auto"/>
              <w:right w:val="single" w:sz="4" w:space="0" w:color="auto"/>
            </w:tcBorders>
            <w:shd w:val="clear" w:color="auto" w:fill="auto"/>
            <w:noWrap/>
            <w:vAlign w:val="bottom"/>
            <w:hideMark/>
          </w:tcPr>
          <w:p w14:paraId="5082751B" w14:textId="77777777" w:rsidR="00F4668A" w:rsidRPr="00BD04D4" w:rsidRDefault="00F4668A" w:rsidP="00936971">
            <w:pPr>
              <w:spacing w:before="0" w:after="0"/>
              <w:ind w:left="0"/>
              <w:jc w:val="center"/>
              <w:rPr>
                <w:rFonts w:eastAsia="Times New Roman" w:cstheme="minorHAnsi"/>
                <w:color w:val="000000"/>
                <w:sz w:val="20"/>
                <w:szCs w:val="20"/>
                <w:lang w:eastAsia="pl-PL"/>
              </w:rPr>
            </w:pPr>
            <w:r w:rsidRPr="00BD04D4">
              <w:rPr>
                <w:rFonts w:eastAsia="Times New Roman" w:cstheme="minorHAnsi"/>
                <w:color w:val="000000"/>
                <w:sz w:val="20"/>
                <w:szCs w:val="20"/>
                <w:lang w:eastAsia="pl-PL"/>
              </w:rPr>
              <w:t>Secemin (Secemin)</w:t>
            </w:r>
          </w:p>
        </w:tc>
      </w:tr>
      <w:tr w:rsidR="00F4668A" w:rsidRPr="00BD04D4" w14:paraId="6B819C14" w14:textId="77777777" w:rsidTr="00590C23">
        <w:trPr>
          <w:trHeight w:val="283"/>
          <w:jc w:val="center"/>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438EA60E" w14:textId="77777777" w:rsidR="00F4668A" w:rsidRPr="00BD04D4" w:rsidRDefault="00F4668A" w:rsidP="00936971">
            <w:pPr>
              <w:spacing w:before="0" w:after="0"/>
              <w:ind w:left="0"/>
              <w:jc w:val="center"/>
              <w:rPr>
                <w:rFonts w:eastAsia="Times New Roman" w:cstheme="minorHAnsi"/>
                <w:color w:val="000000"/>
                <w:sz w:val="20"/>
                <w:szCs w:val="20"/>
                <w:lang w:eastAsia="pl-PL"/>
              </w:rPr>
            </w:pPr>
            <w:r w:rsidRPr="00BD04D4">
              <w:rPr>
                <w:rFonts w:eastAsia="Times New Roman" w:cstheme="minorHAnsi"/>
                <w:color w:val="000000"/>
                <w:sz w:val="20"/>
                <w:szCs w:val="20"/>
                <w:lang w:eastAsia="pl-PL"/>
              </w:rPr>
              <w:t>108.</w:t>
            </w:r>
          </w:p>
        </w:tc>
        <w:tc>
          <w:tcPr>
            <w:tcW w:w="3625" w:type="dxa"/>
            <w:tcBorders>
              <w:top w:val="nil"/>
              <w:left w:val="nil"/>
              <w:bottom w:val="single" w:sz="4" w:space="0" w:color="auto"/>
              <w:right w:val="single" w:sz="4" w:space="0" w:color="auto"/>
            </w:tcBorders>
            <w:shd w:val="clear" w:color="auto" w:fill="auto"/>
            <w:vAlign w:val="center"/>
            <w:hideMark/>
          </w:tcPr>
          <w:p w14:paraId="52854259" w14:textId="5730FDE4" w:rsidR="00F4668A" w:rsidRPr="00BD04D4" w:rsidRDefault="00F4668A" w:rsidP="00936971">
            <w:pPr>
              <w:spacing w:before="0" w:after="0"/>
              <w:ind w:left="0"/>
              <w:jc w:val="center"/>
              <w:rPr>
                <w:rFonts w:eastAsia="Times New Roman" w:cstheme="minorHAnsi"/>
                <w:color w:val="000000"/>
                <w:sz w:val="20"/>
                <w:szCs w:val="20"/>
                <w:lang w:eastAsia="pl-PL"/>
              </w:rPr>
            </w:pPr>
            <w:r w:rsidRPr="00BD04D4">
              <w:rPr>
                <w:rFonts w:eastAsia="Times New Roman" w:cstheme="minorHAnsi"/>
                <w:color w:val="000000"/>
                <w:sz w:val="20"/>
                <w:szCs w:val="20"/>
                <w:lang w:eastAsia="pl-PL"/>
              </w:rPr>
              <w:t>Łąka śródleśna, mokradła i bagna</w:t>
            </w:r>
          </w:p>
        </w:tc>
        <w:tc>
          <w:tcPr>
            <w:tcW w:w="2106" w:type="dxa"/>
            <w:tcBorders>
              <w:top w:val="nil"/>
              <w:left w:val="nil"/>
              <w:bottom w:val="single" w:sz="4" w:space="0" w:color="auto"/>
              <w:right w:val="single" w:sz="4" w:space="0" w:color="auto"/>
            </w:tcBorders>
            <w:shd w:val="clear" w:color="auto" w:fill="auto"/>
            <w:noWrap/>
            <w:vAlign w:val="center"/>
            <w:hideMark/>
          </w:tcPr>
          <w:p w14:paraId="5D4F3350" w14:textId="77777777" w:rsidR="00F4668A" w:rsidRPr="00BD04D4" w:rsidRDefault="00F4668A" w:rsidP="00936971">
            <w:pPr>
              <w:spacing w:before="0" w:after="0"/>
              <w:ind w:left="0"/>
              <w:jc w:val="center"/>
              <w:rPr>
                <w:rFonts w:eastAsia="Times New Roman" w:cstheme="minorHAnsi"/>
                <w:color w:val="000000"/>
                <w:sz w:val="20"/>
                <w:szCs w:val="20"/>
                <w:lang w:eastAsia="pl-PL"/>
              </w:rPr>
            </w:pPr>
            <w:r w:rsidRPr="00BD04D4">
              <w:rPr>
                <w:rFonts w:eastAsia="Times New Roman" w:cstheme="minorHAnsi"/>
                <w:color w:val="000000"/>
                <w:sz w:val="20"/>
                <w:szCs w:val="20"/>
                <w:lang w:eastAsia="pl-PL"/>
              </w:rPr>
              <w:t>9,92</w:t>
            </w:r>
          </w:p>
        </w:tc>
        <w:tc>
          <w:tcPr>
            <w:tcW w:w="2694" w:type="dxa"/>
            <w:tcBorders>
              <w:top w:val="nil"/>
              <w:left w:val="nil"/>
              <w:bottom w:val="single" w:sz="4" w:space="0" w:color="auto"/>
              <w:right w:val="single" w:sz="4" w:space="0" w:color="auto"/>
            </w:tcBorders>
            <w:shd w:val="clear" w:color="auto" w:fill="auto"/>
            <w:vAlign w:val="center"/>
            <w:hideMark/>
          </w:tcPr>
          <w:p w14:paraId="42705BE1" w14:textId="77777777" w:rsidR="00F4668A" w:rsidRPr="00BD04D4" w:rsidRDefault="00F4668A" w:rsidP="00936971">
            <w:pPr>
              <w:spacing w:before="0" w:after="0"/>
              <w:ind w:left="0"/>
              <w:jc w:val="center"/>
              <w:rPr>
                <w:rFonts w:eastAsia="Times New Roman" w:cstheme="minorHAnsi"/>
                <w:color w:val="000000"/>
                <w:sz w:val="20"/>
                <w:szCs w:val="20"/>
                <w:lang w:eastAsia="pl-PL"/>
              </w:rPr>
            </w:pPr>
            <w:r w:rsidRPr="00BD04D4">
              <w:rPr>
                <w:rFonts w:eastAsia="Times New Roman" w:cstheme="minorHAnsi"/>
                <w:color w:val="000000"/>
                <w:sz w:val="20"/>
                <w:szCs w:val="20"/>
                <w:lang w:eastAsia="pl-PL"/>
              </w:rPr>
              <w:t>Słupia (Sprowa)</w:t>
            </w:r>
          </w:p>
        </w:tc>
      </w:tr>
      <w:tr w:rsidR="00F4668A" w:rsidRPr="00BD04D4" w14:paraId="5D83400A" w14:textId="77777777" w:rsidTr="00590C23">
        <w:trPr>
          <w:trHeight w:val="283"/>
          <w:jc w:val="center"/>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664DA732" w14:textId="77777777" w:rsidR="00F4668A" w:rsidRPr="00BD04D4" w:rsidRDefault="00F4668A" w:rsidP="00936971">
            <w:pPr>
              <w:spacing w:before="0" w:after="0"/>
              <w:ind w:left="0"/>
              <w:jc w:val="center"/>
              <w:rPr>
                <w:rFonts w:eastAsia="Times New Roman" w:cstheme="minorHAnsi"/>
                <w:color w:val="000000"/>
                <w:sz w:val="20"/>
                <w:szCs w:val="20"/>
                <w:lang w:eastAsia="pl-PL"/>
              </w:rPr>
            </w:pPr>
            <w:r w:rsidRPr="00BD04D4">
              <w:rPr>
                <w:rFonts w:eastAsia="Times New Roman" w:cstheme="minorHAnsi"/>
                <w:color w:val="000000"/>
                <w:sz w:val="20"/>
                <w:szCs w:val="20"/>
                <w:lang w:eastAsia="pl-PL"/>
              </w:rPr>
              <w:t>109.</w:t>
            </w:r>
          </w:p>
        </w:tc>
        <w:tc>
          <w:tcPr>
            <w:tcW w:w="3625" w:type="dxa"/>
            <w:tcBorders>
              <w:top w:val="nil"/>
              <w:left w:val="nil"/>
              <w:bottom w:val="single" w:sz="4" w:space="0" w:color="auto"/>
              <w:right w:val="single" w:sz="4" w:space="0" w:color="auto"/>
            </w:tcBorders>
            <w:shd w:val="clear" w:color="auto" w:fill="auto"/>
            <w:vAlign w:val="bottom"/>
            <w:hideMark/>
          </w:tcPr>
          <w:p w14:paraId="4C1413C9" w14:textId="77777777" w:rsidR="00F4668A" w:rsidRPr="00BD04D4" w:rsidRDefault="00F4668A" w:rsidP="00936971">
            <w:pPr>
              <w:spacing w:before="0" w:after="0"/>
              <w:ind w:left="0"/>
              <w:jc w:val="center"/>
              <w:rPr>
                <w:rFonts w:eastAsia="Times New Roman" w:cstheme="minorHAnsi"/>
                <w:color w:val="000000"/>
                <w:sz w:val="20"/>
                <w:szCs w:val="20"/>
                <w:lang w:eastAsia="pl-PL"/>
              </w:rPr>
            </w:pPr>
            <w:r w:rsidRPr="00BD04D4">
              <w:rPr>
                <w:rFonts w:eastAsia="Times New Roman" w:cstheme="minorHAnsi"/>
                <w:color w:val="000000"/>
                <w:sz w:val="20"/>
                <w:szCs w:val="20"/>
                <w:lang w:eastAsia="pl-PL"/>
              </w:rPr>
              <w:t>Łąka śródleśna, mokradła i bagna</w:t>
            </w:r>
          </w:p>
        </w:tc>
        <w:tc>
          <w:tcPr>
            <w:tcW w:w="2106" w:type="dxa"/>
            <w:tcBorders>
              <w:top w:val="nil"/>
              <w:left w:val="nil"/>
              <w:bottom w:val="single" w:sz="4" w:space="0" w:color="auto"/>
              <w:right w:val="single" w:sz="4" w:space="0" w:color="auto"/>
            </w:tcBorders>
            <w:shd w:val="clear" w:color="auto" w:fill="auto"/>
            <w:noWrap/>
            <w:vAlign w:val="bottom"/>
            <w:hideMark/>
          </w:tcPr>
          <w:p w14:paraId="3947F211" w14:textId="77777777" w:rsidR="00F4668A" w:rsidRPr="00BD04D4" w:rsidRDefault="00F4668A" w:rsidP="00936971">
            <w:pPr>
              <w:spacing w:before="0" w:after="0"/>
              <w:ind w:left="0"/>
              <w:jc w:val="center"/>
              <w:rPr>
                <w:rFonts w:eastAsia="Times New Roman" w:cstheme="minorHAnsi"/>
                <w:color w:val="000000"/>
                <w:sz w:val="20"/>
                <w:szCs w:val="20"/>
                <w:lang w:eastAsia="pl-PL"/>
              </w:rPr>
            </w:pPr>
            <w:r w:rsidRPr="00BD04D4">
              <w:rPr>
                <w:rFonts w:eastAsia="Times New Roman" w:cstheme="minorHAnsi"/>
                <w:color w:val="000000"/>
                <w:sz w:val="20"/>
                <w:szCs w:val="20"/>
                <w:lang w:eastAsia="pl-PL"/>
              </w:rPr>
              <w:t>8,42</w:t>
            </w:r>
          </w:p>
        </w:tc>
        <w:tc>
          <w:tcPr>
            <w:tcW w:w="2694" w:type="dxa"/>
            <w:tcBorders>
              <w:top w:val="nil"/>
              <w:left w:val="nil"/>
              <w:bottom w:val="single" w:sz="4" w:space="0" w:color="auto"/>
              <w:right w:val="single" w:sz="4" w:space="0" w:color="auto"/>
            </w:tcBorders>
            <w:shd w:val="clear" w:color="auto" w:fill="auto"/>
            <w:noWrap/>
            <w:vAlign w:val="bottom"/>
            <w:hideMark/>
          </w:tcPr>
          <w:p w14:paraId="181E4D2C" w14:textId="77777777" w:rsidR="00F4668A" w:rsidRPr="00BD04D4" w:rsidRDefault="00F4668A" w:rsidP="00936971">
            <w:pPr>
              <w:spacing w:before="0" w:after="0"/>
              <w:ind w:left="0"/>
              <w:jc w:val="center"/>
              <w:rPr>
                <w:rFonts w:eastAsia="Times New Roman" w:cstheme="minorHAnsi"/>
                <w:color w:val="000000"/>
                <w:sz w:val="20"/>
                <w:szCs w:val="20"/>
                <w:lang w:eastAsia="pl-PL"/>
              </w:rPr>
            </w:pPr>
            <w:r w:rsidRPr="00BD04D4">
              <w:rPr>
                <w:rFonts w:eastAsia="Times New Roman" w:cstheme="minorHAnsi"/>
                <w:color w:val="000000"/>
                <w:sz w:val="20"/>
                <w:szCs w:val="20"/>
                <w:lang w:eastAsia="pl-PL"/>
              </w:rPr>
              <w:t>Nagłowice (Nagłowice)</w:t>
            </w:r>
          </w:p>
        </w:tc>
      </w:tr>
      <w:tr w:rsidR="00F4668A" w:rsidRPr="00BD04D4" w14:paraId="24CB92C5" w14:textId="77777777" w:rsidTr="00590C23">
        <w:trPr>
          <w:trHeight w:val="283"/>
          <w:jc w:val="center"/>
        </w:trPr>
        <w:tc>
          <w:tcPr>
            <w:tcW w:w="1621" w:type="dxa"/>
            <w:tcBorders>
              <w:top w:val="nil"/>
              <w:left w:val="single" w:sz="4" w:space="0" w:color="auto"/>
              <w:bottom w:val="single" w:sz="4" w:space="0" w:color="auto"/>
              <w:right w:val="single" w:sz="4" w:space="0" w:color="auto"/>
            </w:tcBorders>
            <w:shd w:val="clear" w:color="auto" w:fill="auto"/>
            <w:noWrap/>
            <w:vAlign w:val="bottom"/>
            <w:hideMark/>
          </w:tcPr>
          <w:p w14:paraId="0F3C9C2C" w14:textId="77777777" w:rsidR="00F4668A" w:rsidRPr="00BD04D4" w:rsidRDefault="00F4668A" w:rsidP="00936971">
            <w:pPr>
              <w:spacing w:before="0" w:after="0"/>
              <w:ind w:left="0"/>
              <w:jc w:val="center"/>
              <w:rPr>
                <w:rFonts w:eastAsia="Times New Roman" w:cstheme="minorHAnsi"/>
                <w:color w:val="000000"/>
                <w:sz w:val="20"/>
                <w:szCs w:val="20"/>
                <w:lang w:eastAsia="pl-PL"/>
              </w:rPr>
            </w:pPr>
            <w:r w:rsidRPr="00BD04D4">
              <w:rPr>
                <w:rFonts w:eastAsia="Times New Roman" w:cstheme="minorHAnsi"/>
                <w:color w:val="000000"/>
                <w:sz w:val="20"/>
                <w:szCs w:val="20"/>
                <w:lang w:eastAsia="pl-PL"/>
              </w:rPr>
              <w:t>110.</w:t>
            </w:r>
          </w:p>
        </w:tc>
        <w:tc>
          <w:tcPr>
            <w:tcW w:w="3625" w:type="dxa"/>
            <w:tcBorders>
              <w:top w:val="nil"/>
              <w:left w:val="nil"/>
              <w:bottom w:val="single" w:sz="4" w:space="0" w:color="auto"/>
              <w:right w:val="single" w:sz="4" w:space="0" w:color="auto"/>
            </w:tcBorders>
            <w:shd w:val="clear" w:color="auto" w:fill="auto"/>
            <w:noWrap/>
            <w:vAlign w:val="bottom"/>
            <w:hideMark/>
          </w:tcPr>
          <w:p w14:paraId="234003FA" w14:textId="77777777" w:rsidR="00F4668A" w:rsidRPr="00BD04D4" w:rsidRDefault="00F4668A" w:rsidP="00936971">
            <w:pPr>
              <w:spacing w:before="0" w:after="0"/>
              <w:ind w:left="0"/>
              <w:jc w:val="center"/>
              <w:rPr>
                <w:rFonts w:eastAsia="Times New Roman" w:cstheme="minorHAnsi"/>
                <w:color w:val="000000"/>
                <w:sz w:val="20"/>
                <w:szCs w:val="20"/>
                <w:lang w:eastAsia="pl-PL"/>
              </w:rPr>
            </w:pPr>
            <w:r w:rsidRPr="00BD04D4">
              <w:rPr>
                <w:rFonts w:eastAsia="Times New Roman" w:cstheme="minorHAnsi"/>
                <w:color w:val="000000"/>
                <w:sz w:val="20"/>
                <w:szCs w:val="20"/>
                <w:lang w:eastAsia="pl-PL"/>
              </w:rPr>
              <w:t>Łąka śródleśna</w:t>
            </w:r>
          </w:p>
        </w:tc>
        <w:tc>
          <w:tcPr>
            <w:tcW w:w="2106" w:type="dxa"/>
            <w:tcBorders>
              <w:top w:val="nil"/>
              <w:left w:val="nil"/>
              <w:bottom w:val="single" w:sz="4" w:space="0" w:color="auto"/>
              <w:right w:val="single" w:sz="4" w:space="0" w:color="auto"/>
            </w:tcBorders>
            <w:shd w:val="clear" w:color="auto" w:fill="auto"/>
            <w:noWrap/>
            <w:vAlign w:val="bottom"/>
            <w:hideMark/>
          </w:tcPr>
          <w:p w14:paraId="69E545F0" w14:textId="77777777" w:rsidR="00F4668A" w:rsidRPr="00BD04D4" w:rsidRDefault="00F4668A" w:rsidP="00936971">
            <w:pPr>
              <w:spacing w:before="0" w:after="0"/>
              <w:ind w:left="0"/>
              <w:jc w:val="center"/>
              <w:rPr>
                <w:rFonts w:eastAsia="Times New Roman" w:cstheme="minorHAnsi"/>
                <w:color w:val="000000"/>
                <w:sz w:val="20"/>
                <w:szCs w:val="20"/>
                <w:lang w:eastAsia="pl-PL"/>
              </w:rPr>
            </w:pPr>
            <w:r w:rsidRPr="00BD04D4">
              <w:rPr>
                <w:rFonts w:eastAsia="Times New Roman" w:cstheme="minorHAnsi"/>
                <w:color w:val="000000"/>
                <w:sz w:val="20"/>
                <w:szCs w:val="20"/>
                <w:lang w:eastAsia="pl-PL"/>
              </w:rPr>
              <w:t>4,65</w:t>
            </w:r>
          </w:p>
        </w:tc>
        <w:tc>
          <w:tcPr>
            <w:tcW w:w="2694" w:type="dxa"/>
            <w:tcBorders>
              <w:top w:val="nil"/>
              <w:left w:val="nil"/>
              <w:bottom w:val="single" w:sz="4" w:space="0" w:color="auto"/>
              <w:right w:val="single" w:sz="4" w:space="0" w:color="auto"/>
            </w:tcBorders>
            <w:shd w:val="clear" w:color="auto" w:fill="auto"/>
            <w:noWrap/>
            <w:vAlign w:val="bottom"/>
            <w:hideMark/>
          </w:tcPr>
          <w:p w14:paraId="1BB90A44" w14:textId="77777777" w:rsidR="00F4668A" w:rsidRPr="00BD04D4" w:rsidRDefault="00F4668A" w:rsidP="00936971">
            <w:pPr>
              <w:spacing w:before="0" w:after="0"/>
              <w:ind w:left="0"/>
              <w:jc w:val="center"/>
              <w:rPr>
                <w:rFonts w:eastAsia="Times New Roman" w:cstheme="minorHAnsi"/>
                <w:color w:val="000000"/>
                <w:sz w:val="20"/>
                <w:szCs w:val="20"/>
                <w:lang w:eastAsia="pl-PL"/>
              </w:rPr>
            </w:pPr>
            <w:r w:rsidRPr="00BD04D4">
              <w:rPr>
                <w:rFonts w:eastAsia="Times New Roman" w:cstheme="minorHAnsi"/>
                <w:color w:val="000000"/>
                <w:sz w:val="20"/>
                <w:szCs w:val="20"/>
                <w:lang w:eastAsia="pl-PL"/>
              </w:rPr>
              <w:t>Nagłowice (Rakoszyn)</w:t>
            </w:r>
          </w:p>
        </w:tc>
      </w:tr>
      <w:bookmarkEnd w:id="54"/>
      <w:tr w:rsidR="00F4668A" w:rsidRPr="00BD04D4" w14:paraId="48B0DDF3" w14:textId="77777777" w:rsidTr="00590C23">
        <w:trPr>
          <w:trHeight w:val="283"/>
          <w:jc w:val="center"/>
        </w:trPr>
        <w:tc>
          <w:tcPr>
            <w:tcW w:w="1621" w:type="dxa"/>
            <w:tcBorders>
              <w:top w:val="nil"/>
              <w:left w:val="nil"/>
              <w:bottom w:val="nil"/>
              <w:right w:val="nil"/>
            </w:tcBorders>
            <w:shd w:val="clear" w:color="auto" w:fill="auto"/>
            <w:noWrap/>
            <w:vAlign w:val="bottom"/>
            <w:hideMark/>
          </w:tcPr>
          <w:p w14:paraId="30CA4EA8" w14:textId="77777777" w:rsidR="00F4668A" w:rsidRPr="00BD04D4" w:rsidRDefault="00F4668A" w:rsidP="00936971">
            <w:pPr>
              <w:spacing w:before="0" w:after="0"/>
              <w:ind w:left="0"/>
              <w:jc w:val="center"/>
              <w:rPr>
                <w:rFonts w:eastAsia="Times New Roman" w:cstheme="minorHAnsi"/>
                <w:color w:val="000000"/>
                <w:sz w:val="20"/>
                <w:szCs w:val="20"/>
                <w:lang w:eastAsia="pl-PL"/>
              </w:rPr>
            </w:pPr>
          </w:p>
        </w:tc>
        <w:tc>
          <w:tcPr>
            <w:tcW w:w="3625" w:type="dxa"/>
            <w:tcBorders>
              <w:top w:val="nil"/>
              <w:left w:val="single" w:sz="4" w:space="0" w:color="auto"/>
              <w:bottom w:val="single" w:sz="4" w:space="0" w:color="auto"/>
              <w:right w:val="single" w:sz="4" w:space="0" w:color="auto"/>
            </w:tcBorders>
            <w:shd w:val="clear" w:color="auto" w:fill="auto"/>
            <w:noWrap/>
            <w:vAlign w:val="bottom"/>
            <w:hideMark/>
          </w:tcPr>
          <w:p w14:paraId="5C385A9F" w14:textId="77777777" w:rsidR="00F4668A" w:rsidRPr="00BD04D4" w:rsidRDefault="00F4668A" w:rsidP="00936971">
            <w:pPr>
              <w:spacing w:before="0" w:after="0"/>
              <w:ind w:left="0"/>
              <w:jc w:val="center"/>
              <w:rPr>
                <w:rFonts w:eastAsia="Times New Roman" w:cstheme="minorHAnsi"/>
                <w:color w:val="000000"/>
                <w:sz w:val="20"/>
                <w:szCs w:val="20"/>
                <w:lang w:eastAsia="pl-PL"/>
              </w:rPr>
            </w:pPr>
            <w:r w:rsidRPr="00BD04D4">
              <w:rPr>
                <w:rFonts w:eastAsia="Times New Roman" w:cstheme="minorHAnsi"/>
                <w:color w:val="000000"/>
                <w:sz w:val="20"/>
                <w:szCs w:val="20"/>
                <w:lang w:eastAsia="pl-PL"/>
              </w:rPr>
              <w:t>Razem</w:t>
            </w:r>
          </w:p>
        </w:tc>
        <w:tc>
          <w:tcPr>
            <w:tcW w:w="2106" w:type="dxa"/>
            <w:tcBorders>
              <w:top w:val="nil"/>
              <w:left w:val="nil"/>
              <w:bottom w:val="single" w:sz="4" w:space="0" w:color="auto"/>
              <w:right w:val="single" w:sz="4" w:space="0" w:color="auto"/>
            </w:tcBorders>
            <w:shd w:val="clear" w:color="auto" w:fill="auto"/>
            <w:noWrap/>
            <w:vAlign w:val="bottom"/>
            <w:hideMark/>
          </w:tcPr>
          <w:p w14:paraId="78F96C8F" w14:textId="77777777" w:rsidR="00F4668A" w:rsidRPr="00BD04D4" w:rsidRDefault="00F4668A" w:rsidP="00936971">
            <w:pPr>
              <w:spacing w:before="0" w:after="0"/>
              <w:ind w:left="0"/>
              <w:jc w:val="center"/>
              <w:rPr>
                <w:rFonts w:eastAsia="Times New Roman" w:cstheme="minorHAnsi"/>
                <w:color w:val="000000"/>
                <w:sz w:val="20"/>
                <w:szCs w:val="20"/>
                <w:lang w:eastAsia="pl-PL"/>
              </w:rPr>
            </w:pPr>
            <w:r w:rsidRPr="00BD04D4">
              <w:rPr>
                <w:rFonts w:eastAsia="Times New Roman" w:cstheme="minorHAnsi"/>
                <w:color w:val="000000"/>
                <w:sz w:val="20"/>
                <w:szCs w:val="20"/>
                <w:lang w:eastAsia="pl-PL"/>
              </w:rPr>
              <w:t>24,61</w:t>
            </w:r>
          </w:p>
        </w:tc>
        <w:tc>
          <w:tcPr>
            <w:tcW w:w="2694" w:type="dxa"/>
            <w:tcBorders>
              <w:top w:val="nil"/>
              <w:left w:val="nil"/>
              <w:bottom w:val="nil"/>
              <w:right w:val="nil"/>
            </w:tcBorders>
            <w:shd w:val="clear" w:color="auto" w:fill="auto"/>
            <w:noWrap/>
            <w:vAlign w:val="bottom"/>
            <w:hideMark/>
          </w:tcPr>
          <w:p w14:paraId="13C6B23F" w14:textId="77777777" w:rsidR="00F4668A" w:rsidRPr="00BD04D4" w:rsidRDefault="00F4668A" w:rsidP="00936971">
            <w:pPr>
              <w:spacing w:before="0" w:after="0"/>
              <w:ind w:left="0"/>
              <w:jc w:val="center"/>
              <w:rPr>
                <w:rFonts w:eastAsia="Times New Roman" w:cstheme="minorHAnsi"/>
                <w:color w:val="000000"/>
                <w:sz w:val="20"/>
                <w:szCs w:val="20"/>
                <w:lang w:eastAsia="pl-PL"/>
              </w:rPr>
            </w:pPr>
          </w:p>
        </w:tc>
      </w:tr>
    </w:tbl>
    <w:p w14:paraId="7BA9BD8D" w14:textId="574C54F7" w:rsidR="003F1C74" w:rsidRPr="004A40DC" w:rsidRDefault="00936971" w:rsidP="009B2C0A">
      <w:pPr>
        <w:pStyle w:val="rdo"/>
      </w:pPr>
      <w:r>
        <w:t>źródło:</w:t>
      </w:r>
      <w:r w:rsidR="003F1C74" w:rsidRPr="004A40DC">
        <w:t xml:space="preserve"> opracowanie własne na podstawie danych RDOŚ</w:t>
      </w:r>
      <w:r>
        <w:t>, www.</w:t>
      </w:r>
      <w:r w:rsidR="003F1C74" w:rsidRPr="004A40DC">
        <w:t>bip.kielce.rdos.gov.pl/rejestry-i-wykazy-form-ochrony-przyrody</w:t>
      </w:r>
    </w:p>
    <w:p w14:paraId="6F85D3F7" w14:textId="61F6A9F0" w:rsidR="003F1C74" w:rsidRPr="00A050DB" w:rsidRDefault="003F1C74" w:rsidP="00936971">
      <w:pPr>
        <w:spacing w:before="0" w:after="0"/>
        <w:ind w:left="0"/>
        <w:jc w:val="both"/>
        <w:rPr>
          <w:rFonts w:cstheme="minorHAnsi"/>
          <w:sz w:val="22"/>
        </w:rPr>
      </w:pPr>
      <w:r w:rsidRPr="00A050DB">
        <w:rPr>
          <w:rFonts w:cstheme="minorHAnsi"/>
          <w:sz w:val="22"/>
        </w:rPr>
        <w:t>Najcenniejszymi obszarami na terenie gmin objętych Strategią są obszary NATURA 2000:</w:t>
      </w:r>
    </w:p>
    <w:p w14:paraId="40149C27" w14:textId="230AF194" w:rsidR="003F1C74" w:rsidRPr="00A050DB" w:rsidRDefault="00F4668A" w:rsidP="00936971">
      <w:pPr>
        <w:pStyle w:val="Akapitzlist"/>
        <w:numPr>
          <w:ilvl w:val="0"/>
          <w:numId w:val="30"/>
        </w:numPr>
        <w:spacing w:before="0" w:after="0"/>
        <w:jc w:val="both"/>
        <w:rPr>
          <w:rFonts w:cstheme="minorHAnsi"/>
          <w:sz w:val="22"/>
        </w:rPr>
      </w:pPr>
      <w:r w:rsidRPr="00A050DB">
        <w:rPr>
          <w:rFonts w:cstheme="minorHAnsi"/>
          <w:sz w:val="22"/>
        </w:rPr>
        <w:t xml:space="preserve">wszystkie </w:t>
      </w:r>
      <w:r w:rsidR="003F1C74" w:rsidRPr="00A050DB">
        <w:rPr>
          <w:rFonts w:cstheme="minorHAnsi"/>
          <w:sz w:val="22"/>
        </w:rPr>
        <w:t xml:space="preserve">gminy </w:t>
      </w:r>
      <w:r w:rsidRPr="00A050DB">
        <w:rPr>
          <w:rFonts w:cstheme="minorHAnsi"/>
          <w:sz w:val="22"/>
        </w:rPr>
        <w:t xml:space="preserve">objęte Startegią posiadają na swoim terenie obszary </w:t>
      </w:r>
      <w:r w:rsidRPr="00A050DB">
        <w:rPr>
          <w:rFonts w:cstheme="minorHAnsi"/>
          <w:b/>
          <w:bCs/>
          <w:sz w:val="22"/>
        </w:rPr>
        <w:t>NATURA 2000</w:t>
      </w:r>
      <w:r w:rsidRPr="00A050DB">
        <w:rPr>
          <w:rFonts w:cstheme="minorHAnsi"/>
          <w:sz w:val="22"/>
        </w:rPr>
        <w:t xml:space="preserve"> </w:t>
      </w:r>
      <w:r w:rsidRPr="00A050DB">
        <w:rPr>
          <w:rFonts w:cstheme="minorHAnsi"/>
          <w:sz w:val="22"/>
        </w:rPr>
        <w:br/>
        <w:t>i</w:t>
      </w:r>
      <w:r w:rsidR="003F1C74" w:rsidRPr="00A050DB">
        <w:rPr>
          <w:rFonts w:cstheme="minorHAnsi"/>
          <w:sz w:val="22"/>
        </w:rPr>
        <w:t xml:space="preserve"> obejmuję </w:t>
      </w:r>
      <w:r w:rsidRPr="00A050DB">
        <w:rPr>
          <w:rFonts w:cstheme="minorHAnsi"/>
          <w:sz w:val="22"/>
        </w:rPr>
        <w:t xml:space="preserve">one </w:t>
      </w:r>
      <w:r w:rsidRPr="00A050DB">
        <w:rPr>
          <w:rFonts w:cstheme="minorHAnsi"/>
          <w:b/>
          <w:bCs/>
          <w:sz w:val="22"/>
        </w:rPr>
        <w:t>łącznie 8,45%</w:t>
      </w:r>
      <w:r w:rsidR="003F1C74" w:rsidRPr="00A050DB">
        <w:rPr>
          <w:rFonts w:cstheme="minorHAnsi"/>
          <w:b/>
          <w:bCs/>
          <w:sz w:val="22"/>
        </w:rPr>
        <w:t xml:space="preserve"> obszaru</w:t>
      </w:r>
      <w:r w:rsidR="003F1C74" w:rsidRPr="00A050DB">
        <w:rPr>
          <w:rFonts w:cstheme="minorHAnsi"/>
          <w:sz w:val="22"/>
        </w:rPr>
        <w:t xml:space="preserve"> </w:t>
      </w:r>
      <w:r w:rsidRPr="00A050DB">
        <w:rPr>
          <w:rFonts w:cstheme="minorHAnsi"/>
          <w:b/>
          <w:bCs/>
          <w:sz w:val="22"/>
        </w:rPr>
        <w:t>gmin objętych Strategią</w:t>
      </w:r>
      <w:r w:rsidRPr="00A050DB">
        <w:rPr>
          <w:rFonts w:cstheme="minorHAnsi"/>
          <w:sz w:val="22"/>
        </w:rPr>
        <w:t>,</w:t>
      </w:r>
    </w:p>
    <w:p w14:paraId="75E2743C" w14:textId="716CD914" w:rsidR="00F4668A" w:rsidRPr="00A050DB" w:rsidRDefault="00F4668A" w:rsidP="00936971">
      <w:pPr>
        <w:pStyle w:val="Akapitzlist"/>
        <w:numPr>
          <w:ilvl w:val="0"/>
          <w:numId w:val="65"/>
        </w:numPr>
        <w:spacing w:before="0" w:after="0"/>
        <w:jc w:val="both"/>
        <w:rPr>
          <w:rFonts w:cstheme="minorHAnsi"/>
          <w:sz w:val="22"/>
        </w:rPr>
      </w:pPr>
      <w:r w:rsidRPr="00A050DB">
        <w:rPr>
          <w:rFonts w:cstheme="minorHAnsi"/>
          <w:b/>
          <w:bCs/>
          <w:sz w:val="22"/>
        </w:rPr>
        <w:t>Dolina Białej Nidy</w:t>
      </w:r>
      <w:r w:rsidRPr="00A050DB">
        <w:rPr>
          <w:rFonts w:cstheme="minorHAnsi"/>
          <w:sz w:val="22"/>
        </w:rPr>
        <w:t xml:space="preserve"> PLH260013 </w:t>
      </w:r>
      <w:r w:rsidR="00AA3128" w:rsidRPr="00A050DB">
        <w:rPr>
          <w:rFonts w:cstheme="minorHAnsi"/>
          <w:sz w:val="22"/>
        </w:rPr>
        <w:t>–</w:t>
      </w:r>
      <w:r w:rsidRPr="00A050DB">
        <w:rPr>
          <w:rFonts w:cstheme="minorHAnsi"/>
          <w:sz w:val="22"/>
        </w:rPr>
        <w:t xml:space="preserve"> </w:t>
      </w:r>
      <w:r w:rsidR="00AA3128" w:rsidRPr="00A050DB">
        <w:rPr>
          <w:rFonts w:cstheme="minorHAnsi"/>
          <w:sz w:val="22"/>
        </w:rPr>
        <w:t>3224,06 ha (gminy Moskorzew, Nagłowice, Oksa, Radków obejmują 63,01% przedmiotowego obszaru NATURA 2000)</w:t>
      </w:r>
    </w:p>
    <w:p w14:paraId="6C6FCEDF" w14:textId="02FEDA64" w:rsidR="00AA3128" w:rsidRPr="00A050DB" w:rsidRDefault="00AA3128" w:rsidP="00936971">
      <w:pPr>
        <w:pStyle w:val="Akapitzlist"/>
        <w:numPr>
          <w:ilvl w:val="0"/>
          <w:numId w:val="65"/>
        </w:numPr>
        <w:spacing w:before="0" w:after="0"/>
        <w:jc w:val="both"/>
        <w:rPr>
          <w:rFonts w:cstheme="minorHAnsi"/>
          <w:sz w:val="22"/>
        </w:rPr>
      </w:pPr>
      <w:r w:rsidRPr="00A050DB">
        <w:rPr>
          <w:rFonts w:cstheme="minorHAnsi"/>
          <w:b/>
          <w:bCs/>
          <w:sz w:val="22"/>
        </w:rPr>
        <w:t>Dolina Górnej Pilicy</w:t>
      </w:r>
      <w:r w:rsidRPr="00A050DB">
        <w:rPr>
          <w:rFonts w:cstheme="minorHAnsi"/>
          <w:sz w:val="22"/>
        </w:rPr>
        <w:t xml:space="preserve"> PLH260018 – 2169,82 ha (gminy Słupia, Moskorzew, Secemin obejmują 19,38% przedmiotowego obszaru NATURA 2000)</w:t>
      </w:r>
    </w:p>
    <w:p w14:paraId="4471A6C6" w14:textId="35F89117" w:rsidR="003F1C74" w:rsidRPr="00A050DB" w:rsidRDefault="00AA3128" w:rsidP="00936971">
      <w:pPr>
        <w:pStyle w:val="Akapitzlist"/>
        <w:numPr>
          <w:ilvl w:val="0"/>
          <w:numId w:val="30"/>
        </w:numPr>
        <w:spacing w:before="0" w:after="0"/>
        <w:jc w:val="both"/>
        <w:rPr>
          <w:rFonts w:cstheme="minorHAnsi"/>
          <w:sz w:val="22"/>
        </w:rPr>
      </w:pPr>
      <w:r w:rsidRPr="00A050DB">
        <w:rPr>
          <w:rFonts w:cstheme="minorHAnsi"/>
          <w:sz w:val="22"/>
        </w:rPr>
        <w:t xml:space="preserve">część </w:t>
      </w:r>
      <w:r w:rsidRPr="00A050DB">
        <w:rPr>
          <w:rFonts w:cstheme="minorHAnsi"/>
          <w:b/>
          <w:bCs/>
          <w:sz w:val="22"/>
        </w:rPr>
        <w:t>G</w:t>
      </w:r>
      <w:r w:rsidR="003F1C74" w:rsidRPr="00A050DB">
        <w:rPr>
          <w:rFonts w:cstheme="minorHAnsi"/>
          <w:b/>
          <w:bCs/>
          <w:sz w:val="22"/>
        </w:rPr>
        <w:t>min</w:t>
      </w:r>
      <w:r w:rsidRPr="00A050DB">
        <w:rPr>
          <w:rFonts w:cstheme="minorHAnsi"/>
          <w:b/>
          <w:bCs/>
          <w:sz w:val="22"/>
        </w:rPr>
        <w:t>y Słupia</w:t>
      </w:r>
      <w:r w:rsidRPr="00A050DB">
        <w:rPr>
          <w:rFonts w:cstheme="minorHAnsi"/>
          <w:sz w:val="22"/>
        </w:rPr>
        <w:t xml:space="preserve"> znajduje się w obszarze </w:t>
      </w:r>
      <w:r w:rsidRPr="00A050DB">
        <w:rPr>
          <w:rFonts w:cstheme="minorHAnsi"/>
          <w:b/>
          <w:bCs/>
          <w:sz w:val="22"/>
        </w:rPr>
        <w:t>Miechowsko-Działoszyckiego Obszaru Chronionego Krajobrazu</w:t>
      </w:r>
      <w:r w:rsidRPr="00A050DB">
        <w:rPr>
          <w:rFonts w:cstheme="minorHAnsi"/>
          <w:sz w:val="22"/>
        </w:rPr>
        <w:t xml:space="preserve">, zaś </w:t>
      </w:r>
      <w:r w:rsidRPr="00A050DB">
        <w:rPr>
          <w:rFonts w:cstheme="minorHAnsi"/>
          <w:b/>
          <w:bCs/>
          <w:sz w:val="22"/>
        </w:rPr>
        <w:t>cała Gmina Oksa</w:t>
      </w:r>
      <w:r w:rsidRPr="00A050DB">
        <w:rPr>
          <w:rFonts w:cstheme="minorHAnsi"/>
          <w:sz w:val="22"/>
        </w:rPr>
        <w:t xml:space="preserve"> oraz </w:t>
      </w:r>
      <w:r w:rsidRPr="00A050DB">
        <w:rPr>
          <w:rFonts w:cstheme="minorHAnsi"/>
          <w:b/>
          <w:bCs/>
          <w:sz w:val="22"/>
        </w:rPr>
        <w:t>częściowo Nagłowice</w:t>
      </w:r>
      <w:r w:rsidRPr="00A050DB">
        <w:rPr>
          <w:rFonts w:cstheme="minorHAnsi"/>
          <w:sz w:val="22"/>
        </w:rPr>
        <w:t xml:space="preserve"> objęte są </w:t>
      </w:r>
      <w:r w:rsidRPr="00A050DB">
        <w:rPr>
          <w:rFonts w:cstheme="minorHAnsi"/>
          <w:b/>
          <w:bCs/>
          <w:sz w:val="22"/>
        </w:rPr>
        <w:t>Włoszczowsko-Jędrzejowskim Obszarem Chronionego Krajobrazu</w:t>
      </w:r>
    </w:p>
    <w:p w14:paraId="7F3407AE" w14:textId="58DBA155" w:rsidR="003F1C74" w:rsidRPr="00A050DB" w:rsidRDefault="0073429E" w:rsidP="00936971">
      <w:pPr>
        <w:pStyle w:val="Akapitzlist"/>
        <w:numPr>
          <w:ilvl w:val="0"/>
          <w:numId w:val="30"/>
        </w:numPr>
        <w:spacing w:before="0" w:after="0"/>
        <w:jc w:val="both"/>
        <w:rPr>
          <w:rFonts w:cstheme="minorHAnsi"/>
          <w:sz w:val="22"/>
        </w:rPr>
      </w:pPr>
      <w:r w:rsidRPr="00A050DB">
        <w:rPr>
          <w:rFonts w:cstheme="minorHAnsi"/>
          <w:sz w:val="22"/>
        </w:rPr>
        <w:t>24.61 ha na terenie gmin objętych Strategią zajmują użytki ekologiczne (jest ich 9).</w:t>
      </w:r>
    </w:p>
    <w:bookmarkEnd w:id="51"/>
    <w:p w14:paraId="7CC91031" w14:textId="77777777" w:rsidR="00E77560" w:rsidRPr="004A40DC" w:rsidRDefault="00E77560" w:rsidP="00936971">
      <w:pPr>
        <w:pStyle w:val="Akapitzlist"/>
        <w:numPr>
          <w:ilvl w:val="0"/>
          <w:numId w:val="0"/>
        </w:numPr>
        <w:spacing w:before="0" w:after="0"/>
        <w:ind w:left="720"/>
        <w:jc w:val="both"/>
        <w:rPr>
          <w:rFonts w:cstheme="minorHAnsi"/>
          <w:szCs w:val="24"/>
        </w:rPr>
      </w:pPr>
    </w:p>
    <w:p w14:paraId="06984494" w14:textId="5DD8D0C4" w:rsidR="007373BA" w:rsidRPr="004A40DC" w:rsidRDefault="007373BA" w:rsidP="00BD04D4">
      <w:pPr>
        <w:pStyle w:val="TabRysMa"/>
      </w:pPr>
      <w:bookmarkStart w:id="55" w:name="_Toc119514789"/>
      <w:bookmarkEnd w:id="49"/>
      <w:r w:rsidRPr="004A40DC">
        <w:t xml:space="preserve">Mapa </w:t>
      </w:r>
      <w:fldSimple w:instr=" SEQ Mapa \* ARABIC ">
        <w:r w:rsidR="00AB6CE1">
          <w:rPr>
            <w:noProof/>
          </w:rPr>
          <w:t>6</w:t>
        </w:r>
      </w:fldSimple>
      <w:r w:rsidRPr="004A40DC">
        <w:t xml:space="preserve"> Obszary chronione na obszarach Gmin: </w:t>
      </w:r>
      <w:r w:rsidR="00643169" w:rsidRPr="004A40DC">
        <w:t>Moskorzew, Nagłowice, Oksa, Radków, Secemin, Słupia</w:t>
      </w:r>
      <w:bookmarkEnd w:id="55"/>
    </w:p>
    <w:p w14:paraId="0FC5D360" w14:textId="723CCC15" w:rsidR="00643169" w:rsidRPr="004A40DC" w:rsidRDefault="00643169" w:rsidP="00B57110">
      <w:pPr>
        <w:pStyle w:val="Bezodstpw"/>
        <w:spacing w:line="276" w:lineRule="auto"/>
        <w:ind w:left="0"/>
        <w:jc w:val="center"/>
        <w:rPr>
          <w:rFonts w:cstheme="minorHAnsi"/>
          <w:szCs w:val="24"/>
          <w:lang w:val="pl-PL"/>
        </w:rPr>
      </w:pPr>
      <w:r w:rsidRPr="004A40DC">
        <w:rPr>
          <w:rFonts w:cstheme="minorHAnsi"/>
          <w:noProof/>
          <w:szCs w:val="24"/>
        </w:rPr>
        <w:drawing>
          <wp:inline distT="0" distB="0" distL="0" distR="0" wp14:anchorId="65706236" wp14:editId="359DF7BA">
            <wp:extent cx="5760000" cy="5056114"/>
            <wp:effectExtent l="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760000" cy="5056114"/>
                    </a:xfrm>
                    <a:prstGeom prst="rect">
                      <a:avLst/>
                    </a:prstGeom>
                    <a:noFill/>
                    <a:ln>
                      <a:noFill/>
                    </a:ln>
                  </pic:spPr>
                </pic:pic>
              </a:graphicData>
            </a:graphic>
          </wp:inline>
        </w:drawing>
      </w:r>
    </w:p>
    <w:p w14:paraId="6BE0599E" w14:textId="7519F608" w:rsidR="007373BA" w:rsidRPr="004A40DC" w:rsidRDefault="00936971" w:rsidP="009B2C0A">
      <w:pPr>
        <w:pStyle w:val="rdo"/>
      </w:pPr>
      <w:r>
        <w:t>źródło:</w:t>
      </w:r>
      <w:r w:rsidR="007373BA" w:rsidRPr="004A40DC">
        <w:t xml:space="preserve"> opracowanie własne na podstawie </w:t>
      </w:r>
      <w:hyperlink r:id="rId39" w:history="1">
        <w:r w:rsidR="00457357" w:rsidRPr="004A40DC">
          <w:rPr>
            <w:rStyle w:val="Hipercze"/>
            <w:color w:val="000000" w:themeColor="text1"/>
            <w:szCs w:val="24"/>
            <w:u w:val="none"/>
          </w:rPr>
          <w:t>https://geoserwis.gdos.gov.pl/mapy/</w:t>
        </w:r>
      </w:hyperlink>
    </w:p>
    <w:p w14:paraId="6FB4399C" w14:textId="1B412587" w:rsidR="00990934" w:rsidRPr="004A40DC" w:rsidRDefault="00990934" w:rsidP="00BD04D4">
      <w:pPr>
        <w:pStyle w:val="TabRysMa"/>
      </w:pPr>
      <w:bookmarkStart w:id="56" w:name="_Toc119514817"/>
      <w:r w:rsidRPr="004A40DC">
        <w:t xml:space="preserve">Tabela </w:t>
      </w:r>
      <w:fldSimple w:instr=" SEQ Tabela \* ARABIC ">
        <w:r w:rsidR="00C46118">
          <w:rPr>
            <w:noProof/>
          </w:rPr>
          <w:t>16</w:t>
        </w:r>
      </w:fldSimple>
      <w:r w:rsidRPr="004A40DC">
        <w:t xml:space="preserve"> Powierzchnia obszarów NATURA 2000 do powierzchni gmin objętych Strategią</w:t>
      </w:r>
      <w:bookmarkEnd w:id="56"/>
    </w:p>
    <w:tbl>
      <w:tblPr>
        <w:tblW w:w="9072" w:type="dxa"/>
        <w:jc w:val="center"/>
        <w:tblCellMar>
          <w:left w:w="70" w:type="dxa"/>
          <w:right w:w="70" w:type="dxa"/>
        </w:tblCellMar>
        <w:tblLook w:val="04A0" w:firstRow="1" w:lastRow="0" w:firstColumn="1" w:lastColumn="0" w:noHBand="0" w:noVBand="1"/>
      </w:tblPr>
      <w:tblGrid>
        <w:gridCol w:w="3454"/>
        <w:gridCol w:w="2412"/>
        <w:gridCol w:w="3206"/>
      </w:tblGrid>
      <w:tr w:rsidR="00990934" w:rsidRPr="00936971" w14:paraId="1FAA2693" w14:textId="77777777" w:rsidTr="00CE0EAE">
        <w:trPr>
          <w:trHeight w:val="283"/>
          <w:tblHeader/>
          <w:jc w:val="center"/>
        </w:trPr>
        <w:tc>
          <w:tcPr>
            <w:tcW w:w="2263"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center"/>
            <w:hideMark/>
          </w:tcPr>
          <w:p w14:paraId="70131160" w14:textId="708637D9" w:rsidR="00990934" w:rsidRPr="00936971" w:rsidRDefault="00936971" w:rsidP="00936971">
            <w:pPr>
              <w:spacing w:before="0" w:after="0"/>
              <w:ind w:left="0"/>
              <w:jc w:val="center"/>
              <w:rPr>
                <w:rFonts w:eastAsia="Times New Roman" w:cstheme="minorHAnsi"/>
                <w:b/>
                <w:bCs/>
                <w:color w:val="000000"/>
                <w:sz w:val="20"/>
                <w:szCs w:val="20"/>
                <w:lang w:eastAsia="pl-PL"/>
              </w:rPr>
            </w:pPr>
            <w:r w:rsidRPr="00936971">
              <w:rPr>
                <w:rFonts w:eastAsia="Times New Roman" w:cstheme="minorHAnsi"/>
                <w:b/>
                <w:bCs/>
                <w:color w:val="000000"/>
                <w:sz w:val="20"/>
                <w:szCs w:val="20"/>
                <w:lang w:eastAsia="pl-PL"/>
              </w:rPr>
              <w:t>JST</w:t>
            </w:r>
          </w:p>
        </w:tc>
        <w:tc>
          <w:tcPr>
            <w:tcW w:w="1580" w:type="dxa"/>
            <w:tcBorders>
              <w:top w:val="single" w:sz="4" w:space="0" w:color="auto"/>
              <w:left w:val="nil"/>
              <w:bottom w:val="single" w:sz="4" w:space="0" w:color="auto"/>
              <w:right w:val="single" w:sz="4" w:space="0" w:color="auto"/>
            </w:tcBorders>
            <w:shd w:val="clear" w:color="auto" w:fill="FFF2CC" w:themeFill="accent4" w:themeFillTint="33"/>
            <w:vAlign w:val="center"/>
            <w:hideMark/>
          </w:tcPr>
          <w:p w14:paraId="268E8BE2" w14:textId="77777777" w:rsidR="00990934" w:rsidRPr="00936971" w:rsidRDefault="00990934" w:rsidP="00936971">
            <w:pPr>
              <w:spacing w:before="0" w:after="0"/>
              <w:ind w:left="0"/>
              <w:jc w:val="center"/>
              <w:rPr>
                <w:rFonts w:eastAsia="Times New Roman" w:cstheme="minorHAnsi"/>
                <w:b/>
                <w:bCs/>
                <w:color w:val="000000"/>
                <w:sz w:val="20"/>
                <w:szCs w:val="20"/>
                <w:lang w:eastAsia="pl-PL"/>
              </w:rPr>
            </w:pPr>
            <w:r w:rsidRPr="00936971">
              <w:rPr>
                <w:rFonts w:eastAsia="Times New Roman" w:cstheme="minorHAnsi"/>
                <w:b/>
                <w:bCs/>
                <w:color w:val="000000"/>
                <w:sz w:val="20"/>
                <w:szCs w:val="20"/>
                <w:lang w:eastAsia="pl-PL"/>
              </w:rPr>
              <w:t>Obszar NATURA 2000</w:t>
            </w:r>
          </w:p>
        </w:tc>
        <w:tc>
          <w:tcPr>
            <w:tcW w:w="2100"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14:paraId="45992841" w14:textId="77777777" w:rsidR="00990934" w:rsidRPr="00936971" w:rsidRDefault="00990934" w:rsidP="00936971">
            <w:pPr>
              <w:spacing w:before="0" w:after="0"/>
              <w:ind w:left="0"/>
              <w:jc w:val="center"/>
              <w:rPr>
                <w:rFonts w:eastAsia="Times New Roman" w:cstheme="minorHAnsi"/>
                <w:b/>
                <w:bCs/>
                <w:color w:val="000000"/>
                <w:sz w:val="20"/>
                <w:szCs w:val="20"/>
                <w:lang w:eastAsia="pl-PL"/>
              </w:rPr>
            </w:pPr>
            <w:r w:rsidRPr="00936971">
              <w:rPr>
                <w:rFonts w:eastAsia="Times New Roman" w:cstheme="minorHAnsi"/>
                <w:b/>
                <w:bCs/>
                <w:color w:val="000000"/>
                <w:sz w:val="20"/>
                <w:szCs w:val="20"/>
                <w:lang w:eastAsia="pl-PL"/>
              </w:rPr>
              <w:t>% powierzchni gminy</w:t>
            </w:r>
          </w:p>
        </w:tc>
      </w:tr>
      <w:tr w:rsidR="00990934" w:rsidRPr="00936971" w14:paraId="6B0F9487" w14:textId="77777777" w:rsidTr="00590C23">
        <w:trPr>
          <w:trHeight w:val="283"/>
          <w:jc w:val="center"/>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5D968A86" w14:textId="77777777" w:rsidR="00990934" w:rsidRPr="00936971" w:rsidRDefault="00990934" w:rsidP="00936971">
            <w:pPr>
              <w:spacing w:before="0" w:after="0"/>
              <w:ind w:left="0"/>
              <w:jc w:val="center"/>
              <w:rPr>
                <w:rFonts w:eastAsia="Times New Roman" w:cstheme="minorHAnsi"/>
                <w:color w:val="000000"/>
                <w:sz w:val="20"/>
                <w:szCs w:val="20"/>
                <w:lang w:eastAsia="pl-PL"/>
              </w:rPr>
            </w:pPr>
            <w:r w:rsidRPr="00936971">
              <w:rPr>
                <w:rFonts w:eastAsia="Times New Roman" w:cstheme="minorHAnsi"/>
                <w:color w:val="000000"/>
                <w:sz w:val="20"/>
                <w:szCs w:val="20"/>
                <w:lang w:eastAsia="pl-PL"/>
              </w:rPr>
              <w:t>Gmina Moskorzew</w:t>
            </w:r>
          </w:p>
        </w:tc>
        <w:tc>
          <w:tcPr>
            <w:tcW w:w="1580" w:type="dxa"/>
            <w:tcBorders>
              <w:top w:val="nil"/>
              <w:left w:val="nil"/>
              <w:bottom w:val="single" w:sz="4" w:space="0" w:color="auto"/>
              <w:right w:val="single" w:sz="4" w:space="0" w:color="auto"/>
            </w:tcBorders>
            <w:shd w:val="clear" w:color="auto" w:fill="auto"/>
            <w:noWrap/>
            <w:vAlign w:val="center"/>
            <w:hideMark/>
          </w:tcPr>
          <w:p w14:paraId="734D2E90" w14:textId="77777777" w:rsidR="00990934" w:rsidRPr="00936971" w:rsidRDefault="00990934" w:rsidP="00936971">
            <w:pPr>
              <w:spacing w:before="0" w:after="0"/>
              <w:ind w:left="0"/>
              <w:jc w:val="center"/>
              <w:rPr>
                <w:rFonts w:eastAsia="Times New Roman" w:cstheme="minorHAnsi"/>
                <w:color w:val="000000"/>
                <w:sz w:val="20"/>
                <w:szCs w:val="20"/>
                <w:lang w:eastAsia="pl-PL"/>
              </w:rPr>
            </w:pPr>
            <w:r w:rsidRPr="00936971">
              <w:rPr>
                <w:rFonts w:eastAsia="Times New Roman" w:cstheme="minorHAnsi"/>
                <w:color w:val="000000"/>
                <w:sz w:val="20"/>
                <w:szCs w:val="20"/>
                <w:lang w:eastAsia="pl-PL"/>
              </w:rPr>
              <w:t>502,60</w:t>
            </w:r>
          </w:p>
        </w:tc>
        <w:tc>
          <w:tcPr>
            <w:tcW w:w="2100" w:type="dxa"/>
            <w:tcBorders>
              <w:top w:val="nil"/>
              <w:left w:val="nil"/>
              <w:bottom w:val="single" w:sz="4" w:space="0" w:color="auto"/>
              <w:right w:val="single" w:sz="4" w:space="0" w:color="auto"/>
            </w:tcBorders>
            <w:shd w:val="clear" w:color="auto" w:fill="auto"/>
            <w:noWrap/>
            <w:vAlign w:val="center"/>
            <w:hideMark/>
          </w:tcPr>
          <w:p w14:paraId="73003C20" w14:textId="77777777" w:rsidR="00990934" w:rsidRPr="00936971" w:rsidRDefault="00990934" w:rsidP="00936971">
            <w:pPr>
              <w:spacing w:before="0" w:after="0"/>
              <w:ind w:left="0"/>
              <w:jc w:val="center"/>
              <w:rPr>
                <w:rFonts w:eastAsia="Times New Roman" w:cstheme="minorHAnsi"/>
                <w:color w:val="000000"/>
                <w:sz w:val="20"/>
                <w:szCs w:val="20"/>
                <w:lang w:eastAsia="pl-PL"/>
              </w:rPr>
            </w:pPr>
            <w:r w:rsidRPr="00936971">
              <w:rPr>
                <w:rFonts w:eastAsia="Times New Roman" w:cstheme="minorHAnsi"/>
                <w:color w:val="000000"/>
                <w:sz w:val="20"/>
                <w:szCs w:val="20"/>
                <w:lang w:eastAsia="pl-PL"/>
              </w:rPr>
              <w:t>6,94%</w:t>
            </w:r>
          </w:p>
        </w:tc>
      </w:tr>
      <w:tr w:rsidR="00990934" w:rsidRPr="00936971" w14:paraId="609344A2" w14:textId="77777777" w:rsidTr="00590C23">
        <w:trPr>
          <w:trHeight w:val="283"/>
          <w:jc w:val="center"/>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4FC1F774" w14:textId="77777777" w:rsidR="00990934" w:rsidRPr="00936971" w:rsidRDefault="00990934" w:rsidP="00936971">
            <w:pPr>
              <w:spacing w:before="0" w:after="0"/>
              <w:ind w:left="0"/>
              <w:jc w:val="center"/>
              <w:rPr>
                <w:rFonts w:eastAsia="Times New Roman" w:cstheme="minorHAnsi"/>
                <w:color w:val="000000"/>
                <w:sz w:val="20"/>
                <w:szCs w:val="20"/>
                <w:lang w:eastAsia="pl-PL"/>
              </w:rPr>
            </w:pPr>
            <w:r w:rsidRPr="00936971">
              <w:rPr>
                <w:rFonts w:eastAsia="Times New Roman" w:cstheme="minorHAnsi"/>
                <w:color w:val="000000"/>
                <w:sz w:val="20"/>
                <w:szCs w:val="20"/>
                <w:lang w:eastAsia="pl-PL"/>
              </w:rPr>
              <w:t>Gmina Nagłowice</w:t>
            </w:r>
          </w:p>
        </w:tc>
        <w:tc>
          <w:tcPr>
            <w:tcW w:w="1580" w:type="dxa"/>
            <w:tcBorders>
              <w:top w:val="nil"/>
              <w:left w:val="nil"/>
              <w:bottom w:val="single" w:sz="4" w:space="0" w:color="auto"/>
              <w:right w:val="single" w:sz="4" w:space="0" w:color="auto"/>
            </w:tcBorders>
            <w:shd w:val="clear" w:color="auto" w:fill="auto"/>
            <w:noWrap/>
            <w:vAlign w:val="center"/>
            <w:hideMark/>
          </w:tcPr>
          <w:p w14:paraId="5F3EF315" w14:textId="77777777" w:rsidR="00990934" w:rsidRPr="00936971" w:rsidRDefault="00990934" w:rsidP="00936971">
            <w:pPr>
              <w:spacing w:before="0" w:after="0"/>
              <w:ind w:left="0"/>
              <w:jc w:val="center"/>
              <w:rPr>
                <w:rFonts w:eastAsia="Times New Roman" w:cstheme="minorHAnsi"/>
                <w:color w:val="000000"/>
                <w:sz w:val="20"/>
                <w:szCs w:val="20"/>
                <w:lang w:eastAsia="pl-PL"/>
              </w:rPr>
            </w:pPr>
            <w:r w:rsidRPr="00936971">
              <w:rPr>
                <w:rFonts w:eastAsia="Times New Roman" w:cstheme="minorHAnsi"/>
                <w:color w:val="000000"/>
                <w:sz w:val="20"/>
                <w:szCs w:val="20"/>
                <w:lang w:eastAsia="pl-PL"/>
              </w:rPr>
              <w:t>868,95</w:t>
            </w:r>
          </w:p>
        </w:tc>
        <w:tc>
          <w:tcPr>
            <w:tcW w:w="2100" w:type="dxa"/>
            <w:tcBorders>
              <w:top w:val="nil"/>
              <w:left w:val="nil"/>
              <w:bottom w:val="single" w:sz="4" w:space="0" w:color="auto"/>
              <w:right w:val="single" w:sz="4" w:space="0" w:color="auto"/>
            </w:tcBorders>
            <w:shd w:val="clear" w:color="auto" w:fill="auto"/>
            <w:noWrap/>
            <w:vAlign w:val="center"/>
            <w:hideMark/>
          </w:tcPr>
          <w:p w14:paraId="0D005395" w14:textId="77777777" w:rsidR="00990934" w:rsidRPr="00936971" w:rsidRDefault="00990934" w:rsidP="00936971">
            <w:pPr>
              <w:spacing w:before="0" w:after="0"/>
              <w:ind w:left="0"/>
              <w:jc w:val="center"/>
              <w:rPr>
                <w:rFonts w:eastAsia="Times New Roman" w:cstheme="minorHAnsi"/>
                <w:color w:val="000000"/>
                <w:sz w:val="20"/>
                <w:szCs w:val="20"/>
                <w:lang w:eastAsia="pl-PL"/>
              </w:rPr>
            </w:pPr>
            <w:r w:rsidRPr="00936971">
              <w:rPr>
                <w:rFonts w:eastAsia="Times New Roman" w:cstheme="minorHAnsi"/>
                <w:color w:val="000000"/>
                <w:sz w:val="20"/>
                <w:szCs w:val="20"/>
                <w:lang w:eastAsia="pl-PL"/>
              </w:rPr>
              <w:t>7,43%</w:t>
            </w:r>
          </w:p>
        </w:tc>
      </w:tr>
      <w:tr w:rsidR="00990934" w:rsidRPr="00936971" w14:paraId="75D50EB9" w14:textId="77777777" w:rsidTr="00590C23">
        <w:trPr>
          <w:trHeight w:val="283"/>
          <w:jc w:val="center"/>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0CBCDBF6" w14:textId="77777777" w:rsidR="00990934" w:rsidRPr="00936971" w:rsidRDefault="00990934" w:rsidP="00936971">
            <w:pPr>
              <w:spacing w:before="0" w:after="0"/>
              <w:ind w:left="0"/>
              <w:jc w:val="center"/>
              <w:rPr>
                <w:rFonts w:eastAsia="Times New Roman" w:cstheme="minorHAnsi"/>
                <w:color w:val="000000"/>
                <w:sz w:val="20"/>
                <w:szCs w:val="20"/>
                <w:lang w:eastAsia="pl-PL"/>
              </w:rPr>
            </w:pPr>
            <w:r w:rsidRPr="00936971">
              <w:rPr>
                <w:rFonts w:eastAsia="Times New Roman" w:cstheme="minorHAnsi"/>
                <w:color w:val="000000"/>
                <w:sz w:val="20"/>
                <w:szCs w:val="20"/>
                <w:lang w:eastAsia="pl-PL"/>
              </w:rPr>
              <w:t>Gmina Oksa</w:t>
            </w:r>
          </w:p>
        </w:tc>
        <w:tc>
          <w:tcPr>
            <w:tcW w:w="1580" w:type="dxa"/>
            <w:tcBorders>
              <w:top w:val="nil"/>
              <w:left w:val="nil"/>
              <w:bottom w:val="single" w:sz="4" w:space="0" w:color="auto"/>
              <w:right w:val="single" w:sz="4" w:space="0" w:color="auto"/>
            </w:tcBorders>
            <w:shd w:val="clear" w:color="auto" w:fill="auto"/>
            <w:noWrap/>
            <w:vAlign w:val="center"/>
            <w:hideMark/>
          </w:tcPr>
          <w:p w14:paraId="444F2F6E" w14:textId="77777777" w:rsidR="00990934" w:rsidRPr="00936971" w:rsidRDefault="00990934" w:rsidP="00936971">
            <w:pPr>
              <w:spacing w:before="0" w:after="0"/>
              <w:ind w:left="0"/>
              <w:jc w:val="center"/>
              <w:rPr>
                <w:rFonts w:eastAsia="Times New Roman" w:cstheme="minorHAnsi"/>
                <w:color w:val="000000"/>
                <w:sz w:val="20"/>
                <w:szCs w:val="20"/>
                <w:lang w:eastAsia="pl-PL"/>
              </w:rPr>
            </w:pPr>
            <w:r w:rsidRPr="00936971">
              <w:rPr>
                <w:rFonts w:eastAsia="Times New Roman" w:cstheme="minorHAnsi"/>
                <w:color w:val="000000"/>
                <w:sz w:val="20"/>
                <w:szCs w:val="20"/>
                <w:lang w:eastAsia="pl-PL"/>
              </w:rPr>
              <w:t>1 088,94</w:t>
            </w:r>
          </w:p>
        </w:tc>
        <w:tc>
          <w:tcPr>
            <w:tcW w:w="2100" w:type="dxa"/>
            <w:tcBorders>
              <w:top w:val="nil"/>
              <w:left w:val="nil"/>
              <w:bottom w:val="single" w:sz="4" w:space="0" w:color="auto"/>
              <w:right w:val="single" w:sz="4" w:space="0" w:color="auto"/>
            </w:tcBorders>
            <w:shd w:val="clear" w:color="auto" w:fill="auto"/>
            <w:noWrap/>
            <w:vAlign w:val="center"/>
            <w:hideMark/>
          </w:tcPr>
          <w:p w14:paraId="2CDB583E" w14:textId="77777777" w:rsidR="00990934" w:rsidRPr="00936971" w:rsidRDefault="00990934" w:rsidP="00936971">
            <w:pPr>
              <w:spacing w:before="0" w:after="0"/>
              <w:ind w:left="0"/>
              <w:jc w:val="center"/>
              <w:rPr>
                <w:rFonts w:eastAsia="Times New Roman" w:cstheme="minorHAnsi"/>
                <w:color w:val="000000"/>
                <w:sz w:val="20"/>
                <w:szCs w:val="20"/>
                <w:lang w:eastAsia="pl-PL"/>
              </w:rPr>
            </w:pPr>
            <w:r w:rsidRPr="00936971">
              <w:rPr>
                <w:rFonts w:eastAsia="Times New Roman" w:cstheme="minorHAnsi"/>
                <w:color w:val="000000"/>
                <w:sz w:val="20"/>
                <w:szCs w:val="20"/>
                <w:lang w:eastAsia="pl-PL"/>
              </w:rPr>
              <w:t>11,97%</w:t>
            </w:r>
          </w:p>
        </w:tc>
      </w:tr>
      <w:tr w:rsidR="00990934" w:rsidRPr="00936971" w14:paraId="4D80C477" w14:textId="77777777" w:rsidTr="00590C23">
        <w:trPr>
          <w:trHeight w:val="283"/>
          <w:jc w:val="center"/>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09A2C4FF" w14:textId="77777777" w:rsidR="00990934" w:rsidRPr="00936971" w:rsidRDefault="00990934" w:rsidP="00936971">
            <w:pPr>
              <w:spacing w:before="0" w:after="0"/>
              <w:ind w:left="0"/>
              <w:jc w:val="center"/>
              <w:rPr>
                <w:rFonts w:eastAsia="Times New Roman" w:cstheme="minorHAnsi"/>
                <w:color w:val="000000"/>
                <w:sz w:val="20"/>
                <w:szCs w:val="20"/>
                <w:lang w:eastAsia="pl-PL"/>
              </w:rPr>
            </w:pPr>
            <w:r w:rsidRPr="00936971">
              <w:rPr>
                <w:rFonts w:eastAsia="Times New Roman" w:cstheme="minorHAnsi"/>
                <w:color w:val="000000"/>
                <w:sz w:val="20"/>
                <w:szCs w:val="20"/>
                <w:lang w:eastAsia="pl-PL"/>
              </w:rPr>
              <w:t>Gmina Radków</w:t>
            </w:r>
          </w:p>
        </w:tc>
        <w:tc>
          <w:tcPr>
            <w:tcW w:w="1580" w:type="dxa"/>
            <w:tcBorders>
              <w:top w:val="nil"/>
              <w:left w:val="nil"/>
              <w:bottom w:val="single" w:sz="4" w:space="0" w:color="auto"/>
              <w:right w:val="single" w:sz="4" w:space="0" w:color="auto"/>
            </w:tcBorders>
            <w:shd w:val="clear" w:color="auto" w:fill="auto"/>
            <w:noWrap/>
            <w:vAlign w:val="center"/>
            <w:hideMark/>
          </w:tcPr>
          <w:p w14:paraId="446C32CB" w14:textId="77777777" w:rsidR="00990934" w:rsidRPr="00936971" w:rsidRDefault="00990934" w:rsidP="00936971">
            <w:pPr>
              <w:spacing w:before="0" w:after="0"/>
              <w:ind w:left="0"/>
              <w:jc w:val="center"/>
              <w:rPr>
                <w:rFonts w:eastAsia="Times New Roman" w:cstheme="minorHAnsi"/>
                <w:color w:val="000000"/>
                <w:sz w:val="20"/>
                <w:szCs w:val="20"/>
                <w:lang w:eastAsia="pl-PL"/>
              </w:rPr>
            </w:pPr>
            <w:r w:rsidRPr="00936971">
              <w:rPr>
                <w:rFonts w:eastAsia="Times New Roman" w:cstheme="minorHAnsi"/>
                <w:color w:val="000000"/>
                <w:sz w:val="20"/>
                <w:szCs w:val="20"/>
                <w:lang w:eastAsia="pl-PL"/>
              </w:rPr>
              <w:t>964,37</w:t>
            </w:r>
          </w:p>
        </w:tc>
        <w:tc>
          <w:tcPr>
            <w:tcW w:w="2100" w:type="dxa"/>
            <w:tcBorders>
              <w:top w:val="nil"/>
              <w:left w:val="nil"/>
              <w:bottom w:val="single" w:sz="4" w:space="0" w:color="auto"/>
              <w:right w:val="single" w:sz="4" w:space="0" w:color="auto"/>
            </w:tcBorders>
            <w:shd w:val="clear" w:color="auto" w:fill="auto"/>
            <w:noWrap/>
            <w:vAlign w:val="center"/>
            <w:hideMark/>
          </w:tcPr>
          <w:p w14:paraId="05E56C84" w14:textId="77777777" w:rsidR="00990934" w:rsidRPr="00936971" w:rsidRDefault="00990934" w:rsidP="00936971">
            <w:pPr>
              <w:spacing w:before="0" w:after="0"/>
              <w:ind w:left="0"/>
              <w:jc w:val="center"/>
              <w:rPr>
                <w:rFonts w:eastAsia="Times New Roman" w:cstheme="minorHAnsi"/>
                <w:color w:val="000000"/>
                <w:sz w:val="20"/>
                <w:szCs w:val="20"/>
                <w:lang w:eastAsia="pl-PL"/>
              </w:rPr>
            </w:pPr>
            <w:r w:rsidRPr="00936971">
              <w:rPr>
                <w:rFonts w:eastAsia="Times New Roman" w:cstheme="minorHAnsi"/>
                <w:color w:val="000000"/>
                <w:sz w:val="20"/>
                <w:szCs w:val="20"/>
                <w:lang w:eastAsia="pl-PL"/>
              </w:rPr>
              <w:t>11,16%</w:t>
            </w:r>
          </w:p>
        </w:tc>
      </w:tr>
      <w:tr w:rsidR="00990934" w:rsidRPr="00936971" w14:paraId="2649B3B6" w14:textId="77777777" w:rsidTr="00590C23">
        <w:trPr>
          <w:trHeight w:val="283"/>
          <w:jc w:val="center"/>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5FFDF221" w14:textId="77777777" w:rsidR="00990934" w:rsidRPr="00936971" w:rsidRDefault="00990934" w:rsidP="00936971">
            <w:pPr>
              <w:spacing w:before="0" w:after="0"/>
              <w:ind w:left="0"/>
              <w:jc w:val="center"/>
              <w:rPr>
                <w:rFonts w:eastAsia="Times New Roman" w:cstheme="minorHAnsi"/>
                <w:color w:val="000000"/>
                <w:sz w:val="20"/>
                <w:szCs w:val="20"/>
                <w:lang w:eastAsia="pl-PL"/>
              </w:rPr>
            </w:pPr>
            <w:r w:rsidRPr="00936971">
              <w:rPr>
                <w:rFonts w:eastAsia="Times New Roman" w:cstheme="minorHAnsi"/>
                <w:color w:val="000000"/>
                <w:sz w:val="20"/>
                <w:szCs w:val="20"/>
                <w:lang w:eastAsia="pl-PL"/>
              </w:rPr>
              <w:t>Gmina Słupia</w:t>
            </w:r>
          </w:p>
        </w:tc>
        <w:tc>
          <w:tcPr>
            <w:tcW w:w="1580" w:type="dxa"/>
            <w:tcBorders>
              <w:top w:val="nil"/>
              <w:left w:val="nil"/>
              <w:bottom w:val="single" w:sz="4" w:space="0" w:color="auto"/>
              <w:right w:val="single" w:sz="4" w:space="0" w:color="auto"/>
            </w:tcBorders>
            <w:shd w:val="clear" w:color="auto" w:fill="auto"/>
            <w:noWrap/>
            <w:vAlign w:val="center"/>
            <w:hideMark/>
          </w:tcPr>
          <w:p w14:paraId="2C3EC138" w14:textId="77777777" w:rsidR="00990934" w:rsidRPr="00936971" w:rsidRDefault="00990934" w:rsidP="00936971">
            <w:pPr>
              <w:spacing w:before="0" w:after="0"/>
              <w:ind w:left="0"/>
              <w:jc w:val="center"/>
              <w:rPr>
                <w:rFonts w:eastAsia="Times New Roman" w:cstheme="minorHAnsi"/>
                <w:color w:val="000000"/>
                <w:sz w:val="20"/>
                <w:szCs w:val="20"/>
                <w:lang w:eastAsia="pl-PL"/>
              </w:rPr>
            </w:pPr>
            <w:r w:rsidRPr="00936971">
              <w:rPr>
                <w:rFonts w:eastAsia="Times New Roman" w:cstheme="minorHAnsi"/>
                <w:color w:val="000000"/>
                <w:sz w:val="20"/>
                <w:szCs w:val="20"/>
                <w:lang w:eastAsia="pl-PL"/>
              </w:rPr>
              <w:t>1029,78</w:t>
            </w:r>
          </w:p>
        </w:tc>
        <w:tc>
          <w:tcPr>
            <w:tcW w:w="2100" w:type="dxa"/>
            <w:tcBorders>
              <w:top w:val="nil"/>
              <w:left w:val="nil"/>
              <w:bottom w:val="single" w:sz="4" w:space="0" w:color="auto"/>
              <w:right w:val="single" w:sz="4" w:space="0" w:color="auto"/>
            </w:tcBorders>
            <w:shd w:val="clear" w:color="auto" w:fill="auto"/>
            <w:noWrap/>
            <w:vAlign w:val="center"/>
            <w:hideMark/>
          </w:tcPr>
          <w:p w14:paraId="7E874407" w14:textId="77777777" w:rsidR="00990934" w:rsidRPr="00936971" w:rsidRDefault="00990934" w:rsidP="00936971">
            <w:pPr>
              <w:spacing w:before="0" w:after="0"/>
              <w:ind w:left="0"/>
              <w:jc w:val="center"/>
              <w:rPr>
                <w:rFonts w:eastAsia="Times New Roman" w:cstheme="minorHAnsi"/>
                <w:color w:val="000000"/>
                <w:sz w:val="20"/>
                <w:szCs w:val="20"/>
                <w:lang w:eastAsia="pl-PL"/>
              </w:rPr>
            </w:pPr>
            <w:r w:rsidRPr="00936971">
              <w:rPr>
                <w:rFonts w:eastAsia="Times New Roman" w:cstheme="minorHAnsi"/>
                <w:color w:val="000000"/>
                <w:sz w:val="20"/>
                <w:szCs w:val="20"/>
                <w:lang w:eastAsia="pl-PL"/>
              </w:rPr>
              <w:t>9,50%</w:t>
            </w:r>
          </w:p>
        </w:tc>
      </w:tr>
      <w:tr w:rsidR="00990934" w:rsidRPr="00936971" w14:paraId="707171B4" w14:textId="77777777" w:rsidTr="00590C23">
        <w:trPr>
          <w:trHeight w:val="283"/>
          <w:jc w:val="center"/>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748007A2" w14:textId="77777777" w:rsidR="00990934" w:rsidRPr="00936971" w:rsidRDefault="00990934" w:rsidP="00936971">
            <w:pPr>
              <w:spacing w:before="0" w:after="0"/>
              <w:ind w:left="0"/>
              <w:jc w:val="center"/>
              <w:rPr>
                <w:rFonts w:eastAsia="Times New Roman" w:cstheme="minorHAnsi"/>
                <w:color w:val="000000"/>
                <w:sz w:val="20"/>
                <w:szCs w:val="20"/>
                <w:lang w:eastAsia="pl-PL"/>
              </w:rPr>
            </w:pPr>
            <w:r w:rsidRPr="00936971">
              <w:rPr>
                <w:rFonts w:eastAsia="Times New Roman" w:cstheme="minorHAnsi"/>
                <w:color w:val="000000"/>
                <w:sz w:val="20"/>
                <w:szCs w:val="20"/>
                <w:lang w:eastAsia="pl-PL"/>
              </w:rPr>
              <w:t>Gmina Secemin</w:t>
            </w:r>
          </w:p>
        </w:tc>
        <w:tc>
          <w:tcPr>
            <w:tcW w:w="1580" w:type="dxa"/>
            <w:tcBorders>
              <w:top w:val="nil"/>
              <w:left w:val="nil"/>
              <w:bottom w:val="single" w:sz="4" w:space="0" w:color="auto"/>
              <w:right w:val="single" w:sz="4" w:space="0" w:color="auto"/>
            </w:tcBorders>
            <w:shd w:val="clear" w:color="auto" w:fill="auto"/>
            <w:noWrap/>
            <w:vAlign w:val="center"/>
            <w:hideMark/>
          </w:tcPr>
          <w:p w14:paraId="6EB1CCBB" w14:textId="77777777" w:rsidR="00990934" w:rsidRPr="00936971" w:rsidRDefault="00990934" w:rsidP="00936971">
            <w:pPr>
              <w:spacing w:before="0" w:after="0"/>
              <w:ind w:left="0"/>
              <w:jc w:val="center"/>
              <w:rPr>
                <w:rFonts w:eastAsia="Times New Roman" w:cstheme="minorHAnsi"/>
                <w:color w:val="000000"/>
                <w:sz w:val="20"/>
                <w:szCs w:val="20"/>
                <w:lang w:eastAsia="pl-PL"/>
              </w:rPr>
            </w:pPr>
            <w:r w:rsidRPr="00936971">
              <w:rPr>
                <w:rFonts w:eastAsia="Times New Roman" w:cstheme="minorHAnsi"/>
                <w:color w:val="000000"/>
                <w:sz w:val="20"/>
                <w:szCs w:val="20"/>
                <w:lang w:eastAsia="pl-PL"/>
              </w:rPr>
              <w:t>939,24</w:t>
            </w:r>
          </w:p>
        </w:tc>
        <w:tc>
          <w:tcPr>
            <w:tcW w:w="2100" w:type="dxa"/>
            <w:tcBorders>
              <w:top w:val="nil"/>
              <w:left w:val="nil"/>
              <w:bottom w:val="single" w:sz="4" w:space="0" w:color="auto"/>
              <w:right w:val="single" w:sz="4" w:space="0" w:color="auto"/>
            </w:tcBorders>
            <w:shd w:val="clear" w:color="auto" w:fill="auto"/>
            <w:noWrap/>
            <w:vAlign w:val="center"/>
            <w:hideMark/>
          </w:tcPr>
          <w:p w14:paraId="36081DF1" w14:textId="77777777" w:rsidR="00990934" w:rsidRPr="00936971" w:rsidRDefault="00990934" w:rsidP="00936971">
            <w:pPr>
              <w:spacing w:before="0" w:after="0"/>
              <w:ind w:left="0"/>
              <w:jc w:val="center"/>
              <w:rPr>
                <w:rFonts w:eastAsia="Times New Roman" w:cstheme="minorHAnsi"/>
                <w:color w:val="000000"/>
                <w:sz w:val="20"/>
                <w:szCs w:val="20"/>
                <w:lang w:eastAsia="pl-PL"/>
              </w:rPr>
            </w:pPr>
            <w:r w:rsidRPr="00936971">
              <w:rPr>
                <w:rFonts w:eastAsia="Times New Roman" w:cstheme="minorHAnsi"/>
                <w:color w:val="000000"/>
                <w:sz w:val="20"/>
                <w:szCs w:val="20"/>
                <w:lang w:eastAsia="pl-PL"/>
              </w:rPr>
              <w:t>5,76%</w:t>
            </w:r>
          </w:p>
        </w:tc>
      </w:tr>
    </w:tbl>
    <w:p w14:paraId="4B23E759" w14:textId="2DAC94DF" w:rsidR="00990934" w:rsidRPr="004A40DC" w:rsidRDefault="00936971" w:rsidP="009B2C0A">
      <w:pPr>
        <w:pStyle w:val="rdo"/>
      </w:pPr>
      <w:r>
        <w:t>źródło:</w:t>
      </w:r>
      <w:r w:rsidR="00990934" w:rsidRPr="004A40DC">
        <w:t xml:space="preserve"> opracowanie własne</w:t>
      </w:r>
    </w:p>
    <w:p w14:paraId="30B7358E" w14:textId="75302325" w:rsidR="00990934" w:rsidRDefault="00990934" w:rsidP="00936971">
      <w:pPr>
        <w:spacing w:after="120"/>
        <w:ind w:left="0" w:firstLine="708"/>
        <w:jc w:val="both"/>
        <w:rPr>
          <w:rFonts w:cstheme="minorHAnsi"/>
          <w:sz w:val="22"/>
        </w:rPr>
      </w:pPr>
      <w:r w:rsidRPr="00A050DB">
        <w:rPr>
          <w:rFonts w:cstheme="minorHAnsi"/>
          <w:sz w:val="22"/>
        </w:rPr>
        <w:t xml:space="preserve">Jak wynika z powyższej tabeli </w:t>
      </w:r>
      <w:r w:rsidRPr="00A050DB">
        <w:rPr>
          <w:rFonts w:cstheme="minorHAnsi"/>
          <w:b/>
          <w:bCs/>
          <w:sz w:val="22"/>
        </w:rPr>
        <w:t>najwięcej obszarów chronionych NATURA 2000</w:t>
      </w:r>
      <w:r w:rsidRPr="00A050DB">
        <w:rPr>
          <w:rFonts w:cstheme="minorHAnsi"/>
          <w:sz w:val="22"/>
        </w:rPr>
        <w:t xml:space="preserve"> do powierzchni danej gminy </w:t>
      </w:r>
      <w:r w:rsidRPr="00A050DB">
        <w:rPr>
          <w:rFonts w:cstheme="minorHAnsi"/>
          <w:b/>
          <w:bCs/>
          <w:sz w:val="22"/>
        </w:rPr>
        <w:t>jest na terenie gmin Oksa i Radków</w:t>
      </w:r>
      <w:r w:rsidRPr="00A050DB">
        <w:rPr>
          <w:rFonts w:cstheme="minorHAnsi"/>
          <w:sz w:val="22"/>
        </w:rPr>
        <w:t>.</w:t>
      </w:r>
    </w:p>
    <w:p w14:paraId="4BD47A47" w14:textId="72FC1EFC" w:rsidR="00AE7EB7" w:rsidRPr="00A050DB" w:rsidRDefault="00990934" w:rsidP="00936971">
      <w:pPr>
        <w:spacing w:after="120"/>
        <w:ind w:left="0" w:firstLine="708"/>
        <w:jc w:val="both"/>
        <w:rPr>
          <w:rFonts w:cstheme="minorHAnsi"/>
          <w:sz w:val="22"/>
        </w:rPr>
      </w:pPr>
      <w:r w:rsidRPr="00A050DB">
        <w:rPr>
          <w:rFonts w:cstheme="minorHAnsi"/>
          <w:sz w:val="22"/>
        </w:rPr>
        <w:t xml:space="preserve">To co ważne gminy objęte Strategią </w:t>
      </w:r>
      <w:r w:rsidRPr="00A050DB">
        <w:rPr>
          <w:rFonts w:cstheme="minorHAnsi"/>
          <w:b/>
          <w:bCs/>
          <w:sz w:val="22"/>
        </w:rPr>
        <w:t xml:space="preserve">nie są zagrożone deficytem </w:t>
      </w:r>
      <w:r w:rsidR="00AE7EB7" w:rsidRPr="00A050DB">
        <w:rPr>
          <w:rFonts w:cstheme="minorHAnsi"/>
          <w:b/>
          <w:bCs/>
          <w:sz w:val="22"/>
        </w:rPr>
        <w:t>wody</w:t>
      </w:r>
      <w:r w:rsidR="00AE7EB7" w:rsidRPr="00A050DB">
        <w:rPr>
          <w:rFonts w:cstheme="minorHAnsi"/>
          <w:sz w:val="22"/>
        </w:rPr>
        <w:t>. Mimo tego, problem susz</w:t>
      </w:r>
      <w:r w:rsidR="006233B3" w:rsidRPr="00A050DB">
        <w:rPr>
          <w:rFonts w:cstheme="minorHAnsi"/>
          <w:sz w:val="22"/>
        </w:rPr>
        <w:t>y</w:t>
      </w:r>
      <w:r w:rsidR="00AE7EB7" w:rsidRPr="00A050DB">
        <w:rPr>
          <w:rFonts w:cstheme="minorHAnsi"/>
          <w:sz w:val="22"/>
        </w:rPr>
        <w:t xml:space="preserve"> będzie wyzwaniem dla całego regionu, stąd w</w:t>
      </w:r>
      <w:r w:rsidR="00444866" w:rsidRPr="00A050DB">
        <w:rPr>
          <w:rFonts w:cstheme="minorHAnsi"/>
          <w:sz w:val="22"/>
        </w:rPr>
        <w:t xml:space="preserve">ymagana jest koordynacja działań służb odpowiedzialnych za zarządzanie wodami, aby zapewnić dostęp do wody nie tylko dla celów bytowych, ale i zabezpieczyć potrzeby rolnictwa w tym zakresie. </w:t>
      </w:r>
      <w:r w:rsidR="00AE7EB7" w:rsidRPr="00A050DB">
        <w:rPr>
          <w:rFonts w:cstheme="minorHAnsi"/>
          <w:sz w:val="22"/>
        </w:rPr>
        <w:t xml:space="preserve">Plan Zagospodarowania Przestrzennego Województwa Świętokrzyskiego przewiduje dla części gmin: Secemin, Słupia, Nagłowice, Oksa i Radków </w:t>
      </w:r>
      <w:r w:rsidR="006233B3" w:rsidRPr="00A050DB">
        <w:rPr>
          <w:rFonts w:cstheme="minorHAnsi"/>
          <w:sz w:val="22"/>
        </w:rPr>
        <w:t>–</w:t>
      </w:r>
      <w:r w:rsidR="00AE7EB7" w:rsidRPr="00A050DB">
        <w:rPr>
          <w:rFonts w:cstheme="minorHAnsi"/>
          <w:sz w:val="22"/>
        </w:rPr>
        <w:t xml:space="preserve"> </w:t>
      </w:r>
      <w:r w:rsidR="006233B3" w:rsidRPr="00A050DB">
        <w:rPr>
          <w:rFonts w:cstheme="minorHAnsi"/>
          <w:sz w:val="22"/>
        </w:rPr>
        <w:t>ONO, czyli obszar najwyższej ochrony w zakresie głównych zbiorników wód podziemnych wymagających szczególnej ochrony.</w:t>
      </w:r>
    </w:p>
    <w:p w14:paraId="3A3AA7B0" w14:textId="20BB0724" w:rsidR="00127808" w:rsidRPr="00A050DB" w:rsidRDefault="00127808" w:rsidP="00936971">
      <w:pPr>
        <w:spacing w:after="120"/>
        <w:ind w:left="0" w:firstLine="708"/>
        <w:jc w:val="both"/>
        <w:rPr>
          <w:rFonts w:eastAsia="Calibri" w:cstheme="minorHAnsi"/>
          <w:sz w:val="22"/>
        </w:rPr>
      </w:pPr>
      <w:r w:rsidRPr="00A050DB">
        <w:rPr>
          <w:rFonts w:eastAsia="Calibri" w:cstheme="minorHAnsi"/>
          <w:sz w:val="22"/>
        </w:rPr>
        <w:t xml:space="preserve">W trakcie formułowania Strategii – liderzy lokalni zwracali uwagę, iż rosnące zużycie wody do celów bytowych i gospodarczych oraz obserwowane zmiany klimatyczne powodują konieczność przemodelowania podejścia do zarządzania wodą na poziomie lokalnym. </w:t>
      </w:r>
    </w:p>
    <w:p w14:paraId="773FE00E" w14:textId="6E50F242" w:rsidR="00127808" w:rsidRPr="00A050DB" w:rsidRDefault="00127808" w:rsidP="00936971">
      <w:pPr>
        <w:spacing w:after="120"/>
        <w:ind w:left="0"/>
        <w:jc w:val="both"/>
        <w:rPr>
          <w:rFonts w:eastAsia="Calibri" w:cstheme="minorHAnsi"/>
          <w:sz w:val="22"/>
        </w:rPr>
      </w:pPr>
      <w:r w:rsidRPr="00A050DB">
        <w:rPr>
          <w:rFonts w:eastAsia="Calibri" w:cstheme="minorHAnsi"/>
          <w:sz w:val="22"/>
        </w:rPr>
        <w:t>Strategia zakłada realizację inwestycji służących bardziej efektywnemu korzystaniu z wody (zwiększenie możliwości retencyjnych oraz wykorzystanie wód powierzchniowych do celów gospodarczych). Drugim elementem jest budowa sieci kanalizacyjnej oraz wyposażenie gospodarstw domowych w instalacje przydomowych oczyszczalni ścieków w miejscowościach, gdzie względy ekonomiczne nie pozwalają na budowę zbiorczych systemów kanalizacyjnych.</w:t>
      </w:r>
    </w:p>
    <w:p w14:paraId="707CE4CE" w14:textId="2C4F03C9" w:rsidR="00020B48" w:rsidRPr="00A050DB" w:rsidRDefault="001F3BB0" w:rsidP="00936971">
      <w:pPr>
        <w:spacing w:after="120"/>
        <w:ind w:left="0" w:firstLine="708"/>
        <w:jc w:val="both"/>
        <w:rPr>
          <w:rFonts w:cstheme="minorHAnsi"/>
          <w:sz w:val="22"/>
        </w:rPr>
      </w:pPr>
      <w:r w:rsidRPr="00A050DB">
        <w:rPr>
          <w:rFonts w:eastAsia="Calibri" w:cstheme="minorHAnsi"/>
          <w:sz w:val="22"/>
        </w:rPr>
        <w:t xml:space="preserve">Z kolei </w:t>
      </w:r>
      <w:r w:rsidRPr="00A050DB">
        <w:rPr>
          <w:rFonts w:eastAsia="Calibri" w:cstheme="minorHAnsi"/>
          <w:b/>
          <w:bCs/>
          <w:sz w:val="22"/>
        </w:rPr>
        <w:t>wszystkie gminy</w:t>
      </w:r>
      <w:r w:rsidRPr="00A050DB">
        <w:rPr>
          <w:rFonts w:eastAsia="Calibri" w:cstheme="minorHAnsi"/>
          <w:sz w:val="22"/>
        </w:rPr>
        <w:t xml:space="preserve"> objęte Strategią są ujęte w </w:t>
      </w:r>
      <w:r w:rsidRPr="00A050DB">
        <w:rPr>
          <w:rFonts w:eastAsia="Calibri" w:cstheme="minorHAnsi"/>
          <w:b/>
          <w:bCs/>
          <w:sz w:val="22"/>
        </w:rPr>
        <w:t xml:space="preserve">Programie budowy przydomowych oczyszczalni </w:t>
      </w:r>
      <w:r w:rsidR="00A050DB" w:rsidRPr="00A050DB">
        <w:rPr>
          <w:rFonts w:eastAsia="Calibri" w:cstheme="minorHAnsi"/>
          <w:b/>
          <w:bCs/>
          <w:sz w:val="22"/>
        </w:rPr>
        <w:t xml:space="preserve">ścieków </w:t>
      </w:r>
      <w:r w:rsidRPr="00A050DB">
        <w:rPr>
          <w:rFonts w:eastAsia="Calibri" w:cstheme="minorHAnsi"/>
          <w:sz w:val="22"/>
        </w:rPr>
        <w:t>z uwagi na niską gęstość zaludnienia tych obszarów</w:t>
      </w:r>
      <w:r w:rsidRPr="00A050DB">
        <w:rPr>
          <w:rStyle w:val="Odwoanieprzypisudolnego"/>
          <w:rFonts w:eastAsia="Calibri" w:cstheme="minorHAnsi"/>
          <w:sz w:val="22"/>
        </w:rPr>
        <w:footnoteReference w:id="3"/>
      </w:r>
      <w:r w:rsidRPr="00A050DB">
        <w:rPr>
          <w:rFonts w:eastAsia="Calibri" w:cstheme="minorHAnsi"/>
          <w:sz w:val="22"/>
        </w:rPr>
        <w:t>.</w:t>
      </w:r>
      <w:r w:rsidR="00AE7EB7" w:rsidRPr="00A050DB">
        <w:rPr>
          <w:rFonts w:eastAsia="Calibri" w:cstheme="minorHAnsi"/>
          <w:sz w:val="22"/>
        </w:rPr>
        <w:t xml:space="preserve"> </w:t>
      </w:r>
    </w:p>
    <w:p w14:paraId="1D63103E" w14:textId="00977178" w:rsidR="00457357" w:rsidRPr="00A050DB" w:rsidRDefault="00020B48" w:rsidP="00936971">
      <w:pPr>
        <w:spacing w:after="120"/>
        <w:ind w:left="0" w:firstLine="708"/>
        <w:jc w:val="both"/>
        <w:rPr>
          <w:rFonts w:cstheme="minorHAnsi"/>
          <w:sz w:val="22"/>
        </w:rPr>
      </w:pPr>
      <w:bookmarkStart w:id="57" w:name="_Hlk120177905"/>
      <w:r w:rsidRPr="00A050DB">
        <w:rPr>
          <w:rFonts w:cstheme="minorHAnsi"/>
          <w:sz w:val="22"/>
        </w:rPr>
        <w:t>O</w:t>
      </w:r>
      <w:r w:rsidR="00457357" w:rsidRPr="00A050DB">
        <w:rPr>
          <w:rFonts w:cstheme="minorHAnsi"/>
          <w:sz w:val="22"/>
        </w:rPr>
        <w:t xml:space="preserve">bszar partnerstwa jest stosunkowo </w:t>
      </w:r>
      <w:r w:rsidR="002B1587" w:rsidRPr="00A050DB">
        <w:rPr>
          <w:rFonts w:cstheme="minorHAnsi"/>
          <w:sz w:val="22"/>
        </w:rPr>
        <w:t>słabo</w:t>
      </w:r>
      <w:r w:rsidR="00457357" w:rsidRPr="00A050DB">
        <w:rPr>
          <w:rFonts w:cstheme="minorHAnsi"/>
          <w:sz w:val="22"/>
        </w:rPr>
        <w:t xml:space="preserve"> wyposażon</w:t>
      </w:r>
      <w:r w:rsidR="002B1587" w:rsidRPr="00A050DB">
        <w:rPr>
          <w:rFonts w:cstheme="minorHAnsi"/>
          <w:sz w:val="22"/>
        </w:rPr>
        <w:t>e</w:t>
      </w:r>
      <w:r w:rsidR="00457357" w:rsidRPr="00A050DB">
        <w:rPr>
          <w:rFonts w:cstheme="minorHAnsi"/>
          <w:sz w:val="22"/>
        </w:rPr>
        <w:t xml:space="preserve"> w infrastrukturę wodociągową</w:t>
      </w:r>
      <w:r w:rsidR="002B1587" w:rsidRPr="00A050DB">
        <w:rPr>
          <w:rFonts w:cstheme="minorHAnsi"/>
          <w:sz w:val="22"/>
        </w:rPr>
        <w:t xml:space="preserve"> na tle innych gmin w regionie świętokrzyskim</w:t>
      </w:r>
      <w:r w:rsidR="00457357" w:rsidRPr="00A050DB">
        <w:rPr>
          <w:rFonts w:cstheme="minorHAnsi"/>
          <w:sz w:val="22"/>
        </w:rPr>
        <w:t xml:space="preserve">, ale </w:t>
      </w:r>
      <w:r w:rsidR="00457357" w:rsidRPr="00A050DB">
        <w:rPr>
          <w:rFonts w:cstheme="minorHAnsi"/>
          <w:b/>
          <w:bCs/>
          <w:sz w:val="22"/>
        </w:rPr>
        <w:t>prawdziwym wyzwaniem jest gospodarka ściekowa.</w:t>
      </w:r>
      <w:r w:rsidR="00457357" w:rsidRPr="00A050DB">
        <w:rPr>
          <w:rFonts w:cstheme="minorHAnsi"/>
          <w:sz w:val="22"/>
        </w:rPr>
        <w:t xml:space="preserve"> Istotnym czynnikiem wpływającym na ten stan rzeczy jest rozproszona sieć osadnicza, natomiast alternatywą może być wspieranie gospodarstw domowych w przydomowe oczyszczalnie. Odpowiednia </w:t>
      </w:r>
      <w:r w:rsidR="00457357" w:rsidRPr="00A050DB">
        <w:rPr>
          <w:rFonts w:cstheme="minorHAnsi"/>
          <w:b/>
          <w:bCs/>
          <w:sz w:val="22"/>
        </w:rPr>
        <w:t>gospodarka ściekowa jest warunkiem poprawy czystości wód, ale również ochrony cennego zasobu, jakim są gleby</w:t>
      </w:r>
      <w:r w:rsidR="00457357" w:rsidRPr="00A050DB">
        <w:rPr>
          <w:rFonts w:cstheme="minorHAnsi"/>
          <w:sz w:val="22"/>
        </w:rPr>
        <w:t xml:space="preserve">. </w:t>
      </w:r>
    </w:p>
    <w:p w14:paraId="3C3C37FB" w14:textId="5F8A5FE6" w:rsidR="00833C1D" w:rsidRPr="00660486" w:rsidRDefault="00833C1D" w:rsidP="00660486">
      <w:pPr>
        <w:pStyle w:val="TabRysMa"/>
      </w:pPr>
      <w:bookmarkStart w:id="58" w:name="_Toc119514818"/>
      <w:bookmarkEnd w:id="57"/>
      <w:r w:rsidRPr="00660486">
        <w:t xml:space="preserve">Tabela </w:t>
      </w:r>
      <w:fldSimple w:instr=" SEQ Tabela \* ARABIC ">
        <w:r w:rsidR="00C46118" w:rsidRPr="00660486">
          <w:t>17</w:t>
        </w:r>
      </w:fldSimple>
      <w:r w:rsidRPr="00660486">
        <w:t xml:space="preserve"> Informacje nt. infrastruktury </w:t>
      </w:r>
      <w:r w:rsidR="009F1EA7" w:rsidRPr="00660486">
        <w:t>wodociągowej</w:t>
      </w:r>
      <w:r w:rsidRPr="00660486">
        <w:t xml:space="preserve"> na terenie gmin objętych Strategią</w:t>
      </w:r>
      <w:bookmarkEnd w:id="58"/>
    </w:p>
    <w:tbl>
      <w:tblPr>
        <w:tblW w:w="9000"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31"/>
        <w:gridCol w:w="1269"/>
        <w:gridCol w:w="2400"/>
        <w:gridCol w:w="1300"/>
      </w:tblGrid>
      <w:tr w:rsidR="00660486" w:rsidRPr="00936971" w14:paraId="05E6BFF6" w14:textId="77777777" w:rsidTr="005D47BE">
        <w:trPr>
          <w:trHeight w:val="283"/>
        </w:trPr>
        <w:tc>
          <w:tcPr>
            <w:tcW w:w="9000" w:type="dxa"/>
            <w:gridSpan w:val="4"/>
            <w:shd w:val="clear" w:color="auto" w:fill="FFF2CC" w:themeFill="accent4" w:themeFillTint="33"/>
            <w:vAlign w:val="center"/>
            <w:hideMark/>
          </w:tcPr>
          <w:p w14:paraId="7D2B6C4D" w14:textId="0439428C" w:rsidR="00660486" w:rsidRPr="00660486" w:rsidRDefault="00660486" w:rsidP="00936971">
            <w:pPr>
              <w:spacing w:before="0" w:after="0"/>
              <w:ind w:left="0"/>
              <w:jc w:val="center"/>
              <w:rPr>
                <w:rFonts w:eastAsia="Times New Roman" w:cstheme="minorHAnsi"/>
                <w:b/>
                <w:bCs/>
                <w:sz w:val="20"/>
                <w:szCs w:val="20"/>
                <w:lang w:eastAsia="pl-PL"/>
              </w:rPr>
            </w:pPr>
            <w:bookmarkStart w:id="59" w:name="_Hlk120177921"/>
            <w:r w:rsidRPr="00660486">
              <w:rPr>
                <w:rFonts w:eastAsia="Times New Roman" w:cstheme="minorHAnsi"/>
                <w:b/>
                <w:bCs/>
                <w:color w:val="000000"/>
                <w:sz w:val="20"/>
                <w:szCs w:val="20"/>
                <w:lang w:eastAsia="pl-PL"/>
              </w:rPr>
              <w:t>GMINA MOSKORZEW</w:t>
            </w:r>
          </w:p>
        </w:tc>
      </w:tr>
      <w:tr w:rsidR="00660486" w:rsidRPr="00936971" w14:paraId="7620AE99" w14:textId="77777777" w:rsidTr="005D47BE">
        <w:trPr>
          <w:trHeight w:val="283"/>
        </w:trPr>
        <w:tc>
          <w:tcPr>
            <w:tcW w:w="4031" w:type="dxa"/>
            <w:shd w:val="clear" w:color="auto" w:fill="auto"/>
            <w:vAlign w:val="center"/>
            <w:hideMark/>
          </w:tcPr>
          <w:p w14:paraId="005EE8C2" w14:textId="77777777" w:rsidR="00660486" w:rsidRPr="00936971" w:rsidRDefault="00660486" w:rsidP="00936971">
            <w:pPr>
              <w:spacing w:before="0" w:after="0"/>
              <w:ind w:left="0"/>
              <w:jc w:val="center"/>
              <w:rPr>
                <w:rFonts w:eastAsia="Times New Roman" w:cstheme="minorHAnsi"/>
                <w:color w:val="000000"/>
                <w:sz w:val="20"/>
                <w:szCs w:val="20"/>
                <w:lang w:eastAsia="pl-PL"/>
              </w:rPr>
            </w:pPr>
            <w:r w:rsidRPr="00936971">
              <w:rPr>
                <w:rFonts w:eastAsia="Times New Roman" w:cstheme="minorHAnsi"/>
                <w:color w:val="000000"/>
                <w:sz w:val="20"/>
                <w:szCs w:val="20"/>
                <w:lang w:eastAsia="pl-PL"/>
              </w:rPr>
              <w:t>Długość sieci wodociągowej [w km]</w:t>
            </w:r>
          </w:p>
        </w:tc>
        <w:tc>
          <w:tcPr>
            <w:tcW w:w="1269" w:type="dxa"/>
            <w:shd w:val="clear" w:color="auto" w:fill="auto"/>
            <w:noWrap/>
            <w:vAlign w:val="center"/>
            <w:hideMark/>
          </w:tcPr>
          <w:p w14:paraId="54140A48" w14:textId="77777777" w:rsidR="00660486" w:rsidRPr="00936971" w:rsidRDefault="00660486" w:rsidP="00936971">
            <w:pPr>
              <w:spacing w:before="0" w:after="0"/>
              <w:ind w:left="0"/>
              <w:jc w:val="center"/>
              <w:rPr>
                <w:rFonts w:eastAsia="Times New Roman" w:cstheme="minorHAnsi"/>
                <w:color w:val="000000"/>
                <w:sz w:val="20"/>
                <w:szCs w:val="20"/>
                <w:lang w:eastAsia="pl-PL"/>
              </w:rPr>
            </w:pPr>
            <w:r w:rsidRPr="00936971">
              <w:rPr>
                <w:rFonts w:eastAsia="Times New Roman" w:cstheme="minorHAnsi"/>
                <w:color w:val="000000"/>
                <w:sz w:val="20"/>
                <w:szCs w:val="20"/>
                <w:lang w:eastAsia="pl-PL"/>
              </w:rPr>
              <w:t>42,14</w:t>
            </w:r>
          </w:p>
        </w:tc>
        <w:tc>
          <w:tcPr>
            <w:tcW w:w="2400" w:type="dxa"/>
            <w:vMerge w:val="restart"/>
            <w:shd w:val="clear" w:color="auto" w:fill="auto"/>
            <w:vAlign w:val="center"/>
            <w:hideMark/>
          </w:tcPr>
          <w:p w14:paraId="1FDB41A7" w14:textId="77777777" w:rsidR="00660486" w:rsidRPr="00936971" w:rsidRDefault="00660486" w:rsidP="00936971">
            <w:pPr>
              <w:spacing w:before="0" w:after="0"/>
              <w:ind w:left="0"/>
              <w:jc w:val="center"/>
              <w:rPr>
                <w:rFonts w:eastAsia="Times New Roman" w:cstheme="minorHAnsi"/>
                <w:color w:val="000000"/>
                <w:sz w:val="20"/>
                <w:szCs w:val="20"/>
                <w:lang w:eastAsia="pl-PL"/>
              </w:rPr>
            </w:pPr>
            <w:r w:rsidRPr="00936971">
              <w:rPr>
                <w:rFonts w:eastAsia="Times New Roman" w:cstheme="minorHAnsi"/>
                <w:color w:val="000000"/>
                <w:sz w:val="20"/>
                <w:szCs w:val="20"/>
                <w:lang w:eastAsia="pl-PL"/>
              </w:rPr>
              <w:t>w tym wymagających modernizacji</w:t>
            </w:r>
          </w:p>
        </w:tc>
        <w:tc>
          <w:tcPr>
            <w:tcW w:w="1300" w:type="dxa"/>
            <w:vMerge w:val="restart"/>
            <w:shd w:val="clear" w:color="auto" w:fill="auto"/>
            <w:noWrap/>
            <w:vAlign w:val="center"/>
            <w:hideMark/>
          </w:tcPr>
          <w:p w14:paraId="39726F32" w14:textId="77777777" w:rsidR="00660486" w:rsidRPr="00936971" w:rsidRDefault="00660486" w:rsidP="00936971">
            <w:pPr>
              <w:spacing w:before="0" w:after="0"/>
              <w:ind w:left="0"/>
              <w:jc w:val="center"/>
              <w:rPr>
                <w:rFonts w:eastAsia="Times New Roman" w:cstheme="minorHAnsi"/>
                <w:color w:val="000000"/>
                <w:sz w:val="20"/>
                <w:szCs w:val="20"/>
                <w:lang w:eastAsia="pl-PL"/>
              </w:rPr>
            </w:pPr>
            <w:r w:rsidRPr="00936971">
              <w:rPr>
                <w:rFonts w:eastAsia="Times New Roman" w:cstheme="minorHAnsi"/>
                <w:color w:val="000000"/>
                <w:sz w:val="20"/>
                <w:szCs w:val="20"/>
                <w:lang w:eastAsia="pl-PL"/>
              </w:rPr>
              <w:t>12,1</w:t>
            </w:r>
          </w:p>
        </w:tc>
      </w:tr>
      <w:tr w:rsidR="00660486" w:rsidRPr="00936971" w14:paraId="4CA7EC96" w14:textId="77777777" w:rsidTr="005D47BE">
        <w:trPr>
          <w:trHeight w:val="283"/>
        </w:trPr>
        <w:tc>
          <w:tcPr>
            <w:tcW w:w="4031" w:type="dxa"/>
            <w:shd w:val="clear" w:color="auto" w:fill="auto"/>
            <w:vAlign w:val="center"/>
            <w:hideMark/>
          </w:tcPr>
          <w:p w14:paraId="5ED710D3" w14:textId="77777777" w:rsidR="00660486" w:rsidRPr="00936971" w:rsidRDefault="00660486" w:rsidP="00936971">
            <w:pPr>
              <w:spacing w:before="0" w:after="0"/>
              <w:ind w:left="0"/>
              <w:jc w:val="center"/>
              <w:rPr>
                <w:rFonts w:eastAsia="Times New Roman" w:cstheme="minorHAnsi"/>
                <w:color w:val="000000"/>
                <w:sz w:val="20"/>
                <w:szCs w:val="20"/>
                <w:lang w:eastAsia="pl-PL"/>
              </w:rPr>
            </w:pPr>
            <w:r w:rsidRPr="00936971">
              <w:rPr>
                <w:rFonts w:eastAsia="Times New Roman" w:cstheme="minorHAnsi"/>
                <w:color w:val="000000"/>
                <w:sz w:val="20"/>
                <w:szCs w:val="20"/>
                <w:lang w:eastAsia="pl-PL"/>
              </w:rPr>
              <w:t>% zwodociągowania gminy</w:t>
            </w:r>
          </w:p>
        </w:tc>
        <w:tc>
          <w:tcPr>
            <w:tcW w:w="1269" w:type="dxa"/>
            <w:shd w:val="clear" w:color="auto" w:fill="auto"/>
            <w:noWrap/>
            <w:vAlign w:val="center"/>
            <w:hideMark/>
          </w:tcPr>
          <w:p w14:paraId="7BAD688F" w14:textId="77777777" w:rsidR="00660486" w:rsidRPr="00936971" w:rsidRDefault="00660486" w:rsidP="00936971">
            <w:pPr>
              <w:spacing w:before="0" w:after="0"/>
              <w:ind w:left="0"/>
              <w:jc w:val="center"/>
              <w:rPr>
                <w:rFonts w:eastAsia="Times New Roman" w:cstheme="minorHAnsi"/>
                <w:color w:val="000000"/>
                <w:sz w:val="20"/>
                <w:szCs w:val="20"/>
                <w:lang w:eastAsia="pl-PL"/>
              </w:rPr>
            </w:pPr>
            <w:r w:rsidRPr="00936971">
              <w:rPr>
                <w:rFonts w:eastAsia="Times New Roman" w:cstheme="minorHAnsi"/>
                <w:color w:val="000000"/>
                <w:sz w:val="20"/>
                <w:szCs w:val="20"/>
                <w:lang w:eastAsia="pl-PL"/>
              </w:rPr>
              <w:t>57%</w:t>
            </w:r>
          </w:p>
        </w:tc>
        <w:tc>
          <w:tcPr>
            <w:tcW w:w="2400" w:type="dxa"/>
            <w:vMerge/>
            <w:shd w:val="clear" w:color="auto" w:fill="auto"/>
            <w:noWrap/>
            <w:vAlign w:val="center"/>
            <w:hideMark/>
          </w:tcPr>
          <w:p w14:paraId="46912418" w14:textId="77777777" w:rsidR="00660486" w:rsidRPr="00936971" w:rsidRDefault="00660486" w:rsidP="00936971">
            <w:pPr>
              <w:spacing w:before="0" w:after="0"/>
              <w:ind w:left="0"/>
              <w:jc w:val="center"/>
              <w:rPr>
                <w:rFonts w:eastAsia="Times New Roman" w:cstheme="minorHAnsi"/>
                <w:color w:val="000000"/>
                <w:sz w:val="20"/>
                <w:szCs w:val="20"/>
                <w:lang w:eastAsia="pl-PL"/>
              </w:rPr>
            </w:pPr>
          </w:p>
        </w:tc>
        <w:tc>
          <w:tcPr>
            <w:tcW w:w="1300" w:type="dxa"/>
            <w:vMerge/>
            <w:shd w:val="clear" w:color="auto" w:fill="auto"/>
            <w:noWrap/>
            <w:vAlign w:val="center"/>
            <w:hideMark/>
          </w:tcPr>
          <w:p w14:paraId="49228728" w14:textId="77777777" w:rsidR="00660486" w:rsidRPr="00936971" w:rsidRDefault="00660486" w:rsidP="00936971">
            <w:pPr>
              <w:spacing w:before="0" w:after="0"/>
              <w:ind w:left="0"/>
              <w:jc w:val="center"/>
              <w:rPr>
                <w:rFonts w:eastAsia="Times New Roman" w:cstheme="minorHAnsi"/>
                <w:sz w:val="20"/>
                <w:szCs w:val="20"/>
                <w:lang w:eastAsia="pl-PL"/>
              </w:rPr>
            </w:pPr>
          </w:p>
        </w:tc>
      </w:tr>
      <w:tr w:rsidR="00660486" w:rsidRPr="00936971" w14:paraId="100F2BC5" w14:textId="77777777" w:rsidTr="005D47BE">
        <w:trPr>
          <w:trHeight w:val="283"/>
        </w:trPr>
        <w:tc>
          <w:tcPr>
            <w:tcW w:w="9000" w:type="dxa"/>
            <w:gridSpan w:val="4"/>
            <w:shd w:val="clear" w:color="auto" w:fill="FFF2CC" w:themeFill="accent4" w:themeFillTint="33"/>
            <w:vAlign w:val="center"/>
            <w:hideMark/>
          </w:tcPr>
          <w:p w14:paraId="4B622AC2" w14:textId="62059FFD" w:rsidR="00660486" w:rsidRPr="00660486" w:rsidRDefault="00660486" w:rsidP="00936971">
            <w:pPr>
              <w:spacing w:before="0" w:after="0"/>
              <w:ind w:left="0"/>
              <w:jc w:val="center"/>
              <w:rPr>
                <w:rFonts w:eastAsia="Times New Roman" w:cstheme="minorHAnsi"/>
                <w:b/>
                <w:bCs/>
                <w:sz w:val="20"/>
                <w:szCs w:val="20"/>
                <w:lang w:eastAsia="pl-PL"/>
              </w:rPr>
            </w:pPr>
            <w:r w:rsidRPr="00660486">
              <w:rPr>
                <w:rFonts w:eastAsia="Times New Roman" w:cstheme="minorHAnsi"/>
                <w:b/>
                <w:bCs/>
                <w:color w:val="000000"/>
                <w:sz w:val="20"/>
                <w:szCs w:val="20"/>
                <w:lang w:eastAsia="pl-PL"/>
              </w:rPr>
              <w:t>GMINA NAGŁOWICE</w:t>
            </w:r>
          </w:p>
        </w:tc>
      </w:tr>
      <w:tr w:rsidR="00660486" w:rsidRPr="00936971" w14:paraId="4FE66F2C" w14:textId="77777777" w:rsidTr="005D47BE">
        <w:trPr>
          <w:trHeight w:val="283"/>
        </w:trPr>
        <w:tc>
          <w:tcPr>
            <w:tcW w:w="4031" w:type="dxa"/>
            <w:shd w:val="clear" w:color="auto" w:fill="auto"/>
            <w:vAlign w:val="center"/>
            <w:hideMark/>
          </w:tcPr>
          <w:p w14:paraId="310EEF7F" w14:textId="77777777" w:rsidR="00660486" w:rsidRPr="00936971" w:rsidRDefault="00660486" w:rsidP="00936971">
            <w:pPr>
              <w:spacing w:before="0" w:after="0"/>
              <w:ind w:left="0"/>
              <w:jc w:val="center"/>
              <w:rPr>
                <w:rFonts w:eastAsia="Times New Roman" w:cstheme="minorHAnsi"/>
                <w:color w:val="000000"/>
                <w:sz w:val="20"/>
                <w:szCs w:val="20"/>
                <w:lang w:eastAsia="pl-PL"/>
              </w:rPr>
            </w:pPr>
            <w:r w:rsidRPr="00936971">
              <w:rPr>
                <w:rFonts w:eastAsia="Times New Roman" w:cstheme="minorHAnsi"/>
                <w:color w:val="000000"/>
                <w:sz w:val="20"/>
                <w:szCs w:val="20"/>
                <w:lang w:eastAsia="pl-PL"/>
              </w:rPr>
              <w:t>Długość sieci wodociągowej [w km]</w:t>
            </w:r>
          </w:p>
        </w:tc>
        <w:tc>
          <w:tcPr>
            <w:tcW w:w="1269" w:type="dxa"/>
            <w:shd w:val="clear" w:color="auto" w:fill="auto"/>
            <w:noWrap/>
            <w:vAlign w:val="center"/>
            <w:hideMark/>
          </w:tcPr>
          <w:p w14:paraId="2506A731" w14:textId="77777777" w:rsidR="00660486" w:rsidRPr="00936971" w:rsidRDefault="00660486" w:rsidP="00936971">
            <w:pPr>
              <w:spacing w:before="0" w:after="0"/>
              <w:ind w:left="0"/>
              <w:jc w:val="center"/>
              <w:rPr>
                <w:rFonts w:eastAsia="Times New Roman" w:cstheme="minorHAnsi"/>
                <w:color w:val="000000"/>
                <w:sz w:val="20"/>
                <w:szCs w:val="20"/>
                <w:lang w:eastAsia="pl-PL"/>
              </w:rPr>
            </w:pPr>
            <w:r w:rsidRPr="00936971">
              <w:rPr>
                <w:rFonts w:eastAsia="Times New Roman" w:cstheme="minorHAnsi"/>
                <w:color w:val="000000"/>
                <w:sz w:val="20"/>
                <w:szCs w:val="20"/>
                <w:lang w:eastAsia="pl-PL"/>
              </w:rPr>
              <w:t>124,1</w:t>
            </w:r>
          </w:p>
        </w:tc>
        <w:tc>
          <w:tcPr>
            <w:tcW w:w="2400" w:type="dxa"/>
            <w:vMerge w:val="restart"/>
            <w:shd w:val="clear" w:color="auto" w:fill="auto"/>
            <w:vAlign w:val="center"/>
            <w:hideMark/>
          </w:tcPr>
          <w:p w14:paraId="0B48C44B" w14:textId="77777777" w:rsidR="00660486" w:rsidRPr="00936971" w:rsidRDefault="00660486" w:rsidP="00936971">
            <w:pPr>
              <w:spacing w:before="0" w:after="0"/>
              <w:ind w:left="0"/>
              <w:jc w:val="center"/>
              <w:rPr>
                <w:rFonts w:eastAsia="Times New Roman" w:cstheme="minorHAnsi"/>
                <w:color w:val="000000"/>
                <w:sz w:val="20"/>
                <w:szCs w:val="20"/>
                <w:lang w:eastAsia="pl-PL"/>
              </w:rPr>
            </w:pPr>
            <w:r w:rsidRPr="00936971">
              <w:rPr>
                <w:rFonts w:eastAsia="Times New Roman" w:cstheme="minorHAnsi"/>
                <w:color w:val="000000"/>
                <w:sz w:val="20"/>
                <w:szCs w:val="20"/>
                <w:lang w:eastAsia="pl-PL"/>
              </w:rPr>
              <w:t>w tym wymagających modernizacji</w:t>
            </w:r>
          </w:p>
        </w:tc>
        <w:tc>
          <w:tcPr>
            <w:tcW w:w="1300" w:type="dxa"/>
            <w:vMerge w:val="restart"/>
            <w:shd w:val="clear" w:color="auto" w:fill="auto"/>
            <w:noWrap/>
            <w:vAlign w:val="center"/>
            <w:hideMark/>
          </w:tcPr>
          <w:p w14:paraId="019F1B49" w14:textId="77777777" w:rsidR="00660486" w:rsidRPr="00936971" w:rsidRDefault="00660486" w:rsidP="00936971">
            <w:pPr>
              <w:spacing w:before="0" w:after="0"/>
              <w:ind w:left="0"/>
              <w:jc w:val="center"/>
              <w:rPr>
                <w:rFonts w:eastAsia="Times New Roman" w:cstheme="minorHAnsi"/>
                <w:color w:val="000000"/>
                <w:sz w:val="20"/>
                <w:szCs w:val="20"/>
                <w:lang w:eastAsia="pl-PL"/>
              </w:rPr>
            </w:pPr>
            <w:r w:rsidRPr="00936971">
              <w:rPr>
                <w:rFonts w:eastAsia="Times New Roman" w:cstheme="minorHAnsi"/>
                <w:color w:val="000000"/>
                <w:sz w:val="20"/>
                <w:szCs w:val="20"/>
                <w:lang w:eastAsia="pl-PL"/>
              </w:rPr>
              <w:t>3</w:t>
            </w:r>
          </w:p>
        </w:tc>
      </w:tr>
      <w:tr w:rsidR="00660486" w:rsidRPr="00936971" w14:paraId="06B649E1" w14:textId="77777777" w:rsidTr="005D47BE">
        <w:trPr>
          <w:trHeight w:val="283"/>
        </w:trPr>
        <w:tc>
          <w:tcPr>
            <w:tcW w:w="4031" w:type="dxa"/>
            <w:shd w:val="clear" w:color="auto" w:fill="auto"/>
            <w:vAlign w:val="center"/>
            <w:hideMark/>
          </w:tcPr>
          <w:p w14:paraId="5643D8E8" w14:textId="77777777" w:rsidR="00660486" w:rsidRPr="00936971" w:rsidRDefault="00660486" w:rsidP="00936971">
            <w:pPr>
              <w:spacing w:before="0" w:after="0"/>
              <w:ind w:left="0"/>
              <w:jc w:val="center"/>
              <w:rPr>
                <w:rFonts w:eastAsia="Times New Roman" w:cstheme="minorHAnsi"/>
                <w:color w:val="000000"/>
                <w:sz w:val="20"/>
                <w:szCs w:val="20"/>
                <w:lang w:eastAsia="pl-PL"/>
              </w:rPr>
            </w:pPr>
            <w:r w:rsidRPr="00936971">
              <w:rPr>
                <w:rFonts w:eastAsia="Times New Roman" w:cstheme="minorHAnsi"/>
                <w:color w:val="000000"/>
                <w:sz w:val="20"/>
                <w:szCs w:val="20"/>
                <w:lang w:eastAsia="pl-PL"/>
              </w:rPr>
              <w:t>% zwodociągowania gminy</w:t>
            </w:r>
          </w:p>
        </w:tc>
        <w:tc>
          <w:tcPr>
            <w:tcW w:w="1269" w:type="dxa"/>
            <w:shd w:val="clear" w:color="auto" w:fill="auto"/>
            <w:noWrap/>
            <w:vAlign w:val="center"/>
            <w:hideMark/>
          </w:tcPr>
          <w:p w14:paraId="03E50D22" w14:textId="3FBF3742" w:rsidR="00660486" w:rsidRPr="00936971" w:rsidRDefault="00660486" w:rsidP="00936971">
            <w:pPr>
              <w:spacing w:before="0" w:after="0"/>
              <w:ind w:left="0"/>
              <w:jc w:val="center"/>
              <w:rPr>
                <w:rFonts w:eastAsia="Times New Roman" w:cstheme="minorHAnsi"/>
                <w:color w:val="000000"/>
                <w:sz w:val="20"/>
                <w:szCs w:val="20"/>
                <w:lang w:eastAsia="pl-PL"/>
              </w:rPr>
            </w:pPr>
            <w:r w:rsidRPr="00936971">
              <w:rPr>
                <w:rFonts w:eastAsia="Times New Roman" w:cstheme="minorHAnsi"/>
                <w:color w:val="000000"/>
                <w:sz w:val="20"/>
                <w:szCs w:val="20"/>
                <w:lang w:eastAsia="pl-PL"/>
              </w:rPr>
              <w:t>57,12 %</w:t>
            </w:r>
          </w:p>
        </w:tc>
        <w:tc>
          <w:tcPr>
            <w:tcW w:w="2400" w:type="dxa"/>
            <w:vMerge/>
            <w:shd w:val="clear" w:color="auto" w:fill="auto"/>
            <w:noWrap/>
            <w:vAlign w:val="center"/>
            <w:hideMark/>
          </w:tcPr>
          <w:p w14:paraId="05358475" w14:textId="77777777" w:rsidR="00660486" w:rsidRPr="00936971" w:rsidRDefault="00660486" w:rsidP="00936971">
            <w:pPr>
              <w:spacing w:before="0" w:after="0"/>
              <w:ind w:left="0"/>
              <w:jc w:val="center"/>
              <w:rPr>
                <w:rFonts w:eastAsia="Times New Roman" w:cstheme="minorHAnsi"/>
                <w:color w:val="000000"/>
                <w:sz w:val="20"/>
                <w:szCs w:val="20"/>
                <w:lang w:eastAsia="pl-PL"/>
              </w:rPr>
            </w:pPr>
          </w:p>
        </w:tc>
        <w:tc>
          <w:tcPr>
            <w:tcW w:w="1300" w:type="dxa"/>
            <w:vMerge/>
            <w:shd w:val="clear" w:color="auto" w:fill="auto"/>
            <w:noWrap/>
            <w:vAlign w:val="center"/>
            <w:hideMark/>
          </w:tcPr>
          <w:p w14:paraId="71272B55" w14:textId="77777777" w:rsidR="00660486" w:rsidRPr="00936971" w:rsidRDefault="00660486" w:rsidP="00936971">
            <w:pPr>
              <w:spacing w:before="0" w:after="0"/>
              <w:ind w:left="0"/>
              <w:jc w:val="center"/>
              <w:rPr>
                <w:rFonts w:eastAsia="Times New Roman" w:cstheme="minorHAnsi"/>
                <w:sz w:val="20"/>
                <w:szCs w:val="20"/>
                <w:lang w:eastAsia="pl-PL"/>
              </w:rPr>
            </w:pPr>
          </w:p>
        </w:tc>
      </w:tr>
      <w:tr w:rsidR="00660486" w:rsidRPr="00936971" w14:paraId="30918209" w14:textId="77777777" w:rsidTr="005D47BE">
        <w:trPr>
          <w:trHeight w:val="283"/>
        </w:trPr>
        <w:tc>
          <w:tcPr>
            <w:tcW w:w="9000" w:type="dxa"/>
            <w:gridSpan w:val="4"/>
            <w:shd w:val="clear" w:color="auto" w:fill="FFF2CC" w:themeFill="accent4" w:themeFillTint="33"/>
            <w:vAlign w:val="center"/>
            <w:hideMark/>
          </w:tcPr>
          <w:p w14:paraId="63D9AB67" w14:textId="1302FFA0" w:rsidR="00660486" w:rsidRPr="00660486" w:rsidRDefault="00660486" w:rsidP="00936971">
            <w:pPr>
              <w:spacing w:before="0" w:after="0"/>
              <w:ind w:left="0"/>
              <w:jc w:val="center"/>
              <w:rPr>
                <w:rFonts w:eastAsia="Times New Roman" w:cstheme="minorHAnsi"/>
                <w:b/>
                <w:bCs/>
                <w:sz w:val="20"/>
                <w:szCs w:val="20"/>
                <w:lang w:eastAsia="pl-PL"/>
              </w:rPr>
            </w:pPr>
            <w:r w:rsidRPr="00660486">
              <w:rPr>
                <w:rFonts w:eastAsia="Times New Roman" w:cstheme="minorHAnsi"/>
                <w:b/>
                <w:bCs/>
                <w:color w:val="000000"/>
                <w:sz w:val="20"/>
                <w:szCs w:val="20"/>
                <w:lang w:eastAsia="pl-PL"/>
              </w:rPr>
              <w:t>GMINA OKSA</w:t>
            </w:r>
          </w:p>
        </w:tc>
      </w:tr>
      <w:tr w:rsidR="00660486" w:rsidRPr="00936971" w14:paraId="04CFD9ED" w14:textId="77777777" w:rsidTr="005D47BE">
        <w:trPr>
          <w:trHeight w:val="283"/>
        </w:trPr>
        <w:tc>
          <w:tcPr>
            <w:tcW w:w="4031" w:type="dxa"/>
            <w:shd w:val="clear" w:color="auto" w:fill="auto"/>
            <w:vAlign w:val="center"/>
            <w:hideMark/>
          </w:tcPr>
          <w:p w14:paraId="59365129" w14:textId="77777777" w:rsidR="00660486" w:rsidRPr="00936971" w:rsidRDefault="00660486" w:rsidP="00936971">
            <w:pPr>
              <w:spacing w:before="0" w:after="0"/>
              <w:ind w:left="0"/>
              <w:jc w:val="center"/>
              <w:rPr>
                <w:rFonts w:eastAsia="Times New Roman" w:cstheme="minorHAnsi"/>
                <w:color w:val="000000"/>
                <w:sz w:val="20"/>
                <w:szCs w:val="20"/>
                <w:lang w:eastAsia="pl-PL"/>
              </w:rPr>
            </w:pPr>
            <w:r w:rsidRPr="00936971">
              <w:rPr>
                <w:rFonts w:eastAsia="Times New Roman" w:cstheme="minorHAnsi"/>
                <w:color w:val="000000"/>
                <w:sz w:val="20"/>
                <w:szCs w:val="20"/>
                <w:lang w:eastAsia="pl-PL"/>
              </w:rPr>
              <w:t>Długość sieci wodociągowej [w km]</w:t>
            </w:r>
          </w:p>
        </w:tc>
        <w:tc>
          <w:tcPr>
            <w:tcW w:w="1269" w:type="dxa"/>
            <w:shd w:val="clear" w:color="auto" w:fill="auto"/>
            <w:noWrap/>
            <w:vAlign w:val="center"/>
            <w:hideMark/>
          </w:tcPr>
          <w:p w14:paraId="13D46D16" w14:textId="77777777" w:rsidR="00660486" w:rsidRPr="00936971" w:rsidRDefault="00660486" w:rsidP="00936971">
            <w:pPr>
              <w:spacing w:before="0" w:after="0"/>
              <w:ind w:left="0"/>
              <w:jc w:val="center"/>
              <w:rPr>
                <w:rFonts w:eastAsia="Times New Roman" w:cstheme="minorHAnsi"/>
                <w:color w:val="000000"/>
                <w:sz w:val="20"/>
                <w:szCs w:val="20"/>
                <w:lang w:eastAsia="pl-PL"/>
              </w:rPr>
            </w:pPr>
            <w:r w:rsidRPr="00936971">
              <w:rPr>
                <w:rFonts w:eastAsia="Times New Roman" w:cstheme="minorHAnsi"/>
                <w:color w:val="000000"/>
                <w:sz w:val="20"/>
                <w:szCs w:val="20"/>
                <w:lang w:eastAsia="pl-PL"/>
              </w:rPr>
              <w:t>92,2</w:t>
            </w:r>
          </w:p>
        </w:tc>
        <w:tc>
          <w:tcPr>
            <w:tcW w:w="2400" w:type="dxa"/>
            <w:vMerge w:val="restart"/>
            <w:shd w:val="clear" w:color="auto" w:fill="auto"/>
            <w:vAlign w:val="center"/>
            <w:hideMark/>
          </w:tcPr>
          <w:p w14:paraId="57699AA4" w14:textId="77777777" w:rsidR="00660486" w:rsidRPr="00936971" w:rsidRDefault="00660486" w:rsidP="00936971">
            <w:pPr>
              <w:spacing w:before="0" w:after="0"/>
              <w:ind w:left="0"/>
              <w:jc w:val="center"/>
              <w:rPr>
                <w:rFonts w:eastAsia="Times New Roman" w:cstheme="minorHAnsi"/>
                <w:color w:val="000000"/>
                <w:sz w:val="20"/>
                <w:szCs w:val="20"/>
                <w:lang w:eastAsia="pl-PL"/>
              </w:rPr>
            </w:pPr>
            <w:r w:rsidRPr="00936971">
              <w:rPr>
                <w:rFonts w:eastAsia="Times New Roman" w:cstheme="minorHAnsi"/>
                <w:color w:val="000000"/>
                <w:sz w:val="20"/>
                <w:szCs w:val="20"/>
                <w:lang w:eastAsia="pl-PL"/>
              </w:rPr>
              <w:t>w tym wymagających modernizacji</w:t>
            </w:r>
          </w:p>
        </w:tc>
        <w:tc>
          <w:tcPr>
            <w:tcW w:w="1300" w:type="dxa"/>
            <w:vMerge w:val="restart"/>
            <w:shd w:val="clear" w:color="auto" w:fill="auto"/>
            <w:noWrap/>
            <w:vAlign w:val="center"/>
            <w:hideMark/>
          </w:tcPr>
          <w:p w14:paraId="095E6185" w14:textId="77777777" w:rsidR="00660486" w:rsidRPr="00936971" w:rsidRDefault="00660486" w:rsidP="00936971">
            <w:pPr>
              <w:spacing w:before="0" w:after="0"/>
              <w:ind w:left="0"/>
              <w:jc w:val="center"/>
              <w:rPr>
                <w:rFonts w:eastAsia="Times New Roman" w:cstheme="minorHAnsi"/>
                <w:color w:val="000000"/>
                <w:sz w:val="20"/>
                <w:szCs w:val="20"/>
                <w:lang w:eastAsia="pl-PL"/>
              </w:rPr>
            </w:pPr>
            <w:r w:rsidRPr="00936971">
              <w:rPr>
                <w:rFonts w:eastAsia="Times New Roman" w:cstheme="minorHAnsi"/>
                <w:color w:val="000000"/>
                <w:sz w:val="20"/>
                <w:szCs w:val="20"/>
                <w:lang w:eastAsia="pl-PL"/>
              </w:rPr>
              <w:t>3,14</w:t>
            </w:r>
          </w:p>
        </w:tc>
      </w:tr>
      <w:tr w:rsidR="00660486" w:rsidRPr="00936971" w14:paraId="106D4E06" w14:textId="77777777" w:rsidTr="005D47BE">
        <w:trPr>
          <w:trHeight w:val="283"/>
        </w:trPr>
        <w:tc>
          <w:tcPr>
            <w:tcW w:w="4031" w:type="dxa"/>
            <w:shd w:val="clear" w:color="auto" w:fill="auto"/>
            <w:vAlign w:val="center"/>
            <w:hideMark/>
          </w:tcPr>
          <w:p w14:paraId="34E80BD3" w14:textId="77777777" w:rsidR="00660486" w:rsidRPr="00936971" w:rsidRDefault="00660486" w:rsidP="00936971">
            <w:pPr>
              <w:spacing w:before="0" w:after="0"/>
              <w:ind w:left="0"/>
              <w:jc w:val="center"/>
              <w:rPr>
                <w:rFonts w:eastAsia="Times New Roman" w:cstheme="minorHAnsi"/>
                <w:color w:val="000000"/>
                <w:sz w:val="20"/>
                <w:szCs w:val="20"/>
                <w:lang w:eastAsia="pl-PL"/>
              </w:rPr>
            </w:pPr>
            <w:r w:rsidRPr="00936971">
              <w:rPr>
                <w:rFonts w:eastAsia="Times New Roman" w:cstheme="minorHAnsi"/>
                <w:color w:val="000000"/>
                <w:sz w:val="20"/>
                <w:szCs w:val="20"/>
                <w:lang w:eastAsia="pl-PL"/>
              </w:rPr>
              <w:t>% zwodociągowania gminy</w:t>
            </w:r>
          </w:p>
        </w:tc>
        <w:tc>
          <w:tcPr>
            <w:tcW w:w="1269" w:type="dxa"/>
            <w:shd w:val="clear" w:color="auto" w:fill="auto"/>
            <w:noWrap/>
            <w:vAlign w:val="center"/>
            <w:hideMark/>
          </w:tcPr>
          <w:p w14:paraId="451A765E" w14:textId="77777777" w:rsidR="00660486" w:rsidRPr="00936971" w:rsidRDefault="00660486" w:rsidP="00936971">
            <w:pPr>
              <w:spacing w:before="0" w:after="0"/>
              <w:ind w:left="0"/>
              <w:jc w:val="center"/>
              <w:rPr>
                <w:rFonts w:eastAsia="Times New Roman" w:cstheme="minorHAnsi"/>
                <w:color w:val="000000"/>
                <w:sz w:val="20"/>
                <w:szCs w:val="20"/>
                <w:lang w:eastAsia="pl-PL"/>
              </w:rPr>
            </w:pPr>
            <w:r w:rsidRPr="00936971">
              <w:rPr>
                <w:rFonts w:eastAsia="Times New Roman" w:cstheme="minorHAnsi"/>
                <w:color w:val="000000"/>
                <w:sz w:val="20"/>
                <w:szCs w:val="20"/>
                <w:lang w:eastAsia="pl-PL"/>
              </w:rPr>
              <w:t>98%</w:t>
            </w:r>
          </w:p>
        </w:tc>
        <w:tc>
          <w:tcPr>
            <w:tcW w:w="2400" w:type="dxa"/>
            <w:vMerge/>
            <w:shd w:val="clear" w:color="auto" w:fill="auto"/>
            <w:noWrap/>
            <w:vAlign w:val="center"/>
            <w:hideMark/>
          </w:tcPr>
          <w:p w14:paraId="233BD063" w14:textId="77777777" w:rsidR="00660486" w:rsidRPr="00936971" w:rsidRDefault="00660486" w:rsidP="00936971">
            <w:pPr>
              <w:spacing w:before="0" w:after="0"/>
              <w:ind w:left="0"/>
              <w:jc w:val="center"/>
              <w:rPr>
                <w:rFonts w:eastAsia="Times New Roman" w:cstheme="minorHAnsi"/>
                <w:color w:val="000000"/>
                <w:sz w:val="20"/>
                <w:szCs w:val="20"/>
                <w:lang w:eastAsia="pl-PL"/>
              </w:rPr>
            </w:pPr>
          </w:p>
        </w:tc>
        <w:tc>
          <w:tcPr>
            <w:tcW w:w="1300" w:type="dxa"/>
            <w:vMerge/>
            <w:shd w:val="clear" w:color="auto" w:fill="auto"/>
            <w:noWrap/>
            <w:vAlign w:val="center"/>
            <w:hideMark/>
          </w:tcPr>
          <w:p w14:paraId="48B63072" w14:textId="77777777" w:rsidR="00660486" w:rsidRPr="00936971" w:rsidRDefault="00660486" w:rsidP="00936971">
            <w:pPr>
              <w:spacing w:before="0" w:after="0"/>
              <w:ind w:left="0"/>
              <w:jc w:val="center"/>
              <w:rPr>
                <w:rFonts w:eastAsia="Times New Roman" w:cstheme="minorHAnsi"/>
                <w:sz w:val="20"/>
                <w:szCs w:val="20"/>
                <w:lang w:eastAsia="pl-PL"/>
              </w:rPr>
            </w:pPr>
          </w:p>
        </w:tc>
      </w:tr>
      <w:tr w:rsidR="00660486" w:rsidRPr="00936971" w14:paraId="38601816" w14:textId="77777777" w:rsidTr="005D47BE">
        <w:trPr>
          <w:trHeight w:val="283"/>
        </w:trPr>
        <w:tc>
          <w:tcPr>
            <w:tcW w:w="9000" w:type="dxa"/>
            <w:gridSpan w:val="4"/>
            <w:shd w:val="clear" w:color="auto" w:fill="FFF2CC" w:themeFill="accent4" w:themeFillTint="33"/>
            <w:vAlign w:val="center"/>
            <w:hideMark/>
          </w:tcPr>
          <w:p w14:paraId="6E25BA11" w14:textId="459E67D5" w:rsidR="00660486" w:rsidRPr="00660486" w:rsidRDefault="00660486" w:rsidP="00936971">
            <w:pPr>
              <w:spacing w:before="0" w:after="0"/>
              <w:ind w:left="0"/>
              <w:jc w:val="center"/>
              <w:rPr>
                <w:rFonts w:eastAsia="Times New Roman" w:cstheme="minorHAnsi"/>
                <w:b/>
                <w:bCs/>
                <w:sz w:val="20"/>
                <w:szCs w:val="20"/>
                <w:lang w:eastAsia="pl-PL"/>
              </w:rPr>
            </w:pPr>
            <w:r w:rsidRPr="00660486">
              <w:rPr>
                <w:rFonts w:eastAsia="Times New Roman" w:cstheme="minorHAnsi"/>
                <w:b/>
                <w:bCs/>
                <w:color w:val="000000"/>
                <w:sz w:val="20"/>
                <w:szCs w:val="20"/>
                <w:lang w:eastAsia="pl-PL"/>
              </w:rPr>
              <w:t>GMINA RADKÓW</w:t>
            </w:r>
          </w:p>
        </w:tc>
      </w:tr>
      <w:tr w:rsidR="00660486" w:rsidRPr="00936971" w14:paraId="30AB13FB" w14:textId="77777777" w:rsidTr="005D47BE">
        <w:trPr>
          <w:trHeight w:val="283"/>
        </w:trPr>
        <w:tc>
          <w:tcPr>
            <w:tcW w:w="4031" w:type="dxa"/>
            <w:shd w:val="clear" w:color="auto" w:fill="auto"/>
            <w:vAlign w:val="center"/>
            <w:hideMark/>
          </w:tcPr>
          <w:p w14:paraId="5988CBD9" w14:textId="77777777" w:rsidR="00660486" w:rsidRPr="00936971" w:rsidRDefault="00660486" w:rsidP="00936971">
            <w:pPr>
              <w:spacing w:before="0" w:after="0"/>
              <w:ind w:left="0"/>
              <w:jc w:val="center"/>
              <w:rPr>
                <w:rFonts w:eastAsia="Times New Roman" w:cstheme="minorHAnsi"/>
                <w:color w:val="000000"/>
                <w:sz w:val="20"/>
                <w:szCs w:val="20"/>
                <w:lang w:eastAsia="pl-PL"/>
              </w:rPr>
            </w:pPr>
            <w:r w:rsidRPr="00936971">
              <w:rPr>
                <w:rFonts w:eastAsia="Times New Roman" w:cstheme="minorHAnsi"/>
                <w:color w:val="000000"/>
                <w:sz w:val="20"/>
                <w:szCs w:val="20"/>
                <w:lang w:eastAsia="pl-PL"/>
              </w:rPr>
              <w:t>Długość sieci wodociągowej [w km]</w:t>
            </w:r>
          </w:p>
        </w:tc>
        <w:tc>
          <w:tcPr>
            <w:tcW w:w="1269" w:type="dxa"/>
            <w:shd w:val="clear" w:color="auto" w:fill="auto"/>
            <w:noWrap/>
            <w:vAlign w:val="center"/>
            <w:hideMark/>
          </w:tcPr>
          <w:p w14:paraId="70012516" w14:textId="77777777" w:rsidR="00660486" w:rsidRPr="00936971" w:rsidRDefault="00660486" w:rsidP="00936971">
            <w:pPr>
              <w:spacing w:before="0" w:after="0"/>
              <w:ind w:left="0"/>
              <w:jc w:val="center"/>
              <w:rPr>
                <w:rFonts w:eastAsia="Times New Roman" w:cstheme="minorHAnsi"/>
                <w:color w:val="000000"/>
                <w:sz w:val="20"/>
                <w:szCs w:val="20"/>
                <w:lang w:eastAsia="pl-PL"/>
              </w:rPr>
            </w:pPr>
            <w:r w:rsidRPr="00936971">
              <w:rPr>
                <w:rFonts w:eastAsia="Times New Roman" w:cstheme="minorHAnsi"/>
                <w:color w:val="000000"/>
                <w:sz w:val="20"/>
                <w:szCs w:val="20"/>
                <w:lang w:eastAsia="pl-PL"/>
              </w:rPr>
              <w:t>61,95</w:t>
            </w:r>
          </w:p>
        </w:tc>
        <w:tc>
          <w:tcPr>
            <w:tcW w:w="2400" w:type="dxa"/>
            <w:vMerge w:val="restart"/>
            <w:shd w:val="clear" w:color="auto" w:fill="auto"/>
            <w:vAlign w:val="center"/>
            <w:hideMark/>
          </w:tcPr>
          <w:p w14:paraId="76F8B45A" w14:textId="77777777" w:rsidR="00660486" w:rsidRPr="00936971" w:rsidRDefault="00660486" w:rsidP="00936971">
            <w:pPr>
              <w:spacing w:before="0" w:after="0"/>
              <w:ind w:left="0"/>
              <w:jc w:val="center"/>
              <w:rPr>
                <w:rFonts w:eastAsia="Times New Roman" w:cstheme="minorHAnsi"/>
                <w:color w:val="000000"/>
                <w:sz w:val="20"/>
                <w:szCs w:val="20"/>
                <w:lang w:eastAsia="pl-PL"/>
              </w:rPr>
            </w:pPr>
            <w:r w:rsidRPr="00936971">
              <w:rPr>
                <w:rFonts w:eastAsia="Times New Roman" w:cstheme="minorHAnsi"/>
                <w:color w:val="000000"/>
                <w:sz w:val="20"/>
                <w:szCs w:val="20"/>
                <w:lang w:eastAsia="pl-PL"/>
              </w:rPr>
              <w:t>w tym wymagających modernizacji</w:t>
            </w:r>
          </w:p>
        </w:tc>
        <w:tc>
          <w:tcPr>
            <w:tcW w:w="1300" w:type="dxa"/>
            <w:vMerge w:val="restart"/>
            <w:shd w:val="clear" w:color="auto" w:fill="auto"/>
            <w:noWrap/>
            <w:vAlign w:val="center"/>
            <w:hideMark/>
          </w:tcPr>
          <w:p w14:paraId="3E2BC82C" w14:textId="77777777" w:rsidR="00660486" w:rsidRPr="00936971" w:rsidRDefault="00660486" w:rsidP="00936971">
            <w:pPr>
              <w:spacing w:before="0" w:after="0"/>
              <w:ind w:left="0"/>
              <w:jc w:val="center"/>
              <w:rPr>
                <w:rFonts w:eastAsia="Times New Roman" w:cstheme="minorHAnsi"/>
                <w:color w:val="000000"/>
                <w:sz w:val="20"/>
                <w:szCs w:val="20"/>
                <w:lang w:eastAsia="pl-PL"/>
              </w:rPr>
            </w:pPr>
            <w:r w:rsidRPr="00936971">
              <w:rPr>
                <w:rFonts w:eastAsia="Times New Roman" w:cstheme="minorHAnsi"/>
                <w:color w:val="000000"/>
                <w:sz w:val="20"/>
                <w:szCs w:val="20"/>
                <w:lang w:eastAsia="pl-PL"/>
              </w:rPr>
              <w:t>0</w:t>
            </w:r>
          </w:p>
        </w:tc>
      </w:tr>
      <w:tr w:rsidR="00660486" w:rsidRPr="00936971" w14:paraId="23FB6EA5" w14:textId="77777777" w:rsidTr="005D47BE">
        <w:trPr>
          <w:trHeight w:val="283"/>
        </w:trPr>
        <w:tc>
          <w:tcPr>
            <w:tcW w:w="4031" w:type="dxa"/>
            <w:shd w:val="clear" w:color="auto" w:fill="auto"/>
            <w:vAlign w:val="center"/>
            <w:hideMark/>
          </w:tcPr>
          <w:p w14:paraId="2E2A4F6A" w14:textId="77777777" w:rsidR="00660486" w:rsidRPr="00936971" w:rsidRDefault="00660486" w:rsidP="00936971">
            <w:pPr>
              <w:spacing w:before="0" w:after="0"/>
              <w:ind w:left="0"/>
              <w:jc w:val="center"/>
              <w:rPr>
                <w:rFonts w:eastAsia="Times New Roman" w:cstheme="minorHAnsi"/>
                <w:color w:val="000000"/>
                <w:sz w:val="20"/>
                <w:szCs w:val="20"/>
                <w:lang w:eastAsia="pl-PL"/>
              </w:rPr>
            </w:pPr>
            <w:r w:rsidRPr="00936971">
              <w:rPr>
                <w:rFonts w:eastAsia="Times New Roman" w:cstheme="minorHAnsi"/>
                <w:color w:val="000000"/>
                <w:sz w:val="20"/>
                <w:szCs w:val="20"/>
                <w:lang w:eastAsia="pl-PL"/>
              </w:rPr>
              <w:t>% zwodociągowania gminy</w:t>
            </w:r>
          </w:p>
        </w:tc>
        <w:tc>
          <w:tcPr>
            <w:tcW w:w="1269" w:type="dxa"/>
            <w:shd w:val="clear" w:color="auto" w:fill="auto"/>
            <w:noWrap/>
            <w:vAlign w:val="center"/>
            <w:hideMark/>
          </w:tcPr>
          <w:p w14:paraId="28355712" w14:textId="77777777" w:rsidR="00660486" w:rsidRPr="00936971" w:rsidRDefault="00660486" w:rsidP="00936971">
            <w:pPr>
              <w:spacing w:before="0" w:after="0"/>
              <w:ind w:left="0"/>
              <w:jc w:val="center"/>
              <w:rPr>
                <w:rFonts w:eastAsia="Times New Roman" w:cstheme="minorHAnsi"/>
                <w:color w:val="000000"/>
                <w:sz w:val="20"/>
                <w:szCs w:val="20"/>
                <w:lang w:eastAsia="pl-PL"/>
              </w:rPr>
            </w:pPr>
            <w:r w:rsidRPr="00936971">
              <w:rPr>
                <w:rFonts w:eastAsia="Times New Roman" w:cstheme="minorHAnsi"/>
                <w:color w:val="000000"/>
                <w:sz w:val="20"/>
                <w:szCs w:val="20"/>
                <w:lang w:eastAsia="pl-PL"/>
              </w:rPr>
              <w:t>95</w:t>
            </w:r>
          </w:p>
        </w:tc>
        <w:tc>
          <w:tcPr>
            <w:tcW w:w="2400" w:type="dxa"/>
            <w:vMerge/>
            <w:shd w:val="clear" w:color="auto" w:fill="auto"/>
            <w:noWrap/>
            <w:vAlign w:val="center"/>
            <w:hideMark/>
          </w:tcPr>
          <w:p w14:paraId="215A24E8" w14:textId="77777777" w:rsidR="00660486" w:rsidRPr="00936971" w:rsidRDefault="00660486" w:rsidP="00936971">
            <w:pPr>
              <w:spacing w:before="0" w:after="0"/>
              <w:ind w:left="0"/>
              <w:jc w:val="center"/>
              <w:rPr>
                <w:rFonts w:eastAsia="Times New Roman" w:cstheme="minorHAnsi"/>
                <w:color w:val="000000"/>
                <w:sz w:val="20"/>
                <w:szCs w:val="20"/>
                <w:lang w:eastAsia="pl-PL"/>
              </w:rPr>
            </w:pPr>
          </w:p>
        </w:tc>
        <w:tc>
          <w:tcPr>
            <w:tcW w:w="1300" w:type="dxa"/>
            <w:vMerge/>
            <w:shd w:val="clear" w:color="auto" w:fill="auto"/>
            <w:noWrap/>
            <w:vAlign w:val="center"/>
            <w:hideMark/>
          </w:tcPr>
          <w:p w14:paraId="1A46AA2E" w14:textId="77777777" w:rsidR="00660486" w:rsidRPr="00936971" w:rsidRDefault="00660486" w:rsidP="00936971">
            <w:pPr>
              <w:spacing w:before="0" w:after="0"/>
              <w:ind w:left="0"/>
              <w:jc w:val="center"/>
              <w:rPr>
                <w:rFonts w:eastAsia="Times New Roman" w:cstheme="minorHAnsi"/>
                <w:sz w:val="20"/>
                <w:szCs w:val="20"/>
                <w:lang w:eastAsia="pl-PL"/>
              </w:rPr>
            </w:pPr>
          </w:p>
        </w:tc>
      </w:tr>
      <w:tr w:rsidR="00660486" w:rsidRPr="00936971" w14:paraId="63AF237B" w14:textId="77777777" w:rsidTr="005D47BE">
        <w:trPr>
          <w:trHeight w:val="283"/>
        </w:trPr>
        <w:tc>
          <w:tcPr>
            <w:tcW w:w="9000" w:type="dxa"/>
            <w:gridSpan w:val="4"/>
            <w:shd w:val="clear" w:color="auto" w:fill="FFF2CC" w:themeFill="accent4" w:themeFillTint="33"/>
            <w:vAlign w:val="center"/>
            <w:hideMark/>
          </w:tcPr>
          <w:p w14:paraId="21EEDD5E" w14:textId="7C0CC7B8" w:rsidR="00660486" w:rsidRPr="00660486" w:rsidRDefault="00660486" w:rsidP="00660486">
            <w:pPr>
              <w:spacing w:before="0" w:after="0"/>
              <w:ind w:left="0"/>
              <w:jc w:val="center"/>
              <w:rPr>
                <w:rFonts w:eastAsia="Times New Roman" w:cstheme="minorHAnsi"/>
                <w:b/>
                <w:bCs/>
                <w:color w:val="000000"/>
                <w:sz w:val="20"/>
                <w:szCs w:val="20"/>
                <w:lang w:eastAsia="pl-PL"/>
              </w:rPr>
            </w:pPr>
            <w:r w:rsidRPr="00660486">
              <w:rPr>
                <w:rFonts w:eastAsia="Times New Roman" w:cstheme="minorHAnsi"/>
                <w:b/>
                <w:bCs/>
                <w:color w:val="000000"/>
                <w:sz w:val="20"/>
                <w:szCs w:val="20"/>
                <w:lang w:eastAsia="pl-PL"/>
              </w:rPr>
              <w:t>GMINA SECEMIN</w:t>
            </w:r>
          </w:p>
        </w:tc>
      </w:tr>
      <w:tr w:rsidR="00660486" w:rsidRPr="00936971" w14:paraId="22BE8115" w14:textId="77777777" w:rsidTr="005D47BE">
        <w:trPr>
          <w:trHeight w:val="283"/>
        </w:trPr>
        <w:tc>
          <w:tcPr>
            <w:tcW w:w="4031" w:type="dxa"/>
            <w:shd w:val="clear" w:color="auto" w:fill="auto"/>
            <w:vAlign w:val="center"/>
            <w:hideMark/>
          </w:tcPr>
          <w:p w14:paraId="50F118B3" w14:textId="77777777" w:rsidR="00660486" w:rsidRPr="00936971" w:rsidRDefault="00660486" w:rsidP="00936971">
            <w:pPr>
              <w:spacing w:before="0" w:after="0"/>
              <w:ind w:left="0"/>
              <w:jc w:val="center"/>
              <w:rPr>
                <w:rFonts w:eastAsia="Times New Roman" w:cstheme="minorHAnsi"/>
                <w:color w:val="000000"/>
                <w:sz w:val="20"/>
                <w:szCs w:val="20"/>
                <w:lang w:eastAsia="pl-PL"/>
              </w:rPr>
            </w:pPr>
            <w:r w:rsidRPr="00936971">
              <w:rPr>
                <w:rFonts w:eastAsia="Times New Roman" w:cstheme="minorHAnsi"/>
                <w:color w:val="000000"/>
                <w:sz w:val="20"/>
                <w:szCs w:val="20"/>
                <w:lang w:eastAsia="pl-PL"/>
              </w:rPr>
              <w:t>Długość sieci wodociągowej [w km]</w:t>
            </w:r>
          </w:p>
        </w:tc>
        <w:tc>
          <w:tcPr>
            <w:tcW w:w="1269" w:type="dxa"/>
            <w:shd w:val="clear" w:color="auto" w:fill="auto"/>
            <w:noWrap/>
            <w:vAlign w:val="center"/>
            <w:hideMark/>
          </w:tcPr>
          <w:p w14:paraId="4C4D5DE6" w14:textId="77777777" w:rsidR="00660486" w:rsidRPr="00936971" w:rsidRDefault="00660486" w:rsidP="00936971">
            <w:pPr>
              <w:spacing w:before="0" w:after="0"/>
              <w:ind w:left="0"/>
              <w:jc w:val="center"/>
              <w:rPr>
                <w:rFonts w:eastAsia="Times New Roman" w:cstheme="minorHAnsi"/>
                <w:color w:val="000000"/>
                <w:sz w:val="20"/>
                <w:szCs w:val="20"/>
                <w:lang w:eastAsia="pl-PL"/>
              </w:rPr>
            </w:pPr>
            <w:r w:rsidRPr="00936971">
              <w:rPr>
                <w:rFonts w:eastAsia="Times New Roman" w:cstheme="minorHAnsi"/>
                <w:color w:val="000000"/>
                <w:sz w:val="20"/>
                <w:szCs w:val="20"/>
                <w:lang w:eastAsia="pl-PL"/>
              </w:rPr>
              <w:t>114,9</w:t>
            </w:r>
          </w:p>
        </w:tc>
        <w:tc>
          <w:tcPr>
            <w:tcW w:w="2400" w:type="dxa"/>
            <w:vMerge w:val="restart"/>
            <w:shd w:val="clear" w:color="auto" w:fill="auto"/>
            <w:vAlign w:val="center"/>
            <w:hideMark/>
          </w:tcPr>
          <w:p w14:paraId="4F181659" w14:textId="77777777" w:rsidR="00660486" w:rsidRPr="00936971" w:rsidRDefault="00660486" w:rsidP="00936971">
            <w:pPr>
              <w:spacing w:before="0" w:after="0"/>
              <w:ind w:left="0"/>
              <w:jc w:val="center"/>
              <w:rPr>
                <w:rFonts w:eastAsia="Times New Roman" w:cstheme="minorHAnsi"/>
                <w:color w:val="000000"/>
                <w:sz w:val="20"/>
                <w:szCs w:val="20"/>
                <w:lang w:eastAsia="pl-PL"/>
              </w:rPr>
            </w:pPr>
            <w:r w:rsidRPr="00936971">
              <w:rPr>
                <w:rFonts w:eastAsia="Times New Roman" w:cstheme="minorHAnsi"/>
                <w:color w:val="000000"/>
                <w:sz w:val="20"/>
                <w:szCs w:val="20"/>
                <w:lang w:eastAsia="pl-PL"/>
              </w:rPr>
              <w:t>w tym wymagających modernizacji</w:t>
            </w:r>
          </w:p>
        </w:tc>
        <w:tc>
          <w:tcPr>
            <w:tcW w:w="1300" w:type="dxa"/>
            <w:vMerge w:val="restart"/>
            <w:shd w:val="clear" w:color="auto" w:fill="auto"/>
            <w:noWrap/>
            <w:vAlign w:val="center"/>
            <w:hideMark/>
          </w:tcPr>
          <w:p w14:paraId="6A1E2D58" w14:textId="77777777" w:rsidR="00660486" w:rsidRPr="00936971" w:rsidRDefault="00660486" w:rsidP="00936971">
            <w:pPr>
              <w:spacing w:before="0" w:after="0"/>
              <w:ind w:left="0"/>
              <w:jc w:val="center"/>
              <w:rPr>
                <w:rFonts w:eastAsia="Times New Roman" w:cstheme="minorHAnsi"/>
                <w:color w:val="000000"/>
                <w:sz w:val="20"/>
                <w:szCs w:val="20"/>
                <w:lang w:eastAsia="pl-PL"/>
              </w:rPr>
            </w:pPr>
            <w:r w:rsidRPr="00936971">
              <w:rPr>
                <w:rFonts w:eastAsia="Times New Roman" w:cstheme="minorHAnsi"/>
                <w:color w:val="000000"/>
                <w:sz w:val="20"/>
                <w:szCs w:val="20"/>
                <w:lang w:eastAsia="pl-PL"/>
              </w:rPr>
              <w:t>2,5</w:t>
            </w:r>
          </w:p>
        </w:tc>
      </w:tr>
      <w:tr w:rsidR="00660486" w:rsidRPr="00936971" w14:paraId="52FBB4ED" w14:textId="77777777" w:rsidTr="005D47BE">
        <w:trPr>
          <w:trHeight w:val="283"/>
        </w:trPr>
        <w:tc>
          <w:tcPr>
            <w:tcW w:w="4031" w:type="dxa"/>
            <w:shd w:val="clear" w:color="auto" w:fill="auto"/>
            <w:vAlign w:val="center"/>
            <w:hideMark/>
          </w:tcPr>
          <w:p w14:paraId="016ABCA1" w14:textId="77777777" w:rsidR="00660486" w:rsidRPr="00936971" w:rsidRDefault="00660486" w:rsidP="00936971">
            <w:pPr>
              <w:spacing w:before="0" w:after="0"/>
              <w:ind w:left="0"/>
              <w:jc w:val="center"/>
              <w:rPr>
                <w:rFonts w:eastAsia="Times New Roman" w:cstheme="minorHAnsi"/>
                <w:color w:val="000000"/>
                <w:sz w:val="20"/>
                <w:szCs w:val="20"/>
                <w:lang w:eastAsia="pl-PL"/>
              </w:rPr>
            </w:pPr>
            <w:r w:rsidRPr="00936971">
              <w:rPr>
                <w:rFonts w:eastAsia="Times New Roman" w:cstheme="minorHAnsi"/>
                <w:color w:val="000000"/>
                <w:sz w:val="20"/>
                <w:szCs w:val="20"/>
                <w:lang w:eastAsia="pl-PL"/>
              </w:rPr>
              <w:t>% zwodociągowania gminy</w:t>
            </w:r>
          </w:p>
        </w:tc>
        <w:tc>
          <w:tcPr>
            <w:tcW w:w="1269" w:type="dxa"/>
            <w:shd w:val="clear" w:color="auto" w:fill="auto"/>
            <w:noWrap/>
            <w:vAlign w:val="center"/>
            <w:hideMark/>
          </w:tcPr>
          <w:p w14:paraId="76D3103A" w14:textId="77777777" w:rsidR="00660486" w:rsidRPr="00936971" w:rsidRDefault="00660486" w:rsidP="00936971">
            <w:pPr>
              <w:spacing w:before="0" w:after="0"/>
              <w:ind w:left="0"/>
              <w:jc w:val="center"/>
              <w:rPr>
                <w:rFonts w:eastAsia="Times New Roman" w:cstheme="minorHAnsi"/>
                <w:color w:val="000000"/>
                <w:sz w:val="20"/>
                <w:szCs w:val="20"/>
                <w:lang w:eastAsia="pl-PL"/>
              </w:rPr>
            </w:pPr>
            <w:r w:rsidRPr="00936971">
              <w:rPr>
                <w:rFonts w:eastAsia="Times New Roman" w:cstheme="minorHAnsi"/>
                <w:color w:val="000000"/>
                <w:sz w:val="20"/>
                <w:szCs w:val="20"/>
                <w:lang w:eastAsia="pl-PL"/>
              </w:rPr>
              <w:t>95,33 % </w:t>
            </w:r>
          </w:p>
        </w:tc>
        <w:tc>
          <w:tcPr>
            <w:tcW w:w="2400" w:type="dxa"/>
            <w:vMerge/>
            <w:shd w:val="clear" w:color="auto" w:fill="auto"/>
            <w:noWrap/>
            <w:vAlign w:val="center"/>
            <w:hideMark/>
          </w:tcPr>
          <w:p w14:paraId="1A227391" w14:textId="77777777" w:rsidR="00660486" w:rsidRPr="00936971" w:rsidRDefault="00660486" w:rsidP="00936971">
            <w:pPr>
              <w:spacing w:before="0" w:after="0"/>
              <w:ind w:left="0"/>
              <w:jc w:val="center"/>
              <w:rPr>
                <w:rFonts w:eastAsia="Times New Roman" w:cstheme="minorHAnsi"/>
                <w:color w:val="000000"/>
                <w:sz w:val="20"/>
                <w:szCs w:val="20"/>
                <w:lang w:eastAsia="pl-PL"/>
              </w:rPr>
            </w:pPr>
          </w:p>
        </w:tc>
        <w:tc>
          <w:tcPr>
            <w:tcW w:w="1300" w:type="dxa"/>
            <w:vMerge/>
            <w:shd w:val="clear" w:color="auto" w:fill="auto"/>
            <w:noWrap/>
            <w:vAlign w:val="center"/>
            <w:hideMark/>
          </w:tcPr>
          <w:p w14:paraId="36B82F4F" w14:textId="77777777" w:rsidR="00660486" w:rsidRPr="00936971" w:rsidRDefault="00660486" w:rsidP="00936971">
            <w:pPr>
              <w:spacing w:before="0" w:after="0"/>
              <w:ind w:left="0"/>
              <w:jc w:val="center"/>
              <w:rPr>
                <w:rFonts w:eastAsia="Times New Roman" w:cstheme="minorHAnsi"/>
                <w:sz w:val="20"/>
                <w:szCs w:val="20"/>
                <w:lang w:eastAsia="pl-PL"/>
              </w:rPr>
            </w:pPr>
          </w:p>
        </w:tc>
      </w:tr>
      <w:tr w:rsidR="00660486" w:rsidRPr="00936971" w14:paraId="3F6A7065" w14:textId="77777777" w:rsidTr="005D47BE">
        <w:trPr>
          <w:trHeight w:val="283"/>
        </w:trPr>
        <w:tc>
          <w:tcPr>
            <w:tcW w:w="9000" w:type="dxa"/>
            <w:gridSpan w:val="4"/>
            <w:shd w:val="clear" w:color="auto" w:fill="FFF2CC" w:themeFill="accent4" w:themeFillTint="33"/>
            <w:vAlign w:val="center"/>
            <w:hideMark/>
          </w:tcPr>
          <w:p w14:paraId="6F8E4142" w14:textId="2B80735A" w:rsidR="00660486" w:rsidRPr="00936971" w:rsidRDefault="00660486" w:rsidP="00936971">
            <w:pPr>
              <w:spacing w:before="0" w:after="0"/>
              <w:ind w:left="0"/>
              <w:jc w:val="center"/>
              <w:rPr>
                <w:rFonts w:eastAsia="Times New Roman" w:cstheme="minorHAnsi"/>
                <w:sz w:val="20"/>
                <w:szCs w:val="20"/>
                <w:lang w:eastAsia="pl-PL"/>
              </w:rPr>
            </w:pPr>
            <w:r w:rsidRPr="00936971">
              <w:rPr>
                <w:rFonts w:eastAsia="Times New Roman" w:cstheme="minorHAnsi"/>
                <w:b/>
                <w:bCs/>
                <w:color w:val="000000"/>
                <w:sz w:val="20"/>
                <w:szCs w:val="20"/>
                <w:lang w:eastAsia="pl-PL"/>
              </w:rPr>
              <w:t>GMINA SŁUPIA</w:t>
            </w:r>
          </w:p>
        </w:tc>
      </w:tr>
      <w:tr w:rsidR="00660486" w:rsidRPr="00936971" w14:paraId="4ECA74D9" w14:textId="77777777" w:rsidTr="005D47BE">
        <w:trPr>
          <w:trHeight w:val="283"/>
        </w:trPr>
        <w:tc>
          <w:tcPr>
            <w:tcW w:w="4031" w:type="dxa"/>
            <w:shd w:val="clear" w:color="auto" w:fill="auto"/>
            <w:vAlign w:val="center"/>
            <w:hideMark/>
          </w:tcPr>
          <w:p w14:paraId="7166B06D" w14:textId="77777777" w:rsidR="00660486" w:rsidRPr="00936971" w:rsidRDefault="00660486" w:rsidP="00936971">
            <w:pPr>
              <w:spacing w:before="0" w:after="0"/>
              <w:ind w:left="0"/>
              <w:jc w:val="center"/>
              <w:rPr>
                <w:rFonts w:eastAsia="Times New Roman" w:cstheme="minorHAnsi"/>
                <w:color w:val="000000"/>
                <w:sz w:val="20"/>
                <w:szCs w:val="20"/>
                <w:lang w:eastAsia="pl-PL"/>
              </w:rPr>
            </w:pPr>
            <w:r w:rsidRPr="00936971">
              <w:rPr>
                <w:rFonts w:eastAsia="Times New Roman" w:cstheme="minorHAnsi"/>
                <w:color w:val="000000"/>
                <w:sz w:val="20"/>
                <w:szCs w:val="20"/>
                <w:lang w:eastAsia="pl-PL"/>
              </w:rPr>
              <w:t>Długość sieci wodociągowej [w km]</w:t>
            </w:r>
          </w:p>
        </w:tc>
        <w:tc>
          <w:tcPr>
            <w:tcW w:w="1269" w:type="dxa"/>
            <w:shd w:val="clear" w:color="auto" w:fill="auto"/>
            <w:noWrap/>
            <w:vAlign w:val="center"/>
            <w:hideMark/>
          </w:tcPr>
          <w:p w14:paraId="0B8B285B" w14:textId="77777777" w:rsidR="00660486" w:rsidRPr="00936971" w:rsidRDefault="00660486" w:rsidP="00936971">
            <w:pPr>
              <w:spacing w:before="0" w:after="0"/>
              <w:ind w:left="0"/>
              <w:jc w:val="center"/>
              <w:rPr>
                <w:rFonts w:eastAsia="Times New Roman" w:cstheme="minorHAnsi"/>
                <w:color w:val="000000"/>
                <w:sz w:val="20"/>
                <w:szCs w:val="20"/>
                <w:lang w:eastAsia="pl-PL"/>
              </w:rPr>
            </w:pPr>
            <w:r w:rsidRPr="00936971">
              <w:rPr>
                <w:rFonts w:eastAsia="Times New Roman" w:cstheme="minorHAnsi"/>
                <w:color w:val="000000"/>
                <w:sz w:val="20"/>
                <w:szCs w:val="20"/>
                <w:lang w:eastAsia="pl-PL"/>
              </w:rPr>
              <w:t>22,79</w:t>
            </w:r>
          </w:p>
        </w:tc>
        <w:tc>
          <w:tcPr>
            <w:tcW w:w="2400" w:type="dxa"/>
            <w:vMerge w:val="restart"/>
            <w:shd w:val="clear" w:color="auto" w:fill="auto"/>
            <w:vAlign w:val="center"/>
            <w:hideMark/>
          </w:tcPr>
          <w:p w14:paraId="7497EE1E" w14:textId="77777777" w:rsidR="00660486" w:rsidRPr="00936971" w:rsidRDefault="00660486" w:rsidP="00936971">
            <w:pPr>
              <w:spacing w:before="0" w:after="0"/>
              <w:ind w:left="0"/>
              <w:jc w:val="center"/>
              <w:rPr>
                <w:rFonts w:eastAsia="Times New Roman" w:cstheme="minorHAnsi"/>
                <w:color w:val="000000"/>
                <w:sz w:val="20"/>
                <w:szCs w:val="20"/>
                <w:lang w:eastAsia="pl-PL"/>
              </w:rPr>
            </w:pPr>
            <w:r w:rsidRPr="00936971">
              <w:rPr>
                <w:rFonts w:eastAsia="Times New Roman" w:cstheme="minorHAnsi"/>
                <w:color w:val="000000"/>
                <w:sz w:val="20"/>
                <w:szCs w:val="20"/>
                <w:lang w:eastAsia="pl-PL"/>
              </w:rPr>
              <w:t>w tym wymagających modernizacji</w:t>
            </w:r>
          </w:p>
        </w:tc>
        <w:tc>
          <w:tcPr>
            <w:tcW w:w="1300" w:type="dxa"/>
            <w:vMerge w:val="restart"/>
            <w:shd w:val="clear" w:color="auto" w:fill="auto"/>
            <w:noWrap/>
            <w:vAlign w:val="center"/>
            <w:hideMark/>
          </w:tcPr>
          <w:p w14:paraId="0396E48C" w14:textId="77777777" w:rsidR="00660486" w:rsidRPr="00936971" w:rsidRDefault="00660486" w:rsidP="00936971">
            <w:pPr>
              <w:spacing w:before="0" w:after="0"/>
              <w:ind w:left="0"/>
              <w:jc w:val="center"/>
              <w:rPr>
                <w:rFonts w:eastAsia="Times New Roman" w:cstheme="minorHAnsi"/>
                <w:color w:val="000000"/>
                <w:sz w:val="20"/>
                <w:szCs w:val="20"/>
                <w:lang w:eastAsia="pl-PL"/>
              </w:rPr>
            </w:pPr>
            <w:r w:rsidRPr="00936971">
              <w:rPr>
                <w:rFonts w:eastAsia="Times New Roman" w:cstheme="minorHAnsi"/>
                <w:color w:val="000000"/>
                <w:sz w:val="20"/>
                <w:szCs w:val="20"/>
                <w:lang w:eastAsia="pl-PL"/>
              </w:rPr>
              <w:t>0</w:t>
            </w:r>
          </w:p>
        </w:tc>
      </w:tr>
      <w:tr w:rsidR="00660486" w:rsidRPr="00936971" w14:paraId="0B1ABB77" w14:textId="77777777" w:rsidTr="005D47BE">
        <w:trPr>
          <w:trHeight w:val="283"/>
        </w:trPr>
        <w:tc>
          <w:tcPr>
            <w:tcW w:w="4031" w:type="dxa"/>
            <w:shd w:val="clear" w:color="auto" w:fill="auto"/>
            <w:vAlign w:val="center"/>
            <w:hideMark/>
          </w:tcPr>
          <w:p w14:paraId="47F18631" w14:textId="77777777" w:rsidR="00660486" w:rsidRPr="00936971" w:rsidRDefault="00660486" w:rsidP="00936971">
            <w:pPr>
              <w:spacing w:before="0" w:after="0"/>
              <w:ind w:left="0"/>
              <w:jc w:val="center"/>
              <w:rPr>
                <w:rFonts w:eastAsia="Times New Roman" w:cstheme="minorHAnsi"/>
                <w:color w:val="000000"/>
                <w:sz w:val="20"/>
                <w:szCs w:val="20"/>
                <w:lang w:eastAsia="pl-PL"/>
              </w:rPr>
            </w:pPr>
            <w:r w:rsidRPr="00936971">
              <w:rPr>
                <w:rFonts w:eastAsia="Times New Roman" w:cstheme="minorHAnsi"/>
                <w:color w:val="000000"/>
                <w:sz w:val="20"/>
                <w:szCs w:val="20"/>
                <w:lang w:eastAsia="pl-PL"/>
              </w:rPr>
              <w:t>% zwodociągowania gminy</w:t>
            </w:r>
          </w:p>
        </w:tc>
        <w:tc>
          <w:tcPr>
            <w:tcW w:w="1269" w:type="dxa"/>
            <w:shd w:val="clear" w:color="auto" w:fill="auto"/>
            <w:noWrap/>
            <w:vAlign w:val="center"/>
            <w:hideMark/>
          </w:tcPr>
          <w:p w14:paraId="17B5EC15" w14:textId="77777777" w:rsidR="00660486" w:rsidRPr="00936971" w:rsidRDefault="00660486" w:rsidP="00936971">
            <w:pPr>
              <w:spacing w:before="0" w:after="0"/>
              <w:ind w:left="0"/>
              <w:jc w:val="center"/>
              <w:rPr>
                <w:rFonts w:eastAsia="Times New Roman" w:cstheme="minorHAnsi"/>
                <w:color w:val="000000"/>
                <w:sz w:val="20"/>
                <w:szCs w:val="20"/>
                <w:lang w:eastAsia="pl-PL"/>
              </w:rPr>
            </w:pPr>
            <w:r w:rsidRPr="00936971">
              <w:rPr>
                <w:rFonts w:eastAsia="Times New Roman" w:cstheme="minorHAnsi"/>
                <w:color w:val="000000"/>
                <w:sz w:val="20"/>
                <w:szCs w:val="20"/>
                <w:lang w:eastAsia="pl-PL"/>
              </w:rPr>
              <w:t>22%</w:t>
            </w:r>
          </w:p>
        </w:tc>
        <w:tc>
          <w:tcPr>
            <w:tcW w:w="2400" w:type="dxa"/>
            <w:vMerge/>
            <w:shd w:val="clear" w:color="auto" w:fill="auto"/>
            <w:noWrap/>
            <w:vAlign w:val="center"/>
            <w:hideMark/>
          </w:tcPr>
          <w:p w14:paraId="392E92C8" w14:textId="77777777" w:rsidR="00660486" w:rsidRPr="00936971" w:rsidRDefault="00660486" w:rsidP="00936971">
            <w:pPr>
              <w:spacing w:before="0" w:after="0"/>
              <w:ind w:left="0"/>
              <w:jc w:val="center"/>
              <w:rPr>
                <w:rFonts w:eastAsia="Times New Roman" w:cstheme="minorHAnsi"/>
                <w:color w:val="000000"/>
                <w:sz w:val="20"/>
                <w:szCs w:val="20"/>
                <w:lang w:eastAsia="pl-PL"/>
              </w:rPr>
            </w:pPr>
          </w:p>
        </w:tc>
        <w:tc>
          <w:tcPr>
            <w:tcW w:w="1300" w:type="dxa"/>
            <w:vMerge/>
            <w:shd w:val="clear" w:color="auto" w:fill="auto"/>
            <w:noWrap/>
            <w:vAlign w:val="center"/>
            <w:hideMark/>
          </w:tcPr>
          <w:p w14:paraId="4AC1E27D" w14:textId="77777777" w:rsidR="00660486" w:rsidRPr="00936971" w:rsidRDefault="00660486" w:rsidP="00936971">
            <w:pPr>
              <w:spacing w:before="0" w:after="0"/>
              <w:ind w:left="0"/>
              <w:jc w:val="center"/>
              <w:rPr>
                <w:rFonts w:eastAsia="Times New Roman" w:cstheme="minorHAnsi"/>
                <w:sz w:val="20"/>
                <w:szCs w:val="20"/>
                <w:lang w:eastAsia="pl-PL"/>
              </w:rPr>
            </w:pPr>
          </w:p>
        </w:tc>
      </w:tr>
    </w:tbl>
    <w:p w14:paraId="4791346F" w14:textId="77777777" w:rsidR="0091253F" w:rsidRDefault="0091253F">
      <w:r>
        <w:br w:type="page"/>
      </w:r>
    </w:p>
    <w:tbl>
      <w:tblPr>
        <w:tblW w:w="9000"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31"/>
        <w:gridCol w:w="1269"/>
        <w:gridCol w:w="2400"/>
        <w:gridCol w:w="1300"/>
      </w:tblGrid>
      <w:tr w:rsidR="00660486" w:rsidRPr="00936971" w14:paraId="461B9B26" w14:textId="77777777" w:rsidTr="005D47BE">
        <w:trPr>
          <w:trHeight w:val="283"/>
        </w:trPr>
        <w:tc>
          <w:tcPr>
            <w:tcW w:w="9000" w:type="dxa"/>
            <w:gridSpan w:val="4"/>
            <w:shd w:val="clear" w:color="auto" w:fill="FFF2CC" w:themeFill="accent4" w:themeFillTint="33"/>
            <w:vAlign w:val="center"/>
            <w:hideMark/>
          </w:tcPr>
          <w:p w14:paraId="4DEE32B1" w14:textId="38FC713E" w:rsidR="00660486" w:rsidRPr="00936971" w:rsidRDefault="00660486" w:rsidP="00936971">
            <w:pPr>
              <w:spacing w:before="0" w:after="0"/>
              <w:ind w:left="0"/>
              <w:jc w:val="center"/>
              <w:rPr>
                <w:rFonts w:eastAsia="Times New Roman" w:cstheme="minorHAnsi"/>
                <w:sz w:val="20"/>
                <w:szCs w:val="20"/>
                <w:lang w:eastAsia="pl-PL"/>
              </w:rPr>
            </w:pPr>
            <w:r w:rsidRPr="00936971">
              <w:rPr>
                <w:rFonts w:eastAsia="Times New Roman" w:cstheme="minorHAnsi"/>
                <w:b/>
                <w:bCs/>
                <w:color w:val="000000"/>
                <w:sz w:val="20"/>
                <w:szCs w:val="20"/>
                <w:lang w:eastAsia="pl-PL"/>
              </w:rPr>
              <w:t>RAZEM</w:t>
            </w:r>
          </w:p>
        </w:tc>
      </w:tr>
      <w:tr w:rsidR="00660486" w:rsidRPr="00936971" w14:paraId="39729C18" w14:textId="77777777" w:rsidTr="005D47BE">
        <w:trPr>
          <w:trHeight w:val="283"/>
        </w:trPr>
        <w:tc>
          <w:tcPr>
            <w:tcW w:w="4031" w:type="dxa"/>
            <w:shd w:val="clear" w:color="auto" w:fill="auto"/>
            <w:vAlign w:val="center"/>
            <w:hideMark/>
          </w:tcPr>
          <w:p w14:paraId="2C1BDB65" w14:textId="77777777" w:rsidR="00660486" w:rsidRPr="00936971" w:rsidRDefault="00660486" w:rsidP="00936971">
            <w:pPr>
              <w:spacing w:before="0" w:after="0"/>
              <w:ind w:left="0"/>
              <w:jc w:val="center"/>
              <w:rPr>
                <w:rFonts w:eastAsia="Times New Roman" w:cstheme="minorHAnsi"/>
                <w:color w:val="000000"/>
                <w:sz w:val="20"/>
                <w:szCs w:val="20"/>
                <w:lang w:eastAsia="pl-PL"/>
              </w:rPr>
            </w:pPr>
            <w:r w:rsidRPr="00936971">
              <w:rPr>
                <w:rFonts w:eastAsia="Times New Roman" w:cstheme="minorHAnsi"/>
                <w:color w:val="000000"/>
                <w:sz w:val="20"/>
                <w:szCs w:val="20"/>
                <w:lang w:eastAsia="pl-PL"/>
              </w:rPr>
              <w:t>Długość sieci wodociągowej [w km]</w:t>
            </w:r>
          </w:p>
        </w:tc>
        <w:tc>
          <w:tcPr>
            <w:tcW w:w="1269" w:type="dxa"/>
            <w:shd w:val="clear" w:color="auto" w:fill="auto"/>
            <w:noWrap/>
            <w:vAlign w:val="center"/>
            <w:hideMark/>
          </w:tcPr>
          <w:p w14:paraId="43BC7C52" w14:textId="77777777" w:rsidR="00660486" w:rsidRPr="00936971" w:rsidRDefault="00660486" w:rsidP="00936971">
            <w:pPr>
              <w:spacing w:before="0" w:after="0"/>
              <w:ind w:left="0"/>
              <w:jc w:val="center"/>
              <w:rPr>
                <w:rFonts w:eastAsia="Times New Roman" w:cstheme="minorHAnsi"/>
                <w:color w:val="000000"/>
                <w:sz w:val="20"/>
                <w:szCs w:val="20"/>
                <w:lang w:eastAsia="pl-PL"/>
              </w:rPr>
            </w:pPr>
            <w:r w:rsidRPr="00936971">
              <w:rPr>
                <w:rFonts w:eastAsia="Times New Roman" w:cstheme="minorHAnsi"/>
                <w:color w:val="000000"/>
                <w:sz w:val="20"/>
                <w:szCs w:val="20"/>
                <w:lang w:eastAsia="pl-PL"/>
              </w:rPr>
              <w:t>458,08</w:t>
            </w:r>
          </w:p>
        </w:tc>
        <w:tc>
          <w:tcPr>
            <w:tcW w:w="2400" w:type="dxa"/>
            <w:vMerge w:val="restart"/>
            <w:shd w:val="clear" w:color="auto" w:fill="auto"/>
            <w:vAlign w:val="center"/>
            <w:hideMark/>
          </w:tcPr>
          <w:p w14:paraId="30FA2C55" w14:textId="77777777" w:rsidR="00660486" w:rsidRPr="00936971" w:rsidRDefault="00660486" w:rsidP="00936971">
            <w:pPr>
              <w:spacing w:before="0" w:after="0"/>
              <w:ind w:left="0"/>
              <w:jc w:val="center"/>
              <w:rPr>
                <w:rFonts w:eastAsia="Times New Roman" w:cstheme="minorHAnsi"/>
                <w:color w:val="000000"/>
                <w:sz w:val="20"/>
                <w:szCs w:val="20"/>
                <w:lang w:eastAsia="pl-PL"/>
              </w:rPr>
            </w:pPr>
            <w:r w:rsidRPr="00936971">
              <w:rPr>
                <w:rFonts w:eastAsia="Times New Roman" w:cstheme="minorHAnsi"/>
                <w:color w:val="000000"/>
                <w:sz w:val="20"/>
                <w:szCs w:val="20"/>
                <w:lang w:eastAsia="pl-PL"/>
              </w:rPr>
              <w:t>w tym wymagających modernizacji</w:t>
            </w:r>
          </w:p>
        </w:tc>
        <w:tc>
          <w:tcPr>
            <w:tcW w:w="1300" w:type="dxa"/>
            <w:vMerge w:val="restart"/>
            <w:shd w:val="clear" w:color="auto" w:fill="auto"/>
            <w:noWrap/>
            <w:vAlign w:val="center"/>
            <w:hideMark/>
          </w:tcPr>
          <w:p w14:paraId="08838ADB" w14:textId="77777777" w:rsidR="00660486" w:rsidRPr="00936971" w:rsidRDefault="00660486" w:rsidP="00936971">
            <w:pPr>
              <w:spacing w:before="0" w:after="0"/>
              <w:ind w:left="0"/>
              <w:jc w:val="center"/>
              <w:rPr>
                <w:rFonts w:eastAsia="Times New Roman" w:cstheme="minorHAnsi"/>
                <w:color w:val="000000"/>
                <w:sz w:val="20"/>
                <w:szCs w:val="20"/>
                <w:lang w:eastAsia="pl-PL"/>
              </w:rPr>
            </w:pPr>
            <w:r w:rsidRPr="00936971">
              <w:rPr>
                <w:rFonts w:eastAsia="Times New Roman" w:cstheme="minorHAnsi"/>
                <w:color w:val="000000"/>
                <w:sz w:val="20"/>
                <w:szCs w:val="20"/>
                <w:lang w:eastAsia="pl-PL"/>
              </w:rPr>
              <w:t>20,74</w:t>
            </w:r>
          </w:p>
        </w:tc>
      </w:tr>
      <w:tr w:rsidR="00660486" w:rsidRPr="00936971" w14:paraId="344055C2" w14:textId="77777777" w:rsidTr="005D47BE">
        <w:trPr>
          <w:trHeight w:val="283"/>
        </w:trPr>
        <w:tc>
          <w:tcPr>
            <w:tcW w:w="4031" w:type="dxa"/>
            <w:shd w:val="clear" w:color="auto" w:fill="auto"/>
            <w:vAlign w:val="center"/>
            <w:hideMark/>
          </w:tcPr>
          <w:p w14:paraId="7CDB28D2" w14:textId="77777777" w:rsidR="00660486" w:rsidRPr="00936971" w:rsidRDefault="00660486" w:rsidP="00936971">
            <w:pPr>
              <w:spacing w:before="0" w:after="0"/>
              <w:ind w:left="0"/>
              <w:jc w:val="center"/>
              <w:rPr>
                <w:rFonts w:eastAsia="Times New Roman" w:cstheme="minorHAnsi"/>
                <w:color w:val="000000"/>
                <w:sz w:val="20"/>
                <w:szCs w:val="20"/>
                <w:lang w:eastAsia="pl-PL"/>
              </w:rPr>
            </w:pPr>
            <w:r w:rsidRPr="00936971">
              <w:rPr>
                <w:rFonts w:eastAsia="Times New Roman" w:cstheme="minorHAnsi"/>
                <w:color w:val="000000"/>
                <w:sz w:val="20"/>
                <w:szCs w:val="20"/>
                <w:lang w:eastAsia="pl-PL"/>
              </w:rPr>
              <w:t>% zwodociągowania gminy</w:t>
            </w:r>
          </w:p>
        </w:tc>
        <w:tc>
          <w:tcPr>
            <w:tcW w:w="1269" w:type="dxa"/>
            <w:shd w:val="clear" w:color="auto" w:fill="auto"/>
            <w:noWrap/>
            <w:vAlign w:val="center"/>
            <w:hideMark/>
          </w:tcPr>
          <w:p w14:paraId="7EB9F3E6" w14:textId="77777777" w:rsidR="00660486" w:rsidRPr="00936971" w:rsidRDefault="00660486" w:rsidP="00936971">
            <w:pPr>
              <w:spacing w:before="0" w:after="0"/>
              <w:ind w:left="0"/>
              <w:jc w:val="center"/>
              <w:rPr>
                <w:rFonts w:eastAsia="Times New Roman" w:cstheme="minorHAnsi"/>
                <w:color w:val="000000"/>
                <w:sz w:val="20"/>
                <w:szCs w:val="20"/>
                <w:lang w:eastAsia="pl-PL"/>
              </w:rPr>
            </w:pPr>
            <w:r w:rsidRPr="00936971">
              <w:rPr>
                <w:rFonts w:eastAsia="Times New Roman" w:cstheme="minorHAnsi"/>
                <w:color w:val="000000"/>
                <w:sz w:val="20"/>
                <w:szCs w:val="20"/>
                <w:lang w:eastAsia="pl-PL"/>
              </w:rPr>
              <w:t>71%</w:t>
            </w:r>
          </w:p>
        </w:tc>
        <w:tc>
          <w:tcPr>
            <w:tcW w:w="2400" w:type="dxa"/>
            <w:vMerge/>
            <w:shd w:val="clear" w:color="auto" w:fill="auto"/>
            <w:noWrap/>
            <w:vAlign w:val="center"/>
            <w:hideMark/>
          </w:tcPr>
          <w:p w14:paraId="3ECEC93F" w14:textId="77777777" w:rsidR="00660486" w:rsidRPr="00936971" w:rsidRDefault="00660486" w:rsidP="00936971">
            <w:pPr>
              <w:spacing w:before="0" w:after="0"/>
              <w:ind w:left="0"/>
              <w:jc w:val="center"/>
              <w:rPr>
                <w:rFonts w:eastAsia="Times New Roman" w:cstheme="minorHAnsi"/>
                <w:color w:val="000000"/>
                <w:sz w:val="20"/>
                <w:szCs w:val="20"/>
                <w:lang w:eastAsia="pl-PL"/>
              </w:rPr>
            </w:pPr>
          </w:p>
        </w:tc>
        <w:tc>
          <w:tcPr>
            <w:tcW w:w="1300" w:type="dxa"/>
            <w:vMerge/>
            <w:shd w:val="clear" w:color="auto" w:fill="auto"/>
            <w:noWrap/>
            <w:vAlign w:val="center"/>
            <w:hideMark/>
          </w:tcPr>
          <w:p w14:paraId="1E0B581F" w14:textId="77777777" w:rsidR="00660486" w:rsidRPr="00936971" w:rsidRDefault="00660486" w:rsidP="00936971">
            <w:pPr>
              <w:spacing w:before="0" w:after="0"/>
              <w:ind w:left="0"/>
              <w:jc w:val="center"/>
              <w:rPr>
                <w:rFonts w:eastAsia="Times New Roman" w:cstheme="minorHAnsi"/>
                <w:sz w:val="20"/>
                <w:szCs w:val="20"/>
                <w:lang w:eastAsia="pl-PL"/>
              </w:rPr>
            </w:pPr>
          </w:p>
        </w:tc>
      </w:tr>
    </w:tbl>
    <w:bookmarkEnd w:id="59"/>
    <w:p w14:paraId="4CC3E46E" w14:textId="0B095075" w:rsidR="009F1EA7" w:rsidRPr="004A40DC" w:rsidRDefault="00936971" w:rsidP="009B2C0A">
      <w:pPr>
        <w:pStyle w:val="rdo"/>
      </w:pPr>
      <w:r>
        <w:t>źródło:</w:t>
      </w:r>
      <w:r w:rsidR="009F1EA7" w:rsidRPr="004A40DC">
        <w:t xml:space="preserve"> dane Urzędów Gmin</w:t>
      </w:r>
    </w:p>
    <w:p w14:paraId="7CF66F94" w14:textId="34204993" w:rsidR="009F1EA7" w:rsidRPr="004A40DC" w:rsidRDefault="009F1EA7" w:rsidP="00BD04D4">
      <w:pPr>
        <w:pStyle w:val="TabRysMa"/>
      </w:pPr>
      <w:bookmarkStart w:id="60" w:name="_Toc119514819"/>
      <w:r w:rsidRPr="004A40DC">
        <w:t xml:space="preserve">Tabela </w:t>
      </w:r>
      <w:fldSimple w:instr=" SEQ Tabela \* ARABIC ">
        <w:r w:rsidR="00C46118">
          <w:rPr>
            <w:noProof/>
          </w:rPr>
          <w:t>18</w:t>
        </w:r>
      </w:fldSimple>
      <w:r w:rsidRPr="004A40DC">
        <w:t xml:space="preserve"> Informacje nt. infrastruktury kanalizacyjnej na terenie gmin objętych Strategią</w:t>
      </w:r>
      <w:bookmarkEnd w:id="60"/>
    </w:p>
    <w:tbl>
      <w:tblPr>
        <w:tblW w:w="9072" w:type="dxa"/>
        <w:tblInd w:w="75" w:type="dxa"/>
        <w:tblLayout w:type="fixed"/>
        <w:tblCellMar>
          <w:left w:w="70" w:type="dxa"/>
          <w:right w:w="70" w:type="dxa"/>
        </w:tblCellMar>
        <w:tblLook w:val="04A0" w:firstRow="1" w:lastRow="0" w:firstColumn="1" w:lastColumn="0" w:noHBand="0" w:noVBand="1"/>
      </w:tblPr>
      <w:tblGrid>
        <w:gridCol w:w="4207"/>
        <w:gridCol w:w="1136"/>
        <w:gridCol w:w="2419"/>
        <w:gridCol w:w="1310"/>
      </w:tblGrid>
      <w:tr w:rsidR="00660486" w:rsidRPr="00660486" w14:paraId="7F959249" w14:textId="77777777" w:rsidTr="00660486">
        <w:trPr>
          <w:trHeight w:val="283"/>
        </w:trPr>
        <w:tc>
          <w:tcPr>
            <w:tcW w:w="9072" w:type="dxa"/>
            <w:gridSpan w:val="4"/>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583836A7" w14:textId="141B7236" w:rsidR="00660486" w:rsidRPr="00660486" w:rsidRDefault="00660486" w:rsidP="00936971">
            <w:pPr>
              <w:spacing w:before="0" w:after="0"/>
              <w:ind w:left="0"/>
              <w:jc w:val="center"/>
              <w:rPr>
                <w:rFonts w:eastAsia="Times New Roman" w:cstheme="minorHAnsi"/>
                <w:sz w:val="20"/>
                <w:szCs w:val="20"/>
                <w:lang w:eastAsia="pl-PL"/>
              </w:rPr>
            </w:pPr>
            <w:bookmarkStart w:id="61" w:name="_Hlk120195885"/>
            <w:r w:rsidRPr="00660486">
              <w:rPr>
                <w:rFonts w:eastAsia="Times New Roman" w:cstheme="minorHAnsi"/>
                <w:b/>
                <w:bCs/>
                <w:color w:val="000000"/>
                <w:sz w:val="20"/>
                <w:szCs w:val="20"/>
                <w:lang w:eastAsia="pl-PL"/>
              </w:rPr>
              <w:t>Gmina Moskorzew</w:t>
            </w:r>
          </w:p>
        </w:tc>
      </w:tr>
      <w:tr w:rsidR="00660486" w:rsidRPr="00660486" w14:paraId="72132B0F" w14:textId="77777777" w:rsidTr="00660486">
        <w:trPr>
          <w:trHeight w:val="283"/>
        </w:trPr>
        <w:tc>
          <w:tcPr>
            <w:tcW w:w="4207" w:type="dxa"/>
            <w:tcBorders>
              <w:top w:val="nil"/>
              <w:left w:val="single" w:sz="4" w:space="0" w:color="auto"/>
              <w:bottom w:val="single" w:sz="4" w:space="0" w:color="auto"/>
              <w:right w:val="single" w:sz="4" w:space="0" w:color="auto"/>
            </w:tcBorders>
            <w:shd w:val="clear" w:color="auto" w:fill="FFF2CC" w:themeFill="accent4" w:themeFillTint="33"/>
            <w:vAlign w:val="center"/>
            <w:hideMark/>
          </w:tcPr>
          <w:p w14:paraId="2819F0C2" w14:textId="77777777" w:rsidR="00660486" w:rsidRPr="00660486" w:rsidRDefault="00660486" w:rsidP="00936971">
            <w:pPr>
              <w:spacing w:before="0" w:after="0"/>
              <w:ind w:left="0"/>
              <w:jc w:val="center"/>
              <w:rPr>
                <w:rFonts w:eastAsia="Times New Roman" w:cstheme="minorHAnsi"/>
                <w:color w:val="000000"/>
                <w:sz w:val="20"/>
                <w:szCs w:val="20"/>
                <w:lang w:eastAsia="pl-PL"/>
              </w:rPr>
            </w:pPr>
            <w:r w:rsidRPr="00660486">
              <w:rPr>
                <w:rFonts w:eastAsia="Times New Roman" w:cstheme="minorHAnsi"/>
                <w:color w:val="000000"/>
                <w:sz w:val="20"/>
                <w:szCs w:val="20"/>
                <w:lang w:eastAsia="pl-PL"/>
              </w:rPr>
              <w:t>Długość sieci kanalizacyjnej [w km]</w:t>
            </w:r>
          </w:p>
        </w:tc>
        <w:tc>
          <w:tcPr>
            <w:tcW w:w="1136" w:type="dxa"/>
            <w:tcBorders>
              <w:top w:val="single" w:sz="4" w:space="0" w:color="auto"/>
              <w:left w:val="nil"/>
              <w:bottom w:val="single" w:sz="4" w:space="0" w:color="auto"/>
              <w:right w:val="single" w:sz="4" w:space="0" w:color="auto"/>
            </w:tcBorders>
            <w:shd w:val="clear" w:color="auto" w:fill="auto"/>
            <w:noWrap/>
            <w:vAlign w:val="center"/>
            <w:hideMark/>
          </w:tcPr>
          <w:p w14:paraId="06360E3C" w14:textId="77777777" w:rsidR="00660486" w:rsidRPr="00660486" w:rsidRDefault="00660486" w:rsidP="00936971">
            <w:pPr>
              <w:spacing w:before="0" w:after="0"/>
              <w:ind w:left="0"/>
              <w:jc w:val="center"/>
              <w:rPr>
                <w:rFonts w:eastAsia="Times New Roman" w:cstheme="minorHAnsi"/>
                <w:color w:val="000000"/>
                <w:sz w:val="20"/>
                <w:szCs w:val="20"/>
                <w:lang w:eastAsia="pl-PL"/>
              </w:rPr>
            </w:pPr>
            <w:r w:rsidRPr="00660486">
              <w:rPr>
                <w:rFonts w:eastAsia="Times New Roman" w:cstheme="minorHAnsi"/>
                <w:color w:val="000000"/>
                <w:sz w:val="20"/>
                <w:szCs w:val="20"/>
                <w:lang w:eastAsia="pl-PL"/>
              </w:rPr>
              <w:t>0</w:t>
            </w:r>
          </w:p>
        </w:tc>
        <w:tc>
          <w:tcPr>
            <w:tcW w:w="2419" w:type="dxa"/>
            <w:vMerge w:val="restart"/>
            <w:tcBorders>
              <w:top w:val="single" w:sz="4" w:space="0" w:color="auto"/>
              <w:left w:val="nil"/>
              <w:right w:val="single" w:sz="4" w:space="0" w:color="auto"/>
            </w:tcBorders>
            <w:shd w:val="clear" w:color="auto" w:fill="auto"/>
            <w:vAlign w:val="center"/>
            <w:hideMark/>
          </w:tcPr>
          <w:p w14:paraId="62CCB969" w14:textId="77777777" w:rsidR="00660486" w:rsidRPr="00660486" w:rsidRDefault="00660486" w:rsidP="00936971">
            <w:pPr>
              <w:spacing w:before="0" w:after="0"/>
              <w:ind w:left="0"/>
              <w:jc w:val="center"/>
              <w:rPr>
                <w:rFonts w:eastAsia="Times New Roman" w:cstheme="minorHAnsi"/>
                <w:color w:val="000000"/>
                <w:sz w:val="20"/>
                <w:szCs w:val="20"/>
                <w:lang w:eastAsia="pl-PL"/>
              </w:rPr>
            </w:pPr>
            <w:r w:rsidRPr="00660486">
              <w:rPr>
                <w:rFonts w:eastAsia="Times New Roman" w:cstheme="minorHAnsi"/>
                <w:color w:val="000000"/>
                <w:sz w:val="20"/>
                <w:szCs w:val="20"/>
                <w:lang w:eastAsia="pl-PL"/>
              </w:rPr>
              <w:t>w tym wymagających modernizacji</w:t>
            </w:r>
          </w:p>
        </w:tc>
        <w:tc>
          <w:tcPr>
            <w:tcW w:w="1310" w:type="dxa"/>
            <w:vMerge w:val="restart"/>
            <w:tcBorders>
              <w:top w:val="single" w:sz="4" w:space="0" w:color="auto"/>
              <w:left w:val="nil"/>
              <w:right w:val="single" w:sz="4" w:space="0" w:color="auto"/>
            </w:tcBorders>
            <w:shd w:val="clear" w:color="auto" w:fill="auto"/>
            <w:noWrap/>
            <w:vAlign w:val="center"/>
            <w:hideMark/>
          </w:tcPr>
          <w:p w14:paraId="62F1D206" w14:textId="77777777" w:rsidR="00660486" w:rsidRPr="00660486" w:rsidRDefault="00660486" w:rsidP="00936971">
            <w:pPr>
              <w:spacing w:before="0" w:after="0"/>
              <w:ind w:left="0"/>
              <w:jc w:val="center"/>
              <w:rPr>
                <w:rFonts w:eastAsia="Times New Roman" w:cstheme="minorHAnsi"/>
                <w:color w:val="000000"/>
                <w:sz w:val="20"/>
                <w:szCs w:val="20"/>
                <w:lang w:eastAsia="pl-PL"/>
              </w:rPr>
            </w:pPr>
            <w:r w:rsidRPr="00660486">
              <w:rPr>
                <w:rFonts w:eastAsia="Times New Roman" w:cstheme="minorHAnsi"/>
                <w:color w:val="000000"/>
                <w:sz w:val="20"/>
                <w:szCs w:val="20"/>
                <w:lang w:eastAsia="pl-PL"/>
              </w:rPr>
              <w:t>0</w:t>
            </w:r>
          </w:p>
        </w:tc>
      </w:tr>
      <w:tr w:rsidR="00660486" w:rsidRPr="00660486" w14:paraId="44393951" w14:textId="77777777" w:rsidTr="00660486">
        <w:trPr>
          <w:trHeight w:val="283"/>
        </w:trPr>
        <w:tc>
          <w:tcPr>
            <w:tcW w:w="4207" w:type="dxa"/>
            <w:tcBorders>
              <w:top w:val="nil"/>
              <w:left w:val="single" w:sz="4" w:space="0" w:color="auto"/>
              <w:bottom w:val="single" w:sz="4" w:space="0" w:color="auto"/>
              <w:right w:val="single" w:sz="4" w:space="0" w:color="auto"/>
            </w:tcBorders>
            <w:shd w:val="clear" w:color="auto" w:fill="FFF2CC" w:themeFill="accent4" w:themeFillTint="33"/>
            <w:vAlign w:val="center"/>
            <w:hideMark/>
          </w:tcPr>
          <w:p w14:paraId="6467DA74" w14:textId="77777777" w:rsidR="00660486" w:rsidRPr="00660486" w:rsidRDefault="00660486" w:rsidP="00936971">
            <w:pPr>
              <w:spacing w:before="0" w:after="0"/>
              <w:ind w:left="0"/>
              <w:jc w:val="center"/>
              <w:rPr>
                <w:rFonts w:eastAsia="Times New Roman" w:cstheme="minorHAnsi"/>
                <w:color w:val="000000"/>
                <w:sz w:val="20"/>
                <w:szCs w:val="20"/>
                <w:lang w:eastAsia="pl-PL"/>
              </w:rPr>
            </w:pPr>
            <w:r w:rsidRPr="00660486">
              <w:rPr>
                <w:rFonts w:eastAsia="Times New Roman" w:cstheme="minorHAnsi"/>
                <w:color w:val="000000"/>
                <w:sz w:val="20"/>
                <w:szCs w:val="20"/>
                <w:lang w:eastAsia="pl-PL"/>
              </w:rPr>
              <w:t>% skanalizowania gminy na dzień wypełnienia danych</w:t>
            </w:r>
          </w:p>
        </w:tc>
        <w:tc>
          <w:tcPr>
            <w:tcW w:w="1136" w:type="dxa"/>
            <w:tcBorders>
              <w:top w:val="nil"/>
              <w:left w:val="nil"/>
              <w:bottom w:val="single" w:sz="4" w:space="0" w:color="auto"/>
              <w:right w:val="single" w:sz="4" w:space="0" w:color="auto"/>
            </w:tcBorders>
            <w:shd w:val="clear" w:color="auto" w:fill="auto"/>
            <w:noWrap/>
            <w:vAlign w:val="center"/>
            <w:hideMark/>
          </w:tcPr>
          <w:p w14:paraId="7F3485A7" w14:textId="77777777" w:rsidR="00660486" w:rsidRPr="00660486" w:rsidRDefault="00660486" w:rsidP="00936971">
            <w:pPr>
              <w:spacing w:before="0" w:after="0"/>
              <w:ind w:left="0"/>
              <w:jc w:val="center"/>
              <w:rPr>
                <w:rFonts w:eastAsia="Times New Roman" w:cstheme="minorHAnsi"/>
                <w:color w:val="000000"/>
                <w:sz w:val="20"/>
                <w:szCs w:val="20"/>
                <w:lang w:eastAsia="pl-PL"/>
              </w:rPr>
            </w:pPr>
            <w:r w:rsidRPr="00660486">
              <w:rPr>
                <w:rFonts w:eastAsia="Times New Roman" w:cstheme="minorHAnsi"/>
                <w:color w:val="000000"/>
                <w:sz w:val="20"/>
                <w:szCs w:val="20"/>
                <w:lang w:eastAsia="pl-PL"/>
              </w:rPr>
              <w:t>0%</w:t>
            </w:r>
          </w:p>
        </w:tc>
        <w:tc>
          <w:tcPr>
            <w:tcW w:w="2419" w:type="dxa"/>
            <w:vMerge/>
            <w:tcBorders>
              <w:left w:val="nil"/>
              <w:bottom w:val="nil"/>
              <w:right w:val="single" w:sz="4" w:space="0" w:color="auto"/>
            </w:tcBorders>
            <w:shd w:val="clear" w:color="auto" w:fill="auto"/>
            <w:noWrap/>
            <w:vAlign w:val="center"/>
            <w:hideMark/>
          </w:tcPr>
          <w:p w14:paraId="1CF85EFE" w14:textId="77777777" w:rsidR="00660486" w:rsidRPr="00660486" w:rsidRDefault="00660486" w:rsidP="00936971">
            <w:pPr>
              <w:spacing w:before="0" w:after="0"/>
              <w:ind w:left="0"/>
              <w:jc w:val="center"/>
              <w:rPr>
                <w:rFonts w:eastAsia="Times New Roman" w:cstheme="minorHAnsi"/>
                <w:color w:val="000000"/>
                <w:sz w:val="20"/>
                <w:szCs w:val="20"/>
                <w:lang w:eastAsia="pl-PL"/>
              </w:rPr>
            </w:pPr>
          </w:p>
        </w:tc>
        <w:tc>
          <w:tcPr>
            <w:tcW w:w="1310" w:type="dxa"/>
            <w:vMerge/>
            <w:tcBorders>
              <w:left w:val="single" w:sz="4" w:space="0" w:color="auto"/>
              <w:bottom w:val="nil"/>
              <w:right w:val="single" w:sz="4" w:space="0" w:color="auto"/>
            </w:tcBorders>
            <w:shd w:val="clear" w:color="auto" w:fill="auto"/>
            <w:noWrap/>
            <w:vAlign w:val="center"/>
            <w:hideMark/>
          </w:tcPr>
          <w:p w14:paraId="7F60EB8B" w14:textId="77777777" w:rsidR="00660486" w:rsidRPr="00660486" w:rsidRDefault="00660486" w:rsidP="00936971">
            <w:pPr>
              <w:spacing w:before="0" w:after="0"/>
              <w:ind w:left="0"/>
              <w:jc w:val="center"/>
              <w:rPr>
                <w:rFonts w:eastAsia="Times New Roman" w:cstheme="minorHAnsi"/>
                <w:sz w:val="20"/>
                <w:szCs w:val="20"/>
                <w:lang w:eastAsia="pl-PL"/>
              </w:rPr>
            </w:pPr>
          </w:p>
        </w:tc>
      </w:tr>
      <w:tr w:rsidR="009F1EA7" w:rsidRPr="00660486" w14:paraId="6229A571" w14:textId="77777777" w:rsidTr="00660486">
        <w:trPr>
          <w:trHeight w:val="283"/>
        </w:trPr>
        <w:tc>
          <w:tcPr>
            <w:tcW w:w="4207" w:type="dxa"/>
            <w:tcBorders>
              <w:top w:val="nil"/>
              <w:left w:val="single" w:sz="4" w:space="0" w:color="auto"/>
              <w:bottom w:val="single" w:sz="4" w:space="0" w:color="auto"/>
              <w:right w:val="single" w:sz="4" w:space="0" w:color="auto"/>
            </w:tcBorders>
            <w:shd w:val="clear" w:color="auto" w:fill="FFF2CC" w:themeFill="accent4" w:themeFillTint="33"/>
            <w:vAlign w:val="center"/>
            <w:hideMark/>
          </w:tcPr>
          <w:p w14:paraId="6258C226" w14:textId="77777777" w:rsidR="009F1EA7" w:rsidRPr="00660486" w:rsidRDefault="009F1EA7" w:rsidP="00936971">
            <w:pPr>
              <w:spacing w:before="0" w:after="0"/>
              <w:ind w:left="0"/>
              <w:jc w:val="center"/>
              <w:rPr>
                <w:rFonts w:eastAsia="Times New Roman" w:cstheme="minorHAnsi"/>
                <w:color w:val="000000"/>
                <w:sz w:val="20"/>
                <w:szCs w:val="20"/>
                <w:lang w:eastAsia="pl-PL"/>
              </w:rPr>
            </w:pPr>
            <w:r w:rsidRPr="00660486">
              <w:rPr>
                <w:rFonts w:eastAsia="Times New Roman" w:cstheme="minorHAnsi"/>
                <w:color w:val="000000"/>
                <w:sz w:val="20"/>
                <w:szCs w:val="20"/>
                <w:lang w:eastAsia="pl-PL"/>
              </w:rPr>
              <w:t>Liczba oczyszczalni ścieków [w szt.]</w:t>
            </w:r>
          </w:p>
        </w:tc>
        <w:tc>
          <w:tcPr>
            <w:tcW w:w="1136" w:type="dxa"/>
            <w:tcBorders>
              <w:top w:val="nil"/>
              <w:left w:val="nil"/>
              <w:bottom w:val="single" w:sz="4" w:space="0" w:color="auto"/>
              <w:right w:val="single" w:sz="4" w:space="0" w:color="auto"/>
            </w:tcBorders>
            <w:shd w:val="clear" w:color="auto" w:fill="auto"/>
            <w:noWrap/>
            <w:vAlign w:val="center"/>
            <w:hideMark/>
          </w:tcPr>
          <w:p w14:paraId="021D10F6" w14:textId="77777777" w:rsidR="009F1EA7" w:rsidRPr="00660486" w:rsidRDefault="009F1EA7" w:rsidP="00936971">
            <w:pPr>
              <w:spacing w:before="0" w:after="0"/>
              <w:ind w:left="0"/>
              <w:jc w:val="center"/>
              <w:rPr>
                <w:rFonts w:eastAsia="Times New Roman" w:cstheme="minorHAnsi"/>
                <w:color w:val="000000"/>
                <w:sz w:val="20"/>
                <w:szCs w:val="20"/>
                <w:lang w:eastAsia="pl-PL"/>
              </w:rPr>
            </w:pPr>
            <w:r w:rsidRPr="00660486">
              <w:rPr>
                <w:rFonts w:eastAsia="Times New Roman" w:cstheme="minorHAnsi"/>
                <w:color w:val="000000"/>
                <w:sz w:val="20"/>
                <w:szCs w:val="20"/>
                <w:lang w:eastAsia="pl-PL"/>
              </w:rPr>
              <w:t>0</w:t>
            </w:r>
          </w:p>
        </w:tc>
        <w:tc>
          <w:tcPr>
            <w:tcW w:w="2419" w:type="dxa"/>
            <w:tcBorders>
              <w:top w:val="single" w:sz="4" w:space="0" w:color="auto"/>
              <w:left w:val="nil"/>
              <w:bottom w:val="single" w:sz="4" w:space="0" w:color="auto"/>
              <w:right w:val="single" w:sz="4" w:space="0" w:color="auto"/>
            </w:tcBorders>
            <w:shd w:val="clear" w:color="auto" w:fill="auto"/>
            <w:vAlign w:val="center"/>
            <w:hideMark/>
          </w:tcPr>
          <w:p w14:paraId="30206916" w14:textId="77777777" w:rsidR="009F1EA7" w:rsidRPr="00660486" w:rsidRDefault="009F1EA7" w:rsidP="00936971">
            <w:pPr>
              <w:spacing w:before="0" w:after="0"/>
              <w:ind w:left="0"/>
              <w:jc w:val="center"/>
              <w:rPr>
                <w:rFonts w:eastAsia="Times New Roman" w:cstheme="minorHAnsi"/>
                <w:color w:val="000000"/>
                <w:sz w:val="20"/>
                <w:szCs w:val="20"/>
                <w:lang w:eastAsia="pl-PL"/>
              </w:rPr>
            </w:pPr>
            <w:r w:rsidRPr="00660486">
              <w:rPr>
                <w:rFonts w:eastAsia="Times New Roman" w:cstheme="minorHAnsi"/>
                <w:color w:val="000000"/>
                <w:sz w:val="20"/>
                <w:szCs w:val="20"/>
                <w:lang w:eastAsia="pl-PL"/>
              </w:rPr>
              <w:t>w tym wymagających modernizacji</w:t>
            </w:r>
          </w:p>
        </w:tc>
        <w:tc>
          <w:tcPr>
            <w:tcW w:w="1310" w:type="dxa"/>
            <w:tcBorders>
              <w:top w:val="single" w:sz="4" w:space="0" w:color="auto"/>
              <w:left w:val="nil"/>
              <w:bottom w:val="single" w:sz="4" w:space="0" w:color="auto"/>
              <w:right w:val="single" w:sz="4" w:space="0" w:color="auto"/>
            </w:tcBorders>
            <w:shd w:val="clear" w:color="auto" w:fill="auto"/>
            <w:noWrap/>
            <w:vAlign w:val="center"/>
            <w:hideMark/>
          </w:tcPr>
          <w:p w14:paraId="666C41EA" w14:textId="77777777" w:rsidR="009F1EA7" w:rsidRPr="00660486" w:rsidRDefault="009F1EA7" w:rsidP="00936971">
            <w:pPr>
              <w:spacing w:before="0" w:after="0"/>
              <w:ind w:left="0"/>
              <w:jc w:val="center"/>
              <w:rPr>
                <w:rFonts w:eastAsia="Times New Roman" w:cstheme="minorHAnsi"/>
                <w:color w:val="000000"/>
                <w:sz w:val="20"/>
                <w:szCs w:val="20"/>
                <w:lang w:eastAsia="pl-PL"/>
              </w:rPr>
            </w:pPr>
            <w:r w:rsidRPr="00660486">
              <w:rPr>
                <w:rFonts w:eastAsia="Times New Roman" w:cstheme="minorHAnsi"/>
                <w:color w:val="000000"/>
                <w:sz w:val="20"/>
                <w:szCs w:val="20"/>
                <w:lang w:eastAsia="pl-PL"/>
              </w:rPr>
              <w:t>0</w:t>
            </w:r>
          </w:p>
        </w:tc>
      </w:tr>
      <w:tr w:rsidR="00660486" w:rsidRPr="00660486" w14:paraId="671EB072" w14:textId="77777777" w:rsidTr="00660486">
        <w:trPr>
          <w:trHeight w:val="283"/>
        </w:trPr>
        <w:tc>
          <w:tcPr>
            <w:tcW w:w="9072" w:type="dxa"/>
            <w:gridSpan w:val="4"/>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33D4005D" w14:textId="5899E68B" w:rsidR="00660486" w:rsidRPr="00660486" w:rsidRDefault="00660486" w:rsidP="00936971">
            <w:pPr>
              <w:spacing w:before="0" w:after="0"/>
              <w:ind w:left="0"/>
              <w:jc w:val="center"/>
              <w:rPr>
                <w:rFonts w:eastAsia="Times New Roman" w:cstheme="minorHAnsi"/>
                <w:sz w:val="20"/>
                <w:szCs w:val="20"/>
                <w:lang w:eastAsia="pl-PL"/>
              </w:rPr>
            </w:pPr>
            <w:r w:rsidRPr="00660486">
              <w:rPr>
                <w:rFonts w:eastAsia="Times New Roman" w:cstheme="minorHAnsi"/>
                <w:b/>
                <w:bCs/>
                <w:color w:val="000000"/>
                <w:sz w:val="20"/>
                <w:szCs w:val="20"/>
                <w:lang w:eastAsia="pl-PL"/>
              </w:rPr>
              <w:t>Gmina Nagłowice</w:t>
            </w:r>
          </w:p>
        </w:tc>
      </w:tr>
      <w:tr w:rsidR="00660486" w:rsidRPr="00660486" w14:paraId="15764D92" w14:textId="77777777" w:rsidTr="00660486">
        <w:trPr>
          <w:trHeight w:val="283"/>
        </w:trPr>
        <w:tc>
          <w:tcPr>
            <w:tcW w:w="4207" w:type="dxa"/>
            <w:tcBorders>
              <w:top w:val="nil"/>
              <w:left w:val="single" w:sz="4" w:space="0" w:color="auto"/>
              <w:bottom w:val="single" w:sz="4" w:space="0" w:color="auto"/>
              <w:right w:val="single" w:sz="4" w:space="0" w:color="auto"/>
            </w:tcBorders>
            <w:shd w:val="clear" w:color="auto" w:fill="FFF2CC" w:themeFill="accent4" w:themeFillTint="33"/>
            <w:vAlign w:val="center"/>
            <w:hideMark/>
          </w:tcPr>
          <w:p w14:paraId="1F63FC41" w14:textId="77777777" w:rsidR="00660486" w:rsidRPr="00660486" w:rsidRDefault="00660486" w:rsidP="00936971">
            <w:pPr>
              <w:spacing w:before="0" w:after="0"/>
              <w:ind w:left="0"/>
              <w:jc w:val="center"/>
              <w:rPr>
                <w:rFonts w:eastAsia="Times New Roman" w:cstheme="minorHAnsi"/>
                <w:color w:val="000000"/>
                <w:sz w:val="20"/>
                <w:szCs w:val="20"/>
                <w:lang w:eastAsia="pl-PL"/>
              </w:rPr>
            </w:pPr>
            <w:r w:rsidRPr="00660486">
              <w:rPr>
                <w:rFonts w:eastAsia="Times New Roman" w:cstheme="minorHAnsi"/>
                <w:color w:val="000000"/>
                <w:sz w:val="20"/>
                <w:szCs w:val="20"/>
                <w:lang w:eastAsia="pl-PL"/>
              </w:rPr>
              <w:t>Długość sieci kanalizacyjnej [w km]</w:t>
            </w:r>
          </w:p>
        </w:tc>
        <w:tc>
          <w:tcPr>
            <w:tcW w:w="1136" w:type="dxa"/>
            <w:tcBorders>
              <w:top w:val="single" w:sz="4" w:space="0" w:color="auto"/>
              <w:left w:val="nil"/>
              <w:bottom w:val="single" w:sz="4" w:space="0" w:color="auto"/>
              <w:right w:val="single" w:sz="4" w:space="0" w:color="auto"/>
            </w:tcBorders>
            <w:shd w:val="clear" w:color="auto" w:fill="auto"/>
            <w:noWrap/>
            <w:vAlign w:val="center"/>
            <w:hideMark/>
          </w:tcPr>
          <w:p w14:paraId="59D1003C" w14:textId="77777777" w:rsidR="00660486" w:rsidRPr="00660486" w:rsidRDefault="00660486" w:rsidP="00936971">
            <w:pPr>
              <w:spacing w:before="0" w:after="0"/>
              <w:ind w:left="0"/>
              <w:jc w:val="center"/>
              <w:rPr>
                <w:rFonts w:eastAsia="Times New Roman" w:cstheme="minorHAnsi"/>
                <w:color w:val="000000"/>
                <w:sz w:val="20"/>
                <w:szCs w:val="20"/>
                <w:lang w:eastAsia="pl-PL"/>
              </w:rPr>
            </w:pPr>
            <w:r w:rsidRPr="00660486">
              <w:rPr>
                <w:rFonts w:eastAsia="Times New Roman" w:cstheme="minorHAnsi"/>
                <w:color w:val="000000"/>
                <w:sz w:val="20"/>
                <w:szCs w:val="20"/>
                <w:lang w:eastAsia="pl-PL"/>
              </w:rPr>
              <w:t>14,5</w:t>
            </w:r>
          </w:p>
        </w:tc>
        <w:tc>
          <w:tcPr>
            <w:tcW w:w="2419" w:type="dxa"/>
            <w:vMerge w:val="restart"/>
            <w:tcBorders>
              <w:top w:val="single" w:sz="4" w:space="0" w:color="auto"/>
              <w:left w:val="nil"/>
              <w:right w:val="single" w:sz="4" w:space="0" w:color="auto"/>
            </w:tcBorders>
            <w:shd w:val="clear" w:color="auto" w:fill="auto"/>
            <w:vAlign w:val="center"/>
            <w:hideMark/>
          </w:tcPr>
          <w:p w14:paraId="4202E799" w14:textId="77777777" w:rsidR="00660486" w:rsidRPr="00660486" w:rsidRDefault="00660486" w:rsidP="00936971">
            <w:pPr>
              <w:spacing w:before="0" w:after="0"/>
              <w:ind w:left="0"/>
              <w:jc w:val="center"/>
              <w:rPr>
                <w:rFonts w:eastAsia="Times New Roman" w:cstheme="minorHAnsi"/>
                <w:color w:val="000000"/>
                <w:sz w:val="20"/>
                <w:szCs w:val="20"/>
                <w:lang w:eastAsia="pl-PL"/>
              </w:rPr>
            </w:pPr>
            <w:r w:rsidRPr="00660486">
              <w:rPr>
                <w:rFonts w:eastAsia="Times New Roman" w:cstheme="minorHAnsi"/>
                <w:color w:val="000000"/>
                <w:sz w:val="20"/>
                <w:szCs w:val="20"/>
                <w:lang w:eastAsia="pl-PL"/>
              </w:rPr>
              <w:t>w tym wymagających modernizacji</w:t>
            </w:r>
          </w:p>
        </w:tc>
        <w:tc>
          <w:tcPr>
            <w:tcW w:w="1310" w:type="dxa"/>
            <w:vMerge w:val="restart"/>
            <w:tcBorders>
              <w:top w:val="single" w:sz="4" w:space="0" w:color="auto"/>
              <w:left w:val="nil"/>
              <w:right w:val="single" w:sz="4" w:space="0" w:color="auto"/>
            </w:tcBorders>
            <w:shd w:val="clear" w:color="auto" w:fill="auto"/>
            <w:noWrap/>
            <w:vAlign w:val="center"/>
            <w:hideMark/>
          </w:tcPr>
          <w:p w14:paraId="047B9E58" w14:textId="77777777" w:rsidR="00660486" w:rsidRPr="00660486" w:rsidRDefault="00660486" w:rsidP="00936971">
            <w:pPr>
              <w:spacing w:before="0" w:after="0"/>
              <w:ind w:left="0"/>
              <w:jc w:val="center"/>
              <w:rPr>
                <w:rFonts w:eastAsia="Times New Roman" w:cstheme="minorHAnsi"/>
                <w:color w:val="000000"/>
                <w:sz w:val="20"/>
                <w:szCs w:val="20"/>
                <w:lang w:eastAsia="pl-PL"/>
              </w:rPr>
            </w:pPr>
            <w:r w:rsidRPr="00660486">
              <w:rPr>
                <w:rFonts w:eastAsia="Times New Roman" w:cstheme="minorHAnsi"/>
                <w:color w:val="000000"/>
                <w:sz w:val="20"/>
                <w:szCs w:val="20"/>
                <w:lang w:eastAsia="pl-PL"/>
              </w:rPr>
              <w:t>0</w:t>
            </w:r>
          </w:p>
        </w:tc>
      </w:tr>
      <w:tr w:rsidR="00660486" w:rsidRPr="00660486" w14:paraId="05420B67" w14:textId="77777777" w:rsidTr="00660486">
        <w:trPr>
          <w:trHeight w:val="283"/>
        </w:trPr>
        <w:tc>
          <w:tcPr>
            <w:tcW w:w="4207" w:type="dxa"/>
            <w:tcBorders>
              <w:top w:val="nil"/>
              <w:left w:val="single" w:sz="4" w:space="0" w:color="auto"/>
              <w:bottom w:val="single" w:sz="4" w:space="0" w:color="auto"/>
              <w:right w:val="single" w:sz="4" w:space="0" w:color="auto"/>
            </w:tcBorders>
            <w:shd w:val="clear" w:color="auto" w:fill="FFF2CC" w:themeFill="accent4" w:themeFillTint="33"/>
            <w:vAlign w:val="center"/>
            <w:hideMark/>
          </w:tcPr>
          <w:p w14:paraId="768A84F8" w14:textId="77777777" w:rsidR="00660486" w:rsidRPr="00660486" w:rsidRDefault="00660486" w:rsidP="00936971">
            <w:pPr>
              <w:spacing w:before="0" w:after="0"/>
              <w:ind w:left="0"/>
              <w:jc w:val="center"/>
              <w:rPr>
                <w:rFonts w:eastAsia="Times New Roman" w:cstheme="minorHAnsi"/>
                <w:color w:val="000000"/>
                <w:sz w:val="20"/>
                <w:szCs w:val="20"/>
                <w:lang w:eastAsia="pl-PL"/>
              </w:rPr>
            </w:pPr>
            <w:r w:rsidRPr="00660486">
              <w:rPr>
                <w:rFonts w:eastAsia="Times New Roman" w:cstheme="minorHAnsi"/>
                <w:color w:val="000000"/>
                <w:sz w:val="20"/>
                <w:szCs w:val="20"/>
                <w:lang w:eastAsia="pl-PL"/>
              </w:rPr>
              <w:t>% skanalizowania gminy na dzień wypełnienia danych</w:t>
            </w:r>
          </w:p>
        </w:tc>
        <w:tc>
          <w:tcPr>
            <w:tcW w:w="1136" w:type="dxa"/>
            <w:tcBorders>
              <w:top w:val="nil"/>
              <w:left w:val="nil"/>
              <w:bottom w:val="single" w:sz="4" w:space="0" w:color="auto"/>
              <w:right w:val="single" w:sz="4" w:space="0" w:color="auto"/>
            </w:tcBorders>
            <w:shd w:val="clear" w:color="auto" w:fill="auto"/>
            <w:noWrap/>
            <w:vAlign w:val="center"/>
            <w:hideMark/>
          </w:tcPr>
          <w:p w14:paraId="3B1C215E" w14:textId="77777777" w:rsidR="00660486" w:rsidRPr="00660486" w:rsidRDefault="00660486" w:rsidP="00936971">
            <w:pPr>
              <w:spacing w:before="0" w:after="0"/>
              <w:ind w:left="0"/>
              <w:jc w:val="center"/>
              <w:rPr>
                <w:rFonts w:eastAsia="Times New Roman" w:cstheme="minorHAnsi"/>
                <w:color w:val="000000"/>
                <w:sz w:val="20"/>
                <w:szCs w:val="20"/>
                <w:lang w:eastAsia="pl-PL"/>
              </w:rPr>
            </w:pPr>
            <w:r w:rsidRPr="00660486">
              <w:rPr>
                <w:rFonts w:eastAsia="Times New Roman" w:cstheme="minorHAnsi"/>
                <w:color w:val="000000"/>
                <w:sz w:val="20"/>
                <w:szCs w:val="20"/>
                <w:lang w:eastAsia="pl-PL"/>
              </w:rPr>
              <w:t>18,28%</w:t>
            </w:r>
          </w:p>
        </w:tc>
        <w:tc>
          <w:tcPr>
            <w:tcW w:w="2419" w:type="dxa"/>
            <w:vMerge/>
            <w:tcBorders>
              <w:left w:val="nil"/>
              <w:bottom w:val="nil"/>
              <w:right w:val="single" w:sz="4" w:space="0" w:color="auto"/>
            </w:tcBorders>
            <w:shd w:val="clear" w:color="auto" w:fill="auto"/>
            <w:noWrap/>
            <w:vAlign w:val="center"/>
            <w:hideMark/>
          </w:tcPr>
          <w:p w14:paraId="4138F5FB" w14:textId="77777777" w:rsidR="00660486" w:rsidRPr="00660486" w:rsidRDefault="00660486" w:rsidP="00936971">
            <w:pPr>
              <w:spacing w:before="0" w:after="0"/>
              <w:ind w:left="0"/>
              <w:jc w:val="center"/>
              <w:rPr>
                <w:rFonts w:eastAsia="Times New Roman" w:cstheme="minorHAnsi"/>
                <w:color w:val="000000"/>
                <w:sz w:val="20"/>
                <w:szCs w:val="20"/>
                <w:lang w:eastAsia="pl-PL"/>
              </w:rPr>
            </w:pPr>
          </w:p>
        </w:tc>
        <w:tc>
          <w:tcPr>
            <w:tcW w:w="1310" w:type="dxa"/>
            <w:vMerge/>
            <w:tcBorders>
              <w:left w:val="single" w:sz="4" w:space="0" w:color="auto"/>
              <w:bottom w:val="nil"/>
              <w:right w:val="single" w:sz="4" w:space="0" w:color="auto"/>
            </w:tcBorders>
            <w:shd w:val="clear" w:color="auto" w:fill="auto"/>
            <w:noWrap/>
            <w:vAlign w:val="center"/>
            <w:hideMark/>
          </w:tcPr>
          <w:p w14:paraId="41416810" w14:textId="77777777" w:rsidR="00660486" w:rsidRPr="00660486" w:rsidRDefault="00660486" w:rsidP="00936971">
            <w:pPr>
              <w:spacing w:before="0" w:after="0"/>
              <w:ind w:left="0"/>
              <w:jc w:val="center"/>
              <w:rPr>
                <w:rFonts w:eastAsia="Times New Roman" w:cstheme="minorHAnsi"/>
                <w:sz w:val="20"/>
                <w:szCs w:val="20"/>
                <w:lang w:eastAsia="pl-PL"/>
              </w:rPr>
            </w:pPr>
          </w:p>
        </w:tc>
      </w:tr>
      <w:tr w:rsidR="009F1EA7" w:rsidRPr="00660486" w14:paraId="7796BFEE" w14:textId="77777777" w:rsidTr="00660486">
        <w:trPr>
          <w:trHeight w:val="283"/>
        </w:trPr>
        <w:tc>
          <w:tcPr>
            <w:tcW w:w="4207" w:type="dxa"/>
            <w:tcBorders>
              <w:top w:val="nil"/>
              <w:left w:val="single" w:sz="4" w:space="0" w:color="auto"/>
              <w:bottom w:val="single" w:sz="4" w:space="0" w:color="auto"/>
              <w:right w:val="single" w:sz="4" w:space="0" w:color="auto"/>
            </w:tcBorders>
            <w:shd w:val="clear" w:color="auto" w:fill="FFF2CC" w:themeFill="accent4" w:themeFillTint="33"/>
            <w:vAlign w:val="center"/>
            <w:hideMark/>
          </w:tcPr>
          <w:p w14:paraId="51BC1CDF" w14:textId="77777777" w:rsidR="009F1EA7" w:rsidRPr="00660486" w:rsidRDefault="009F1EA7" w:rsidP="00936971">
            <w:pPr>
              <w:spacing w:before="0" w:after="0"/>
              <w:ind w:left="0"/>
              <w:jc w:val="center"/>
              <w:rPr>
                <w:rFonts w:eastAsia="Times New Roman" w:cstheme="minorHAnsi"/>
                <w:color w:val="000000"/>
                <w:sz w:val="20"/>
                <w:szCs w:val="20"/>
                <w:lang w:eastAsia="pl-PL"/>
              </w:rPr>
            </w:pPr>
            <w:r w:rsidRPr="00660486">
              <w:rPr>
                <w:rFonts w:eastAsia="Times New Roman" w:cstheme="minorHAnsi"/>
                <w:color w:val="000000"/>
                <w:sz w:val="20"/>
                <w:szCs w:val="20"/>
                <w:lang w:eastAsia="pl-PL"/>
              </w:rPr>
              <w:t>Liczba oczyszczalni ścieków [w szt.]</w:t>
            </w:r>
          </w:p>
        </w:tc>
        <w:tc>
          <w:tcPr>
            <w:tcW w:w="1136" w:type="dxa"/>
            <w:tcBorders>
              <w:top w:val="nil"/>
              <w:left w:val="nil"/>
              <w:bottom w:val="single" w:sz="4" w:space="0" w:color="auto"/>
              <w:right w:val="single" w:sz="4" w:space="0" w:color="auto"/>
            </w:tcBorders>
            <w:shd w:val="clear" w:color="auto" w:fill="auto"/>
            <w:noWrap/>
            <w:vAlign w:val="center"/>
            <w:hideMark/>
          </w:tcPr>
          <w:p w14:paraId="38AC8887" w14:textId="77777777" w:rsidR="009F1EA7" w:rsidRPr="00660486" w:rsidRDefault="009F1EA7" w:rsidP="00936971">
            <w:pPr>
              <w:spacing w:before="0" w:after="0"/>
              <w:ind w:left="0"/>
              <w:jc w:val="center"/>
              <w:rPr>
                <w:rFonts w:eastAsia="Times New Roman" w:cstheme="minorHAnsi"/>
                <w:color w:val="000000"/>
                <w:sz w:val="20"/>
                <w:szCs w:val="20"/>
                <w:lang w:eastAsia="pl-PL"/>
              </w:rPr>
            </w:pPr>
            <w:r w:rsidRPr="00660486">
              <w:rPr>
                <w:rFonts w:eastAsia="Times New Roman" w:cstheme="minorHAnsi"/>
                <w:color w:val="000000"/>
                <w:sz w:val="20"/>
                <w:szCs w:val="20"/>
                <w:lang w:eastAsia="pl-PL"/>
              </w:rPr>
              <w:t>2</w:t>
            </w:r>
          </w:p>
        </w:tc>
        <w:tc>
          <w:tcPr>
            <w:tcW w:w="2419" w:type="dxa"/>
            <w:tcBorders>
              <w:top w:val="single" w:sz="4" w:space="0" w:color="auto"/>
              <w:left w:val="nil"/>
              <w:bottom w:val="single" w:sz="4" w:space="0" w:color="auto"/>
              <w:right w:val="single" w:sz="4" w:space="0" w:color="auto"/>
            </w:tcBorders>
            <w:shd w:val="clear" w:color="auto" w:fill="auto"/>
            <w:vAlign w:val="center"/>
            <w:hideMark/>
          </w:tcPr>
          <w:p w14:paraId="4DFE8400" w14:textId="77777777" w:rsidR="009F1EA7" w:rsidRPr="00660486" w:rsidRDefault="009F1EA7" w:rsidP="00936971">
            <w:pPr>
              <w:spacing w:before="0" w:after="0"/>
              <w:ind w:left="0"/>
              <w:jc w:val="center"/>
              <w:rPr>
                <w:rFonts w:eastAsia="Times New Roman" w:cstheme="minorHAnsi"/>
                <w:color w:val="000000"/>
                <w:sz w:val="20"/>
                <w:szCs w:val="20"/>
                <w:lang w:eastAsia="pl-PL"/>
              </w:rPr>
            </w:pPr>
            <w:r w:rsidRPr="00660486">
              <w:rPr>
                <w:rFonts w:eastAsia="Times New Roman" w:cstheme="minorHAnsi"/>
                <w:color w:val="000000"/>
                <w:sz w:val="20"/>
                <w:szCs w:val="20"/>
                <w:lang w:eastAsia="pl-PL"/>
              </w:rPr>
              <w:t>w tym wymagających modernizacji</w:t>
            </w:r>
          </w:p>
        </w:tc>
        <w:tc>
          <w:tcPr>
            <w:tcW w:w="1310" w:type="dxa"/>
            <w:tcBorders>
              <w:top w:val="single" w:sz="4" w:space="0" w:color="auto"/>
              <w:left w:val="nil"/>
              <w:bottom w:val="single" w:sz="4" w:space="0" w:color="auto"/>
              <w:right w:val="single" w:sz="4" w:space="0" w:color="auto"/>
            </w:tcBorders>
            <w:shd w:val="clear" w:color="auto" w:fill="auto"/>
            <w:noWrap/>
            <w:vAlign w:val="center"/>
            <w:hideMark/>
          </w:tcPr>
          <w:p w14:paraId="381ACF7D" w14:textId="77777777" w:rsidR="009F1EA7" w:rsidRPr="00660486" w:rsidRDefault="009F1EA7" w:rsidP="00936971">
            <w:pPr>
              <w:spacing w:before="0" w:after="0"/>
              <w:ind w:left="0"/>
              <w:jc w:val="center"/>
              <w:rPr>
                <w:rFonts w:eastAsia="Times New Roman" w:cstheme="minorHAnsi"/>
                <w:color w:val="000000"/>
                <w:sz w:val="20"/>
                <w:szCs w:val="20"/>
                <w:lang w:eastAsia="pl-PL"/>
              </w:rPr>
            </w:pPr>
            <w:r w:rsidRPr="00660486">
              <w:rPr>
                <w:rFonts w:eastAsia="Times New Roman" w:cstheme="minorHAnsi"/>
                <w:color w:val="000000"/>
                <w:sz w:val="20"/>
                <w:szCs w:val="20"/>
                <w:lang w:eastAsia="pl-PL"/>
              </w:rPr>
              <w:t>1</w:t>
            </w:r>
          </w:p>
        </w:tc>
      </w:tr>
      <w:tr w:rsidR="00660486" w:rsidRPr="00660486" w14:paraId="13B92834" w14:textId="77777777" w:rsidTr="00660486">
        <w:trPr>
          <w:trHeight w:val="283"/>
        </w:trPr>
        <w:tc>
          <w:tcPr>
            <w:tcW w:w="9072" w:type="dxa"/>
            <w:gridSpan w:val="4"/>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5E3AE03B" w14:textId="17852AAA" w:rsidR="00660486" w:rsidRPr="00660486" w:rsidRDefault="00660486" w:rsidP="00936971">
            <w:pPr>
              <w:spacing w:before="0" w:after="0"/>
              <w:ind w:left="0"/>
              <w:jc w:val="center"/>
              <w:rPr>
                <w:rFonts w:eastAsia="Times New Roman" w:cstheme="minorHAnsi"/>
                <w:sz w:val="20"/>
                <w:szCs w:val="20"/>
                <w:lang w:eastAsia="pl-PL"/>
              </w:rPr>
            </w:pPr>
            <w:r w:rsidRPr="00660486">
              <w:rPr>
                <w:rFonts w:eastAsia="Times New Roman" w:cstheme="minorHAnsi"/>
                <w:b/>
                <w:bCs/>
                <w:color w:val="000000"/>
                <w:sz w:val="20"/>
                <w:szCs w:val="20"/>
                <w:lang w:eastAsia="pl-PL"/>
              </w:rPr>
              <w:t>Gmina Oksa</w:t>
            </w:r>
          </w:p>
        </w:tc>
      </w:tr>
      <w:tr w:rsidR="00660486" w:rsidRPr="00660486" w14:paraId="1630542F" w14:textId="77777777" w:rsidTr="00660486">
        <w:trPr>
          <w:trHeight w:val="283"/>
        </w:trPr>
        <w:tc>
          <w:tcPr>
            <w:tcW w:w="4207" w:type="dxa"/>
            <w:tcBorders>
              <w:top w:val="nil"/>
              <w:left w:val="single" w:sz="4" w:space="0" w:color="auto"/>
              <w:bottom w:val="single" w:sz="4" w:space="0" w:color="auto"/>
              <w:right w:val="single" w:sz="4" w:space="0" w:color="auto"/>
            </w:tcBorders>
            <w:shd w:val="clear" w:color="auto" w:fill="FFF2CC" w:themeFill="accent4" w:themeFillTint="33"/>
            <w:vAlign w:val="center"/>
            <w:hideMark/>
          </w:tcPr>
          <w:p w14:paraId="41481487" w14:textId="77777777" w:rsidR="00660486" w:rsidRPr="00660486" w:rsidRDefault="00660486" w:rsidP="00936971">
            <w:pPr>
              <w:spacing w:before="0" w:after="0"/>
              <w:ind w:left="0"/>
              <w:jc w:val="center"/>
              <w:rPr>
                <w:rFonts w:eastAsia="Times New Roman" w:cstheme="minorHAnsi"/>
                <w:color w:val="000000"/>
                <w:sz w:val="20"/>
                <w:szCs w:val="20"/>
                <w:lang w:eastAsia="pl-PL"/>
              </w:rPr>
            </w:pPr>
            <w:r w:rsidRPr="00660486">
              <w:rPr>
                <w:rFonts w:eastAsia="Times New Roman" w:cstheme="minorHAnsi"/>
                <w:color w:val="000000"/>
                <w:sz w:val="20"/>
                <w:szCs w:val="20"/>
                <w:lang w:eastAsia="pl-PL"/>
              </w:rPr>
              <w:t>Długość sieci kanalizacyjnej [w km]</w:t>
            </w:r>
          </w:p>
        </w:tc>
        <w:tc>
          <w:tcPr>
            <w:tcW w:w="1136" w:type="dxa"/>
            <w:tcBorders>
              <w:top w:val="single" w:sz="8" w:space="0" w:color="auto"/>
              <w:left w:val="nil"/>
              <w:bottom w:val="single" w:sz="8" w:space="0" w:color="auto"/>
              <w:right w:val="single" w:sz="8" w:space="0" w:color="auto"/>
            </w:tcBorders>
            <w:shd w:val="clear" w:color="auto" w:fill="auto"/>
            <w:noWrap/>
            <w:vAlign w:val="center"/>
            <w:hideMark/>
          </w:tcPr>
          <w:p w14:paraId="05485D62" w14:textId="77777777" w:rsidR="00660486" w:rsidRPr="00660486" w:rsidRDefault="00660486" w:rsidP="00936971">
            <w:pPr>
              <w:spacing w:before="0" w:after="0"/>
              <w:ind w:left="0"/>
              <w:jc w:val="center"/>
              <w:rPr>
                <w:rFonts w:eastAsia="Times New Roman" w:cstheme="minorHAnsi"/>
                <w:color w:val="000000"/>
                <w:sz w:val="20"/>
                <w:szCs w:val="20"/>
                <w:lang w:eastAsia="pl-PL"/>
              </w:rPr>
            </w:pPr>
            <w:r w:rsidRPr="00660486">
              <w:rPr>
                <w:rFonts w:eastAsia="Times New Roman" w:cstheme="minorHAnsi"/>
                <w:color w:val="000000"/>
                <w:sz w:val="20"/>
                <w:szCs w:val="20"/>
                <w:lang w:eastAsia="pl-PL"/>
              </w:rPr>
              <w:t>0</w:t>
            </w:r>
          </w:p>
        </w:tc>
        <w:tc>
          <w:tcPr>
            <w:tcW w:w="2419" w:type="dxa"/>
            <w:vMerge w:val="restart"/>
            <w:tcBorders>
              <w:top w:val="single" w:sz="4" w:space="0" w:color="auto"/>
              <w:left w:val="single" w:sz="4" w:space="0" w:color="auto"/>
              <w:right w:val="single" w:sz="4" w:space="0" w:color="auto"/>
            </w:tcBorders>
            <w:shd w:val="clear" w:color="auto" w:fill="auto"/>
            <w:vAlign w:val="center"/>
            <w:hideMark/>
          </w:tcPr>
          <w:p w14:paraId="44332004" w14:textId="77777777" w:rsidR="00660486" w:rsidRPr="00660486" w:rsidRDefault="00660486" w:rsidP="00936971">
            <w:pPr>
              <w:spacing w:before="0" w:after="0"/>
              <w:ind w:left="0"/>
              <w:jc w:val="center"/>
              <w:rPr>
                <w:rFonts w:eastAsia="Times New Roman" w:cstheme="minorHAnsi"/>
                <w:color w:val="000000"/>
                <w:sz w:val="20"/>
                <w:szCs w:val="20"/>
                <w:lang w:eastAsia="pl-PL"/>
              </w:rPr>
            </w:pPr>
            <w:r w:rsidRPr="00660486">
              <w:rPr>
                <w:rFonts w:eastAsia="Times New Roman" w:cstheme="minorHAnsi"/>
                <w:color w:val="000000"/>
                <w:sz w:val="20"/>
                <w:szCs w:val="20"/>
                <w:lang w:eastAsia="pl-PL"/>
              </w:rPr>
              <w:t>w tym wymagających modernizacji</w:t>
            </w:r>
          </w:p>
        </w:tc>
        <w:tc>
          <w:tcPr>
            <w:tcW w:w="1310" w:type="dxa"/>
            <w:vMerge w:val="restart"/>
            <w:tcBorders>
              <w:top w:val="single" w:sz="4" w:space="0" w:color="auto"/>
              <w:left w:val="nil"/>
              <w:right w:val="single" w:sz="4" w:space="0" w:color="auto"/>
            </w:tcBorders>
            <w:shd w:val="clear" w:color="auto" w:fill="auto"/>
            <w:noWrap/>
            <w:vAlign w:val="center"/>
            <w:hideMark/>
          </w:tcPr>
          <w:p w14:paraId="786001C1" w14:textId="77777777" w:rsidR="00660486" w:rsidRPr="00660486" w:rsidRDefault="00660486" w:rsidP="00936971">
            <w:pPr>
              <w:spacing w:before="0" w:after="0"/>
              <w:ind w:left="0"/>
              <w:jc w:val="center"/>
              <w:rPr>
                <w:rFonts w:eastAsia="Times New Roman" w:cstheme="minorHAnsi"/>
                <w:color w:val="000000"/>
                <w:sz w:val="20"/>
                <w:szCs w:val="20"/>
                <w:lang w:eastAsia="pl-PL"/>
              </w:rPr>
            </w:pPr>
            <w:r w:rsidRPr="00660486">
              <w:rPr>
                <w:rFonts w:eastAsia="Times New Roman" w:cstheme="minorHAnsi"/>
                <w:color w:val="000000"/>
                <w:sz w:val="20"/>
                <w:szCs w:val="20"/>
                <w:lang w:eastAsia="pl-PL"/>
              </w:rPr>
              <w:t>0</w:t>
            </w:r>
          </w:p>
        </w:tc>
      </w:tr>
      <w:tr w:rsidR="00660486" w:rsidRPr="00660486" w14:paraId="45E1366D" w14:textId="77777777" w:rsidTr="00660486">
        <w:trPr>
          <w:trHeight w:val="283"/>
        </w:trPr>
        <w:tc>
          <w:tcPr>
            <w:tcW w:w="4207" w:type="dxa"/>
            <w:tcBorders>
              <w:top w:val="nil"/>
              <w:left w:val="single" w:sz="4" w:space="0" w:color="auto"/>
              <w:bottom w:val="single" w:sz="4" w:space="0" w:color="auto"/>
              <w:right w:val="single" w:sz="4" w:space="0" w:color="auto"/>
            </w:tcBorders>
            <w:shd w:val="clear" w:color="auto" w:fill="FFF2CC" w:themeFill="accent4" w:themeFillTint="33"/>
            <w:vAlign w:val="center"/>
            <w:hideMark/>
          </w:tcPr>
          <w:p w14:paraId="571A4758" w14:textId="77777777" w:rsidR="00660486" w:rsidRPr="00660486" w:rsidRDefault="00660486" w:rsidP="00936971">
            <w:pPr>
              <w:spacing w:before="0" w:after="0"/>
              <w:ind w:left="0"/>
              <w:jc w:val="center"/>
              <w:rPr>
                <w:rFonts w:eastAsia="Times New Roman" w:cstheme="minorHAnsi"/>
                <w:color w:val="000000"/>
                <w:sz w:val="20"/>
                <w:szCs w:val="20"/>
                <w:lang w:eastAsia="pl-PL"/>
              </w:rPr>
            </w:pPr>
            <w:r w:rsidRPr="00660486">
              <w:rPr>
                <w:rFonts w:eastAsia="Times New Roman" w:cstheme="minorHAnsi"/>
                <w:color w:val="000000"/>
                <w:sz w:val="20"/>
                <w:szCs w:val="20"/>
                <w:lang w:eastAsia="pl-PL"/>
              </w:rPr>
              <w:t>% skanalizowania gminy na dzień wypełnienia danych</w:t>
            </w:r>
          </w:p>
        </w:tc>
        <w:tc>
          <w:tcPr>
            <w:tcW w:w="1136" w:type="dxa"/>
            <w:tcBorders>
              <w:top w:val="nil"/>
              <w:left w:val="nil"/>
              <w:bottom w:val="single" w:sz="8" w:space="0" w:color="auto"/>
              <w:right w:val="single" w:sz="4" w:space="0" w:color="auto"/>
            </w:tcBorders>
            <w:shd w:val="clear" w:color="auto" w:fill="auto"/>
            <w:noWrap/>
            <w:vAlign w:val="center"/>
            <w:hideMark/>
          </w:tcPr>
          <w:p w14:paraId="262FE49F" w14:textId="77777777" w:rsidR="00660486" w:rsidRPr="00660486" w:rsidRDefault="00660486" w:rsidP="00936971">
            <w:pPr>
              <w:spacing w:before="0" w:after="0"/>
              <w:ind w:left="0"/>
              <w:jc w:val="center"/>
              <w:rPr>
                <w:rFonts w:eastAsia="Times New Roman" w:cstheme="minorHAnsi"/>
                <w:color w:val="000000"/>
                <w:sz w:val="20"/>
                <w:szCs w:val="20"/>
                <w:lang w:eastAsia="pl-PL"/>
              </w:rPr>
            </w:pPr>
            <w:r w:rsidRPr="00660486">
              <w:rPr>
                <w:rFonts w:eastAsia="Times New Roman" w:cstheme="minorHAnsi"/>
                <w:color w:val="000000"/>
                <w:sz w:val="20"/>
                <w:szCs w:val="20"/>
                <w:lang w:eastAsia="pl-PL"/>
              </w:rPr>
              <w:t>0%</w:t>
            </w:r>
          </w:p>
        </w:tc>
        <w:tc>
          <w:tcPr>
            <w:tcW w:w="2419" w:type="dxa"/>
            <w:vMerge/>
            <w:tcBorders>
              <w:left w:val="single" w:sz="4" w:space="0" w:color="auto"/>
              <w:bottom w:val="nil"/>
              <w:right w:val="single" w:sz="4" w:space="0" w:color="auto"/>
            </w:tcBorders>
            <w:shd w:val="clear" w:color="auto" w:fill="auto"/>
            <w:noWrap/>
            <w:vAlign w:val="center"/>
            <w:hideMark/>
          </w:tcPr>
          <w:p w14:paraId="16625F96" w14:textId="77777777" w:rsidR="00660486" w:rsidRPr="00660486" w:rsidRDefault="00660486" w:rsidP="00936971">
            <w:pPr>
              <w:spacing w:before="0" w:after="0"/>
              <w:ind w:left="0"/>
              <w:jc w:val="center"/>
              <w:rPr>
                <w:rFonts w:eastAsia="Times New Roman" w:cstheme="minorHAnsi"/>
                <w:color w:val="000000"/>
                <w:sz w:val="20"/>
                <w:szCs w:val="20"/>
                <w:lang w:eastAsia="pl-PL"/>
              </w:rPr>
            </w:pPr>
          </w:p>
        </w:tc>
        <w:tc>
          <w:tcPr>
            <w:tcW w:w="1310" w:type="dxa"/>
            <w:vMerge/>
            <w:tcBorders>
              <w:left w:val="single" w:sz="4" w:space="0" w:color="auto"/>
              <w:bottom w:val="nil"/>
              <w:right w:val="single" w:sz="4" w:space="0" w:color="auto"/>
            </w:tcBorders>
            <w:shd w:val="clear" w:color="auto" w:fill="auto"/>
            <w:noWrap/>
            <w:vAlign w:val="center"/>
            <w:hideMark/>
          </w:tcPr>
          <w:p w14:paraId="56F9BD54" w14:textId="77777777" w:rsidR="00660486" w:rsidRPr="00660486" w:rsidRDefault="00660486" w:rsidP="00936971">
            <w:pPr>
              <w:spacing w:before="0" w:after="0"/>
              <w:ind w:left="0"/>
              <w:jc w:val="center"/>
              <w:rPr>
                <w:rFonts w:eastAsia="Times New Roman" w:cstheme="minorHAnsi"/>
                <w:sz w:val="20"/>
                <w:szCs w:val="20"/>
                <w:lang w:eastAsia="pl-PL"/>
              </w:rPr>
            </w:pPr>
          </w:p>
        </w:tc>
      </w:tr>
      <w:tr w:rsidR="009F1EA7" w:rsidRPr="00660486" w14:paraId="5D7D13D7" w14:textId="77777777" w:rsidTr="00660486">
        <w:trPr>
          <w:trHeight w:val="283"/>
        </w:trPr>
        <w:tc>
          <w:tcPr>
            <w:tcW w:w="4207" w:type="dxa"/>
            <w:tcBorders>
              <w:top w:val="nil"/>
              <w:left w:val="single" w:sz="4" w:space="0" w:color="auto"/>
              <w:bottom w:val="single" w:sz="4" w:space="0" w:color="auto"/>
              <w:right w:val="single" w:sz="4" w:space="0" w:color="auto"/>
            </w:tcBorders>
            <w:shd w:val="clear" w:color="auto" w:fill="FFF2CC" w:themeFill="accent4" w:themeFillTint="33"/>
            <w:vAlign w:val="center"/>
            <w:hideMark/>
          </w:tcPr>
          <w:p w14:paraId="6BF1D78D" w14:textId="77777777" w:rsidR="009F1EA7" w:rsidRPr="00660486" w:rsidRDefault="009F1EA7" w:rsidP="00936971">
            <w:pPr>
              <w:spacing w:before="0" w:after="0"/>
              <w:ind w:left="0"/>
              <w:jc w:val="center"/>
              <w:rPr>
                <w:rFonts w:eastAsia="Times New Roman" w:cstheme="minorHAnsi"/>
                <w:color w:val="000000"/>
                <w:sz w:val="20"/>
                <w:szCs w:val="20"/>
                <w:lang w:eastAsia="pl-PL"/>
              </w:rPr>
            </w:pPr>
            <w:r w:rsidRPr="00660486">
              <w:rPr>
                <w:rFonts w:eastAsia="Times New Roman" w:cstheme="minorHAnsi"/>
                <w:color w:val="000000"/>
                <w:sz w:val="20"/>
                <w:szCs w:val="20"/>
                <w:lang w:eastAsia="pl-PL"/>
              </w:rPr>
              <w:t>Liczba oczyszczalni ścieków [w szt.]</w:t>
            </w:r>
          </w:p>
        </w:tc>
        <w:tc>
          <w:tcPr>
            <w:tcW w:w="1136" w:type="dxa"/>
            <w:tcBorders>
              <w:top w:val="nil"/>
              <w:left w:val="nil"/>
              <w:bottom w:val="single" w:sz="8" w:space="0" w:color="auto"/>
              <w:right w:val="single" w:sz="8" w:space="0" w:color="auto"/>
            </w:tcBorders>
            <w:shd w:val="clear" w:color="auto" w:fill="auto"/>
            <w:noWrap/>
            <w:vAlign w:val="center"/>
            <w:hideMark/>
          </w:tcPr>
          <w:p w14:paraId="37E721E7" w14:textId="77777777" w:rsidR="009F1EA7" w:rsidRPr="00660486" w:rsidRDefault="009F1EA7" w:rsidP="00936971">
            <w:pPr>
              <w:spacing w:before="0" w:after="0"/>
              <w:ind w:left="0"/>
              <w:jc w:val="center"/>
              <w:rPr>
                <w:rFonts w:eastAsia="Times New Roman" w:cstheme="minorHAnsi"/>
                <w:color w:val="000000"/>
                <w:sz w:val="20"/>
                <w:szCs w:val="20"/>
                <w:lang w:eastAsia="pl-PL"/>
              </w:rPr>
            </w:pPr>
            <w:r w:rsidRPr="00660486">
              <w:rPr>
                <w:rFonts w:eastAsia="Times New Roman" w:cstheme="minorHAnsi"/>
                <w:color w:val="000000"/>
                <w:sz w:val="20"/>
                <w:szCs w:val="20"/>
                <w:lang w:eastAsia="pl-PL"/>
              </w:rPr>
              <w:t>0</w:t>
            </w:r>
          </w:p>
        </w:tc>
        <w:tc>
          <w:tcPr>
            <w:tcW w:w="24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0C6120" w14:textId="77777777" w:rsidR="009F1EA7" w:rsidRPr="00660486" w:rsidRDefault="009F1EA7" w:rsidP="00936971">
            <w:pPr>
              <w:spacing w:before="0" w:after="0"/>
              <w:ind w:left="0"/>
              <w:jc w:val="center"/>
              <w:rPr>
                <w:rFonts w:eastAsia="Times New Roman" w:cstheme="minorHAnsi"/>
                <w:color w:val="000000"/>
                <w:sz w:val="20"/>
                <w:szCs w:val="20"/>
                <w:lang w:eastAsia="pl-PL"/>
              </w:rPr>
            </w:pPr>
            <w:r w:rsidRPr="00660486">
              <w:rPr>
                <w:rFonts w:eastAsia="Times New Roman" w:cstheme="minorHAnsi"/>
                <w:color w:val="000000"/>
                <w:sz w:val="20"/>
                <w:szCs w:val="20"/>
                <w:lang w:eastAsia="pl-PL"/>
              </w:rPr>
              <w:t>w tym wymagających modernizacji</w:t>
            </w:r>
          </w:p>
        </w:tc>
        <w:tc>
          <w:tcPr>
            <w:tcW w:w="1310" w:type="dxa"/>
            <w:tcBorders>
              <w:top w:val="single" w:sz="4" w:space="0" w:color="auto"/>
              <w:left w:val="nil"/>
              <w:bottom w:val="single" w:sz="4" w:space="0" w:color="auto"/>
              <w:right w:val="single" w:sz="4" w:space="0" w:color="auto"/>
            </w:tcBorders>
            <w:shd w:val="clear" w:color="auto" w:fill="auto"/>
            <w:noWrap/>
            <w:vAlign w:val="center"/>
            <w:hideMark/>
          </w:tcPr>
          <w:p w14:paraId="2AF6EA09" w14:textId="77777777" w:rsidR="009F1EA7" w:rsidRPr="00660486" w:rsidRDefault="009F1EA7" w:rsidP="00936971">
            <w:pPr>
              <w:spacing w:before="0" w:after="0"/>
              <w:ind w:left="0"/>
              <w:jc w:val="center"/>
              <w:rPr>
                <w:rFonts w:eastAsia="Times New Roman" w:cstheme="minorHAnsi"/>
                <w:color w:val="000000"/>
                <w:sz w:val="20"/>
                <w:szCs w:val="20"/>
                <w:lang w:eastAsia="pl-PL"/>
              </w:rPr>
            </w:pPr>
            <w:r w:rsidRPr="00660486">
              <w:rPr>
                <w:rFonts w:eastAsia="Times New Roman" w:cstheme="minorHAnsi"/>
                <w:color w:val="000000"/>
                <w:sz w:val="20"/>
                <w:szCs w:val="20"/>
                <w:lang w:eastAsia="pl-PL"/>
              </w:rPr>
              <w:t>0</w:t>
            </w:r>
          </w:p>
        </w:tc>
      </w:tr>
      <w:tr w:rsidR="00660486" w:rsidRPr="00660486" w14:paraId="7454FBC1" w14:textId="77777777" w:rsidTr="00660486">
        <w:trPr>
          <w:trHeight w:val="283"/>
        </w:trPr>
        <w:tc>
          <w:tcPr>
            <w:tcW w:w="9072" w:type="dxa"/>
            <w:gridSpan w:val="4"/>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5581EC59" w14:textId="7A9F88B7" w:rsidR="00660486" w:rsidRPr="00660486" w:rsidRDefault="00660486" w:rsidP="00936971">
            <w:pPr>
              <w:spacing w:before="0" w:after="0"/>
              <w:ind w:left="0"/>
              <w:jc w:val="center"/>
              <w:rPr>
                <w:rFonts w:eastAsia="Times New Roman" w:cstheme="minorHAnsi"/>
                <w:sz w:val="20"/>
                <w:szCs w:val="20"/>
                <w:lang w:eastAsia="pl-PL"/>
              </w:rPr>
            </w:pPr>
            <w:r w:rsidRPr="00660486">
              <w:rPr>
                <w:rFonts w:eastAsia="Times New Roman" w:cstheme="minorHAnsi"/>
                <w:b/>
                <w:bCs/>
                <w:color w:val="000000"/>
                <w:sz w:val="20"/>
                <w:szCs w:val="20"/>
                <w:lang w:eastAsia="pl-PL"/>
              </w:rPr>
              <w:t>Gmina Radków</w:t>
            </w:r>
          </w:p>
        </w:tc>
      </w:tr>
      <w:tr w:rsidR="00660486" w:rsidRPr="00660486" w14:paraId="67485093" w14:textId="77777777" w:rsidTr="00660486">
        <w:trPr>
          <w:trHeight w:val="283"/>
        </w:trPr>
        <w:tc>
          <w:tcPr>
            <w:tcW w:w="4207" w:type="dxa"/>
            <w:tcBorders>
              <w:top w:val="nil"/>
              <w:left w:val="single" w:sz="4" w:space="0" w:color="auto"/>
              <w:bottom w:val="single" w:sz="4" w:space="0" w:color="auto"/>
              <w:right w:val="single" w:sz="4" w:space="0" w:color="auto"/>
            </w:tcBorders>
            <w:shd w:val="clear" w:color="auto" w:fill="FFF2CC" w:themeFill="accent4" w:themeFillTint="33"/>
            <w:vAlign w:val="center"/>
            <w:hideMark/>
          </w:tcPr>
          <w:p w14:paraId="7B4B0AC1" w14:textId="77777777" w:rsidR="00660486" w:rsidRPr="00660486" w:rsidRDefault="00660486" w:rsidP="00936971">
            <w:pPr>
              <w:spacing w:before="0" w:after="0"/>
              <w:ind w:left="0"/>
              <w:jc w:val="center"/>
              <w:rPr>
                <w:rFonts w:eastAsia="Times New Roman" w:cstheme="minorHAnsi"/>
                <w:color w:val="000000"/>
                <w:sz w:val="20"/>
                <w:szCs w:val="20"/>
                <w:lang w:eastAsia="pl-PL"/>
              </w:rPr>
            </w:pPr>
            <w:r w:rsidRPr="00660486">
              <w:rPr>
                <w:rFonts w:eastAsia="Times New Roman" w:cstheme="minorHAnsi"/>
                <w:color w:val="000000"/>
                <w:sz w:val="20"/>
                <w:szCs w:val="20"/>
                <w:lang w:eastAsia="pl-PL"/>
              </w:rPr>
              <w:t>Długość sieci kanalizacyjnej [w km]</w:t>
            </w:r>
          </w:p>
        </w:tc>
        <w:tc>
          <w:tcPr>
            <w:tcW w:w="1136" w:type="dxa"/>
            <w:tcBorders>
              <w:top w:val="single" w:sz="4" w:space="0" w:color="auto"/>
              <w:left w:val="nil"/>
              <w:bottom w:val="single" w:sz="4" w:space="0" w:color="auto"/>
              <w:right w:val="single" w:sz="4" w:space="0" w:color="auto"/>
            </w:tcBorders>
            <w:shd w:val="clear" w:color="auto" w:fill="auto"/>
            <w:noWrap/>
            <w:vAlign w:val="center"/>
            <w:hideMark/>
          </w:tcPr>
          <w:p w14:paraId="08E880D5" w14:textId="77777777" w:rsidR="00660486" w:rsidRPr="00660486" w:rsidRDefault="00660486" w:rsidP="00936971">
            <w:pPr>
              <w:spacing w:before="0" w:after="0"/>
              <w:ind w:left="0"/>
              <w:jc w:val="center"/>
              <w:rPr>
                <w:rFonts w:eastAsia="Times New Roman" w:cstheme="minorHAnsi"/>
                <w:color w:val="000000"/>
                <w:sz w:val="20"/>
                <w:szCs w:val="20"/>
                <w:lang w:eastAsia="pl-PL"/>
              </w:rPr>
            </w:pPr>
            <w:r w:rsidRPr="00660486">
              <w:rPr>
                <w:rFonts w:eastAsia="Times New Roman" w:cstheme="minorHAnsi"/>
                <w:color w:val="000000"/>
                <w:sz w:val="20"/>
                <w:szCs w:val="20"/>
                <w:lang w:eastAsia="pl-PL"/>
              </w:rPr>
              <w:t>26,96</w:t>
            </w:r>
          </w:p>
        </w:tc>
        <w:tc>
          <w:tcPr>
            <w:tcW w:w="2419" w:type="dxa"/>
            <w:vMerge w:val="restart"/>
            <w:tcBorders>
              <w:top w:val="single" w:sz="4" w:space="0" w:color="auto"/>
              <w:left w:val="nil"/>
              <w:right w:val="single" w:sz="4" w:space="0" w:color="auto"/>
            </w:tcBorders>
            <w:shd w:val="clear" w:color="auto" w:fill="auto"/>
            <w:vAlign w:val="center"/>
            <w:hideMark/>
          </w:tcPr>
          <w:p w14:paraId="5AA32273" w14:textId="77777777" w:rsidR="00660486" w:rsidRPr="00660486" w:rsidRDefault="00660486" w:rsidP="00936971">
            <w:pPr>
              <w:spacing w:before="0" w:after="0"/>
              <w:ind w:left="0"/>
              <w:jc w:val="center"/>
              <w:rPr>
                <w:rFonts w:eastAsia="Times New Roman" w:cstheme="minorHAnsi"/>
                <w:color w:val="000000"/>
                <w:sz w:val="20"/>
                <w:szCs w:val="20"/>
                <w:lang w:eastAsia="pl-PL"/>
              </w:rPr>
            </w:pPr>
            <w:r w:rsidRPr="00660486">
              <w:rPr>
                <w:rFonts w:eastAsia="Times New Roman" w:cstheme="minorHAnsi"/>
                <w:color w:val="000000"/>
                <w:sz w:val="20"/>
                <w:szCs w:val="20"/>
                <w:lang w:eastAsia="pl-PL"/>
              </w:rPr>
              <w:t>w tym wymagających modernizacji</w:t>
            </w:r>
          </w:p>
        </w:tc>
        <w:tc>
          <w:tcPr>
            <w:tcW w:w="1310" w:type="dxa"/>
            <w:vMerge w:val="restart"/>
            <w:tcBorders>
              <w:top w:val="single" w:sz="4" w:space="0" w:color="auto"/>
              <w:left w:val="nil"/>
              <w:right w:val="single" w:sz="4" w:space="0" w:color="auto"/>
            </w:tcBorders>
            <w:shd w:val="clear" w:color="auto" w:fill="auto"/>
            <w:noWrap/>
            <w:vAlign w:val="center"/>
            <w:hideMark/>
          </w:tcPr>
          <w:p w14:paraId="3F6D8306" w14:textId="77777777" w:rsidR="00660486" w:rsidRPr="00660486" w:rsidRDefault="00660486" w:rsidP="00936971">
            <w:pPr>
              <w:spacing w:before="0" w:after="0"/>
              <w:ind w:left="0"/>
              <w:jc w:val="center"/>
              <w:rPr>
                <w:rFonts w:eastAsia="Times New Roman" w:cstheme="minorHAnsi"/>
                <w:color w:val="000000"/>
                <w:sz w:val="20"/>
                <w:szCs w:val="20"/>
                <w:lang w:eastAsia="pl-PL"/>
              </w:rPr>
            </w:pPr>
            <w:r w:rsidRPr="00660486">
              <w:rPr>
                <w:rFonts w:eastAsia="Times New Roman" w:cstheme="minorHAnsi"/>
                <w:color w:val="000000"/>
                <w:sz w:val="20"/>
                <w:szCs w:val="20"/>
                <w:lang w:eastAsia="pl-PL"/>
              </w:rPr>
              <w:t>0</w:t>
            </w:r>
          </w:p>
        </w:tc>
      </w:tr>
      <w:tr w:rsidR="00660486" w:rsidRPr="00660486" w14:paraId="3347B6AE" w14:textId="77777777" w:rsidTr="00660486">
        <w:trPr>
          <w:trHeight w:val="283"/>
        </w:trPr>
        <w:tc>
          <w:tcPr>
            <w:tcW w:w="4207" w:type="dxa"/>
            <w:tcBorders>
              <w:top w:val="nil"/>
              <w:left w:val="single" w:sz="4" w:space="0" w:color="auto"/>
              <w:bottom w:val="single" w:sz="4" w:space="0" w:color="auto"/>
              <w:right w:val="single" w:sz="4" w:space="0" w:color="auto"/>
            </w:tcBorders>
            <w:shd w:val="clear" w:color="auto" w:fill="FFF2CC" w:themeFill="accent4" w:themeFillTint="33"/>
            <w:vAlign w:val="center"/>
            <w:hideMark/>
          </w:tcPr>
          <w:p w14:paraId="5C47F79C" w14:textId="77777777" w:rsidR="00660486" w:rsidRPr="00660486" w:rsidRDefault="00660486" w:rsidP="00936971">
            <w:pPr>
              <w:spacing w:before="0" w:after="0"/>
              <w:ind w:left="0"/>
              <w:jc w:val="center"/>
              <w:rPr>
                <w:rFonts w:eastAsia="Times New Roman" w:cstheme="minorHAnsi"/>
                <w:color w:val="000000"/>
                <w:sz w:val="20"/>
                <w:szCs w:val="20"/>
                <w:lang w:eastAsia="pl-PL"/>
              </w:rPr>
            </w:pPr>
            <w:r w:rsidRPr="00660486">
              <w:rPr>
                <w:rFonts w:eastAsia="Times New Roman" w:cstheme="minorHAnsi"/>
                <w:color w:val="000000"/>
                <w:sz w:val="20"/>
                <w:szCs w:val="20"/>
                <w:lang w:eastAsia="pl-PL"/>
              </w:rPr>
              <w:t>% skanalizowania gminy na dzień wypełnienia danych</w:t>
            </w:r>
          </w:p>
        </w:tc>
        <w:tc>
          <w:tcPr>
            <w:tcW w:w="1136" w:type="dxa"/>
            <w:tcBorders>
              <w:top w:val="nil"/>
              <w:left w:val="nil"/>
              <w:bottom w:val="single" w:sz="4" w:space="0" w:color="auto"/>
              <w:right w:val="single" w:sz="4" w:space="0" w:color="auto"/>
            </w:tcBorders>
            <w:shd w:val="clear" w:color="auto" w:fill="auto"/>
            <w:noWrap/>
            <w:vAlign w:val="center"/>
            <w:hideMark/>
          </w:tcPr>
          <w:p w14:paraId="4FF2FE34" w14:textId="77777777" w:rsidR="00660486" w:rsidRPr="00660486" w:rsidRDefault="00660486" w:rsidP="00936971">
            <w:pPr>
              <w:spacing w:before="0" w:after="0"/>
              <w:ind w:left="0"/>
              <w:jc w:val="center"/>
              <w:rPr>
                <w:rFonts w:eastAsia="Times New Roman" w:cstheme="minorHAnsi"/>
                <w:color w:val="000000"/>
                <w:sz w:val="20"/>
                <w:szCs w:val="20"/>
                <w:lang w:eastAsia="pl-PL"/>
              </w:rPr>
            </w:pPr>
            <w:r w:rsidRPr="00660486">
              <w:rPr>
                <w:rFonts w:eastAsia="Times New Roman" w:cstheme="minorHAnsi"/>
                <w:color w:val="000000"/>
                <w:sz w:val="20"/>
                <w:szCs w:val="20"/>
                <w:lang w:eastAsia="pl-PL"/>
              </w:rPr>
              <w:t>50%</w:t>
            </w:r>
          </w:p>
        </w:tc>
        <w:tc>
          <w:tcPr>
            <w:tcW w:w="2419" w:type="dxa"/>
            <w:vMerge/>
            <w:tcBorders>
              <w:left w:val="nil"/>
              <w:bottom w:val="nil"/>
              <w:right w:val="single" w:sz="4" w:space="0" w:color="auto"/>
            </w:tcBorders>
            <w:shd w:val="clear" w:color="auto" w:fill="auto"/>
            <w:noWrap/>
            <w:vAlign w:val="center"/>
            <w:hideMark/>
          </w:tcPr>
          <w:p w14:paraId="380EE543" w14:textId="77777777" w:rsidR="00660486" w:rsidRPr="00660486" w:rsidRDefault="00660486" w:rsidP="00936971">
            <w:pPr>
              <w:spacing w:before="0" w:after="0"/>
              <w:ind w:left="0"/>
              <w:jc w:val="center"/>
              <w:rPr>
                <w:rFonts w:eastAsia="Times New Roman" w:cstheme="minorHAnsi"/>
                <w:color w:val="000000"/>
                <w:sz w:val="20"/>
                <w:szCs w:val="20"/>
                <w:lang w:eastAsia="pl-PL"/>
              </w:rPr>
            </w:pPr>
          </w:p>
        </w:tc>
        <w:tc>
          <w:tcPr>
            <w:tcW w:w="1310" w:type="dxa"/>
            <w:vMerge/>
            <w:tcBorders>
              <w:left w:val="single" w:sz="4" w:space="0" w:color="auto"/>
              <w:bottom w:val="nil"/>
              <w:right w:val="single" w:sz="4" w:space="0" w:color="auto"/>
            </w:tcBorders>
            <w:shd w:val="clear" w:color="auto" w:fill="auto"/>
            <w:noWrap/>
            <w:vAlign w:val="center"/>
            <w:hideMark/>
          </w:tcPr>
          <w:p w14:paraId="2E7E030C" w14:textId="77777777" w:rsidR="00660486" w:rsidRPr="00660486" w:rsidRDefault="00660486" w:rsidP="00936971">
            <w:pPr>
              <w:spacing w:before="0" w:after="0"/>
              <w:ind w:left="0"/>
              <w:jc w:val="center"/>
              <w:rPr>
                <w:rFonts w:eastAsia="Times New Roman" w:cstheme="minorHAnsi"/>
                <w:sz w:val="20"/>
                <w:szCs w:val="20"/>
                <w:lang w:eastAsia="pl-PL"/>
              </w:rPr>
            </w:pPr>
          </w:p>
        </w:tc>
      </w:tr>
      <w:tr w:rsidR="009F1EA7" w:rsidRPr="00660486" w14:paraId="76A0D45B" w14:textId="77777777" w:rsidTr="00660486">
        <w:trPr>
          <w:trHeight w:val="283"/>
        </w:trPr>
        <w:tc>
          <w:tcPr>
            <w:tcW w:w="4207" w:type="dxa"/>
            <w:tcBorders>
              <w:top w:val="nil"/>
              <w:left w:val="single" w:sz="4" w:space="0" w:color="auto"/>
              <w:bottom w:val="single" w:sz="4" w:space="0" w:color="auto"/>
              <w:right w:val="single" w:sz="4" w:space="0" w:color="auto"/>
            </w:tcBorders>
            <w:shd w:val="clear" w:color="auto" w:fill="FFF2CC" w:themeFill="accent4" w:themeFillTint="33"/>
            <w:vAlign w:val="center"/>
            <w:hideMark/>
          </w:tcPr>
          <w:p w14:paraId="61380A73" w14:textId="77777777" w:rsidR="009F1EA7" w:rsidRPr="00660486" w:rsidRDefault="009F1EA7" w:rsidP="00936971">
            <w:pPr>
              <w:spacing w:before="0" w:after="0"/>
              <w:ind w:left="0"/>
              <w:jc w:val="center"/>
              <w:rPr>
                <w:rFonts w:eastAsia="Times New Roman" w:cstheme="minorHAnsi"/>
                <w:color w:val="000000"/>
                <w:sz w:val="20"/>
                <w:szCs w:val="20"/>
                <w:lang w:eastAsia="pl-PL"/>
              </w:rPr>
            </w:pPr>
            <w:r w:rsidRPr="00660486">
              <w:rPr>
                <w:rFonts w:eastAsia="Times New Roman" w:cstheme="minorHAnsi"/>
                <w:color w:val="000000"/>
                <w:sz w:val="20"/>
                <w:szCs w:val="20"/>
                <w:lang w:eastAsia="pl-PL"/>
              </w:rPr>
              <w:t>Liczba oczyszczalni ścieków [w szt.]</w:t>
            </w:r>
          </w:p>
        </w:tc>
        <w:tc>
          <w:tcPr>
            <w:tcW w:w="1136" w:type="dxa"/>
            <w:tcBorders>
              <w:top w:val="nil"/>
              <w:left w:val="nil"/>
              <w:bottom w:val="single" w:sz="4" w:space="0" w:color="auto"/>
              <w:right w:val="single" w:sz="4" w:space="0" w:color="auto"/>
            </w:tcBorders>
            <w:shd w:val="clear" w:color="auto" w:fill="auto"/>
            <w:noWrap/>
            <w:vAlign w:val="center"/>
            <w:hideMark/>
          </w:tcPr>
          <w:p w14:paraId="3DF5C46E" w14:textId="77777777" w:rsidR="009F1EA7" w:rsidRPr="00660486" w:rsidRDefault="009F1EA7" w:rsidP="00936971">
            <w:pPr>
              <w:spacing w:before="0" w:after="0"/>
              <w:ind w:left="0"/>
              <w:jc w:val="center"/>
              <w:rPr>
                <w:rFonts w:eastAsia="Times New Roman" w:cstheme="minorHAnsi"/>
                <w:color w:val="000000"/>
                <w:sz w:val="20"/>
                <w:szCs w:val="20"/>
                <w:lang w:eastAsia="pl-PL"/>
              </w:rPr>
            </w:pPr>
            <w:r w:rsidRPr="00660486">
              <w:rPr>
                <w:rFonts w:eastAsia="Times New Roman" w:cstheme="minorHAnsi"/>
                <w:color w:val="000000"/>
                <w:sz w:val="20"/>
                <w:szCs w:val="20"/>
                <w:lang w:eastAsia="pl-PL"/>
              </w:rPr>
              <w:t>1</w:t>
            </w:r>
          </w:p>
        </w:tc>
        <w:tc>
          <w:tcPr>
            <w:tcW w:w="2419" w:type="dxa"/>
            <w:tcBorders>
              <w:top w:val="single" w:sz="4" w:space="0" w:color="auto"/>
              <w:left w:val="nil"/>
              <w:bottom w:val="single" w:sz="4" w:space="0" w:color="auto"/>
              <w:right w:val="single" w:sz="4" w:space="0" w:color="auto"/>
            </w:tcBorders>
            <w:shd w:val="clear" w:color="auto" w:fill="auto"/>
            <w:vAlign w:val="center"/>
            <w:hideMark/>
          </w:tcPr>
          <w:p w14:paraId="187D83F5" w14:textId="77777777" w:rsidR="009F1EA7" w:rsidRPr="00660486" w:rsidRDefault="009F1EA7" w:rsidP="00936971">
            <w:pPr>
              <w:spacing w:before="0" w:after="0"/>
              <w:ind w:left="0"/>
              <w:jc w:val="center"/>
              <w:rPr>
                <w:rFonts w:eastAsia="Times New Roman" w:cstheme="minorHAnsi"/>
                <w:color w:val="000000"/>
                <w:sz w:val="20"/>
                <w:szCs w:val="20"/>
                <w:lang w:eastAsia="pl-PL"/>
              </w:rPr>
            </w:pPr>
            <w:r w:rsidRPr="00660486">
              <w:rPr>
                <w:rFonts w:eastAsia="Times New Roman" w:cstheme="minorHAnsi"/>
                <w:color w:val="000000"/>
                <w:sz w:val="20"/>
                <w:szCs w:val="20"/>
                <w:lang w:eastAsia="pl-PL"/>
              </w:rPr>
              <w:t>w tym wymagających modernizacji</w:t>
            </w:r>
          </w:p>
        </w:tc>
        <w:tc>
          <w:tcPr>
            <w:tcW w:w="1310" w:type="dxa"/>
            <w:tcBorders>
              <w:top w:val="single" w:sz="4" w:space="0" w:color="auto"/>
              <w:left w:val="nil"/>
              <w:bottom w:val="single" w:sz="4" w:space="0" w:color="auto"/>
              <w:right w:val="single" w:sz="4" w:space="0" w:color="auto"/>
            </w:tcBorders>
            <w:shd w:val="clear" w:color="auto" w:fill="auto"/>
            <w:noWrap/>
            <w:vAlign w:val="center"/>
            <w:hideMark/>
          </w:tcPr>
          <w:p w14:paraId="223C193C" w14:textId="77777777" w:rsidR="009F1EA7" w:rsidRPr="00660486" w:rsidRDefault="009F1EA7" w:rsidP="00936971">
            <w:pPr>
              <w:spacing w:before="0" w:after="0"/>
              <w:ind w:left="0"/>
              <w:jc w:val="center"/>
              <w:rPr>
                <w:rFonts w:eastAsia="Times New Roman" w:cstheme="minorHAnsi"/>
                <w:color w:val="000000"/>
                <w:sz w:val="20"/>
                <w:szCs w:val="20"/>
                <w:lang w:eastAsia="pl-PL"/>
              </w:rPr>
            </w:pPr>
            <w:r w:rsidRPr="00660486">
              <w:rPr>
                <w:rFonts w:eastAsia="Times New Roman" w:cstheme="minorHAnsi"/>
                <w:color w:val="000000"/>
                <w:sz w:val="20"/>
                <w:szCs w:val="20"/>
                <w:lang w:eastAsia="pl-PL"/>
              </w:rPr>
              <w:t>0</w:t>
            </w:r>
          </w:p>
        </w:tc>
      </w:tr>
      <w:tr w:rsidR="00660486" w:rsidRPr="00660486" w14:paraId="468472B4" w14:textId="77777777" w:rsidTr="00660486">
        <w:trPr>
          <w:trHeight w:val="283"/>
        </w:trPr>
        <w:tc>
          <w:tcPr>
            <w:tcW w:w="9072" w:type="dxa"/>
            <w:gridSpan w:val="4"/>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4A7A07A7" w14:textId="0920104A" w:rsidR="00660486" w:rsidRPr="00660486" w:rsidRDefault="00660486" w:rsidP="00936971">
            <w:pPr>
              <w:spacing w:before="0" w:after="0"/>
              <w:ind w:left="0"/>
              <w:jc w:val="center"/>
              <w:rPr>
                <w:rFonts w:eastAsia="Times New Roman" w:cstheme="minorHAnsi"/>
                <w:sz w:val="20"/>
                <w:szCs w:val="20"/>
                <w:lang w:eastAsia="pl-PL"/>
              </w:rPr>
            </w:pPr>
            <w:r w:rsidRPr="00660486">
              <w:rPr>
                <w:rFonts w:eastAsia="Times New Roman" w:cstheme="minorHAnsi"/>
                <w:b/>
                <w:bCs/>
                <w:color w:val="000000"/>
                <w:sz w:val="20"/>
                <w:szCs w:val="20"/>
                <w:lang w:eastAsia="pl-PL"/>
              </w:rPr>
              <w:t>Gmina Secemin</w:t>
            </w:r>
          </w:p>
        </w:tc>
      </w:tr>
      <w:tr w:rsidR="00660486" w:rsidRPr="00660486" w14:paraId="15BCC2D5" w14:textId="77777777" w:rsidTr="00660486">
        <w:trPr>
          <w:trHeight w:val="283"/>
        </w:trPr>
        <w:tc>
          <w:tcPr>
            <w:tcW w:w="4207" w:type="dxa"/>
            <w:tcBorders>
              <w:top w:val="nil"/>
              <w:left w:val="single" w:sz="4" w:space="0" w:color="auto"/>
              <w:bottom w:val="single" w:sz="4" w:space="0" w:color="auto"/>
              <w:right w:val="single" w:sz="4" w:space="0" w:color="auto"/>
            </w:tcBorders>
            <w:shd w:val="clear" w:color="auto" w:fill="FFF2CC" w:themeFill="accent4" w:themeFillTint="33"/>
            <w:vAlign w:val="center"/>
            <w:hideMark/>
          </w:tcPr>
          <w:p w14:paraId="62312AF2" w14:textId="77777777" w:rsidR="00660486" w:rsidRPr="00660486" w:rsidRDefault="00660486" w:rsidP="00936971">
            <w:pPr>
              <w:spacing w:before="0" w:after="0"/>
              <w:ind w:left="0"/>
              <w:jc w:val="center"/>
              <w:rPr>
                <w:rFonts w:eastAsia="Times New Roman" w:cstheme="minorHAnsi"/>
                <w:color w:val="000000"/>
                <w:sz w:val="20"/>
                <w:szCs w:val="20"/>
                <w:lang w:eastAsia="pl-PL"/>
              </w:rPr>
            </w:pPr>
            <w:r w:rsidRPr="00660486">
              <w:rPr>
                <w:rFonts w:eastAsia="Times New Roman" w:cstheme="minorHAnsi"/>
                <w:color w:val="000000"/>
                <w:sz w:val="20"/>
                <w:szCs w:val="20"/>
                <w:lang w:eastAsia="pl-PL"/>
              </w:rPr>
              <w:t>Długość sieci kanalizacyjnej [w km]</w:t>
            </w:r>
          </w:p>
        </w:tc>
        <w:tc>
          <w:tcPr>
            <w:tcW w:w="1136" w:type="dxa"/>
            <w:tcBorders>
              <w:top w:val="single" w:sz="8" w:space="0" w:color="auto"/>
              <w:left w:val="nil"/>
              <w:bottom w:val="single" w:sz="8" w:space="0" w:color="auto"/>
              <w:right w:val="single" w:sz="8" w:space="0" w:color="auto"/>
            </w:tcBorders>
            <w:shd w:val="clear" w:color="auto" w:fill="auto"/>
            <w:noWrap/>
            <w:vAlign w:val="center"/>
            <w:hideMark/>
          </w:tcPr>
          <w:p w14:paraId="134971AA" w14:textId="77777777" w:rsidR="00660486" w:rsidRPr="00660486" w:rsidRDefault="00660486" w:rsidP="00936971">
            <w:pPr>
              <w:spacing w:before="0" w:after="0"/>
              <w:ind w:left="0"/>
              <w:jc w:val="center"/>
              <w:rPr>
                <w:rFonts w:eastAsia="Times New Roman" w:cstheme="minorHAnsi"/>
                <w:color w:val="000000"/>
                <w:sz w:val="20"/>
                <w:szCs w:val="20"/>
                <w:lang w:eastAsia="pl-PL"/>
              </w:rPr>
            </w:pPr>
            <w:r w:rsidRPr="00660486">
              <w:rPr>
                <w:rFonts w:eastAsia="Times New Roman" w:cstheme="minorHAnsi"/>
                <w:color w:val="000000"/>
                <w:sz w:val="20"/>
                <w:szCs w:val="20"/>
                <w:lang w:eastAsia="pl-PL"/>
              </w:rPr>
              <w:t>29,1</w:t>
            </w:r>
          </w:p>
        </w:tc>
        <w:tc>
          <w:tcPr>
            <w:tcW w:w="2419" w:type="dxa"/>
            <w:vMerge w:val="restart"/>
            <w:tcBorders>
              <w:top w:val="single" w:sz="4" w:space="0" w:color="auto"/>
              <w:left w:val="single" w:sz="4" w:space="0" w:color="auto"/>
              <w:right w:val="single" w:sz="4" w:space="0" w:color="auto"/>
            </w:tcBorders>
            <w:shd w:val="clear" w:color="auto" w:fill="auto"/>
            <w:vAlign w:val="center"/>
            <w:hideMark/>
          </w:tcPr>
          <w:p w14:paraId="039A41E1" w14:textId="77777777" w:rsidR="00660486" w:rsidRPr="00660486" w:rsidRDefault="00660486" w:rsidP="00936971">
            <w:pPr>
              <w:spacing w:before="0" w:after="0"/>
              <w:ind w:left="0"/>
              <w:jc w:val="center"/>
              <w:rPr>
                <w:rFonts w:eastAsia="Times New Roman" w:cstheme="minorHAnsi"/>
                <w:color w:val="000000"/>
                <w:sz w:val="20"/>
                <w:szCs w:val="20"/>
                <w:lang w:eastAsia="pl-PL"/>
              </w:rPr>
            </w:pPr>
            <w:r w:rsidRPr="00660486">
              <w:rPr>
                <w:rFonts w:eastAsia="Times New Roman" w:cstheme="minorHAnsi"/>
                <w:color w:val="000000"/>
                <w:sz w:val="20"/>
                <w:szCs w:val="20"/>
                <w:lang w:eastAsia="pl-PL"/>
              </w:rPr>
              <w:t>w tym wymagających modernizacji</w:t>
            </w:r>
          </w:p>
        </w:tc>
        <w:tc>
          <w:tcPr>
            <w:tcW w:w="1310" w:type="dxa"/>
            <w:vMerge w:val="restart"/>
            <w:tcBorders>
              <w:top w:val="single" w:sz="4" w:space="0" w:color="auto"/>
              <w:left w:val="nil"/>
              <w:right w:val="single" w:sz="4" w:space="0" w:color="auto"/>
            </w:tcBorders>
            <w:shd w:val="clear" w:color="auto" w:fill="auto"/>
            <w:noWrap/>
            <w:vAlign w:val="center"/>
            <w:hideMark/>
          </w:tcPr>
          <w:p w14:paraId="4FDE1447" w14:textId="77777777" w:rsidR="00660486" w:rsidRPr="00660486" w:rsidRDefault="00660486" w:rsidP="00936971">
            <w:pPr>
              <w:spacing w:before="0" w:after="0"/>
              <w:ind w:left="0"/>
              <w:jc w:val="center"/>
              <w:rPr>
                <w:rFonts w:eastAsia="Times New Roman" w:cstheme="minorHAnsi"/>
                <w:color w:val="000000"/>
                <w:sz w:val="20"/>
                <w:szCs w:val="20"/>
                <w:lang w:eastAsia="pl-PL"/>
              </w:rPr>
            </w:pPr>
            <w:r w:rsidRPr="00660486">
              <w:rPr>
                <w:rFonts w:eastAsia="Times New Roman" w:cstheme="minorHAnsi"/>
                <w:color w:val="000000"/>
                <w:sz w:val="20"/>
                <w:szCs w:val="20"/>
                <w:lang w:eastAsia="pl-PL"/>
              </w:rPr>
              <w:t>0</w:t>
            </w:r>
          </w:p>
        </w:tc>
      </w:tr>
      <w:tr w:rsidR="00660486" w:rsidRPr="00660486" w14:paraId="5FCE5E7C" w14:textId="77777777" w:rsidTr="00660486">
        <w:trPr>
          <w:trHeight w:val="283"/>
        </w:trPr>
        <w:tc>
          <w:tcPr>
            <w:tcW w:w="4207" w:type="dxa"/>
            <w:tcBorders>
              <w:top w:val="nil"/>
              <w:left w:val="single" w:sz="4" w:space="0" w:color="auto"/>
              <w:bottom w:val="single" w:sz="4" w:space="0" w:color="auto"/>
              <w:right w:val="single" w:sz="4" w:space="0" w:color="auto"/>
            </w:tcBorders>
            <w:shd w:val="clear" w:color="auto" w:fill="FFF2CC" w:themeFill="accent4" w:themeFillTint="33"/>
            <w:vAlign w:val="center"/>
            <w:hideMark/>
          </w:tcPr>
          <w:p w14:paraId="058B3375" w14:textId="77777777" w:rsidR="00660486" w:rsidRPr="00660486" w:rsidRDefault="00660486" w:rsidP="00936971">
            <w:pPr>
              <w:spacing w:before="0" w:after="0"/>
              <w:ind w:left="0"/>
              <w:jc w:val="center"/>
              <w:rPr>
                <w:rFonts w:eastAsia="Times New Roman" w:cstheme="minorHAnsi"/>
                <w:color w:val="000000"/>
                <w:sz w:val="20"/>
                <w:szCs w:val="20"/>
                <w:lang w:eastAsia="pl-PL"/>
              </w:rPr>
            </w:pPr>
            <w:r w:rsidRPr="00660486">
              <w:rPr>
                <w:rFonts w:eastAsia="Times New Roman" w:cstheme="minorHAnsi"/>
                <w:color w:val="000000"/>
                <w:sz w:val="20"/>
                <w:szCs w:val="20"/>
                <w:lang w:eastAsia="pl-PL"/>
              </w:rPr>
              <w:t>% skanalizowania gminy na dzień wypełnienia danych</w:t>
            </w:r>
          </w:p>
        </w:tc>
        <w:tc>
          <w:tcPr>
            <w:tcW w:w="1136" w:type="dxa"/>
            <w:tcBorders>
              <w:top w:val="nil"/>
              <w:left w:val="nil"/>
              <w:bottom w:val="single" w:sz="8" w:space="0" w:color="auto"/>
              <w:right w:val="single" w:sz="4" w:space="0" w:color="auto"/>
            </w:tcBorders>
            <w:shd w:val="clear" w:color="auto" w:fill="auto"/>
            <w:noWrap/>
            <w:vAlign w:val="center"/>
            <w:hideMark/>
          </w:tcPr>
          <w:p w14:paraId="4841CD52" w14:textId="77777777" w:rsidR="00660486" w:rsidRPr="00660486" w:rsidRDefault="00660486" w:rsidP="00936971">
            <w:pPr>
              <w:spacing w:before="0" w:after="0"/>
              <w:ind w:left="0"/>
              <w:jc w:val="center"/>
              <w:rPr>
                <w:rFonts w:eastAsia="Times New Roman" w:cstheme="minorHAnsi"/>
                <w:color w:val="000000"/>
                <w:sz w:val="20"/>
                <w:szCs w:val="20"/>
                <w:lang w:eastAsia="pl-PL"/>
              </w:rPr>
            </w:pPr>
            <w:r w:rsidRPr="00660486">
              <w:rPr>
                <w:rFonts w:eastAsia="Times New Roman" w:cstheme="minorHAnsi"/>
                <w:color w:val="000000"/>
                <w:sz w:val="20"/>
                <w:szCs w:val="20"/>
                <w:lang w:eastAsia="pl-PL"/>
              </w:rPr>
              <w:t>30,30%</w:t>
            </w:r>
          </w:p>
        </w:tc>
        <w:tc>
          <w:tcPr>
            <w:tcW w:w="2419" w:type="dxa"/>
            <w:vMerge/>
            <w:tcBorders>
              <w:left w:val="single" w:sz="4" w:space="0" w:color="auto"/>
              <w:bottom w:val="nil"/>
              <w:right w:val="single" w:sz="4" w:space="0" w:color="auto"/>
            </w:tcBorders>
            <w:shd w:val="clear" w:color="auto" w:fill="auto"/>
            <w:noWrap/>
            <w:vAlign w:val="center"/>
            <w:hideMark/>
          </w:tcPr>
          <w:p w14:paraId="1F6E9703" w14:textId="77777777" w:rsidR="00660486" w:rsidRPr="00660486" w:rsidRDefault="00660486" w:rsidP="00936971">
            <w:pPr>
              <w:spacing w:before="0" w:after="0"/>
              <w:ind w:left="0"/>
              <w:jc w:val="center"/>
              <w:rPr>
                <w:rFonts w:eastAsia="Times New Roman" w:cstheme="minorHAnsi"/>
                <w:color w:val="000000"/>
                <w:sz w:val="20"/>
                <w:szCs w:val="20"/>
                <w:lang w:eastAsia="pl-PL"/>
              </w:rPr>
            </w:pPr>
          </w:p>
        </w:tc>
        <w:tc>
          <w:tcPr>
            <w:tcW w:w="1310" w:type="dxa"/>
            <w:vMerge/>
            <w:tcBorders>
              <w:left w:val="single" w:sz="4" w:space="0" w:color="auto"/>
              <w:bottom w:val="nil"/>
              <w:right w:val="single" w:sz="4" w:space="0" w:color="auto"/>
            </w:tcBorders>
            <w:shd w:val="clear" w:color="auto" w:fill="auto"/>
            <w:noWrap/>
            <w:vAlign w:val="center"/>
            <w:hideMark/>
          </w:tcPr>
          <w:p w14:paraId="70A407DB" w14:textId="77777777" w:rsidR="00660486" w:rsidRPr="00660486" w:rsidRDefault="00660486" w:rsidP="00936971">
            <w:pPr>
              <w:spacing w:before="0" w:after="0"/>
              <w:ind w:left="0"/>
              <w:jc w:val="center"/>
              <w:rPr>
                <w:rFonts w:eastAsia="Times New Roman" w:cstheme="minorHAnsi"/>
                <w:sz w:val="20"/>
                <w:szCs w:val="20"/>
                <w:lang w:eastAsia="pl-PL"/>
              </w:rPr>
            </w:pPr>
          </w:p>
        </w:tc>
      </w:tr>
      <w:tr w:rsidR="009F1EA7" w:rsidRPr="00660486" w14:paraId="3982BB1E" w14:textId="77777777" w:rsidTr="00660486">
        <w:trPr>
          <w:trHeight w:val="283"/>
        </w:trPr>
        <w:tc>
          <w:tcPr>
            <w:tcW w:w="4207" w:type="dxa"/>
            <w:tcBorders>
              <w:top w:val="nil"/>
              <w:left w:val="single" w:sz="4" w:space="0" w:color="auto"/>
              <w:bottom w:val="single" w:sz="4" w:space="0" w:color="auto"/>
              <w:right w:val="single" w:sz="4" w:space="0" w:color="auto"/>
            </w:tcBorders>
            <w:shd w:val="clear" w:color="auto" w:fill="FFF2CC" w:themeFill="accent4" w:themeFillTint="33"/>
            <w:vAlign w:val="center"/>
            <w:hideMark/>
          </w:tcPr>
          <w:p w14:paraId="0B0B93B1" w14:textId="77777777" w:rsidR="009F1EA7" w:rsidRPr="00660486" w:rsidRDefault="009F1EA7" w:rsidP="00936971">
            <w:pPr>
              <w:spacing w:before="0" w:after="0"/>
              <w:ind w:left="0"/>
              <w:jc w:val="center"/>
              <w:rPr>
                <w:rFonts w:eastAsia="Times New Roman" w:cstheme="minorHAnsi"/>
                <w:color w:val="000000"/>
                <w:sz w:val="20"/>
                <w:szCs w:val="20"/>
                <w:lang w:eastAsia="pl-PL"/>
              </w:rPr>
            </w:pPr>
            <w:r w:rsidRPr="00660486">
              <w:rPr>
                <w:rFonts w:eastAsia="Times New Roman" w:cstheme="minorHAnsi"/>
                <w:color w:val="000000"/>
                <w:sz w:val="20"/>
                <w:szCs w:val="20"/>
                <w:lang w:eastAsia="pl-PL"/>
              </w:rPr>
              <w:t>Liczba oczyszczalni ścieków [w szt.]</w:t>
            </w:r>
          </w:p>
        </w:tc>
        <w:tc>
          <w:tcPr>
            <w:tcW w:w="1136" w:type="dxa"/>
            <w:tcBorders>
              <w:top w:val="nil"/>
              <w:left w:val="nil"/>
              <w:bottom w:val="single" w:sz="8" w:space="0" w:color="auto"/>
              <w:right w:val="single" w:sz="8" w:space="0" w:color="auto"/>
            </w:tcBorders>
            <w:shd w:val="clear" w:color="auto" w:fill="auto"/>
            <w:noWrap/>
            <w:vAlign w:val="center"/>
            <w:hideMark/>
          </w:tcPr>
          <w:p w14:paraId="562D9C34" w14:textId="77777777" w:rsidR="009F1EA7" w:rsidRPr="00660486" w:rsidRDefault="009F1EA7" w:rsidP="00936971">
            <w:pPr>
              <w:spacing w:before="0" w:after="0"/>
              <w:ind w:left="0"/>
              <w:jc w:val="center"/>
              <w:rPr>
                <w:rFonts w:eastAsia="Times New Roman" w:cstheme="minorHAnsi"/>
                <w:color w:val="000000"/>
                <w:sz w:val="20"/>
                <w:szCs w:val="20"/>
                <w:lang w:eastAsia="pl-PL"/>
              </w:rPr>
            </w:pPr>
            <w:r w:rsidRPr="00660486">
              <w:rPr>
                <w:rFonts w:eastAsia="Times New Roman" w:cstheme="minorHAnsi"/>
                <w:color w:val="000000"/>
                <w:sz w:val="20"/>
                <w:szCs w:val="20"/>
                <w:lang w:eastAsia="pl-PL"/>
              </w:rPr>
              <w:t>1</w:t>
            </w:r>
          </w:p>
        </w:tc>
        <w:tc>
          <w:tcPr>
            <w:tcW w:w="24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CE6BDB" w14:textId="77777777" w:rsidR="009F1EA7" w:rsidRPr="00660486" w:rsidRDefault="009F1EA7" w:rsidP="00936971">
            <w:pPr>
              <w:spacing w:before="0" w:after="0"/>
              <w:ind w:left="0"/>
              <w:jc w:val="center"/>
              <w:rPr>
                <w:rFonts w:eastAsia="Times New Roman" w:cstheme="minorHAnsi"/>
                <w:color w:val="000000"/>
                <w:sz w:val="20"/>
                <w:szCs w:val="20"/>
                <w:lang w:eastAsia="pl-PL"/>
              </w:rPr>
            </w:pPr>
            <w:r w:rsidRPr="00660486">
              <w:rPr>
                <w:rFonts w:eastAsia="Times New Roman" w:cstheme="minorHAnsi"/>
                <w:color w:val="000000"/>
                <w:sz w:val="20"/>
                <w:szCs w:val="20"/>
                <w:lang w:eastAsia="pl-PL"/>
              </w:rPr>
              <w:t>w tym wymagających modernizacji</w:t>
            </w:r>
          </w:p>
        </w:tc>
        <w:tc>
          <w:tcPr>
            <w:tcW w:w="1310" w:type="dxa"/>
            <w:tcBorders>
              <w:top w:val="single" w:sz="4" w:space="0" w:color="auto"/>
              <w:left w:val="nil"/>
              <w:bottom w:val="single" w:sz="4" w:space="0" w:color="auto"/>
              <w:right w:val="single" w:sz="4" w:space="0" w:color="auto"/>
            </w:tcBorders>
            <w:shd w:val="clear" w:color="auto" w:fill="auto"/>
            <w:noWrap/>
            <w:vAlign w:val="center"/>
            <w:hideMark/>
          </w:tcPr>
          <w:p w14:paraId="400C78CA" w14:textId="77777777" w:rsidR="009F1EA7" w:rsidRPr="00660486" w:rsidRDefault="009F1EA7" w:rsidP="00936971">
            <w:pPr>
              <w:spacing w:before="0" w:after="0"/>
              <w:ind w:left="0"/>
              <w:jc w:val="center"/>
              <w:rPr>
                <w:rFonts w:eastAsia="Times New Roman" w:cstheme="minorHAnsi"/>
                <w:color w:val="000000"/>
                <w:sz w:val="20"/>
                <w:szCs w:val="20"/>
                <w:lang w:eastAsia="pl-PL"/>
              </w:rPr>
            </w:pPr>
            <w:r w:rsidRPr="00660486">
              <w:rPr>
                <w:rFonts w:eastAsia="Times New Roman" w:cstheme="minorHAnsi"/>
                <w:color w:val="000000"/>
                <w:sz w:val="20"/>
                <w:szCs w:val="20"/>
                <w:lang w:eastAsia="pl-PL"/>
              </w:rPr>
              <w:t>0</w:t>
            </w:r>
          </w:p>
        </w:tc>
      </w:tr>
      <w:tr w:rsidR="00660486" w:rsidRPr="00660486" w14:paraId="4ED7E384" w14:textId="77777777" w:rsidTr="00660486">
        <w:trPr>
          <w:trHeight w:val="283"/>
        </w:trPr>
        <w:tc>
          <w:tcPr>
            <w:tcW w:w="9072" w:type="dxa"/>
            <w:gridSpan w:val="4"/>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2A35039A" w14:textId="610735FB" w:rsidR="00660486" w:rsidRPr="00660486" w:rsidRDefault="00660486" w:rsidP="00936971">
            <w:pPr>
              <w:spacing w:before="0" w:after="0"/>
              <w:ind w:left="0"/>
              <w:jc w:val="center"/>
              <w:rPr>
                <w:rFonts w:eastAsia="Times New Roman" w:cstheme="minorHAnsi"/>
                <w:sz w:val="20"/>
                <w:szCs w:val="20"/>
                <w:lang w:eastAsia="pl-PL"/>
              </w:rPr>
            </w:pPr>
            <w:r w:rsidRPr="00660486">
              <w:rPr>
                <w:rFonts w:eastAsia="Times New Roman" w:cstheme="minorHAnsi"/>
                <w:b/>
                <w:bCs/>
                <w:color w:val="000000"/>
                <w:sz w:val="20"/>
                <w:szCs w:val="20"/>
                <w:lang w:eastAsia="pl-PL"/>
              </w:rPr>
              <w:t>Gmina Słupia</w:t>
            </w:r>
          </w:p>
        </w:tc>
      </w:tr>
      <w:tr w:rsidR="00660486" w:rsidRPr="00660486" w14:paraId="371DF4A1" w14:textId="77777777" w:rsidTr="00660486">
        <w:trPr>
          <w:trHeight w:val="283"/>
        </w:trPr>
        <w:tc>
          <w:tcPr>
            <w:tcW w:w="4207" w:type="dxa"/>
            <w:tcBorders>
              <w:top w:val="nil"/>
              <w:left w:val="single" w:sz="4" w:space="0" w:color="auto"/>
              <w:bottom w:val="single" w:sz="4" w:space="0" w:color="auto"/>
              <w:right w:val="single" w:sz="4" w:space="0" w:color="auto"/>
            </w:tcBorders>
            <w:shd w:val="clear" w:color="auto" w:fill="FFF2CC" w:themeFill="accent4" w:themeFillTint="33"/>
            <w:vAlign w:val="center"/>
            <w:hideMark/>
          </w:tcPr>
          <w:p w14:paraId="4B401E1D" w14:textId="77777777" w:rsidR="00660486" w:rsidRPr="00660486" w:rsidRDefault="00660486" w:rsidP="00936971">
            <w:pPr>
              <w:spacing w:before="0" w:after="0"/>
              <w:ind w:left="0"/>
              <w:jc w:val="center"/>
              <w:rPr>
                <w:rFonts w:eastAsia="Times New Roman" w:cstheme="minorHAnsi"/>
                <w:color w:val="000000"/>
                <w:sz w:val="20"/>
                <w:szCs w:val="20"/>
                <w:lang w:eastAsia="pl-PL"/>
              </w:rPr>
            </w:pPr>
            <w:r w:rsidRPr="00660486">
              <w:rPr>
                <w:rFonts w:eastAsia="Times New Roman" w:cstheme="minorHAnsi"/>
                <w:color w:val="000000"/>
                <w:sz w:val="20"/>
                <w:szCs w:val="20"/>
                <w:lang w:eastAsia="pl-PL"/>
              </w:rPr>
              <w:t>Długość sieci kanalizacyjnej [w km]</w:t>
            </w:r>
          </w:p>
        </w:tc>
        <w:tc>
          <w:tcPr>
            <w:tcW w:w="1136" w:type="dxa"/>
            <w:tcBorders>
              <w:top w:val="single" w:sz="4" w:space="0" w:color="auto"/>
              <w:left w:val="nil"/>
              <w:bottom w:val="single" w:sz="4" w:space="0" w:color="auto"/>
              <w:right w:val="single" w:sz="4" w:space="0" w:color="auto"/>
            </w:tcBorders>
            <w:shd w:val="clear" w:color="auto" w:fill="auto"/>
            <w:noWrap/>
            <w:vAlign w:val="center"/>
            <w:hideMark/>
          </w:tcPr>
          <w:p w14:paraId="75D00C3C" w14:textId="77777777" w:rsidR="00660486" w:rsidRPr="00660486" w:rsidRDefault="00660486" w:rsidP="00936971">
            <w:pPr>
              <w:spacing w:before="0" w:after="0"/>
              <w:ind w:left="0"/>
              <w:jc w:val="center"/>
              <w:rPr>
                <w:rFonts w:eastAsia="Times New Roman" w:cstheme="minorHAnsi"/>
                <w:color w:val="000000"/>
                <w:sz w:val="20"/>
                <w:szCs w:val="20"/>
                <w:lang w:eastAsia="pl-PL"/>
              </w:rPr>
            </w:pPr>
            <w:r w:rsidRPr="00660486">
              <w:rPr>
                <w:rFonts w:eastAsia="Times New Roman" w:cstheme="minorHAnsi"/>
                <w:color w:val="000000"/>
                <w:sz w:val="20"/>
                <w:szCs w:val="20"/>
                <w:lang w:eastAsia="pl-PL"/>
              </w:rPr>
              <w:t>20,1</w:t>
            </w:r>
          </w:p>
        </w:tc>
        <w:tc>
          <w:tcPr>
            <w:tcW w:w="2419" w:type="dxa"/>
            <w:vMerge w:val="restart"/>
            <w:tcBorders>
              <w:top w:val="single" w:sz="4" w:space="0" w:color="auto"/>
              <w:left w:val="nil"/>
              <w:right w:val="single" w:sz="4" w:space="0" w:color="auto"/>
            </w:tcBorders>
            <w:shd w:val="clear" w:color="auto" w:fill="auto"/>
            <w:vAlign w:val="center"/>
            <w:hideMark/>
          </w:tcPr>
          <w:p w14:paraId="4972417F" w14:textId="77777777" w:rsidR="00660486" w:rsidRPr="00660486" w:rsidRDefault="00660486" w:rsidP="00936971">
            <w:pPr>
              <w:spacing w:before="0" w:after="0"/>
              <w:ind w:left="0"/>
              <w:jc w:val="center"/>
              <w:rPr>
                <w:rFonts w:eastAsia="Times New Roman" w:cstheme="minorHAnsi"/>
                <w:color w:val="000000"/>
                <w:sz w:val="20"/>
                <w:szCs w:val="20"/>
                <w:lang w:eastAsia="pl-PL"/>
              </w:rPr>
            </w:pPr>
            <w:r w:rsidRPr="00660486">
              <w:rPr>
                <w:rFonts w:eastAsia="Times New Roman" w:cstheme="minorHAnsi"/>
                <w:color w:val="000000"/>
                <w:sz w:val="20"/>
                <w:szCs w:val="20"/>
                <w:lang w:eastAsia="pl-PL"/>
              </w:rPr>
              <w:t>w tym wymagających modernizacji</w:t>
            </w:r>
          </w:p>
        </w:tc>
        <w:tc>
          <w:tcPr>
            <w:tcW w:w="1310" w:type="dxa"/>
            <w:vMerge w:val="restart"/>
            <w:tcBorders>
              <w:top w:val="single" w:sz="4" w:space="0" w:color="auto"/>
              <w:left w:val="nil"/>
              <w:right w:val="single" w:sz="4" w:space="0" w:color="auto"/>
            </w:tcBorders>
            <w:shd w:val="clear" w:color="auto" w:fill="auto"/>
            <w:noWrap/>
            <w:vAlign w:val="center"/>
            <w:hideMark/>
          </w:tcPr>
          <w:p w14:paraId="3F478DF6" w14:textId="77777777" w:rsidR="00660486" w:rsidRPr="00660486" w:rsidRDefault="00660486" w:rsidP="00936971">
            <w:pPr>
              <w:spacing w:before="0" w:after="0"/>
              <w:ind w:left="0"/>
              <w:jc w:val="center"/>
              <w:rPr>
                <w:rFonts w:eastAsia="Times New Roman" w:cstheme="minorHAnsi"/>
                <w:color w:val="000000"/>
                <w:sz w:val="20"/>
                <w:szCs w:val="20"/>
                <w:lang w:eastAsia="pl-PL"/>
              </w:rPr>
            </w:pPr>
            <w:r w:rsidRPr="00660486">
              <w:rPr>
                <w:rFonts w:eastAsia="Times New Roman" w:cstheme="minorHAnsi"/>
                <w:color w:val="000000"/>
                <w:sz w:val="20"/>
                <w:szCs w:val="20"/>
                <w:lang w:eastAsia="pl-PL"/>
              </w:rPr>
              <w:t>_</w:t>
            </w:r>
          </w:p>
        </w:tc>
      </w:tr>
      <w:tr w:rsidR="00660486" w:rsidRPr="00660486" w14:paraId="4911AD8D" w14:textId="77777777" w:rsidTr="00660486">
        <w:trPr>
          <w:trHeight w:val="283"/>
        </w:trPr>
        <w:tc>
          <w:tcPr>
            <w:tcW w:w="4207" w:type="dxa"/>
            <w:tcBorders>
              <w:top w:val="nil"/>
              <w:left w:val="single" w:sz="4" w:space="0" w:color="auto"/>
              <w:bottom w:val="single" w:sz="4" w:space="0" w:color="auto"/>
              <w:right w:val="single" w:sz="4" w:space="0" w:color="auto"/>
            </w:tcBorders>
            <w:shd w:val="clear" w:color="auto" w:fill="FFF2CC" w:themeFill="accent4" w:themeFillTint="33"/>
            <w:vAlign w:val="center"/>
            <w:hideMark/>
          </w:tcPr>
          <w:p w14:paraId="133E8B4C" w14:textId="77777777" w:rsidR="00660486" w:rsidRPr="00660486" w:rsidRDefault="00660486" w:rsidP="00936971">
            <w:pPr>
              <w:spacing w:before="0" w:after="0"/>
              <w:ind w:left="0"/>
              <w:jc w:val="center"/>
              <w:rPr>
                <w:rFonts w:eastAsia="Times New Roman" w:cstheme="minorHAnsi"/>
                <w:color w:val="000000"/>
                <w:sz w:val="20"/>
                <w:szCs w:val="20"/>
                <w:lang w:eastAsia="pl-PL"/>
              </w:rPr>
            </w:pPr>
            <w:r w:rsidRPr="00660486">
              <w:rPr>
                <w:rFonts w:eastAsia="Times New Roman" w:cstheme="minorHAnsi"/>
                <w:color w:val="000000"/>
                <w:sz w:val="20"/>
                <w:szCs w:val="20"/>
                <w:lang w:eastAsia="pl-PL"/>
              </w:rPr>
              <w:t>% skanalizowania gminy na dzień wypełnienia danych</w:t>
            </w:r>
          </w:p>
        </w:tc>
        <w:tc>
          <w:tcPr>
            <w:tcW w:w="1136" w:type="dxa"/>
            <w:tcBorders>
              <w:top w:val="nil"/>
              <w:left w:val="nil"/>
              <w:bottom w:val="single" w:sz="4" w:space="0" w:color="auto"/>
              <w:right w:val="single" w:sz="4" w:space="0" w:color="auto"/>
            </w:tcBorders>
            <w:shd w:val="clear" w:color="auto" w:fill="auto"/>
            <w:noWrap/>
            <w:vAlign w:val="center"/>
            <w:hideMark/>
          </w:tcPr>
          <w:p w14:paraId="6172AF09" w14:textId="77777777" w:rsidR="00660486" w:rsidRPr="00660486" w:rsidRDefault="00660486" w:rsidP="00936971">
            <w:pPr>
              <w:spacing w:before="0" w:after="0"/>
              <w:ind w:left="0"/>
              <w:jc w:val="center"/>
              <w:rPr>
                <w:rFonts w:eastAsia="Times New Roman" w:cstheme="minorHAnsi"/>
                <w:color w:val="000000"/>
                <w:sz w:val="20"/>
                <w:szCs w:val="20"/>
                <w:lang w:eastAsia="pl-PL"/>
              </w:rPr>
            </w:pPr>
            <w:r w:rsidRPr="00660486">
              <w:rPr>
                <w:rFonts w:eastAsia="Times New Roman" w:cstheme="minorHAnsi"/>
                <w:color w:val="000000"/>
                <w:sz w:val="20"/>
                <w:szCs w:val="20"/>
                <w:lang w:eastAsia="pl-PL"/>
              </w:rPr>
              <w:t>23%</w:t>
            </w:r>
          </w:p>
        </w:tc>
        <w:tc>
          <w:tcPr>
            <w:tcW w:w="2419" w:type="dxa"/>
            <w:vMerge/>
            <w:tcBorders>
              <w:left w:val="nil"/>
              <w:bottom w:val="nil"/>
              <w:right w:val="single" w:sz="4" w:space="0" w:color="auto"/>
            </w:tcBorders>
            <w:shd w:val="clear" w:color="auto" w:fill="auto"/>
            <w:noWrap/>
            <w:vAlign w:val="center"/>
            <w:hideMark/>
          </w:tcPr>
          <w:p w14:paraId="07B1D09A" w14:textId="77777777" w:rsidR="00660486" w:rsidRPr="00660486" w:rsidRDefault="00660486" w:rsidP="00936971">
            <w:pPr>
              <w:spacing w:before="0" w:after="0"/>
              <w:ind w:left="0"/>
              <w:jc w:val="center"/>
              <w:rPr>
                <w:rFonts w:eastAsia="Times New Roman" w:cstheme="minorHAnsi"/>
                <w:color w:val="000000"/>
                <w:sz w:val="20"/>
                <w:szCs w:val="20"/>
                <w:lang w:eastAsia="pl-PL"/>
              </w:rPr>
            </w:pPr>
          </w:p>
        </w:tc>
        <w:tc>
          <w:tcPr>
            <w:tcW w:w="1310" w:type="dxa"/>
            <w:vMerge/>
            <w:tcBorders>
              <w:left w:val="single" w:sz="4" w:space="0" w:color="auto"/>
              <w:bottom w:val="nil"/>
              <w:right w:val="single" w:sz="4" w:space="0" w:color="auto"/>
            </w:tcBorders>
            <w:shd w:val="clear" w:color="auto" w:fill="auto"/>
            <w:noWrap/>
            <w:vAlign w:val="center"/>
            <w:hideMark/>
          </w:tcPr>
          <w:p w14:paraId="4B9C5FBD" w14:textId="77777777" w:rsidR="00660486" w:rsidRPr="00660486" w:rsidRDefault="00660486" w:rsidP="00936971">
            <w:pPr>
              <w:spacing w:before="0" w:after="0"/>
              <w:ind w:left="0"/>
              <w:jc w:val="center"/>
              <w:rPr>
                <w:rFonts w:eastAsia="Times New Roman" w:cstheme="minorHAnsi"/>
                <w:sz w:val="20"/>
                <w:szCs w:val="20"/>
                <w:lang w:eastAsia="pl-PL"/>
              </w:rPr>
            </w:pPr>
          </w:p>
        </w:tc>
      </w:tr>
      <w:tr w:rsidR="009F1EA7" w:rsidRPr="00660486" w14:paraId="6E3AAE66" w14:textId="77777777" w:rsidTr="00660486">
        <w:trPr>
          <w:trHeight w:val="283"/>
        </w:trPr>
        <w:tc>
          <w:tcPr>
            <w:tcW w:w="4207" w:type="dxa"/>
            <w:tcBorders>
              <w:top w:val="nil"/>
              <w:left w:val="single" w:sz="4" w:space="0" w:color="auto"/>
              <w:bottom w:val="single" w:sz="4" w:space="0" w:color="auto"/>
              <w:right w:val="single" w:sz="4" w:space="0" w:color="auto"/>
            </w:tcBorders>
            <w:shd w:val="clear" w:color="auto" w:fill="FFF2CC" w:themeFill="accent4" w:themeFillTint="33"/>
            <w:vAlign w:val="center"/>
            <w:hideMark/>
          </w:tcPr>
          <w:p w14:paraId="463BD689" w14:textId="77777777" w:rsidR="009F1EA7" w:rsidRPr="00660486" w:rsidRDefault="009F1EA7" w:rsidP="00936971">
            <w:pPr>
              <w:spacing w:before="0" w:after="0"/>
              <w:ind w:left="0"/>
              <w:jc w:val="center"/>
              <w:rPr>
                <w:rFonts w:eastAsia="Times New Roman" w:cstheme="minorHAnsi"/>
                <w:color w:val="000000"/>
                <w:sz w:val="20"/>
                <w:szCs w:val="20"/>
                <w:lang w:eastAsia="pl-PL"/>
              </w:rPr>
            </w:pPr>
            <w:r w:rsidRPr="00660486">
              <w:rPr>
                <w:rFonts w:eastAsia="Times New Roman" w:cstheme="minorHAnsi"/>
                <w:color w:val="000000"/>
                <w:sz w:val="20"/>
                <w:szCs w:val="20"/>
                <w:lang w:eastAsia="pl-PL"/>
              </w:rPr>
              <w:t>Liczba oczyszczalni ścieków [w szt.]</w:t>
            </w:r>
          </w:p>
        </w:tc>
        <w:tc>
          <w:tcPr>
            <w:tcW w:w="1136" w:type="dxa"/>
            <w:tcBorders>
              <w:top w:val="nil"/>
              <w:left w:val="nil"/>
              <w:bottom w:val="single" w:sz="4" w:space="0" w:color="auto"/>
              <w:right w:val="single" w:sz="4" w:space="0" w:color="auto"/>
            </w:tcBorders>
            <w:shd w:val="clear" w:color="auto" w:fill="auto"/>
            <w:noWrap/>
            <w:vAlign w:val="center"/>
            <w:hideMark/>
          </w:tcPr>
          <w:p w14:paraId="00A21739" w14:textId="77777777" w:rsidR="009F1EA7" w:rsidRPr="00660486" w:rsidRDefault="009F1EA7" w:rsidP="00936971">
            <w:pPr>
              <w:spacing w:before="0" w:after="0"/>
              <w:ind w:left="0"/>
              <w:jc w:val="center"/>
              <w:rPr>
                <w:rFonts w:eastAsia="Times New Roman" w:cstheme="minorHAnsi"/>
                <w:color w:val="000000"/>
                <w:sz w:val="20"/>
                <w:szCs w:val="20"/>
                <w:lang w:eastAsia="pl-PL"/>
              </w:rPr>
            </w:pPr>
            <w:r w:rsidRPr="00660486">
              <w:rPr>
                <w:rFonts w:eastAsia="Times New Roman" w:cstheme="minorHAnsi"/>
                <w:color w:val="000000"/>
                <w:sz w:val="20"/>
                <w:szCs w:val="20"/>
                <w:lang w:eastAsia="pl-PL"/>
              </w:rPr>
              <w:t>0</w:t>
            </w:r>
          </w:p>
        </w:tc>
        <w:tc>
          <w:tcPr>
            <w:tcW w:w="2419" w:type="dxa"/>
            <w:tcBorders>
              <w:top w:val="single" w:sz="4" w:space="0" w:color="auto"/>
              <w:left w:val="nil"/>
              <w:bottom w:val="single" w:sz="4" w:space="0" w:color="auto"/>
              <w:right w:val="single" w:sz="4" w:space="0" w:color="auto"/>
            </w:tcBorders>
            <w:shd w:val="clear" w:color="auto" w:fill="auto"/>
            <w:vAlign w:val="center"/>
            <w:hideMark/>
          </w:tcPr>
          <w:p w14:paraId="656183D4" w14:textId="77777777" w:rsidR="009F1EA7" w:rsidRPr="00660486" w:rsidRDefault="009F1EA7" w:rsidP="00936971">
            <w:pPr>
              <w:spacing w:before="0" w:after="0"/>
              <w:ind w:left="0"/>
              <w:jc w:val="center"/>
              <w:rPr>
                <w:rFonts w:eastAsia="Times New Roman" w:cstheme="minorHAnsi"/>
                <w:color w:val="000000"/>
                <w:sz w:val="20"/>
                <w:szCs w:val="20"/>
                <w:lang w:eastAsia="pl-PL"/>
              </w:rPr>
            </w:pPr>
            <w:r w:rsidRPr="00660486">
              <w:rPr>
                <w:rFonts w:eastAsia="Times New Roman" w:cstheme="minorHAnsi"/>
                <w:color w:val="000000"/>
                <w:sz w:val="20"/>
                <w:szCs w:val="20"/>
                <w:lang w:eastAsia="pl-PL"/>
              </w:rPr>
              <w:t>w tym wymagających modernizacji</w:t>
            </w:r>
          </w:p>
        </w:tc>
        <w:tc>
          <w:tcPr>
            <w:tcW w:w="1310" w:type="dxa"/>
            <w:tcBorders>
              <w:top w:val="single" w:sz="4" w:space="0" w:color="auto"/>
              <w:left w:val="nil"/>
              <w:bottom w:val="single" w:sz="4" w:space="0" w:color="auto"/>
              <w:right w:val="single" w:sz="4" w:space="0" w:color="auto"/>
            </w:tcBorders>
            <w:shd w:val="clear" w:color="auto" w:fill="auto"/>
            <w:noWrap/>
            <w:vAlign w:val="center"/>
            <w:hideMark/>
          </w:tcPr>
          <w:p w14:paraId="690B369A" w14:textId="77777777" w:rsidR="009F1EA7" w:rsidRPr="00660486" w:rsidRDefault="009F1EA7" w:rsidP="00936971">
            <w:pPr>
              <w:spacing w:before="0" w:after="0"/>
              <w:ind w:left="0"/>
              <w:jc w:val="center"/>
              <w:rPr>
                <w:rFonts w:eastAsia="Times New Roman" w:cstheme="minorHAnsi"/>
                <w:color w:val="000000"/>
                <w:sz w:val="20"/>
                <w:szCs w:val="20"/>
                <w:lang w:eastAsia="pl-PL"/>
              </w:rPr>
            </w:pPr>
            <w:r w:rsidRPr="00660486">
              <w:rPr>
                <w:rFonts w:eastAsia="Times New Roman" w:cstheme="minorHAnsi"/>
                <w:color w:val="000000"/>
                <w:sz w:val="20"/>
                <w:szCs w:val="20"/>
                <w:lang w:eastAsia="pl-PL"/>
              </w:rPr>
              <w:t>0</w:t>
            </w:r>
          </w:p>
        </w:tc>
      </w:tr>
      <w:tr w:rsidR="00660486" w:rsidRPr="00660486" w14:paraId="6EE5F6E6" w14:textId="77777777" w:rsidTr="00660486">
        <w:trPr>
          <w:trHeight w:val="283"/>
        </w:trPr>
        <w:tc>
          <w:tcPr>
            <w:tcW w:w="9072" w:type="dxa"/>
            <w:gridSpan w:val="4"/>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13C7B135" w14:textId="6D302771" w:rsidR="00660486" w:rsidRPr="00660486" w:rsidRDefault="00660486" w:rsidP="00936971">
            <w:pPr>
              <w:spacing w:before="0" w:after="0"/>
              <w:ind w:left="0"/>
              <w:jc w:val="center"/>
              <w:rPr>
                <w:rFonts w:eastAsia="Times New Roman" w:cstheme="minorHAnsi"/>
                <w:sz w:val="20"/>
                <w:szCs w:val="20"/>
                <w:lang w:eastAsia="pl-PL"/>
              </w:rPr>
            </w:pPr>
            <w:r w:rsidRPr="00660486">
              <w:rPr>
                <w:rFonts w:eastAsia="Times New Roman" w:cstheme="minorHAnsi"/>
                <w:b/>
                <w:bCs/>
                <w:color w:val="000000"/>
                <w:sz w:val="20"/>
                <w:szCs w:val="20"/>
                <w:lang w:eastAsia="pl-PL"/>
              </w:rPr>
              <w:t>RAZEM</w:t>
            </w:r>
          </w:p>
        </w:tc>
      </w:tr>
      <w:tr w:rsidR="00660486" w:rsidRPr="00660486" w14:paraId="34B86BE0" w14:textId="77777777" w:rsidTr="00660486">
        <w:trPr>
          <w:trHeight w:val="283"/>
        </w:trPr>
        <w:tc>
          <w:tcPr>
            <w:tcW w:w="4207" w:type="dxa"/>
            <w:tcBorders>
              <w:top w:val="nil"/>
              <w:left w:val="single" w:sz="4" w:space="0" w:color="auto"/>
              <w:bottom w:val="single" w:sz="4" w:space="0" w:color="auto"/>
              <w:right w:val="single" w:sz="4" w:space="0" w:color="auto"/>
            </w:tcBorders>
            <w:shd w:val="clear" w:color="auto" w:fill="FFF2CC" w:themeFill="accent4" w:themeFillTint="33"/>
            <w:vAlign w:val="center"/>
            <w:hideMark/>
          </w:tcPr>
          <w:p w14:paraId="073DBBB0" w14:textId="77777777" w:rsidR="00660486" w:rsidRPr="00660486" w:rsidRDefault="00660486" w:rsidP="00936971">
            <w:pPr>
              <w:spacing w:before="0" w:after="0"/>
              <w:ind w:left="0"/>
              <w:jc w:val="center"/>
              <w:rPr>
                <w:rFonts w:eastAsia="Times New Roman" w:cstheme="minorHAnsi"/>
                <w:color w:val="000000"/>
                <w:sz w:val="20"/>
                <w:szCs w:val="20"/>
                <w:lang w:eastAsia="pl-PL"/>
              </w:rPr>
            </w:pPr>
            <w:r w:rsidRPr="00660486">
              <w:rPr>
                <w:rFonts w:eastAsia="Times New Roman" w:cstheme="minorHAnsi"/>
                <w:color w:val="000000"/>
                <w:sz w:val="20"/>
                <w:szCs w:val="20"/>
                <w:lang w:eastAsia="pl-PL"/>
              </w:rPr>
              <w:t>Długość sieci kanalizacyjnej [w km]</w:t>
            </w:r>
          </w:p>
        </w:tc>
        <w:tc>
          <w:tcPr>
            <w:tcW w:w="1136" w:type="dxa"/>
            <w:tcBorders>
              <w:top w:val="single" w:sz="4" w:space="0" w:color="auto"/>
              <w:left w:val="nil"/>
              <w:bottom w:val="single" w:sz="4" w:space="0" w:color="auto"/>
              <w:right w:val="single" w:sz="4" w:space="0" w:color="auto"/>
            </w:tcBorders>
            <w:shd w:val="clear" w:color="auto" w:fill="auto"/>
            <w:noWrap/>
            <w:vAlign w:val="center"/>
            <w:hideMark/>
          </w:tcPr>
          <w:p w14:paraId="6655F23A" w14:textId="77777777" w:rsidR="00660486" w:rsidRPr="00660486" w:rsidRDefault="00660486" w:rsidP="00936971">
            <w:pPr>
              <w:spacing w:before="0" w:after="0"/>
              <w:ind w:left="0"/>
              <w:jc w:val="center"/>
              <w:rPr>
                <w:rFonts w:eastAsia="Times New Roman" w:cstheme="minorHAnsi"/>
                <w:color w:val="000000"/>
                <w:sz w:val="20"/>
                <w:szCs w:val="20"/>
                <w:lang w:eastAsia="pl-PL"/>
              </w:rPr>
            </w:pPr>
            <w:r w:rsidRPr="00660486">
              <w:rPr>
                <w:rFonts w:eastAsia="Times New Roman" w:cstheme="minorHAnsi"/>
                <w:color w:val="000000"/>
                <w:sz w:val="20"/>
                <w:szCs w:val="20"/>
                <w:lang w:eastAsia="pl-PL"/>
              </w:rPr>
              <w:t>90,66</w:t>
            </w:r>
          </w:p>
        </w:tc>
        <w:tc>
          <w:tcPr>
            <w:tcW w:w="2419" w:type="dxa"/>
            <w:vMerge w:val="restart"/>
            <w:tcBorders>
              <w:top w:val="single" w:sz="4" w:space="0" w:color="auto"/>
              <w:left w:val="nil"/>
              <w:right w:val="single" w:sz="4" w:space="0" w:color="auto"/>
            </w:tcBorders>
            <w:shd w:val="clear" w:color="auto" w:fill="auto"/>
            <w:vAlign w:val="center"/>
            <w:hideMark/>
          </w:tcPr>
          <w:p w14:paraId="0A3A8A1E" w14:textId="77777777" w:rsidR="00660486" w:rsidRPr="00660486" w:rsidRDefault="00660486" w:rsidP="00936971">
            <w:pPr>
              <w:spacing w:before="0" w:after="0"/>
              <w:ind w:left="0"/>
              <w:jc w:val="center"/>
              <w:rPr>
                <w:rFonts w:eastAsia="Times New Roman" w:cstheme="minorHAnsi"/>
                <w:color w:val="000000"/>
                <w:sz w:val="20"/>
                <w:szCs w:val="20"/>
                <w:lang w:eastAsia="pl-PL"/>
              </w:rPr>
            </w:pPr>
            <w:r w:rsidRPr="00660486">
              <w:rPr>
                <w:rFonts w:eastAsia="Times New Roman" w:cstheme="minorHAnsi"/>
                <w:color w:val="000000"/>
                <w:sz w:val="20"/>
                <w:szCs w:val="20"/>
                <w:lang w:eastAsia="pl-PL"/>
              </w:rPr>
              <w:t>w tym wymagających modernizacji</w:t>
            </w:r>
          </w:p>
        </w:tc>
        <w:tc>
          <w:tcPr>
            <w:tcW w:w="1310" w:type="dxa"/>
            <w:vMerge w:val="restart"/>
            <w:tcBorders>
              <w:top w:val="single" w:sz="4" w:space="0" w:color="auto"/>
              <w:left w:val="nil"/>
              <w:right w:val="single" w:sz="4" w:space="0" w:color="auto"/>
            </w:tcBorders>
            <w:shd w:val="clear" w:color="auto" w:fill="auto"/>
            <w:noWrap/>
            <w:vAlign w:val="center"/>
            <w:hideMark/>
          </w:tcPr>
          <w:p w14:paraId="02D15BB9" w14:textId="77777777" w:rsidR="00660486" w:rsidRPr="00660486" w:rsidRDefault="00660486" w:rsidP="00936971">
            <w:pPr>
              <w:spacing w:before="0" w:after="0"/>
              <w:ind w:left="0"/>
              <w:jc w:val="center"/>
              <w:rPr>
                <w:rFonts w:eastAsia="Times New Roman" w:cstheme="minorHAnsi"/>
                <w:color w:val="000000"/>
                <w:sz w:val="20"/>
                <w:szCs w:val="20"/>
                <w:lang w:eastAsia="pl-PL"/>
              </w:rPr>
            </w:pPr>
            <w:r w:rsidRPr="00660486">
              <w:rPr>
                <w:rFonts w:eastAsia="Times New Roman" w:cstheme="minorHAnsi"/>
                <w:color w:val="000000"/>
                <w:sz w:val="20"/>
                <w:szCs w:val="20"/>
                <w:lang w:eastAsia="pl-PL"/>
              </w:rPr>
              <w:t>_</w:t>
            </w:r>
          </w:p>
        </w:tc>
      </w:tr>
      <w:tr w:rsidR="00660486" w:rsidRPr="00660486" w14:paraId="6F280314" w14:textId="77777777" w:rsidTr="00660486">
        <w:trPr>
          <w:trHeight w:val="283"/>
        </w:trPr>
        <w:tc>
          <w:tcPr>
            <w:tcW w:w="4207" w:type="dxa"/>
            <w:tcBorders>
              <w:top w:val="nil"/>
              <w:left w:val="single" w:sz="4" w:space="0" w:color="auto"/>
              <w:bottom w:val="single" w:sz="4" w:space="0" w:color="auto"/>
              <w:right w:val="single" w:sz="4" w:space="0" w:color="auto"/>
            </w:tcBorders>
            <w:shd w:val="clear" w:color="auto" w:fill="FFF2CC" w:themeFill="accent4" w:themeFillTint="33"/>
            <w:vAlign w:val="center"/>
            <w:hideMark/>
          </w:tcPr>
          <w:p w14:paraId="220F358A" w14:textId="77777777" w:rsidR="00660486" w:rsidRPr="00660486" w:rsidRDefault="00660486" w:rsidP="00936971">
            <w:pPr>
              <w:spacing w:before="0" w:after="0"/>
              <w:ind w:left="0"/>
              <w:jc w:val="center"/>
              <w:rPr>
                <w:rFonts w:eastAsia="Times New Roman" w:cstheme="minorHAnsi"/>
                <w:color w:val="000000"/>
                <w:sz w:val="20"/>
                <w:szCs w:val="20"/>
                <w:lang w:eastAsia="pl-PL"/>
              </w:rPr>
            </w:pPr>
            <w:r w:rsidRPr="00660486">
              <w:rPr>
                <w:rFonts w:eastAsia="Times New Roman" w:cstheme="minorHAnsi"/>
                <w:color w:val="000000"/>
                <w:sz w:val="20"/>
                <w:szCs w:val="20"/>
                <w:lang w:eastAsia="pl-PL"/>
              </w:rPr>
              <w:t>% skanalizowania gminy na dzień wypełnienia danych</w:t>
            </w:r>
          </w:p>
        </w:tc>
        <w:tc>
          <w:tcPr>
            <w:tcW w:w="1136" w:type="dxa"/>
            <w:tcBorders>
              <w:top w:val="nil"/>
              <w:left w:val="nil"/>
              <w:bottom w:val="single" w:sz="4" w:space="0" w:color="auto"/>
              <w:right w:val="single" w:sz="4" w:space="0" w:color="auto"/>
            </w:tcBorders>
            <w:shd w:val="clear" w:color="auto" w:fill="auto"/>
            <w:noWrap/>
            <w:vAlign w:val="center"/>
            <w:hideMark/>
          </w:tcPr>
          <w:p w14:paraId="3C85AC5A" w14:textId="77777777" w:rsidR="00660486" w:rsidRPr="00660486" w:rsidRDefault="00660486" w:rsidP="00936971">
            <w:pPr>
              <w:spacing w:before="0" w:after="0"/>
              <w:ind w:left="0"/>
              <w:jc w:val="center"/>
              <w:rPr>
                <w:rFonts w:eastAsia="Times New Roman" w:cstheme="minorHAnsi"/>
                <w:color w:val="000000"/>
                <w:sz w:val="20"/>
                <w:szCs w:val="20"/>
                <w:lang w:eastAsia="pl-PL"/>
              </w:rPr>
            </w:pPr>
            <w:r w:rsidRPr="00660486">
              <w:rPr>
                <w:rFonts w:eastAsia="Times New Roman" w:cstheme="minorHAnsi"/>
                <w:color w:val="000000"/>
                <w:sz w:val="20"/>
                <w:szCs w:val="20"/>
                <w:lang w:eastAsia="pl-PL"/>
              </w:rPr>
              <w:t>20%</w:t>
            </w:r>
          </w:p>
        </w:tc>
        <w:tc>
          <w:tcPr>
            <w:tcW w:w="2419" w:type="dxa"/>
            <w:vMerge/>
            <w:tcBorders>
              <w:left w:val="nil"/>
              <w:bottom w:val="nil"/>
              <w:right w:val="single" w:sz="4" w:space="0" w:color="auto"/>
            </w:tcBorders>
            <w:shd w:val="clear" w:color="auto" w:fill="auto"/>
            <w:noWrap/>
            <w:vAlign w:val="center"/>
            <w:hideMark/>
          </w:tcPr>
          <w:p w14:paraId="6F31BB87" w14:textId="77777777" w:rsidR="00660486" w:rsidRPr="00660486" w:rsidRDefault="00660486" w:rsidP="00936971">
            <w:pPr>
              <w:spacing w:before="0" w:after="0"/>
              <w:ind w:left="0"/>
              <w:jc w:val="center"/>
              <w:rPr>
                <w:rFonts w:eastAsia="Times New Roman" w:cstheme="minorHAnsi"/>
                <w:color w:val="000000"/>
                <w:sz w:val="20"/>
                <w:szCs w:val="20"/>
                <w:lang w:eastAsia="pl-PL"/>
              </w:rPr>
            </w:pPr>
          </w:p>
        </w:tc>
        <w:tc>
          <w:tcPr>
            <w:tcW w:w="1310" w:type="dxa"/>
            <w:vMerge/>
            <w:tcBorders>
              <w:left w:val="single" w:sz="4" w:space="0" w:color="auto"/>
              <w:bottom w:val="nil"/>
              <w:right w:val="single" w:sz="4" w:space="0" w:color="auto"/>
            </w:tcBorders>
            <w:shd w:val="clear" w:color="auto" w:fill="auto"/>
            <w:noWrap/>
            <w:vAlign w:val="center"/>
            <w:hideMark/>
          </w:tcPr>
          <w:p w14:paraId="61F42B25" w14:textId="77777777" w:rsidR="00660486" w:rsidRPr="00660486" w:rsidRDefault="00660486" w:rsidP="00936971">
            <w:pPr>
              <w:spacing w:before="0" w:after="0"/>
              <w:ind w:left="0"/>
              <w:jc w:val="center"/>
              <w:rPr>
                <w:rFonts w:eastAsia="Times New Roman" w:cstheme="minorHAnsi"/>
                <w:sz w:val="20"/>
                <w:szCs w:val="20"/>
                <w:lang w:eastAsia="pl-PL"/>
              </w:rPr>
            </w:pPr>
          </w:p>
        </w:tc>
      </w:tr>
      <w:tr w:rsidR="009F1EA7" w:rsidRPr="00660486" w14:paraId="47F7A79B" w14:textId="77777777" w:rsidTr="00660486">
        <w:trPr>
          <w:trHeight w:val="283"/>
        </w:trPr>
        <w:tc>
          <w:tcPr>
            <w:tcW w:w="4207" w:type="dxa"/>
            <w:tcBorders>
              <w:top w:val="nil"/>
              <w:left w:val="single" w:sz="4" w:space="0" w:color="auto"/>
              <w:bottom w:val="single" w:sz="4" w:space="0" w:color="auto"/>
              <w:right w:val="single" w:sz="4" w:space="0" w:color="auto"/>
            </w:tcBorders>
            <w:shd w:val="clear" w:color="auto" w:fill="FFF2CC" w:themeFill="accent4" w:themeFillTint="33"/>
            <w:vAlign w:val="center"/>
            <w:hideMark/>
          </w:tcPr>
          <w:p w14:paraId="6D0B11E5" w14:textId="77777777" w:rsidR="009F1EA7" w:rsidRPr="00660486" w:rsidRDefault="009F1EA7" w:rsidP="00936971">
            <w:pPr>
              <w:spacing w:before="0" w:after="0"/>
              <w:ind w:left="0"/>
              <w:jc w:val="center"/>
              <w:rPr>
                <w:rFonts w:eastAsia="Times New Roman" w:cstheme="minorHAnsi"/>
                <w:color w:val="000000"/>
                <w:sz w:val="20"/>
                <w:szCs w:val="20"/>
                <w:lang w:eastAsia="pl-PL"/>
              </w:rPr>
            </w:pPr>
            <w:r w:rsidRPr="00660486">
              <w:rPr>
                <w:rFonts w:eastAsia="Times New Roman" w:cstheme="minorHAnsi"/>
                <w:color w:val="000000"/>
                <w:sz w:val="20"/>
                <w:szCs w:val="20"/>
                <w:lang w:eastAsia="pl-PL"/>
              </w:rPr>
              <w:t>Liczba oczyszczalni ścieków [w szt.]</w:t>
            </w:r>
          </w:p>
        </w:tc>
        <w:tc>
          <w:tcPr>
            <w:tcW w:w="1136" w:type="dxa"/>
            <w:tcBorders>
              <w:top w:val="nil"/>
              <w:left w:val="nil"/>
              <w:bottom w:val="single" w:sz="4" w:space="0" w:color="auto"/>
              <w:right w:val="single" w:sz="4" w:space="0" w:color="auto"/>
            </w:tcBorders>
            <w:shd w:val="clear" w:color="auto" w:fill="auto"/>
            <w:noWrap/>
            <w:vAlign w:val="center"/>
            <w:hideMark/>
          </w:tcPr>
          <w:p w14:paraId="5CBA734E" w14:textId="77777777" w:rsidR="009F1EA7" w:rsidRPr="00660486" w:rsidRDefault="009F1EA7" w:rsidP="00936971">
            <w:pPr>
              <w:spacing w:before="0" w:after="0"/>
              <w:ind w:left="0"/>
              <w:jc w:val="center"/>
              <w:rPr>
                <w:rFonts w:eastAsia="Times New Roman" w:cstheme="minorHAnsi"/>
                <w:color w:val="000000"/>
                <w:sz w:val="20"/>
                <w:szCs w:val="20"/>
                <w:lang w:eastAsia="pl-PL"/>
              </w:rPr>
            </w:pPr>
            <w:r w:rsidRPr="00660486">
              <w:rPr>
                <w:rFonts w:eastAsia="Times New Roman" w:cstheme="minorHAnsi"/>
                <w:color w:val="000000"/>
                <w:sz w:val="20"/>
                <w:szCs w:val="20"/>
                <w:lang w:eastAsia="pl-PL"/>
              </w:rPr>
              <w:t>4</w:t>
            </w:r>
          </w:p>
        </w:tc>
        <w:tc>
          <w:tcPr>
            <w:tcW w:w="2419" w:type="dxa"/>
            <w:tcBorders>
              <w:top w:val="single" w:sz="4" w:space="0" w:color="auto"/>
              <w:left w:val="nil"/>
              <w:bottom w:val="single" w:sz="4" w:space="0" w:color="auto"/>
              <w:right w:val="single" w:sz="4" w:space="0" w:color="auto"/>
            </w:tcBorders>
            <w:shd w:val="clear" w:color="auto" w:fill="auto"/>
            <w:vAlign w:val="center"/>
            <w:hideMark/>
          </w:tcPr>
          <w:p w14:paraId="77E64D93" w14:textId="77777777" w:rsidR="009F1EA7" w:rsidRPr="00660486" w:rsidRDefault="009F1EA7" w:rsidP="00936971">
            <w:pPr>
              <w:spacing w:before="0" w:after="0"/>
              <w:ind w:left="0"/>
              <w:jc w:val="center"/>
              <w:rPr>
                <w:rFonts w:eastAsia="Times New Roman" w:cstheme="minorHAnsi"/>
                <w:color w:val="000000"/>
                <w:sz w:val="20"/>
                <w:szCs w:val="20"/>
                <w:lang w:eastAsia="pl-PL"/>
              </w:rPr>
            </w:pPr>
            <w:r w:rsidRPr="00660486">
              <w:rPr>
                <w:rFonts w:eastAsia="Times New Roman" w:cstheme="minorHAnsi"/>
                <w:color w:val="000000"/>
                <w:sz w:val="20"/>
                <w:szCs w:val="20"/>
                <w:lang w:eastAsia="pl-PL"/>
              </w:rPr>
              <w:t>w tym wymagających modernizacji</w:t>
            </w:r>
          </w:p>
        </w:tc>
        <w:tc>
          <w:tcPr>
            <w:tcW w:w="1310" w:type="dxa"/>
            <w:tcBorders>
              <w:top w:val="single" w:sz="4" w:space="0" w:color="auto"/>
              <w:left w:val="nil"/>
              <w:bottom w:val="single" w:sz="4" w:space="0" w:color="auto"/>
              <w:right w:val="single" w:sz="4" w:space="0" w:color="auto"/>
            </w:tcBorders>
            <w:shd w:val="clear" w:color="auto" w:fill="auto"/>
            <w:noWrap/>
            <w:vAlign w:val="center"/>
            <w:hideMark/>
          </w:tcPr>
          <w:p w14:paraId="593B033A" w14:textId="77777777" w:rsidR="009F1EA7" w:rsidRPr="00660486" w:rsidRDefault="009F1EA7" w:rsidP="00936971">
            <w:pPr>
              <w:spacing w:before="0" w:after="0"/>
              <w:ind w:left="0"/>
              <w:jc w:val="center"/>
              <w:rPr>
                <w:rFonts w:eastAsia="Times New Roman" w:cstheme="minorHAnsi"/>
                <w:color w:val="000000"/>
                <w:sz w:val="20"/>
                <w:szCs w:val="20"/>
                <w:lang w:eastAsia="pl-PL"/>
              </w:rPr>
            </w:pPr>
            <w:r w:rsidRPr="00660486">
              <w:rPr>
                <w:rFonts w:eastAsia="Times New Roman" w:cstheme="minorHAnsi"/>
                <w:color w:val="000000"/>
                <w:sz w:val="20"/>
                <w:szCs w:val="20"/>
                <w:lang w:eastAsia="pl-PL"/>
              </w:rPr>
              <w:t>1</w:t>
            </w:r>
          </w:p>
        </w:tc>
      </w:tr>
    </w:tbl>
    <w:bookmarkEnd w:id="61"/>
    <w:p w14:paraId="6C677F72" w14:textId="2FAB2730" w:rsidR="00833C1D" w:rsidRPr="004A40DC" w:rsidRDefault="00936971" w:rsidP="009B2C0A">
      <w:pPr>
        <w:pStyle w:val="rdo"/>
      </w:pPr>
      <w:r>
        <w:t>źródło:</w:t>
      </w:r>
      <w:r w:rsidR="00833C1D" w:rsidRPr="004A40DC">
        <w:t xml:space="preserve"> dane Urzędów Gmin</w:t>
      </w:r>
    </w:p>
    <w:p w14:paraId="389CA3C6" w14:textId="3A16C541" w:rsidR="0012186C" w:rsidRDefault="00457357" w:rsidP="00936971">
      <w:pPr>
        <w:spacing w:after="120"/>
        <w:ind w:left="0"/>
        <w:jc w:val="both"/>
        <w:rPr>
          <w:rFonts w:cstheme="minorHAnsi"/>
          <w:sz w:val="22"/>
        </w:rPr>
      </w:pPr>
      <w:r w:rsidRPr="00A050DB">
        <w:rPr>
          <w:rFonts w:cstheme="minorHAnsi"/>
          <w:sz w:val="22"/>
        </w:rPr>
        <w:t>Jakość powietrza na terenie p</w:t>
      </w:r>
      <w:r w:rsidR="002B1587" w:rsidRPr="00A050DB">
        <w:rPr>
          <w:rFonts w:cstheme="minorHAnsi"/>
          <w:sz w:val="22"/>
        </w:rPr>
        <w:t>orozumienia</w:t>
      </w:r>
      <w:r w:rsidRPr="00A050DB">
        <w:rPr>
          <w:rFonts w:cstheme="minorHAnsi"/>
          <w:sz w:val="22"/>
        </w:rPr>
        <w:t xml:space="preserve"> jest generalnie dobra. Jednak przekroczenia benzo(a)pirenu wskazują na </w:t>
      </w:r>
      <w:r w:rsidRPr="00A050DB">
        <w:rPr>
          <w:rFonts w:cstheme="minorHAnsi"/>
          <w:b/>
          <w:bCs/>
          <w:sz w:val="22"/>
        </w:rPr>
        <w:t xml:space="preserve">problem niskiej emisji, którego źródłem jest w głównej mierze sektor gospodarstw domowych. </w:t>
      </w:r>
      <w:r w:rsidRPr="00A050DB">
        <w:rPr>
          <w:rFonts w:cstheme="minorHAnsi"/>
          <w:sz w:val="22"/>
        </w:rPr>
        <w:t>Dążenie do poprawy jakości powietrza</w:t>
      </w:r>
      <w:r w:rsidR="00F1387E" w:rsidRPr="00A050DB">
        <w:rPr>
          <w:rFonts w:cstheme="minorHAnsi"/>
          <w:sz w:val="22"/>
        </w:rPr>
        <w:t>,</w:t>
      </w:r>
      <w:r w:rsidRPr="00A050DB">
        <w:rPr>
          <w:rFonts w:cstheme="minorHAnsi"/>
          <w:sz w:val="22"/>
        </w:rPr>
        <w:t xml:space="preserve"> a także trendy związane z korzystaniem z energii (większa konsumpcja przy rosnących cenach) oznacza zatem </w:t>
      </w:r>
      <w:r w:rsidRPr="00A050DB">
        <w:rPr>
          <w:rFonts w:cstheme="minorHAnsi"/>
          <w:b/>
          <w:bCs/>
          <w:sz w:val="22"/>
        </w:rPr>
        <w:t>konieczność wymiany źródeł ciepła oraz inwestycji pozwalających na oszczędzanie energii.</w:t>
      </w:r>
      <w:r w:rsidRPr="00A050DB">
        <w:rPr>
          <w:rFonts w:cstheme="minorHAnsi"/>
          <w:sz w:val="22"/>
        </w:rPr>
        <w:t xml:space="preserve"> Czynnikiem sprzyjającym czystości powietrza może być ograniczanie transportu prywatnego dzięki budowie sieci bezpiecznych dróg rowerowych </w:t>
      </w:r>
      <w:r w:rsidR="00A050DB">
        <w:rPr>
          <w:rFonts w:cstheme="minorHAnsi"/>
          <w:sz w:val="22"/>
        </w:rPr>
        <w:br/>
      </w:r>
      <w:r w:rsidRPr="00A050DB">
        <w:rPr>
          <w:rFonts w:cstheme="minorHAnsi"/>
          <w:sz w:val="22"/>
        </w:rPr>
        <w:t xml:space="preserve">i rozwijaniu transportu publicznego. Należy zaznaczyć, że obecnie mieszkańcy </w:t>
      </w:r>
      <w:r w:rsidR="00F1387E" w:rsidRPr="00A050DB">
        <w:rPr>
          <w:rFonts w:cstheme="minorHAnsi"/>
          <w:sz w:val="22"/>
        </w:rPr>
        <w:t>przemieszczają</w:t>
      </w:r>
      <w:r w:rsidRPr="00A050DB">
        <w:rPr>
          <w:rFonts w:cstheme="minorHAnsi"/>
          <w:sz w:val="22"/>
        </w:rPr>
        <w:t xml:space="preserve"> się głównie prywatnymi środkami transportu</w:t>
      </w:r>
      <w:r w:rsidR="0012186C" w:rsidRPr="00A050DB">
        <w:rPr>
          <w:rFonts w:cstheme="minorHAnsi"/>
          <w:sz w:val="22"/>
        </w:rPr>
        <w:t>.</w:t>
      </w:r>
    </w:p>
    <w:p w14:paraId="5354BF42" w14:textId="77777777" w:rsidR="00B850AE" w:rsidRPr="00A050DB" w:rsidRDefault="00B850AE" w:rsidP="00936971">
      <w:pPr>
        <w:spacing w:before="0" w:after="0"/>
        <w:ind w:left="0"/>
        <w:jc w:val="both"/>
        <w:rPr>
          <w:rFonts w:eastAsia="Times New Roman" w:cstheme="minorHAnsi"/>
          <w:color w:val="000000"/>
          <w:sz w:val="22"/>
          <w:lang w:eastAsia="pl-PL"/>
        </w:rPr>
      </w:pPr>
      <w:r w:rsidRPr="00A050DB">
        <w:rPr>
          <w:rFonts w:eastAsia="Times New Roman" w:cstheme="minorHAnsi"/>
          <w:color w:val="000000"/>
          <w:sz w:val="22"/>
          <w:lang w:eastAsia="pl-PL"/>
        </w:rPr>
        <w:t>Na zakończenie podsumowanie diagnozy warto również wspomnieć o 3 aspektach:</w:t>
      </w:r>
    </w:p>
    <w:p w14:paraId="3B917BC1" w14:textId="76F63FF5" w:rsidR="005F2074" w:rsidRPr="00A050DB" w:rsidRDefault="00B850AE" w:rsidP="00936971">
      <w:pPr>
        <w:pStyle w:val="Akapitzlist"/>
        <w:numPr>
          <w:ilvl w:val="0"/>
          <w:numId w:val="32"/>
        </w:numPr>
        <w:spacing w:before="0" w:after="0"/>
        <w:jc w:val="both"/>
        <w:rPr>
          <w:rFonts w:eastAsia="Times New Roman" w:cstheme="minorHAnsi"/>
          <w:color w:val="000000"/>
          <w:sz w:val="22"/>
          <w:lang w:eastAsia="pl-PL"/>
        </w:rPr>
      </w:pPr>
      <w:r w:rsidRPr="00A050DB">
        <w:rPr>
          <w:rFonts w:eastAsia="Times New Roman" w:cstheme="minorHAnsi"/>
          <w:color w:val="000000"/>
          <w:sz w:val="22"/>
          <w:lang w:eastAsia="pl-PL"/>
        </w:rPr>
        <w:t>o</w:t>
      </w:r>
      <w:r w:rsidR="005F2074" w:rsidRPr="00A050DB">
        <w:rPr>
          <w:rFonts w:eastAsia="Times New Roman" w:cstheme="minorHAnsi"/>
          <w:color w:val="000000"/>
          <w:sz w:val="22"/>
          <w:lang w:eastAsia="pl-PL"/>
        </w:rPr>
        <w:t>bszar objęty Strategią nie ma jakiegoś szczególnego znaczenia w zakresie obronności</w:t>
      </w:r>
      <w:r w:rsidR="00FF2A91" w:rsidRPr="00A050DB">
        <w:rPr>
          <w:rStyle w:val="Odwoanieprzypisudolnego"/>
          <w:rFonts w:eastAsia="Times New Roman" w:cstheme="minorHAnsi"/>
          <w:color w:val="000000"/>
          <w:sz w:val="22"/>
          <w:lang w:eastAsia="pl-PL"/>
        </w:rPr>
        <w:footnoteReference w:id="4"/>
      </w:r>
      <w:r w:rsidR="005F2074" w:rsidRPr="00A050DB">
        <w:rPr>
          <w:rFonts w:eastAsia="Times New Roman" w:cstheme="minorHAnsi"/>
          <w:color w:val="000000"/>
          <w:sz w:val="22"/>
          <w:lang w:eastAsia="pl-PL"/>
        </w:rPr>
        <w:t>, co jest szczególnie istotnie w związku ze wzrostem ryzyka konfliktu zbrojnego w naszym regionie</w:t>
      </w:r>
      <w:r w:rsidR="0091318A">
        <w:rPr>
          <w:rFonts w:eastAsia="Times New Roman" w:cstheme="minorHAnsi"/>
          <w:color w:val="000000"/>
          <w:sz w:val="22"/>
          <w:lang w:eastAsia="pl-PL"/>
        </w:rPr>
        <w:br/>
      </w:r>
      <w:r w:rsidR="005F2074" w:rsidRPr="00A050DB">
        <w:rPr>
          <w:rFonts w:eastAsia="Times New Roman" w:cstheme="minorHAnsi"/>
          <w:color w:val="000000"/>
          <w:sz w:val="22"/>
          <w:lang w:eastAsia="pl-PL"/>
        </w:rPr>
        <w:t>po agresji Rosji na Ukrain</w:t>
      </w:r>
      <w:r w:rsidRPr="00A050DB">
        <w:rPr>
          <w:rFonts w:eastAsia="Times New Roman" w:cstheme="minorHAnsi"/>
          <w:color w:val="000000"/>
          <w:sz w:val="22"/>
          <w:lang w:eastAsia="pl-PL"/>
        </w:rPr>
        <w:t>ę</w:t>
      </w:r>
      <w:r w:rsidR="002B1587" w:rsidRPr="00A050DB">
        <w:rPr>
          <w:rFonts w:eastAsia="Times New Roman" w:cstheme="minorHAnsi"/>
          <w:color w:val="000000"/>
          <w:sz w:val="22"/>
          <w:lang w:eastAsia="pl-PL"/>
        </w:rPr>
        <w:t xml:space="preserve">; </w:t>
      </w:r>
    </w:p>
    <w:p w14:paraId="2F35CDA2" w14:textId="706A2157" w:rsidR="00FF2A91" w:rsidRPr="00A050DB" w:rsidRDefault="00B850AE" w:rsidP="00936971">
      <w:pPr>
        <w:pStyle w:val="Akapitzlist"/>
        <w:numPr>
          <w:ilvl w:val="0"/>
          <w:numId w:val="32"/>
        </w:numPr>
        <w:spacing w:before="0" w:after="0"/>
        <w:jc w:val="both"/>
        <w:rPr>
          <w:rFonts w:eastAsia="Times New Roman" w:cstheme="minorHAnsi"/>
          <w:color w:val="000000"/>
          <w:sz w:val="22"/>
          <w:lang w:eastAsia="pl-PL"/>
        </w:rPr>
      </w:pPr>
      <w:r w:rsidRPr="00A050DB">
        <w:rPr>
          <w:rFonts w:eastAsia="Times New Roman" w:cstheme="minorHAnsi"/>
          <w:color w:val="000000"/>
          <w:sz w:val="22"/>
          <w:lang w:eastAsia="pl-PL"/>
        </w:rPr>
        <w:t>na terenie gmin</w:t>
      </w:r>
      <w:r w:rsidR="00FF2A91" w:rsidRPr="00A050DB">
        <w:rPr>
          <w:rFonts w:eastAsia="Times New Roman" w:cstheme="minorHAnsi"/>
          <w:color w:val="000000"/>
          <w:sz w:val="22"/>
          <w:lang w:eastAsia="pl-PL"/>
        </w:rPr>
        <w:t xml:space="preserve"> Secemin, Radków, Słupia</w:t>
      </w:r>
      <w:r w:rsidRPr="00A050DB">
        <w:rPr>
          <w:rFonts w:eastAsia="Times New Roman" w:cstheme="minorHAnsi"/>
          <w:color w:val="000000"/>
          <w:sz w:val="22"/>
          <w:lang w:eastAsia="pl-PL"/>
        </w:rPr>
        <w:t xml:space="preserve"> występuje wysoka koncentracja problemów przestrzennych</w:t>
      </w:r>
      <w:r w:rsidR="00FF2A91" w:rsidRPr="00A050DB">
        <w:rPr>
          <w:rFonts w:eastAsia="Times New Roman" w:cstheme="minorHAnsi"/>
          <w:color w:val="000000"/>
          <w:sz w:val="22"/>
          <w:lang w:eastAsia="pl-PL"/>
        </w:rPr>
        <w:t>, zaś w gminach Oksa, Nagłowice i Moskorzew występuje średnia koncentracja problemów przestrzennych</w:t>
      </w:r>
      <w:r w:rsidR="00A050DB">
        <w:rPr>
          <w:rFonts w:eastAsia="Times New Roman" w:cstheme="minorHAnsi"/>
          <w:color w:val="000000"/>
          <w:sz w:val="22"/>
          <w:lang w:eastAsia="pl-PL"/>
        </w:rPr>
        <w:t>,</w:t>
      </w:r>
    </w:p>
    <w:p w14:paraId="4A8F9BF7" w14:textId="1CD55355" w:rsidR="000A3471" w:rsidRPr="00A050DB" w:rsidRDefault="00DD5FB3" w:rsidP="00936971">
      <w:pPr>
        <w:pStyle w:val="Akapitzlist"/>
        <w:numPr>
          <w:ilvl w:val="0"/>
          <w:numId w:val="32"/>
        </w:numPr>
        <w:spacing w:before="0" w:after="0"/>
        <w:jc w:val="both"/>
        <w:rPr>
          <w:rFonts w:eastAsia="Times New Roman" w:cstheme="minorHAnsi"/>
          <w:color w:val="000000"/>
          <w:sz w:val="22"/>
          <w:lang w:eastAsia="pl-PL"/>
        </w:rPr>
      </w:pPr>
      <w:r w:rsidRPr="00A050DB">
        <w:rPr>
          <w:rFonts w:eastAsia="Times New Roman" w:cstheme="minorHAnsi"/>
          <w:color w:val="000000"/>
          <w:sz w:val="22"/>
          <w:lang w:eastAsia="pl-PL"/>
        </w:rPr>
        <w:t xml:space="preserve">w zakresie energetyki obszar gmin stanowi słabą strefę warunków korzystnych dla rozwoju energii wiatrowej, zaś część gmin ma potrzeby w zakresie reelektryfikacji (w dużej części </w:t>
      </w:r>
      <w:r w:rsidR="00FF2A91" w:rsidRPr="00A050DB">
        <w:rPr>
          <w:rFonts w:eastAsia="Times New Roman" w:cstheme="minorHAnsi"/>
          <w:color w:val="000000"/>
          <w:sz w:val="22"/>
          <w:lang w:eastAsia="pl-PL"/>
        </w:rPr>
        <w:t>Słupia</w:t>
      </w:r>
      <w:r w:rsidRPr="00A050DB">
        <w:rPr>
          <w:rFonts w:eastAsia="Times New Roman" w:cstheme="minorHAnsi"/>
          <w:color w:val="000000"/>
          <w:sz w:val="22"/>
          <w:lang w:eastAsia="pl-PL"/>
        </w:rPr>
        <w:t xml:space="preserve">); Plan Zagospodarowania Przestrzenego Województwa Świętokrzyskiego przewidywał bioelektrownie i biogazownie </w:t>
      </w:r>
      <w:r w:rsidR="00FF2A91" w:rsidRPr="00A050DB">
        <w:rPr>
          <w:rFonts w:eastAsia="Times New Roman" w:cstheme="minorHAnsi"/>
          <w:color w:val="000000"/>
          <w:sz w:val="22"/>
          <w:lang w:eastAsia="pl-PL"/>
        </w:rPr>
        <w:t>w Gminie Radków oraz uznał Gminę Secemin jako prezentującą się najkorzystniej</w:t>
      </w:r>
      <w:r w:rsidR="006F40BB" w:rsidRPr="00A050DB">
        <w:rPr>
          <w:rFonts w:eastAsia="Times New Roman" w:cstheme="minorHAnsi"/>
          <w:color w:val="000000"/>
          <w:sz w:val="22"/>
          <w:lang w:eastAsia="pl-PL"/>
        </w:rPr>
        <w:t xml:space="preserve"> w aspekcie realizacji inwestycji geotermalnych</w:t>
      </w:r>
      <w:r w:rsidRPr="00A050DB">
        <w:rPr>
          <w:rFonts w:eastAsia="Times New Roman" w:cstheme="minorHAnsi"/>
          <w:color w:val="000000"/>
          <w:sz w:val="22"/>
          <w:lang w:eastAsia="pl-PL"/>
        </w:rPr>
        <w:t xml:space="preserve">. </w:t>
      </w:r>
    </w:p>
    <w:p w14:paraId="684469C7" w14:textId="0B4BA6AB" w:rsidR="008E2E13" w:rsidRPr="004A40DC" w:rsidRDefault="008E2E13" w:rsidP="00B57110">
      <w:pPr>
        <w:pStyle w:val="Legenda"/>
        <w:spacing w:line="276" w:lineRule="auto"/>
        <w:jc w:val="left"/>
        <w:rPr>
          <w:b/>
          <w:bCs/>
          <w:szCs w:val="24"/>
        </w:rPr>
      </w:pPr>
      <w:bookmarkStart w:id="62" w:name="_Hlk66557246"/>
      <w:r w:rsidRPr="004A40DC">
        <w:rPr>
          <w:b/>
          <w:bCs/>
          <w:szCs w:val="24"/>
        </w:rPr>
        <w:t>Kluczowe wyzwania</w:t>
      </w:r>
    </w:p>
    <w:p w14:paraId="239AF46D" w14:textId="77777777" w:rsidR="008E2E13" w:rsidRPr="000B33D4" w:rsidRDefault="008E2E13" w:rsidP="00936971">
      <w:pPr>
        <w:spacing w:before="0" w:after="0"/>
        <w:ind w:left="0"/>
        <w:jc w:val="both"/>
        <w:rPr>
          <w:rFonts w:cstheme="minorHAnsi"/>
          <w:sz w:val="22"/>
        </w:rPr>
      </w:pPr>
      <w:r w:rsidRPr="000B33D4">
        <w:rPr>
          <w:rFonts w:cstheme="minorHAnsi"/>
          <w:sz w:val="22"/>
        </w:rPr>
        <w:t xml:space="preserve">Do głównych wyzwań rozwojowych obszaru porozumienia należą: </w:t>
      </w:r>
    </w:p>
    <w:p w14:paraId="3A40E2B6" w14:textId="5FEC6378" w:rsidR="00B57110" w:rsidRDefault="008E2E13">
      <w:pPr>
        <w:pStyle w:val="Akapitzlist"/>
        <w:numPr>
          <w:ilvl w:val="0"/>
          <w:numId w:val="127"/>
        </w:numPr>
        <w:spacing w:before="0" w:after="0"/>
        <w:jc w:val="both"/>
        <w:rPr>
          <w:rFonts w:cstheme="minorHAnsi"/>
          <w:sz w:val="22"/>
        </w:rPr>
      </w:pPr>
      <w:r w:rsidRPr="00B57110">
        <w:rPr>
          <w:rFonts w:cstheme="minorHAnsi"/>
          <w:sz w:val="22"/>
        </w:rPr>
        <w:t>podniesienie atrakcyjności zamieszkania na terenie gmin: Moskorzew, Nagłowice, Oksa, Radków, Secemin i Słupia, szczególnie dla ludzi młodych (w wymiarze gospodarczym, społecznym i infrastrukturalnym);</w:t>
      </w:r>
    </w:p>
    <w:p w14:paraId="5EA77E46" w14:textId="77777777" w:rsidR="00B57110" w:rsidRDefault="008E2E13">
      <w:pPr>
        <w:pStyle w:val="Akapitzlist"/>
        <w:numPr>
          <w:ilvl w:val="0"/>
          <w:numId w:val="127"/>
        </w:numPr>
        <w:spacing w:before="0" w:after="0"/>
        <w:jc w:val="both"/>
        <w:rPr>
          <w:rFonts w:cstheme="minorHAnsi"/>
          <w:sz w:val="22"/>
        </w:rPr>
      </w:pPr>
      <w:r w:rsidRPr="00B57110">
        <w:rPr>
          <w:rFonts w:cstheme="minorHAnsi"/>
          <w:sz w:val="22"/>
        </w:rPr>
        <w:t>bardziej efektywne wykorzystanie zasobów partnerstwa do generowania opłacalnych działalności gospodarczych;</w:t>
      </w:r>
    </w:p>
    <w:p w14:paraId="7E3B0F6E" w14:textId="77777777" w:rsidR="00B57110" w:rsidRDefault="008E2E13">
      <w:pPr>
        <w:pStyle w:val="Akapitzlist"/>
        <w:numPr>
          <w:ilvl w:val="0"/>
          <w:numId w:val="127"/>
        </w:numPr>
        <w:spacing w:before="0" w:after="0"/>
        <w:jc w:val="both"/>
        <w:rPr>
          <w:rFonts w:cstheme="minorHAnsi"/>
          <w:sz w:val="22"/>
        </w:rPr>
      </w:pPr>
      <w:r w:rsidRPr="00B57110">
        <w:rPr>
          <w:rFonts w:cstheme="minorHAnsi"/>
          <w:sz w:val="22"/>
        </w:rPr>
        <w:t>zapewnienie dostępu do usług publicznych w warunkach obserwowanych zmian demograficznych (spadek liczby ludności, starzenie się społeczeństwa);</w:t>
      </w:r>
    </w:p>
    <w:p w14:paraId="25F62520" w14:textId="77777777" w:rsidR="00B57110" w:rsidRDefault="008E2E13">
      <w:pPr>
        <w:pStyle w:val="Akapitzlist"/>
        <w:numPr>
          <w:ilvl w:val="0"/>
          <w:numId w:val="127"/>
        </w:numPr>
        <w:spacing w:before="0" w:after="0"/>
        <w:jc w:val="both"/>
        <w:rPr>
          <w:rFonts w:cstheme="minorHAnsi"/>
          <w:sz w:val="22"/>
        </w:rPr>
      </w:pPr>
      <w:r w:rsidRPr="00B57110">
        <w:rPr>
          <w:rFonts w:cstheme="minorHAnsi"/>
          <w:sz w:val="22"/>
        </w:rPr>
        <w:t>zachowanie i poprawa walorów środowiskowych istotnych z punktu widzenia życia mieszkańców, działalności rolniczej oraz rozwoju turystyki;</w:t>
      </w:r>
    </w:p>
    <w:p w14:paraId="0085A26B" w14:textId="5A87C750" w:rsidR="008E2E13" w:rsidRPr="00B57110" w:rsidRDefault="008E2E13">
      <w:pPr>
        <w:pStyle w:val="Akapitzlist"/>
        <w:numPr>
          <w:ilvl w:val="0"/>
          <w:numId w:val="127"/>
        </w:numPr>
        <w:spacing w:before="0" w:after="0"/>
        <w:jc w:val="both"/>
        <w:rPr>
          <w:rFonts w:cstheme="minorHAnsi"/>
          <w:sz w:val="22"/>
        </w:rPr>
      </w:pPr>
      <w:r w:rsidRPr="00B57110">
        <w:rPr>
          <w:rFonts w:cstheme="minorHAnsi"/>
          <w:sz w:val="22"/>
        </w:rPr>
        <w:t>budowanie kultury współpracy (zamiast konkurencji) sprzyjającej podnoszeniu efektywności działań (w tym współpracy instytucjonalnej).</w:t>
      </w:r>
    </w:p>
    <w:bookmarkEnd w:id="62"/>
    <w:p w14:paraId="3CB49C85" w14:textId="21B49D51" w:rsidR="008E2E13" w:rsidRPr="000B33D4" w:rsidRDefault="008E2E13" w:rsidP="00936971">
      <w:pPr>
        <w:spacing w:before="0" w:after="0"/>
        <w:ind w:left="0"/>
        <w:rPr>
          <w:rFonts w:cstheme="minorHAnsi"/>
          <w:sz w:val="22"/>
        </w:rPr>
      </w:pPr>
      <w:r w:rsidRPr="000B33D4">
        <w:rPr>
          <w:rFonts w:cstheme="minorHAnsi"/>
          <w:sz w:val="22"/>
        </w:rPr>
        <w:br w:type="page"/>
      </w:r>
    </w:p>
    <w:p w14:paraId="1184E6B4" w14:textId="6CBBCDB2" w:rsidR="00A87A35" w:rsidRPr="004A40DC" w:rsidRDefault="00FA0B2B" w:rsidP="00D04E3E">
      <w:pPr>
        <w:pStyle w:val="Nagwek2"/>
      </w:pPr>
      <w:bookmarkStart w:id="63" w:name="_Toc119514853"/>
      <w:r w:rsidRPr="004A40DC">
        <w:t xml:space="preserve">1.4 </w:t>
      </w:r>
      <w:r w:rsidR="00A87A35" w:rsidRPr="004A40DC">
        <w:t xml:space="preserve">Gminy </w:t>
      </w:r>
      <w:r w:rsidR="009A0871" w:rsidRPr="004A40DC">
        <w:t>objęte Strategią</w:t>
      </w:r>
      <w:r w:rsidR="00B6074D" w:rsidRPr="004A40DC">
        <w:t xml:space="preserve"> w</w:t>
      </w:r>
      <w:r w:rsidR="00A87A35" w:rsidRPr="004A40DC">
        <w:t xml:space="preserve"> „Strategii Rozwoju Województwa </w:t>
      </w:r>
      <w:r w:rsidR="00B6074D" w:rsidRPr="004A40DC">
        <w:t>Świętokrzyskiego 2030+”</w:t>
      </w:r>
      <w:bookmarkEnd w:id="63"/>
    </w:p>
    <w:p w14:paraId="50CCBCCE" w14:textId="0AA55F7D" w:rsidR="00A87A35" w:rsidRPr="00A050DB" w:rsidRDefault="00A87A35" w:rsidP="00936971">
      <w:pPr>
        <w:pStyle w:val="Bezodstpw"/>
        <w:spacing w:before="120" w:after="120" w:line="276" w:lineRule="auto"/>
        <w:ind w:left="0" w:firstLine="708"/>
        <w:jc w:val="both"/>
        <w:rPr>
          <w:rFonts w:cstheme="minorHAnsi"/>
          <w:sz w:val="22"/>
          <w:lang w:val="pl-PL"/>
        </w:rPr>
      </w:pPr>
      <w:r w:rsidRPr="00A050DB">
        <w:rPr>
          <w:rFonts w:cstheme="minorHAnsi"/>
          <w:sz w:val="22"/>
          <w:lang w:val="pl-PL"/>
        </w:rPr>
        <w:t xml:space="preserve">Zgodnie z definicją ustawową, obszar strategicznej interwencji (OSI) to określony w strategii rozwoju obszar o zidentyfikowanych lub potencjalnych powiązaniach funkcjonalnych, lub </w:t>
      </w:r>
      <w:r w:rsidR="00A050DB">
        <w:rPr>
          <w:rFonts w:cstheme="minorHAnsi"/>
          <w:sz w:val="22"/>
          <w:lang w:val="pl-PL"/>
        </w:rPr>
        <w:br/>
      </w:r>
      <w:r w:rsidRPr="00A050DB">
        <w:rPr>
          <w:rFonts w:cstheme="minorHAnsi"/>
          <w:sz w:val="22"/>
          <w:lang w:val="pl-PL"/>
        </w:rPr>
        <w:t xml:space="preserve">o szczególnych warunkach społecznych, gospodarczych czy przestrzennych, decydujących </w:t>
      </w:r>
      <w:r w:rsidR="00A050DB">
        <w:rPr>
          <w:rFonts w:cstheme="minorHAnsi"/>
          <w:sz w:val="22"/>
          <w:lang w:val="pl-PL"/>
        </w:rPr>
        <w:br/>
      </w:r>
      <w:r w:rsidRPr="00A050DB">
        <w:rPr>
          <w:rFonts w:cstheme="minorHAnsi"/>
          <w:sz w:val="22"/>
          <w:lang w:val="pl-PL"/>
        </w:rPr>
        <w:t>o występowaniu barier rozwoju lub trwałych, możliwych do aktywowania, potencjałów rozwojowych, do którego jest kierowana interwencja publiczna łącząca inwestycje, w szczególności gospodarcze, infrastrukturalne albo w zasoby ludzkie, finansowane z różnych źródeł, czy też rozwiązania regulacyjne. OSI są terytoriami, do których adresowana ma być polityka rozwoju, ukierunkowana</w:t>
      </w:r>
      <w:r w:rsidR="0091318A">
        <w:rPr>
          <w:rFonts w:cstheme="minorHAnsi"/>
          <w:sz w:val="22"/>
          <w:lang w:val="pl-PL"/>
        </w:rPr>
        <w:br/>
      </w:r>
      <w:r w:rsidRPr="00A050DB">
        <w:rPr>
          <w:rFonts w:cstheme="minorHAnsi"/>
          <w:sz w:val="22"/>
          <w:lang w:val="pl-PL"/>
        </w:rPr>
        <w:t>na wywołanie określonych zmian.</w:t>
      </w:r>
    </w:p>
    <w:p w14:paraId="5584ACD6" w14:textId="2D32FF0E" w:rsidR="00A87A35" w:rsidRDefault="00A87A35" w:rsidP="00936971">
      <w:pPr>
        <w:spacing w:after="120"/>
        <w:ind w:left="0" w:firstLine="708"/>
        <w:jc w:val="both"/>
        <w:rPr>
          <w:rFonts w:eastAsia="Calibri" w:cstheme="minorHAnsi"/>
          <w:sz w:val="22"/>
        </w:rPr>
      </w:pPr>
      <w:r w:rsidRPr="00A050DB">
        <w:rPr>
          <w:rFonts w:eastAsia="Calibri" w:cstheme="minorHAnsi"/>
          <w:sz w:val="22"/>
        </w:rPr>
        <w:t xml:space="preserve">W „Strategii Rozwoju Województwa Świętokrzyskiego 2030+” </w:t>
      </w:r>
      <w:r w:rsidR="009A0871" w:rsidRPr="00A050DB">
        <w:rPr>
          <w:rFonts w:eastAsia="Calibri" w:cstheme="minorHAnsi"/>
          <w:sz w:val="22"/>
        </w:rPr>
        <w:t>wszystkie gminy objęte Strategią</w:t>
      </w:r>
      <w:r w:rsidR="00B6074D" w:rsidRPr="00A050DB">
        <w:rPr>
          <w:rFonts w:eastAsia="Calibri" w:cstheme="minorHAnsi"/>
          <w:sz w:val="22"/>
        </w:rPr>
        <w:t xml:space="preserve"> został</w:t>
      </w:r>
      <w:r w:rsidR="009A0871" w:rsidRPr="00A050DB">
        <w:rPr>
          <w:rFonts w:eastAsia="Calibri" w:cstheme="minorHAnsi"/>
          <w:sz w:val="22"/>
        </w:rPr>
        <w:t>y</w:t>
      </w:r>
      <w:r w:rsidR="00B6074D" w:rsidRPr="00A050DB">
        <w:rPr>
          <w:rFonts w:eastAsia="Calibri" w:cstheme="minorHAnsi"/>
          <w:sz w:val="22"/>
        </w:rPr>
        <w:t xml:space="preserve"> ujęt</w:t>
      </w:r>
      <w:r w:rsidR="009A0871" w:rsidRPr="00A050DB">
        <w:rPr>
          <w:rFonts w:eastAsia="Calibri" w:cstheme="minorHAnsi"/>
          <w:sz w:val="22"/>
        </w:rPr>
        <w:t>e</w:t>
      </w:r>
      <w:r w:rsidRPr="00A050DB">
        <w:rPr>
          <w:rFonts w:eastAsia="Calibri" w:cstheme="minorHAnsi"/>
          <w:sz w:val="22"/>
        </w:rPr>
        <w:t xml:space="preserve"> jako </w:t>
      </w:r>
      <w:r w:rsidRPr="00A050DB">
        <w:rPr>
          <w:rFonts w:eastAsia="Calibri" w:cstheme="minorHAnsi"/>
          <w:b/>
          <w:bCs/>
          <w:sz w:val="22"/>
        </w:rPr>
        <w:t>obszar zagrożony trwałą marginalizacją</w:t>
      </w:r>
      <w:r w:rsidRPr="00A050DB">
        <w:rPr>
          <w:rFonts w:eastAsia="Calibri" w:cstheme="minorHAnsi"/>
          <w:sz w:val="22"/>
        </w:rPr>
        <w:t xml:space="preserve">. </w:t>
      </w:r>
      <w:r w:rsidR="009A0871" w:rsidRPr="00A050DB">
        <w:rPr>
          <w:rFonts w:eastAsia="Calibri" w:cstheme="minorHAnsi"/>
          <w:sz w:val="22"/>
        </w:rPr>
        <w:t xml:space="preserve">Poza tym, z udziałem przedmiotowych gmin nie zostały utworzone inne Obszary Strategicznej Interwencji. </w:t>
      </w:r>
    </w:p>
    <w:p w14:paraId="5DE7755E" w14:textId="7C12EBD1" w:rsidR="00A87A35" w:rsidRPr="00A050DB" w:rsidRDefault="00A87A35" w:rsidP="00BD04D4">
      <w:pPr>
        <w:pStyle w:val="TabRysMa"/>
        <w:rPr>
          <w:rFonts w:eastAsia="Calibri"/>
        </w:rPr>
      </w:pPr>
      <w:bookmarkStart w:id="64" w:name="_Toc98319036"/>
      <w:bookmarkStart w:id="65" w:name="_Toc119514790"/>
      <w:r w:rsidRPr="00A050DB">
        <w:rPr>
          <w:rFonts w:eastAsia="Calibri"/>
        </w:rPr>
        <w:t xml:space="preserve">Mapa </w:t>
      </w:r>
      <w:r w:rsidRPr="00A050DB">
        <w:rPr>
          <w:rFonts w:eastAsia="Calibri"/>
        </w:rPr>
        <w:fldChar w:fldCharType="begin"/>
      </w:r>
      <w:r w:rsidRPr="00A050DB">
        <w:rPr>
          <w:rFonts w:eastAsia="Calibri"/>
        </w:rPr>
        <w:instrText xml:space="preserve"> SEQ Mapa \* ARABIC </w:instrText>
      </w:r>
      <w:r w:rsidRPr="00A050DB">
        <w:rPr>
          <w:rFonts w:eastAsia="Calibri"/>
        </w:rPr>
        <w:fldChar w:fldCharType="separate"/>
      </w:r>
      <w:r w:rsidR="00AB6CE1">
        <w:rPr>
          <w:rFonts w:eastAsia="Calibri"/>
          <w:noProof/>
        </w:rPr>
        <w:t>7</w:t>
      </w:r>
      <w:r w:rsidRPr="00A050DB">
        <w:rPr>
          <w:rFonts w:eastAsia="Calibri"/>
        </w:rPr>
        <w:fldChar w:fldCharType="end"/>
      </w:r>
      <w:r w:rsidRPr="00A050DB">
        <w:rPr>
          <w:rFonts w:eastAsia="Calibri"/>
        </w:rPr>
        <w:t>.</w:t>
      </w:r>
      <w:r w:rsidR="00B6074D" w:rsidRPr="00A050DB">
        <w:rPr>
          <w:rFonts w:eastAsia="Calibri"/>
        </w:rPr>
        <w:t xml:space="preserve"> </w:t>
      </w:r>
      <w:r w:rsidRPr="00A050DB">
        <w:rPr>
          <w:rFonts w:eastAsia="Calibri"/>
        </w:rPr>
        <w:t>OSI Obszary zagrożone trwała marginalizacją</w:t>
      </w:r>
      <w:bookmarkEnd w:id="64"/>
      <w:bookmarkEnd w:id="65"/>
    </w:p>
    <w:p w14:paraId="138E7902" w14:textId="0FDE5A6C" w:rsidR="00A87A35" w:rsidRPr="00A050DB" w:rsidRDefault="0007279C" w:rsidP="00936971">
      <w:pPr>
        <w:spacing w:before="0" w:after="0"/>
        <w:ind w:left="0"/>
        <w:jc w:val="center"/>
        <w:rPr>
          <w:rFonts w:eastAsia="Calibri" w:cstheme="minorHAnsi"/>
          <w:sz w:val="22"/>
        </w:rPr>
      </w:pPr>
      <w:r w:rsidRPr="00A050DB">
        <w:rPr>
          <w:rFonts w:eastAsia="Calibri" w:cstheme="minorHAnsi"/>
          <w:noProof/>
          <w:sz w:val="22"/>
        </w:rPr>
        <mc:AlternateContent>
          <mc:Choice Requires="wps">
            <w:drawing>
              <wp:anchor distT="0" distB="0" distL="114300" distR="114300" simplePos="0" relativeHeight="251766784" behindDoc="0" locked="0" layoutInCell="1" allowOverlap="1" wp14:anchorId="603F9C5A" wp14:editId="41D165F3">
                <wp:simplePos x="0" y="0"/>
                <wp:positionH relativeFrom="column">
                  <wp:posOffset>76200</wp:posOffset>
                </wp:positionH>
                <wp:positionV relativeFrom="paragraph">
                  <wp:posOffset>1491615</wp:posOffset>
                </wp:positionV>
                <wp:extent cx="1390650" cy="1181100"/>
                <wp:effectExtent l="19050" t="19050" r="19050" b="19050"/>
                <wp:wrapNone/>
                <wp:docPr id="11" name="Owal 11"/>
                <wp:cNvGraphicFramePr/>
                <a:graphic xmlns:a="http://schemas.openxmlformats.org/drawingml/2006/main">
                  <a:graphicData uri="http://schemas.microsoft.com/office/word/2010/wordprocessingShape">
                    <wps:wsp>
                      <wps:cNvSpPr/>
                      <wps:spPr>
                        <a:xfrm>
                          <a:off x="0" y="0"/>
                          <a:ext cx="1390650" cy="1181100"/>
                        </a:xfrm>
                        <a:prstGeom prst="ellipse">
                          <a:avLst/>
                        </a:prstGeom>
                        <a:noFill/>
                        <a:ln w="381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33BEE4D" id="Owal 11" o:spid="_x0000_s1026" style="position:absolute;margin-left:6pt;margin-top:117.45pt;width:109.5pt;height:93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" filled="f" strokecolor="red" strokeweight="3pt">
                <v:stroke joinstyle="miter"/>
              </v:oval>
            </w:pict>
          </mc:Fallback>
        </mc:AlternateContent>
      </w:r>
      <w:r w:rsidR="00A87A35" w:rsidRPr="00A050DB">
        <w:rPr>
          <w:rFonts w:eastAsia="Calibri" w:cstheme="minorHAnsi"/>
          <w:noProof/>
          <w:sz w:val="22"/>
        </w:rPr>
        <w:drawing>
          <wp:inline distT="0" distB="0" distL="0" distR="0" wp14:anchorId="7D9EF0B1" wp14:editId="23EF6DA5">
            <wp:extent cx="5648325" cy="3838575"/>
            <wp:effectExtent l="0" t="0" r="9525" b="9525"/>
            <wp:docPr id="64" name="Obraz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40">
                      <a:extLst>
                        <a:ext uri="{28A0092B-C50C-407E-A947-70E740481C1C}">
                          <a14:useLocalDpi xmlns:a14="http://schemas.microsoft.com/office/drawing/2010/main" val="0"/>
                        </a:ext>
                      </a:extLst>
                    </a:blip>
                    <a:srcRect l="35950" t="17613" r="9114" b="13112"/>
                    <a:stretch>
                      <a:fillRect/>
                    </a:stretch>
                  </pic:blipFill>
                  <pic:spPr bwMode="auto">
                    <a:xfrm>
                      <a:off x="0" y="0"/>
                      <a:ext cx="5648325" cy="3838575"/>
                    </a:xfrm>
                    <a:prstGeom prst="rect">
                      <a:avLst/>
                    </a:prstGeom>
                    <a:noFill/>
                    <a:ln>
                      <a:noFill/>
                    </a:ln>
                  </pic:spPr>
                </pic:pic>
              </a:graphicData>
            </a:graphic>
          </wp:inline>
        </w:drawing>
      </w:r>
    </w:p>
    <w:p w14:paraId="5BC4FDBE" w14:textId="4C705C00" w:rsidR="00A87A35" w:rsidRPr="00A050DB" w:rsidRDefault="00936971" w:rsidP="009B2C0A">
      <w:pPr>
        <w:pStyle w:val="rdo"/>
      </w:pPr>
      <w:r>
        <w:t>źródło:</w:t>
      </w:r>
      <w:r w:rsidR="00A87A35" w:rsidRPr="00A050DB">
        <w:t xml:space="preserve"> Strategia Rozwoju Województwa Świętokrzyskiego 2030+ s. 60.</w:t>
      </w:r>
    </w:p>
    <w:p w14:paraId="2F474ED2" w14:textId="10D58444" w:rsidR="00A87A35" w:rsidRPr="00A050DB" w:rsidRDefault="00A87A35" w:rsidP="00936971">
      <w:pPr>
        <w:spacing w:after="0"/>
        <w:ind w:left="0"/>
        <w:jc w:val="both"/>
        <w:rPr>
          <w:rFonts w:eastAsia="Calibri" w:cstheme="minorHAnsi"/>
          <w:sz w:val="22"/>
        </w:rPr>
      </w:pPr>
      <w:r w:rsidRPr="00A050DB">
        <w:rPr>
          <w:rFonts w:eastAsia="Calibri" w:cstheme="minorHAnsi"/>
          <w:sz w:val="22"/>
        </w:rPr>
        <w:t>Co oznacza, iż na obszarze tym zachodzi szybka depopulacja, niemniej charakteryzuje się</w:t>
      </w:r>
      <w:r w:rsidR="0091318A">
        <w:rPr>
          <w:rFonts w:eastAsia="Calibri" w:cstheme="minorHAnsi"/>
          <w:sz w:val="22"/>
        </w:rPr>
        <w:br/>
      </w:r>
      <w:r w:rsidRPr="00A050DB">
        <w:rPr>
          <w:rFonts w:eastAsia="Calibri" w:cstheme="minorHAnsi"/>
          <w:sz w:val="22"/>
        </w:rPr>
        <w:t>on korzystniejszym niż województwo wskaźnikiem obciążenia demograficznego. OSI obszary zagrożone trwałą marginalizacją cechują się szczególnie trudną sytuacją społeczną:</w:t>
      </w:r>
    </w:p>
    <w:p w14:paraId="5DA79E3C" w14:textId="77777777" w:rsidR="00A87A35" w:rsidRPr="00A050DB" w:rsidRDefault="00A87A35" w:rsidP="00936971">
      <w:pPr>
        <w:numPr>
          <w:ilvl w:val="0"/>
          <w:numId w:val="17"/>
        </w:numPr>
        <w:spacing w:before="0" w:after="0"/>
        <w:jc w:val="both"/>
        <w:rPr>
          <w:rFonts w:eastAsia="Calibri" w:cstheme="minorHAnsi"/>
          <w:sz w:val="22"/>
        </w:rPr>
      </w:pPr>
      <w:r w:rsidRPr="00A050DB">
        <w:rPr>
          <w:rFonts w:eastAsia="Calibri" w:cstheme="minorHAnsi"/>
          <w:sz w:val="22"/>
        </w:rPr>
        <w:t>niemal co 10 jego mieszkaniec korzysta z pomocy społecznej,</w:t>
      </w:r>
    </w:p>
    <w:p w14:paraId="026E5CBC" w14:textId="77777777" w:rsidR="00A87A35" w:rsidRPr="00A050DB" w:rsidRDefault="00A87A35" w:rsidP="00936971">
      <w:pPr>
        <w:numPr>
          <w:ilvl w:val="0"/>
          <w:numId w:val="17"/>
        </w:numPr>
        <w:spacing w:before="0" w:after="0"/>
        <w:jc w:val="both"/>
        <w:rPr>
          <w:rFonts w:eastAsia="Calibri" w:cstheme="minorHAnsi"/>
          <w:sz w:val="22"/>
        </w:rPr>
      </w:pPr>
      <w:r w:rsidRPr="00A050DB">
        <w:rPr>
          <w:rFonts w:eastAsia="Calibri" w:cstheme="minorHAnsi"/>
          <w:sz w:val="22"/>
        </w:rPr>
        <w:t xml:space="preserve">OSI cechuje też wysoki poziom bezrobocia, </w:t>
      </w:r>
    </w:p>
    <w:p w14:paraId="5EE85237" w14:textId="77777777" w:rsidR="00A87A35" w:rsidRPr="00A050DB" w:rsidRDefault="00A87A35" w:rsidP="00936971">
      <w:pPr>
        <w:numPr>
          <w:ilvl w:val="0"/>
          <w:numId w:val="17"/>
        </w:numPr>
        <w:spacing w:before="0" w:after="0"/>
        <w:jc w:val="both"/>
        <w:rPr>
          <w:rFonts w:eastAsia="Calibri" w:cstheme="minorHAnsi"/>
          <w:sz w:val="22"/>
        </w:rPr>
      </w:pPr>
      <w:r w:rsidRPr="00A050DB">
        <w:rPr>
          <w:rFonts w:eastAsia="Calibri" w:cstheme="minorHAnsi"/>
          <w:sz w:val="22"/>
        </w:rPr>
        <w:t xml:space="preserve">niekorzystne są także warunki mieszkaniowe – blisko 30% mieszkań pozbawionych jest łazienek. </w:t>
      </w:r>
    </w:p>
    <w:p w14:paraId="11A6F17C" w14:textId="0FC60181" w:rsidR="00A87A35" w:rsidRPr="00A050DB" w:rsidRDefault="00A87A35" w:rsidP="0091318A">
      <w:pPr>
        <w:spacing w:after="0"/>
        <w:ind w:left="0"/>
        <w:jc w:val="both"/>
        <w:rPr>
          <w:rFonts w:eastAsia="Calibri" w:cstheme="minorHAnsi"/>
          <w:sz w:val="22"/>
        </w:rPr>
      </w:pPr>
      <w:r w:rsidRPr="00A050DB">
        <w:rPr>
          <w:rFonts w:eastAsia="Calibri" w:cstheme="minorHAnsi"/>
          <w:sz w:val="22"/>
        </w:rPr>
        <w:t xml:space="preserve">Obszar ten ma głównie rolniczy, co implikuje niski poziom przedsiębiorczości. </w:t>
      </w:r>
    </w:p>
    <w:p w14:paraId="0730D035" w14:textId="77777777" w:rsidR="00A87A35" w:rsidRPr="00A050DB" w:rsidRDefault="00A87A35" w:rsidP="00936971">
      <w:pPr>
        <w:spacing w:after="0"/>
        <w:ind w:left="0"/>
        <w:jc w:val="both"/>
        <w:rPr>
          <w:rFonts w:eastAsia="Calibri" w:cstheme="minorHAnsi"/>
          <w:sz w:val="22"/>
        </w:rPr>
      </w:pPr>
      <w:r w:rsidRPr="00A050DB">
        <w:rPr>
          <w:rFonts w:eastAsia="Calibri" w:cstheme="minorHAnsi"/>
          <w:sz w:val="22"/>
        </w:rPr>
        <w:t>Zakres planowanych działań w ramach OSI Obszaru zagrożonego trwałą marginalizacją:</w:t>
      </w:r>
    </w:p>
    <w:p w14:paraId="76B02B83" w14:textId="79697B87" w:rsidR="00A87A35" w:rsidRPr="00A050DB" w:rsidRDefault="00A87A35" w:rsidP="00936971">
      <w:pPr>
        <w:numPr>
          <w:ilvl w:val="0"/>
          <w:numId w:val="18"/>
        </w:numPr>
        <w:spacing w:before="0" w:after="0"/>
        <w:jc w:val="both"/>
        <w:rPr>
          <w:rFonts w:eastAsia="Calibri" w:cstheme="minorHAnsi"/>
          <w:sz w:val="22"/>
        </w:rPr>
      </w:pPr>
      <w:r w:rsidRPr="00A050DB">
        <w:rPr>
          <w:rFonts w:eastAsia="Calibri" w:cstheme="minorHAnsi"/>
          <w:sz w:val="22"/>
        </w:rPr>
        <w:t>rozwój funkcji turystycznej w oparciu o walory przyrodnicze i kulturowe</w:t>
      </w:r>
      <w:r w:rsidR="00A050DB" w:rsidRPr="00A050DB">
        <w:rPr>
          <w:rFonts w:eastAsia="Calibri" w:cstheme="minorHAnsi"/>
          <w:sz w:val="22"/>
        </w:rPr>
        <w:t>,</w:t>
      </w:r>
    </w:p>
    <w:p w14:paraId="5F822B83" w14:textId="77777777" w:rsidR="00A87A35" w:rsidRPr="00A050DB" w:rsidRDefault="00A87A35" w:rsidP="00936971">
      <w:pPr>
        <w:numPr>
          <w:ilvl w:val="0"/>
          <w:numId w:val="18"/>
        </w:numPr>
        <w:spacing w:before="0" w:after="0"/>
        <w:jc w:val="both"/>
        <w:rPr>
          <w:rFonts w:eastAsia="Calibri" w:cstheme="minorHAnsi"/>
          <w:sz w:val="22"/>
        </w:rPr>
      </w:pPr>
      <w:r w:rsidRPr="00A050DB">
        <w:rPr>
          <w:rFonts w:eastAsia="Calibri" w:cstheme="minorHAnsi"/>
          <w:sz w:val="22"/>
        </w:rPr>
        <w:t xml:space="preserve">rozwój inteligentnej specjalizacji regionu tj. nowoczesnego rolnictwa i przetwórstwa spożywczego, ze szczególnym uwzględnieniem sadownictwa i rolnictwa ekologicznego, </w:t>
      </w:r>
      <w:r w:rsidRPr="00A050DB">
        <w:rPr>
          <w:rFonts w:eastAsia="Calibri" w:cstheme="minorHAnsi"/>
          <w:sz w:val="22"/>
        </w:rPr>
        <w:br/>
        <w:t>w tym poprawa jakości produktów rolnych poprzez wspieranie innowacyjności i usług sieciowych w zakresie wykorzystania produktów rolniczych;</w:t>
      </w:r>
    </w:p>
    <w:p w14:paraId="1FCC2239" w14:textId="77777777" w:rsidR="00A87A35" w:rsidRPr="00A050DB" w:rsidRDefault="00A87A35" w:rsidP="00936971">
      <w:pPr>
        <w:numPr>
          <w:ilvl w:val="0"/>
          <w:numId w:val="18"/>
        </w:numPr>
        <w:spacing w:before="0" w:after="0"/>
        <w:jc w:val="both"/>
        <w:rPr>
          <w:rFonts w:eastAsia="Calibri" w:cstheme="minorHAnsi"/>
          <w:sz w:val="22"/>
        </w:rPr>
      </w:pPr>
      <w:r w:rsidRPr="00A050DB">
        <w:rPr>
          <w:rFonts w:eastAsia="Calibri" w:cstheme="minorHAnsi"/>
          <w:sz w:val="22"/>
        </w:rPr>
        <w:t>rozwój OSI jako obszaru srebrnej gospodarki (ang. silver economy) oraz smart villages;</w:t>
      </w:r>
    </w:p>
    <w:p w14:paraId="7549B22E" w14:textId="77777777" w:rsidR="00A87A35" w:rsidRPr="00A050DB" w:rsidRDefault="00A87A35" w:rsidP="00936971">
      <w:pPr>
        <w:numPr>
          <w:ilvl w:val="0"/>
          <w:numId w:val="18"/>
        </w:numPr>
        <w:spacing w:before="0" w:after="0"/>
        <w:jc w:val="both"/>
        <w:rPr>
          <w:rFonts w:eastAsia="Calibri" w:cstheme="minorHAnsi"/>
          <w:sz w:val="22"/>
        </w:rPr>
      </w:pPr>
      <w:r w:rsidRPr="00A050DB">
        <w:rPr>
          <w:rFonts w:eastAsia="Calibri" w:cstheme="minorHAnsi"/>
          <w:sz w:val="22"/>
        </w:rPr>
        <w:t>rozwój systemów oczyszczania ścieków i odpadów komunalnych;</w:t>
      </w:r>
    </w:p>
    <w:p w14:paraId="274587DF" w14:textId="77777777" w:rsidR="00A87A35" w:rsidRPr="00A050DB" w:rsidRDefault="00A87A35" w:rsidP="00936971">
      <w:pPr>
        <w:numPr>
          <w:ilvl w:val="0"/>
          <w:numId w:val="18"/>
        </w:numPr>
        <w:spacing w:before="0" w:after="0"/>
        <w:jc w:val="both"/>
        <w:rPr>
          <w:rFonts w:eastAsia="Calibri" w:cstheme="minorHAnsi"/>
          <w:sz w:val="22"/>
        </w:rPr>
      </w:pPr>
      <w:r w:rsidRPr="00A050DB">
        <w:rPr>
          <w:rFonts w:eastAsia="Calibri" w:cstheme="minorHAnsi"/>
          <w:sz w:val="22"/>
        </w:rPr>
        <w:t xml:space="preserve">utrzymanie wysokiej jakości środowiska przyrodniczego i zachowanie bioróżnorodności, </w:t>
      </w:r>
      <w:r w:rsidRPr="00A050DB">
        <w:rPr>
          <w:rFonts w:eastAsia="Calibri" w:cstheme="minorHAnsi"/>
          <w:sz w:val="22"/>
        </w:rPr>
        <w:br/>
        <w:t>w tym siedlisk półnaturalnych;</w:t>
      </w:r>
    </w:p>
    <w:p w14:paraId="317A44EA" w14:textId="77777777" w:rsidR="00A87A35" w:rsidRPr="00A050DB" w:rsidRDefault="00A87A35" w:rsidP="00936971">
      <w:pPr>
        <w:numPr>
          <w:ilvl w:val="0"/>
          <w:numId w:val="18"/>
        </w:numPr>
        <w:spacing w:before="0" w:after="0"/>
        <w:jc w:val="both"/>
        <w:rPr>
          <w:rFonts w:eastAsia="Calibri" w:cstheme="minorHAnsi"/>
          <w:sz w:val="22"/>
        </w:rPr>
      </w:pPr>
      <w:r w:rsidRPr="00A050DB">
        <w:rPr>
          <w:rFonts w:eastAsia="Calibri" w:cstheme="minorHAnsi"/>
          <w:sz w:val="22"/>
        </w:rPr>
        <w:t>dostosowanie rolnictwa i gospodarki komunalnej do zmian klimatycznych;</w:t>
      </w:r>
    </w:p>
    <w:p w14:paraId="3AB282C0" w14:textId="77777777" w:rsidR="00A87A35" w:rsidRPr="00A050DB" w:rsidRDefault="00A87A35" w:rsidP="00936971">
      <w:pPr>
        <w:numPr>
          <w:ilvl w:val="0"/>
          <w:numId w:val="18"/>
        </w:numPr>
        <w:spacing w:before="0" w:after="0"/>
        <w:jc w:val="both"/>
        <w:rPr>
          <w:rFonts w:eastAsia="Calibri" w:cstheme="minorHAnsi"/>
          <w:sz w:val="22"/>
        </w:rPr>
      </w:pPr>
      <w:r w:rsidRPr="00A050DB">
        <w:rPr>
          <w:rFonts w:eastAsia="Calibri" w:cstheme="minorHAnsi"/>
          <w:sz w:val="22"/>
        </w:rPr>
        <w:t>ochrona zasobów dziedzictwa kulturowego i krajobrazowych (w tym architektury regionalnej);</w:t>
      </w:r>
    </w:p>
    <w:p w14:paraId="6D4ECD00" w14:textId="77777777" w:rsidR="00A87A35" w:rsidRPr="00A050DB" w:rsidRDefault="00A87A35" w:rsidP="00936971">
      <w:pPr>
        <w:numPr>
          <w:ilvl w:val="0"/>
          <w:numId w:val="18"/>
        </w:numPr>
        <w:spacing w:before="0" w:after="0"/>
        <w:jc w:val="both"/>
        <w:rPr>
          <w:rFonts w:eastAsia="Calibri" w:cstheme="minorHAnsi"/>
          <w:sz w:val="22"/>
        </w:rPr>
      </w:pPr>
      <w:r w:rsidRPr="00A050DB">
        <w:rPr>
          <w:rFonts w:eastAsia="Calibri" w:cstheme="minorHAnsi"/>
          <w:sz w:val="22"/>
        </w:rPr>
        <w:t>wspieranie inicjatyw lokalnych poprawiających jakość życia;</w:t>
      </w:r>
    </w:p>
    <w:p w14:paraId="031B5D42" w14:textId="77777777" w:rsidR="00A87A35" w:rsidRPr="00A050DB" w:rsidRDefault="00A87A35" w:rsidP="00936971">
      <w:pPr>
        <w:numPr>
          <w:ilvl w:val="0"/>
          <w:numId w:val="18"/>
        </w:numPr>
        <w:spacing w:before="0" w:after="0"/>
        <w:jc w:val="both"/>
        <w:rPr>
          <w:rFonts w:eastAsia="Calibri" w:cstheme="minorHAnsi"/>
          <w:sz w:val="22"/>
        </w:rPr>
      </w:pPr>
      <w:r w:rsidRPr="00A050DB">
        <w:rPr>
          <w:rFonts w:eastAsia="Calibri" w:cstheme="minorHAnsi"/>
          <w:sz w:val="22"/>
        </w:rPr>
        <w:t>dywersyfikacja źródeł dochodu mieszkańców, w tym rolników;</w:t>
      </w:r>
    </w:p>
    <w:p w14:paraId="4BD561F3" w14:textId="77777777" w:rsidR="00A87A35" w:rsidRPr="00A050DB" w:rsidRDefault="00A87A35" w:rsidP="00936971">
      <w:pPr>
        <w:numPr>
          <w:ilvl w:val="0"/>
          <w:numId w:val="18"/>
        </w:numPr>
        <w:spacing w:before="0" w:after="0"/>
        <w:jc w:val="both"/>
        <w:rPr>
          <w:rFonts w:eastAsia="Calibri" w:cstheme="minorHAnsi"/>
          <w:sz w:val="22"/>
        </w:rPr>
      </w:pPr>
      <w:r w:rsidRPr="00A050DB">
        <w:rPr>
          <w:rFonts w:eastAsia="Calibri" w:cstheme="minorHAnsi"/>
          <w:sz w:val="22"/>
        </w:rPr>
        <w:t>rozwój podstawowych usług publicznych: społecznych, zdrowotnych oraz w zakresie edukacji, kultury, turystyki sportu i rekreacji;</w:t>
      </w:r>
    </w:p>
    <w:p w14:paraId="541B913A" w14:textId="77777777" w:rsidR="00A87A35" w:rsidRPr="00A050DB" w:rsidRDefault="00A87A35" w:rsidP="00936971">
      <w:pPr>
        <w:numPr>
          <w:ilvl w:val="0"/>
          <w:numId w:val="18"/>
        </w:numPr>
        <w:spacing w:before="0" w:after="0"/>
        <w:jc w:val="both"/>
        <w:rPr>
          <w:rFonts w:eastAsia="Calibri" w:cstheme="minorHAnsi"/>
          <w:sz w:val="22"/>
        </w:rPr>
      </w:pPr>
      <w:r w:rsidRPr="00A050DB">
        <w:rPr>
          <w:rFonts w:eastAsia="Calibri" w:cstheme="minorHAnsi"/>
          <w:sz w:val="22"/>
        </w:rPr>
        <w:t>rozwój edukacji kulturalnej i turystycznej opartej na bazie dziedzictwa kulturowego regionu;</w:t>
      </w:r>
    </w:p>
    <w:p w14:paraId="409F48C5" w14:textId="77777777" w:rsidR="00A87A35" w:rsidRPr="00A050DB" w:rsidRDefault="00A87A35" w:rsidP="00936971">
      <w:pPr>
        <w:numPr>
          <w:ilvl w:val="0"/>
          <w:numId w:val="18"/>
        </w:numPr>
        <w:spacing w:before="0" w:after="0"/>
        <w:jc w:val="both"/>
        <w:rPr>
          <w:rFonts w:eastAsia="Calibri" w:cstheme="minorHAnsi"/>
          <w:sz w:val="22"/>
        </w:rPr>
      </w:pPr>
      <w:r w:rsidRPr="00A050DB">
        <w:rPr>
          <w:rFonts w:eastAsia="Calibri" w:cstheme="minorHAnsi"/>
          <w:sz w:val="22"/>
        </w:rPr>
        <w:t>podnoszenie standardów wyposażenia w infrastrukturę techniczną i społeczną, w tym rozwój sieci telekomunikacyjnych;</w:t>
      </w:r>
    </w:p>
    <w:p w14:paraId="39B77A38" w14:textId="77777777" w:rsidR="00A87A35" w:rsidRPr="00A050DB" w:rsidRDefault="00A87A35" w:rsidP="00936971">
      <w:pPr>
        <w:numPr>
          <w:ilvl w:val="0"/>
          <w:numId w:val="18"/>
        </w:numPr>
        <w:spacing w:before="0" w:after="0"/>
        <w:jc w:val="both"/>
        <w:rPr>
          <w:rFonts w:eastAsia="Calibri" w:cstheme="minorHAnsi"/>
          <w:sz w:val="22"/>
        </w:rPr>
      </w:pPr>
      <w:r w:rsidRPr="00A050DB">
        <w:rPr>
          <w:rFonts w:eastAsia="Calibri" w:cstheme="minorHAnsi"/>
          <w:sz w:val="22"/>
        </w:rPr>
        <w:t>rozwój systemów transportu publicznego zapobiegających wykluczeniu transportowemu;</w:t>
      </w:r>
    </w:p>
    <w:p w14:paraId="4ED88937" w14:textId="77777777" w:rsidR="00A87A35" w:rsidRPr="00A050DB" w:rsidRDefault="00A87A35" w:rsidP="00936971">
      <w:pPr>
        <w:numPr>
          <w:ilvl w:val="0"/>
          <w:numId w:val="18"/>
        </w:numPr>
        <w:spacing w:before="0" w:after="0"/>
        <w:jc w:val="both"/>
        <w:rPr>
          <w:rFonts w:eastAsia="Calibri" w:cstheme="minorHAnsi"/>
          <w:sz w:val="22"/>
        </w:rPr>
      </w:pPr>
      <w:r w:rsidRPr="00A050DB">
        <w:rPr>
          <w:rFonts w:eastAsia="Calibri" w:cstheme="minorHAnsi"/>
          <w:sz w:val="22"/>
        </w:rPr>
        <w:t>likwidacja kolizyjnych skrzyżowań kolejowo -drogowych i budowa ścieżek rowerowych;</w:t>
      </w:r>
    </w:p>
    <w:p w14:paraId="6414D8C6" w14:textId="77777777" w:rsidR="00A87A35" w:rsidRPr="00A050DB" w:rsidRDefault="00A87A35" w:rsidP="00936971">
      <w:pPr>
        <w:numPr>
          <w:ilvl w:val="0"/>
          <w:numId w:val="18"/>
        </w:numPr>
        <w:spacing w:before="0" w:after="0"/>
        <w:jc w:val="both"/>
        <w:rPr>
          <w:rFonts w:eastAsia="Calibri" w:cstheme="minorHAnsi"/>
          <w:sz w:val="22"/>
        </w:rPr>
      </w:pPr>
      <w:r w:rsidRPr="00A050DB">
        <w:rPr>
          <w:rFonts w:eastAsia="Calibri" w:cstheme="minorHAnsi"/>
          <w:sz w:val="22"/>
        </w:rPr>
        <w:t>tworzenie i promocja wspólnych marek lokalnych;</w:t>
      </w:r>
    </w:p>
    <w:p w14:paraId="3E1F2444" w14:textId="5BFCCE11" w:rsidR="00A87A35" w:rsidRPr="00A050DB" w:rsidRDefault="00A87A35" w:rsidP="00936971">
      <w:pPr>
        <w:numPr>
          <w:ilvl w:val="0"/>
          <w:numId w:val="18"/>
        </w:numPr>
        <w:spacing w:before="0" w:after="0"/>
        <w:jc w:val="both"/>
        <w:rPr>
          <w:rFonts w:cstheme="minorHAnsi"/>
          <w:sz w:val="22"/>
        </w:rPr>
      </w:pPr>
      <w:r w:rsidRPr="00A050DB">
        <w:rPr>
          <w:rFonts w:eastAsia="Calibri" w:cstheme="minorHAnsi"/>
          <w:sz w:val="22"/>
        </w:rPr>
        <w:t>budowa i rozwój partnerstw lokalnych.</w:t>
      </w:r>
    </w:p>
    <w:p w14:paraId="27ABA4A9" w14:textId="77777777" w:rsidR="008E2E13" w:rsidRPr="00A050DB" w:rsidRDefault="008E2E13" w:rsidP="00936971">
      <w:pPr>
        <w:pStyle w:val="Bezodstpw"/>
        <w:spacing w:before="120" w:line="276" w:lineRule="auto"/>
        <w:ind w:left="0"/>
        <w:rPr>
          <w:rFonts w:cstheme="minorHAnsi"/>
          <w:b/>
          <w:bCs/>
          <w:sz w:val="22"/>
          <w:lang w:val="pl-PL"/>
        </w:rPr>
      </w:pPr>
      <w:r w:rsidRPr="00A050DB">
        <w:rPr>
          <w:rFonts w:cstheme="minorHAnsi"/>
          <w:b/>
          <w:bCs/>
          <w:sz w:val="22"/>
          <w:lang w:val="pl-PL"/>
        </w:rPr>
        <w:t xml:space="preserve">Funkcja strategii terytorialnej w realizacji polityk rozwojowych partnerów </w:t>
      </w:r>
    </w:p>
    <w:p w14:paraId="7ED8B7F0" w14:textId="5CE76C14" w:rsidR="008E2E13" w:rsidRDefault="008E2E13" w:rsidP="00936971">
      <w:pPr>
        <w:spacing w:before="0" w:after="0"/>
        <w:ind w:left="0"/>
        <w:jc w:val="both"/>
        <w:rPr>
          <w:rFonts w:cstheme="minorHAnsi"/>
          <w:sz w:val="22"/>
        </w:rPr>
      </w:pPr>
      <w:r w:rsidRPr="00A050DB">
        <w:rPr>
          <w:rFonts w:cstheme="minorHAnsi"/>
          <w:sz w:val="22"/>
        </w:rPr>
        <w:t xml:space="preserve">Niniejsza </w:t>
      </w:r>
      <w:r w:rsidRPr="00A050DB">
        <w:rPr>
          <w:rFonts w:cstheme="minorHAnsi"/>
          <w:i/>
          <w:iCs/>
          <w:sz w:val="22"/>
        </w:rPr>
        <w:t>Strategia</w:t>
      </w:r>
      <w:r w:rsidRPr="00A050DB">
        <w:rPr>
          <w:rFonts w:cstheme="minorHAnsi"/>
          <w:sz w:val="22"/>
        </w:rPr>
        <w:t xml:space="preserve"> wpisuje się w założenia polityki rozwojowej Województwa Świętokrzyskiego, która zakłada szczególne wsparcie dla Obszarów Strategicznej Interwencji oraz partnerstw o charakterze ponadgminnym.</w:t>
      </w:r>
    </w:p>
    <w:p w14:paraId="5B157C81" w14:textId="77777777" w:rsidR="008E2E13" w:rsidRPr="00A050DB" w:rsidRDefault="008E2E13" w:rsidP="00936971">
      <w:pPr>
        <w:spacing w:after="0"/>
        <w:ind w:left="0"/>
        <w:jc w:val="both"/>
        <w:rPr>
          <w:rFonts w:cstheme="minorHAnsi"/>
          <w:sz w:val="22"/>
        </w:rPr>
      </w:pPr>
      <w:r w:rsidRPr="00A050DB">
        <w:rPr>
          <w:rFonts w:cstheme="minorHAnsi"/>
          <w:sz w:val="22"/>
        </w:rPr>
        <w:t>Niniejsza Strategia ponadlokalna:</w:t>
      </w:r>
    </w:p>
    <w:p w14:paraId="625646B0" w14:textId="77777777" w:rsidR="008E2E13" w:rsidRPr="00A050DB" w:rsidRDefault="008E2E13" w:rsidP="00936971">
      <w:pPr>
        <w:pStyle w:val="Akapitzlist"/>
        <w:numPr>
          <w:ilvl w:val="0"/>
          <w:numId w:val="16"/>
        </w:numPr>
        <w:spacing w:before="0" w:after="0"/>
        <w:jc w:val="both"/>
        <w:rPr>
          <w:rFonts w:cstheme="minorHAnsi"/>
          <w:sz w:val="22"/>
        </w:rPr>
      </w:pPr>
      <w:r w:rsidRPr="00A050DB">
        <w:rPr>
          <w:rFonts w:cstheme="minorHAnsi"/>
          <w:sz w:val="22"/>
        </w:rPr>
        <w:t xml:space="preserve">określa cele i projekty wspólne dla sygnatariuszy porozumienia, nie odbierając jednocześnie prawa do stanowienia polityki lokalnej przez poszczególne gminy. Niemniej Strategia Ponadlokalna jest brana pod uwagę przy przygotowaniu dokumentów strategicznych na poziomie lokalnym (strategia rozwoju gminy, plan gospodarki niskoemisyjnej, itp.), dokumentów planistycznych oraz finansowych (WPF); </w:t>
      </w:r>
    </w:p>
    <w:p w14:paraId="22E2C85F" w14:textId="77777777" w:rsidR="008E2E13" w:rsidRPr="00A050DB" w:rsidRDefault="008E2E13" w:rsidP="00936971">
      <w:pPr>
        <w:pStyle w:val="Akapitzlist"/>
        <w:numPr>
          <w:ilvl w:val="0"/>
          <w:numId w:val="16"/>
        </w:numPr>
        <w:spacing w:before="0" w:after="0"/>
        <w:jc w:val="both"/>
        <w:rPr>
          <w:rFonts w:cstheme="minorHAnsi"/>
          <w:sz w:val="22"/>
        </w:rPr>
      </w:pPr>
      <w:r w:rsidRPr="00A050DB">
        <w:rPr>
          <w:rFonts w:cstheme="minorHAnsi"/>
          <w:sz w:val="22"/>
        </w:rPr>
        <w:t>jest bazą dla przygotowywania wspólnych stanowisk o charakterze lobbystycznym, konsultacyjnym;</w:t>
      </w:r>
    </w:p>
    <w:p w14:paraId="712DB6B5" w14:textId="5EB4E5F9" w:rsidR="008E2E13" w:rsidRPr="00A050DB" w:rsidRDefault="008E2E13" w:rsidP="00936971">
      <w:pPr>
        <w:pStyle w:val="Akapitzlist"/>
        <w:numPr>
          <w:ilvl w:val="0"/>
          <w:numId w:val="16"/>
        </w:numPr>
        <w:spacing w:before="0" w:after="0"/>
        <w:jc w:val="both"/>
        <w:rPr>
          <w:rFonts w:cstheme="minorHAnsi"/>
          <w:sz w:val="22"/>
        </w:rPr>
      </w:pPr>
      <w:r w:rsidRPr="00A050DB">
        <w:rPr>
          <w:rFonts w:cstheme="minorHAnsi"/>
          <w:sz w:val="22"/>
        </w:rPr>
        <w:t xml:space="preserve">jest podstawą w negocjowaniu wsparcia z różnych dostępnych źródeł oraz włączania się </w:t>
      </w:r>
      <w:r w:rsidR="00A050DB">
        <w:rPr>
          <w:rFonts w:cstheme="minorHAnsi"/>
          <w:sz w:val="22"/>
        </w:rPr>
        <w:br/>
      </w:r>
      <w:r w:rsidRPr="00A050DB">
        <w:rPr>
          <w:rFonts w:cstheme="minorHAnsi"/>
          <w:sz w:val="22"/>
        </w:rPr>
        <w:t xml:space="preserve">w inicjatywy o charakterze regionalnym czy ponadregionalnym (współpraca </w:t>
      </w:r>
      <w:r w:rsidRPr="00A050DB">
        <w:rPr>
          <w:rFonts w:cstheme="minorHAnsi"/>
          <w:sz w:val="22"/>
        </w:rPr>
        <w:br/>
        <w:t>z obszarami z regionów sąsiedzkich).</w:t>
      </w:r>
    </w:p>
    <w:p w14:paraId="3D353B1A" w14:textId="160FAB53" w:rsidR="008E2E13" w:rsidRPr="004A40DC" w:rsidRDefault="008E2E13" w:rsidP="00936971">
      <w:pPr>
        <w:spacing w:before="0" w:after="0"/>
        <w:ind w:left="0"/>
        <w:rPr>
          <w:rFonts w:eastAsia="Calibri" w:cstheme="minorHAnsi"/>
          <w:szCs w:val="24"/>
        </w:rPr>
        <w:sectPr w:rsidR="008E2E13" w:rsidRPr="004A40DC" w:rsidSect="006025BC">
          <w:headerReference w:type="even" r:id="rId41"/>
          <w:pgSz w:w="11906" w:h="16838" w:code="9"/>
          <w:pgMar w:top="1440" w:right="1440" w:bottom="1440" w:left="1440" w:header="709" w:footer="709" w:gutter="0"/>
          <w:cols w:space="720"/>
          <w:titlePg/>
          <w:docGrid w:linePitch="360"/>
        </w:sectPr>
      </w:pPr>
    </w:p>
    <w:p w14:paraId="775582E3" w14:textId="23D34ED3" w:rsidR="00636FD1" w:rsidRPr="004A40DC" w:rsidRDefault="00FC6862" w:rsidP="00D04E3E">
      <w:pPr>
        <w:pStyle w:val="Nagwek1"/>
      </w:pPr>
      <w:bookmarkStart w:id="66" w:name="_Toc64650829"/>
      <w:bookmarkStart w:id="67" w:name="_Toc119514854"/>
      <w:bookmarkEnd w:id="17"/>
      <w:r w:rsidRPr="004A40DC">
        <w:t>Wizja</w:t>
      </w:r>
      <w:r w:rsidR="00BA3AF7" w:rsidRPr="004A40DC">
        <w:t xml:space="preserve"> i cele rozwojowe obszaru </w:t>
      </w:r>
      <w:bookmarkEnd w:id="66"/>
      <w:r w:rsidR="00957B38" w:rsidRPr="004A40DC">
        <w:t>porozumienia</w:t>
      </w:r>
      <w:bookmarkEnd w:id="67"/>
    </w:p>
    <w:p w14:paraId="78A52161" w14:textId="43E33B69" w:rsidR="008C2D7F" w:rsidRPr="00A050DB" w:rsidRDefault="005E412E" w:rsidP="00936971">
      <w:pPr>
        <w:spacing w:before="0" w:after="0"/>
        <w:ind w:left="0"/>
        <w:jc w:val="both"/>
        <w:rPr>
          <w:rFonts w:cstheme="minorHAnsi"/>
          <w:sz w:val="22"/>
        </w:rPr>
      </w:pPr>
      <w:r w:rsidRPr="00A050DB">
        <w:rPr>
          <w:rFonts w:cstheme="minorHAnsi"/>
          <w:sz w:val="22"/>
        </w:rPr>
        <w:t xml:space="preserve">Część projekcyjna </w:t>
      </w:r>
      <w:r w:rsidR="00A962D6" w:rsidRPr="00A050DB">
        <w:rPr>
          <w:rFonts w:cstheme="minorHAnsi"/>
          <w:sz w:val="22"/>
        </w:rPr>
        <w:t>S</w:t>
      </w:r>
      <w:r w:rsidRPr="00A050DB">
        <w:rPr>
          <w:rFonts w:cstheme="minorHAnsi"/>
          <w:sz w:val="22"/>
        </w:rPr>
        <w:t xml:space="preserve">trategii </w:t>
      </w:r>
      <w:r w:rsidR="00F83C35" w:rsidRPr="00A050DB">
        <w:rPr>
          <w:rFonts w:cstheme="minorHAnsi"/>
          <w:sz w:val="22"/>
        </w:rPr>
        <w:t>został</w:t>
      </w:r>
      <w:r w:rsidRPr="00A050DB">
        <w:rPr>
          <w:rFonts w:cstheme="minorHAnsi"/>
          <w:sz w:val="22"/>
        </w:rPr>
        <w:t>a</w:t>
      </w:r>
      <w:r w:rsidR="00F83C35" w:rsidRPr="00A050DB">
        <w:rPr>
          <w:rFonts w:cstheme="minorHAnsi"/>
          <w:sz w:val="22"/>
        </w:rPr>
        <w:t xml:space="preserve"> wypracowan</w:t>
      </w:r>
      <w:r w:rsidRPr="00A050DB">
        <w:rPr>
          <w:rFonts w:cstheme="minorHAnsi"/>
          <w:sz w:val="22"/>
        </w:rPr>
        <w:t>a</w:t>
      </w:r>
      <w:r w:rsidR="008C2D7F" w:rsidRPr="00A050DB">
        <w:rPr>
          <w:rFonts w:cstheme="minorHAnsi"/>
          <w:sz w:val="22"/>
        </w:rPr>
        <w:t xml:space="preserve"> w trybie partycypacyjno-eksperckim. Formułując wizj</w:t>
      </w:r>
      <w:r w:rsidR="00F83C35" w:rsidRPr="00A050DB">
        <w:rPr>
          <w:rFonts w:cstheme="minorHAnsi"/>
          <w:sz w:val="22"/>
        </w:rPr>
        <w:t>ę</w:t>
      </w:r>
      <w:r w:rsidR="008C2D7F" w:rsidRPr="00A050DB">
        <w:rPr>
          <w:rFonts w:cstheme="minorHAnsi"/>
          <w:sz w:val="22"/>
        </w:rPr>
        <w:t xml:space="preserve"> i cele strategiczne wykorzystano podejście zintegrowane łączące i grupujące różne wątki i obszary wyzwań zidentyfikowanych w trakcie procesu. </w:t>
      </w:r>
    </w:p>
    <w:p w14:paraId="71FE84F0" w14:textId="77777777" w:rsidR="008C2D7F" w:rsidRPr="00A050DB" w:rsidRDefault="008C2D7F" w:rsidP="00936971">
      <w:pPr>
        <w:spacing w:before="0" w:after="0"/>
        <w:ind w:left="0"/>
        <w:jc w:val="both"/>
        <w:rPr>
          <w:rFonts w:cstheme="minorHAnsi"/>
          <w:sz w:val="22"/>
        </w:rPr>
      </w:pPr>
      <w:r w:rsidRPr="00A050DB">
        <w:rPr>
          <w:rFonts w:cstheme="minorHAnsi"/>
          <w:sz w:val="22"/>
        </w:rPr>
        <w:t xml:space="preserve">Na ostateczny kształt wizji oraz celów wpłynęły: </w:t>
      </w:r>
    </w:p>
    <w:p w14:paraId="4C3EF162" w14:textId="1ABF92BB" w:rsidR="008C2D7F" w:rsidRPr="00A050DB" w:rsidRDefault="008C2D7F">
      <w:pPr>
        <w:pStyle w:val="Akapitzlist"/>
        <w:numPr>
          <w:ilvl w:val="0"/>
          <w:numId w:val="114"/>
        </w:numPr>
        <w:spacing w:before="0" w:after="0"/>
        <w:jc w:val="both"/>
        <w:rPr>
          <w:rFonts w:cstheme="minorHAnsi"/>
          <w:sz w:val="22"/>
        </w:rPr>
      </w:pPr>
      <w:r w:rsidRPr="00A050DB">
        <w:rPr>
          <w:rFonts w:cstheme="minorHAnsi"/>
          <w:sz w:val="22"/>
        </w:rPr>
        <w:t xml:space="preserve">wyniki analizy danych społeczno-gospodarczych, które pokazały atuty obszaru, ale i istniejące luki i potrzeby </w:t>
      </w:r>
      <w:r w:rsidR="00005799" w:rsidRPr="00A050DB">
        <w:rPr>
          <w:rFonts w:cstheme="minorHAnsi"/>
          <w:sz w:val="22"/>
        </w:rPr>
        <w:t>interwencji</w:t>
      </w:r>
      <w:r w:rsidR="00A962D6" w:rsidRPr="00A050DB">
        <w:rPr>
          <w:rFonts w:cstheme="minorHAnsi"/>
          <w:sz w:val="22"/>
        </w:rPr>
        <w:t xml:space="preserve"> (w szczególności w obszarze gospodarki wodno-ściekowej),</w:t>
      </w:r>
    </w:p>
    <w:p w14:paraId="467B74A1" w14:textId="28F5882D" w:rsidR="0076496C" w:rsidRPr="00A050DB" w:rsidRDefault="008C2D7F">
      <w:pPr>
        <w:pStyle w:val="Akapitzlist"/>
        <w:numPr>
          <w:ilvl w:val="0"/>
          <w:numId w:val="114"/>
        </w:numPr>
        <w:spacing w:before="0" w:after="0"/>
        <w:jc w:val="both"/>
        <w:rPr>
          <w:rFonts w:cstheme="minorHAnsi"/>
          <w:sz w:val="22"/>
        </w:rPr>
      </w:pPr>
      <w:r w:rsidRPr="00A050DB">
        <w:rPr>
          <w:rFonts w:cstheme="minorHAnsi"/>
          <w:sz w:val="22"/>
        </w:rPr>
        <w:t xml:space="preserve">opinie mieszkańców na temat tego w jakim otoczeniu chcieliby żyć i jakie </w:t>
      </w:r>
      <w:r w:rsidR="00FF2685" w:rsidRPr="00A050DB">
        <w:rPr>
          <w:rFonts w:cstheme="minorHAnsi"/>
          <w:sz w:val="22"/>
        </w:rPr>
        <w:t xml:space="preserve">aspekty </w:t>
      </w:r>
      <w:r w:rsidRPr="00A050DB">
        <w:rPr>
          <w:rFonts w:cstheme="minorHAnsi"/>
          <w:sz w:val="22"/>
        </w:rPr>
        <w:t>wymagają</w:t>
      </w:r>
      <w:r w:rsidR="00FF2685" w:rsidRPr="00A050DB">
        <w:rPr>
          <w:rFonts w:cstheme="minorHAnsi"/>
          <w:sz w:val="22"/>
        </w:rPr>
        <w:t xml:space="preserve"> istotnych i pilnych</w:t>
      </w:r>
      <w:r w:rsidRPr="00A050DB">
        <w:rPr>
          <w:rFonts w:cstheme="minorHAnsi"/>
          <w:sz w:val="22"/>
        </w:rPr>
        <w:t xml:space="preserve"> zmian</w:t>
      </w:r>
      <w:r w:rsidRPr="00A050DB">
        <w:rPr>
          <w:rStyle w:val="Odwoanieprzypisudolnego"/>
          <w:rFonts w:cstheme="minorHAnsi"/>
          <w:sz w:val="22"/>
        </w:rPr>
        <w:footnoteReference w:id="5"/>
      </w:r>
      <w:r w:rsidRPr="00A050DB">
        <w:rPr>
          <w:rFonts w:cstheme="minorHAnsi"/>
          <w:sz w:val="22"/>
        </w:rPr>
        <w:t xml:space="preserve">; </w:t>
      </w:r>
    </w:p>
    <w:p w14:paraId="30A42984" w14:textId="3B4BF8A7" w:rsidR="008C2D7F" w:rsidRPr="00A050DB" w:rsidRDefault="00A87BA0">
      <w:pPr>
        <w:pStyle w:val="Akapitzlist"/>
        <w:numPr>
          <w:ilvl w:val="0"/>
          <w:numId w:val="114"/>
        </w:numPr>
        <w:spacing w:before="0" w:after="120"/>
        <w:jc w:val="both"/>
        <w:rPr>
          <w:rFonts w:cstheme="minorHAnsi"/>
          <w:sz w:val="22"/>
        </w:rPr>
      </w:pPr>
      <w:r w:rsidRPr="00A050DB">
        <w:rPr>
          <w:rFonts w:cstheme="minorHAnsi"/>
          <w:sz w:val="22"/>
        </w:rPr>
        <w:t xml:space="preserve">wnioski z </w:t>
      </w:r>
      <w:r w:rsidR="008C2D7F" w:rsidRPr="00A050DB">
        <w:rPr>
          <w:rFonts w:cstheme="minorHAnsi"/>
          <w:sz w:val="22"/>
        </w:rPr>
        <w:t>dyskusj</w:t>
      </w:r>
      <w:r w:rsidRPr="00A050DB">
        <w:rPr>
          <w:rFonts w:cstheme="minorHAnsi"/>
          <w:sz w:val="22"/>
        </w:rPr>
        <w:t xml:space="preserve">i </w:t>
      </w:r>
      <w:r w:rsidR="008C2D7F" w:rsidRPr="00A050DB">
        <w:rPr>
          <w:rFonts w:cstheme="minorHAnsi"/>
          <w:sz w:val="22"/>
        </w:rPr>
        <w:t>prowadzon</w:t>
      </w:r>
      <w:r w:rsidRPr="00A050DB">
        <w:rPr>
          <w:rFonts w:cstheme="minorHAnsi"/>
          <w:sz w:val="22"/>
        </w:rPr>
        <w:t>ych</w:t>
      </w:r>
      <w:r w:rsidR="008C2D7F" w:rsidRPr="00A050DB">
        <w:rPr>
          <w:rFonts w:cstheme="minorHAnsi"/>
          <w:sz w:val="22"/>
        </w:rPr>
        <w:t xml:space="preserve"> podczas spotkań i warsztatów z </w:t>
      </w:r>
      <w:r w:rsidR="0076496C" w:rsidRPr="00A050DB">
        <w:rPr>
          <w:rFonts w:cstheme="minorHAnsi"/>
          <w:sz w:val="22"/>
        </w:rPr>
        <w:t>Zespołem Operacyjnym</w:t>
      </w:r>
      <w:r w:rsidR="008C2D7F" w:rsidRPr="00A050DB">
        <w:rPr>
          <w:rFonts w:cstheme="minorHAnsi"/>
          <w:sz w:val="22"/>
        </w:rPr>
        <w:t xml:space="preserve">, Radą </w:t>
      </w:r>
      <w:r w:rsidR="0076496C" w:rsidRPr="00A050DB">
        <w:rPr>
          <w:rFonts w:cstheme="minorHAnsi"/>
          <w:sz w:val="22"/>
        </w:rPr>
        <w:t>Porozumienia</w:t>
      </w:r>
      <w:r w:rsidR="008C2D7F" w:rsidRPr="00A050DB">
        <w:rPr>
          <w:rFonts w:cstheme="minorHAnsi"/>
          <w:sz w:val="22"/>
        </w:rPr>
        <w:t xml:space="preserve"> oraz</w:t>
      </w:r>
      <w:r w:rsidRPr="00A050DB">
        <w:rPr>
          <w:rFonts w:cstheme="minorHAnsi"/>
          <w:sz w:val="22"/>
        </w:rPr>
        <w:t xml:space="preserve"> warsztatów </w:t>
      </w:r>
      <w:r w:rsidR="00894E5B" w:rsidRPr="00A050DB">
        <w:rPr>
          <w:rFonts w:cstheme="minorHAnsi"/>
          <w:sz w:val="22"/>
        </w:rPr>
        <w:t xml:space="preserve">z </w:t>
      </w:r>
      <w:r w:rsidR="008C2D7F" w:rsidRPr="00A050DB">
        <w:rPr>
          <w:rFonts w:cstheme="minorHAnsi"/>
          <w:sz w:val="22"/>
        </w:rPr>
        <w:t>interesariuszami.</w:t>
      </w:r>
    </w:p>
    <w:p w14:paraId="5529C613" w14:textId="4EECD94A" w:rsidR="005B6185" w:rsidRPr="004A40DC" w:rsidRDefault="00FA0B2B" w:rsidP="00D04E3E">
      <w:pPr>
        <w:pStyle w:val="Nagwek2"/>
      </w:pPr>
      <w:bookmarkStart w:id="68" w:name="_Toc66304597"/>
      <w:bookmarkStart w:id="69" w:name="_Toc119514855"/>
      <w:r w:rsidRPr="004A40DC">
        <w:t xml:space="preserve">2.1 </w:t>
      </w:r>
      <w:r w:rsidR="00BA3AF7" w:rsidRPr="004A40DC">
        <w:t>Wizja</w:t>
      </w:r>
      <w:bookmarkEnd w:id="68"/>
      <w:bookmarkEnd w:id="69"/>
    </w:p>
    <w:p w14:paraId="7EBB696D" w14:textId="50D77E46" w:rsidR="00E57D7E" w:rsidRDefault="00653A83" w:rsidP="00936971">
      <w:pPr>
        <w:spacing w:before="0" w:after="0"/>
        <w:ind w:left="0"/>
        <w:rPr>
          <w:rFonts w:cstheme="minorHAnsi"/>
          <w:sz w:val="22"/>
        </w:rPr>
      </w:pPr>
      <w:r w:rsidRPr="00A050DB">
        <w:rPr>
          <w:rFonts w:cstheme="minorHAnsi"/>
          <w:sz w:val="22"/>
        </w:rPr>
        <w:t xml:space="preserve">W wyniku przeprowadzonego procesu warsztatowego i podjętych </w:t>
      </w:r>
      <w:r w:rsidRPr="00A050DB">
        <w:rPr>
          <w:rFonts w:cstheme="minorHAnsi"/>
          <w:b/>
          <w:bCs/>
          <w:sz w:val="22"/>
        </w:rPr>
        <w:t>decyzji strategicznych</w:t>
      </w:r>
      <w:r w:rsidRPr="00A050DB">
        <w:rPr>
          <w:rFonts w:cstheme="minorHAnsi"/>
          <w:sz w:val="22"/>
        </w:rPr>
        <w:t xml:space="preserve"> </w:t>
      </w:r>
      <w:r w:rsidR="00AA1747" w:rsidRPr="00A050DB">
        <w:rPr>
          <w:rFonts w:cstheme="minorHAnsi"/>
          <w:sz w:val="22"/>
        </w:rPr>
        <w:t>określona</w:t>
      </w:r>
      <w:r w:rsidR="005C493E" w:rsidRPr="00A050DB">
        <w:rPr>
          <w:rFonts w:cstheme="minorHAnsi"/>
          <w:sz w:val="22"/>
        </w:rPr>
        <w:t xml:space="preserve"> została wizja </w:t>
      </w:r>
      <w:r w:rsidR="0076496C" w:rsidRPr="00A050DB">
        <w:rPr>
          <w:rFonts w:cstheme="minorHAnsi"/>
          <w:sz w:val="22"/>
        </w:rPr>
        <w:t>Partnerstwa</w:t>
      </w:r>
      <w:r w:rsidR="005C493E" w:rsidRPr="00A050DB">
        <w:rPr>
          <w:rFonts w:cstheme="minorHAnsi"/>
          <w:sz w:val="22"/>
        </w:rPr>
        <w:t xml:space="preserve"> w 2030 roku: </w:t>
      </w:r>
    </w:p>
    <w:p w14:paraId="76141A58" w14:textId="77777777" w:rsidR="00A050DB" w:rsidRPr="00A050DB" w:rsidRDefault="00A050DB" w:rsidP="00936971">
      <w:pPr>
        <w:spacing w:before="0" w:after="0"/>
        <w:ind w:left="0"/>
        <w:rPr>
          <w:rFonts w:cstheme="minorHAnsi"/>
          <w:sz w:val="22"/>
        </w:rPr>
      </w:pPr>
    </w:p>
    <w:tbl>
      <w:tblPr>
        <w:tblStyle w:val="Tabela-Siatka"/>
        <w:tblW w:w="0" w:type="auto"/>
        <w:tblLook w:val="04A0" w:firstRow="1" w:lastRow="0" w:firstColumn="1" w:lastColumn="0" w:noHBand="0" w:noVBand="1"/>
      </w:tblPr>
      <w:tblGrid>
        <w:gridCol w:w="9060"/>
      </w:tblGrid>
      <w:tr w:rsidR="0076496C" w:rsidRPr="004A40DC" w14:paraId="05D81105" w14:textId="77777777" w:rsidTr="0076496C">
        <w:trPr>
          <w:trHeight w:val="1098"/>
        </w:trPr>
        <w:tc>
          <w:tcPr>
            <w:tcW w:w="9210" w:type="dxa"/>
            <w:shd w:val="clear" w:color="auto" w:fill="FFF2CC" w:themeFill="accent4" w:themeFillTint="33"/>
          </w:tcPr>
          <w:p w14:paraId="4DBA799B" w14:textId="51D18C0C" w:rsidR="00A962D6" w:rsidRPr="004A40DC" w:rsidRDefault="00A962D6" w:rsidP="00936971">
            <w:pPr>
              <w:spacing w:before="0" w:after="0"/>
              <w:ind w:left="0"/>
              <w:jc w:val="both"/>
              <w:rPr>
                <w:rFonts w:cstheme="minorHAnsi"/>
                <w:szCs w:val="24"/>
              </w:rPr>
            </w:pPr>
            <w:r w:rsidRPr="004A40DC">
              <w:rPr>
                <w:rFonts w:cstheme="minorHAnsi"/>
                <w:szCs w:val="24"/>
              </w:rPr>
              <w:t>GMINY MOSKORZEW, NAGŁOWICE, OKSA, RADKÓW, SECEMIN I SŁUPIA WYKORZYSTUJĄ SWOJE POŁOŻENIE GEOGRAFICZNE (ZACHODNIA CZĘŚĆ WOJEWÓDZTWA ŚWIĘTOKRZYSKIEGO I GRANICZENIE Z WOJEWÓDZTWEM ŚLĄSKIM), AKTYWNIE WSPIERAJĄ LOKALNYCH PRZEDSIĘBIORCÓW I TWORZĄ PRZYJAZNE WARUNKI DO ŻYCIA, A W ROZWÓJ OBSZARU ZAANGAŻOWANI SĄ WSZYSCY MIESZKAŃCY, KTÓRZY KREUJĄ I UCZESTNICZĄ</w:t>
            </w:r>
            <w:r w:rsidRPr="004A40DC">
              <w:rPr>
                <w:rFonts w:cstheme="minorHAnsi"/>
                <w:szCs w:val="24"/>
              </w:rPr>
              <w:br/>
              <w:t xml:space="preserve"> W INICJATYWACH WZMACNIAJĄCYCH POTENCJAŁ TERENU GMIN G-6.</w:t>
            </w:r>
          </w:p>
        </w:tc>
      </w:tr>
    </w:tbl>
    <w:p w14:paraId="3A52EB24" w14:textId="77777777" w:rsidR="00FA0B2B" w:rsidRPr="004A40DC" w:rsidRDefault="00FA0B2B" w:rsidP="00936971">
      <w:pPr>
        <w:pStyle w:val="Bezodstpw"/>
        <w:spacing w:line="276" w:lineRule="auto"/>
        <w:rPr>
          <w:rFonts w:cstheme="minorHAnsi"/>
          <w:lang w:val="pl-PL"/>
        </w:rPr>
      </w:pPr>
    </w:p>
    <w:p w14:paraId="31EDE419" w14:textId="4F754B38" w:rsidR="00061E47" w:rsidRPr="004A40DC" w:rsidRDefault="00FA0B2B" w:rsidP="00D04E3E">
      <w:pPr>
        <w:pStyle w:val="Nagwek2"/>
      </w:pPr>
      <w:bookmarkStart w:id="70" w:name="_Toc119514856"/>
      <w:r w:rsidRPr="004A40DC">
        <w:t xml:space="preserve">2.2 </w:t>
      </w:r>
      <w:r w:rsidR="00AA1747" w:rsidRPr="004A40DC">
        <w:t>Misja</w:t>
      </w:r>
      <w:bookmarkEnd w:id="70"/>
    </w:p>
    <w:p w14:paraId="2322428D" w14:textId="426CC150" w:rsidR="000B617A" w:rsidRDefault="000B617A" w:rsidP="00936971">
      <w:pPr>
        <w:spacing w:before="0" w:after="120"/>
        <w:ind w:left="0"/>
        <w:jc w:val="both"/>
        <w:rPr>
          <w:rFonts w:cstheme="minorHAnsi"/>
          <w:sz w:val="22"/>
        </w:rPr>
      </w:pPr>
      <w:r w:rsidRPr="00A050DB">
        <w:rPr>
          <w:rFonts w:cstheme="minorHAnsi"/>
          <w:b/>
          <w:bCs/>
          <w:sz w:val="22"/>
        </w:rPr>
        <w:t xml:space="preserve">Misja </w:t>
      </w:r>
      <w:r w:rsidR="00936971" w:rsidRPr="00A050DB">
        <w:rPr>
          <w:rFonts w:cstheme="minorHAnsi"/>
          <w:b/>
          <w:bCs/>
          <w:sz w:val="22"/>
        </w:rPr>
        <w:t>partnerstwa,</w:t>
      </w:r>
      <w:r w:rsidR="00C25268" w:rsidRPr="00A050DB">
        <w:rPr>
          <w:rFonts w:cstheme="minorHAnsi"/>
          <w:sz w:val="22"/>
        </w:rPr>
        <w:t xml:space="preserve"> czyli</w:t>
      </w:r>
      <w:r w:rsidRPr="00A050DB">
        <w:rPr>
          <w:rFonts w:cstheme="minorHAnsi"/>
          <w:sz w:val="22"/>
        </w:rPr>
        <w:t xml:space="preserve"> jego cel nadrzędny, stanowiący przyczynę zawarcia partnerstwa i niezmienny w całym okresie jego trwania, została oparta o kluczowe wartości, wokół których zawiązało się i chce działać partnerstwo.</w:t>
      </w:r>
    </w:p>
    <w:tbl>
      <w:tblPr>
        <w:tblStyle w:val="Tabela-Siatka"/>
        <w:tblW w:w="0" w:type="auto"/>
        <w:tblLook w:val="04A0" w:firstRow="1" w:lastRow="0" w:firstColumn="1" w:lastColumn="0" w:noHBand="0" w:noVBand="1"/>
      </w:tblPr>
      <w:tblGrid>
        <w:gridCol w:w="9060"/>
      </w:tblGrid>
      <w:tr w:rsidR="007E0E01" w:rsidRPr="004A40DC" w14:paraId="48ECEAE3" w14:textId="77777777" w:rsidTr="00936971">
        <w:trPr>
          <w:trHeight w:val="261"/>
        </w:trPr>
        <w:tc>
          <w:tcPr>
            <w:tcW w:w="9060" w:type="dxa"/>
            <w:shd w:val="clear" w:color="auto" w:fill="FFF2CC" w:themeFill="accent4" w:themeFillTint="33"/>
          </w:tcPr>
          <w:p w14:paraId="4540258A" w14:textId="6A66CDA2" w:rsidR="007E0E01" w:rsidRPr="004A40DC" w:rsidRDefault="007E0E01" w:rsidP="00936971">
            <w:pPr>
              <w:spacing w:before="0" w:after="0"/>
              <w:ind w:left="0"/>
              <w:jc w:val="both"/>
              <w:rPr>
                <w:rFonts w:cstheme="minorHAnsi"/>
                <w:szCs w:val="24"/>
              </w:rPr>
            </w:pPr>
            <w:r w:rsidRPr="004A40DC">
              <w:rPr>
                <w:rFonts w:cstheme="minorHAnsi"/>
                <w:b/>
                <w:bCs/>
                <w:color w:val="000000" w:themeColor="text1"/>
                <w:szCs w:val="24"/>
              </w:rPr>
              <w:t>Misją partnerstwa jest stworzenie trwałych podstaw rozwoju i zwiększenie atrakcyjności obszaru dzięki lepszej koordynacji oraz podejmowaniu wspólnych działań.</w:t>
            </w:r>
          </w:p>
        </w:tc>
      </w:tr>
    </w:tbl>
    <w:p w14:paraId="1D305717" w14:textId="06BFFD7C" w:rsidR="00523A71" w:rsidRPr="004A40DC" w:rsidRDefault="00523A71" w:rsidP="00936971">
      <w:pPr>
        <w:spacing w:before="0" w:after="0"/>
        <w:ind w:left="0"/>
        <w:rPr>
          <w:rFonts w:cstheme="minorHAnsi"/>
          <w:szCs w:val="24"/>
        </w:rPr>
      </w:pPr>
    </w:p>
    <w:p w14:paraId="37E5243A" w14:textId="27F40A00" w:rsidR="00A3007D" w:rsidRPr="004A40DC" w:rsidRDefault="00FA0B2B" w:rsidP="00D04E3E">
      <w:pPr>
        <w:pStyle w:val="Nagwek2"/>
        <w:rPr>
          <w:lang w:eastAsia="ja-JP"/>
        </w:rPr>
      </w:pPr>
      <w:bookmarkStart w:id="71" w:name="_Toc119514857"/>
      <w:r w:rsidRPr="004A40DC">
        <w:t xml:space="preserve">2.3 </w:t>
      </w:r>
      <w:r w:rsidR="00B9553B" w:rsidRPr="004A40DC">
        <w:t>Cele strategiczn</w:t>
      </w:r>
      <w:r w:rsidR="002855C3" w:rsidRPr="004A40DC">
        <w:t>e</w:t>
      </w:r>
      <w:bookmarkEnd w:id="71"/>
      <w:r w:rsidR="00173B99" w:rsidRPr="004A40DC">
        <w:rPr>
          <w:lang w:eastAsia="ja-JP"/>
        </w:rPr>
        <w:t xml:space="preserve"> </w:t>
      </w:r>
    </w:p>
    <w:p w14:paraId="4FB03077" w14:textId="6140E870" w:rsidR="00C34F68" w:rsidRDefault="00C34F68" w:rsidP="00936971">
      <w:pPr>
        <w:spacing w:before="0" w:after="0"/>
        <w:ind w:left="0"/>
        <w:jc w:val="both"/>
        <w:rPr>
          <w:rFonts w:eastAsia="Calibri" w:cstheme="minorHAnsi"/>
          <w:sz w:val="22"/>
          <w:lang w:eastAsia="ja-JP"/>
        </w:rPr>
      </w:pPr>
      <w:bookmarkStart w:id="72" w:name="_Hlk66868044"/>
      <w:r w:rsidRPr="00A050DB">
        <w:rPr>
          <w:rFonts w:eastAsia="Calibri" w:cstheme="minorHAnsi"/>
          <w:sz w:val="22"/>
          <w:lang w:eastAsia="ja-JP"/>
        </w:rPr>
        <w:t xml:space="preserve">Wizja rozwoju będzie urzeczywistniana dzięki koncentracji na osiąganiu </w:t>
      </w:r>
      <w:r w:rsidR="009D70A6" w:rsidRPr="00A050DB">
        <w:rPr>
          <w:rFonts w:eastAsia="Calibri" w:cstheme="minorHAnsi"/>
          <w:sz w:val="22"/>
          <w:lang w:eastAsia="ja-JP"/>
        </w:rPr>
        <w:t>3</w:t>
      </w:r>
      <w:r w:rsidRPr="00A050DB">
        <w:rPr>
          <w:rFonts w:eastAsia="Calibri" w:cstheme="minorHAnsi"/>
          <w:sz w:val="22"/>
          <w:lang w:eastAsia="ja-JP"/>
        </w:rPr>
        <w:t xml:space="preserve"> celów strategicznych</w:t>
      </w:r>
      <w:r w:rsidR="009D70A6" w:rsidRPr="00A050DB">
        <w:rPr>
          <w:rFonts w:eastAsia="Calibri" w:cstheme="minorHAnsi"/>
          <w:sz w:val="22"/>
          <w:lang w:eastAsia="ja-JP"/>
        </w:rPr>
        <w:t>, które</w:t>
      </w:r>
      <w:r w:rsidRPr="00A050DB">
        <w:rPr>
          <w:rFonts w:eastAsia="Calibri" w:cstheme="minorHAnsi"/>
          <w:sz w:val="22"/>
          <w:lang w:eastAsia="ja-JP"/>
        </w:rPr>
        <w:t xml:space="preserve"> </w:t>
      </w:r>
      <w:r w:rsidR="009D70A6" w:rsidRPr="00A050DB">
        <w:rPr>
          <w:rFonts w:eastAsia="Calibri" w:cstheme="minorHAnsi"/>
          <w:sz w:val="22"/>
          <w:lang w:eastAsia="ja-JP"/>
        </w:rPr>
        <w:t>z</w:t>
      </w:r>
      <w:r w:rsidRPr="00A050DB">
        <w:rPr>
          <w:rFonts w:eastAsia="Calibri" w:cstheme="minorHAnsi"/>
          <w:sz w:val="22"/>
          <w:lang w:eastAsia="ja-JP"/>
        </w:rPr>
        <w:t xml:space="preserve">ostały sformułowane na podstawie zidentyfikowanych problemów i potencjałów. Zakres działań przewidzianych do realizacji w ramach poszczególnych celów jest w dużej mierze komplementarny </w:t>
      </w:r>
      <w:r w:rsidR="00A050DB">
        <w:rPr>
          <w:rFonts w:eastAsia="Calibri" w:cstheme="minorHAnsi"/>
          <w:sz w:val="22"/>
          <w:lang w:eastAsia="ja-JP"/>
        </w:rPr>
        <w:br/>
      </w:r>
      <w:r w:rsidRPr="00A050DB">
        <w:rPr>
          <w:rFonts w:eastAsia="Calibri" w:cstheme="minorHAnsi"/>
          <w:sz w:val="22"/>
          <w:lang w:eastAsia="ja-JP"/>
        </w:rPr>
        <w:t xml:space="preserve">i stanowi jeden z wymiarów zintegrowanego podejścia do kształtowania polityki rozwoju </w:t>
      </w:r>
      <w:r w:rsidR="007C04DB" w:rsidRPr="00A050DB">
        <w:rPr>
          <w:rFonts w:eastAsia="Calibri" w:cstheme="minorHAnsi"/>
          <w:sz w:val="22"/>
          <w:lang w:eastAsia="ja-JP"/>
        </w:rPr>
        <w:t xml:space="preserve">gmin objętych Strategią. </w:t>
      </w:r>
    </w:p>
    <w:p w14:paraId="1221EA61" w14:textId="77777777" w:rsidR="008965EA" w:rsidRPr="00A050DB" w:rsidRDefault="008965EA" w:rsidP="00936971">
      <w:pPr>
        <w:spacing w:before="0" w:after="0"/>
        <w:ind w:left="0"/>
        <w:jc w:val="both"/>
        <w:rPr>
          <w:rFonts w:eastAsia="Calibri" w:cstheme="minorHAnsi"/>
          <w:sz w:val="22"/>
          <w:lang w:eastAsia="ja-JP"/>
        </w:rPr>
      </w:pPr>
    </w:p>
    <w:p w14:paraId="248E43BC" w14:textId="7D47D032" w:rsidR="004C1E16" w:rsidRPr="009B472A" w:rsidRDefault="002149E3" w:rsidP="00936971">
      <w:pPr>
        <w:spacing w:after="0"/>
        <w:ind w:left="0"/>
        <w:jc w:val="both"/>
        <w:rPr>
          <w:rFonts w:cstheme="minorHAnsi"/>
          <w:b/>
          <w:bCs/>
          <w:color w:val="BF8F00"/>
          <w:sz w:val="22"/>
        </w:rPr>
      </w:pPr>
      <w:r w:rsidRPr="009B472A">
        <w:rPr>
          <w:rFonts w:cstheme="minorHAnsi"/>
          <w:b/>
          <w:bCs/>
          <w:color w:val="BF8F00"/>
          <w:sz w:val="22"/>
        </w:rPr>
        <w:t xml:space="preserve">Cel strategiczny 1. </w:t>
      </w:r>
      <w:r w:rsidR="009D70A6" w:rsidRPr="009B472A">
        <w:rPr>
          <w:rFonts w:cstheme="minorHAnsi"/>
          <w:b/>
          <w:bCs/>
          <w:color w:val="BF8F00"/>
          <w:sz w:val="22"/>
        </w:rPr>
        <w:t xml:space="preserve">Rozwój przedsiębiorczości poprzez </w:t>
      </w:r>
      <w:r w:rsidRPr="009B472A">
        <w:rPr>
          <w:rFonts w:cstheme="minorHAnsi"/>
          <w:b/>
          <w:bCs/>
          <w:color w:val="BF8F00"/>
          <w:sz w:val="22"/>
        </w:rPr>
        <w:t>bardziej efektyw</w:t>
      </w:r>
      <w:r w:rsidR="00306FE3" w:rsidRPr="009B472A">
        <w:rPr>
          <w:rFonts w:cstheme="minorHAnsi"/>
          <w:b/>
          <w:bCs/>
          <w:color w:val="BF8F00"/>
          <w:sz w:val="22"/>
        </w:rPr>
        <w:t>n</w:t>
      </w:r>
      <w:r w:rsidR="004F423E" w:rsidRPr="009B472A">
        <w:rPr>
          <w:rFonts w:cstheme="minorHAnsi"/>
          <w:b/>
          <w:bCs/>
          <w:color w:val="BF8F00"/>
          <w:sz w:val="22"/>
        </w:rPr>
        <w:t>e</w:t>
      </w:r>
      <w:r w:rsidR="00E7053C" w:rsidRPr="009B472A">
        <w:rPr>
          <w:rFonts w:cstheme="minorHAnsi"/>
          <w:b/>
          <w:bCs/>
          <w:color w:val="BF8F00"/>
          <w:sz w:val="22"/>
        </w:rPr>
        <w:t xml:space="preserve"> </w:t>
      </w:r>
      <w:r w:rsidRPr="009B472A">
        <w:rPr>
          <w:rFonts w:cstheme="minorHAnsi"/>
          <w:b/>
          <w:bCs/>
          <w:color w:val="BF8F00"/>
          <w:sz w:val="22"/>
        </w:rPr>
        <w:t>wykorzyst</w:t>
      </w:r>
      <w:r w:rsidR="004F423E" w:rsidRPr="009B472A">
        <w:rPr>
          <w:rFonts w:cstheme="minorHAnsi"/>
          <w:b/>
          <w:bCs/>
          <w:color w:val="BF8F00"/>
          <w:sz w:val="22"/>
        </w:rPr>
        <w:t>ani</w:t>
      </w:r>
      <w:r w:rsidR="009D70A6" w:rsidRPr="009B472A">
        <w:rPr>
          <w:rFonts w:cstheme="minorHAnsi"/>
          <w:b/>
          <w:bCs/>
          <w:color w:val="BF8F00"/>
          <w:sz w:val="22"/>
        </w:rPr>
        <w:t>e</w:t>
      </w:r>
      <w:r w:rsidRPr="009B472A">
        <w:rPr>
          <w:rFonts w:cstheme="minorHAnsi"/>
          <w:b/>
          <w:bCs/>
          <w:color w:val="BF8F00"/>
          <w:sz w:val="22"/>
        </w:rPr>
        <w:t xml:space="preserve"> zasob</w:t>
      </w:r>
      <w:r w:rsidR="004F423E" w:rsidRPr="009B472A">
        <w:rPr>
          <w:rFonts w:cstheme="minorHAnsi"/>
          <w:b/>
          <w:bCs/>
          <w:color w:val="BF8F00"/>
          <w:sz w:val="22"/>
        </w:rPr>
        <w:t>ów</w:t>
      </w:r>
      <w:r w:rsidRPr="009B472A">
        <w:rPr>
          <w:rFonts w:cstheme="minorHAnsi"/>
          <w:b/>
          <w:bCs/>
          <w:color w:val="BF8F00"/>
          <w:sz w:val="22"/>
        </w:rPr>
        <w:t xml:space="preserve"> roln</w:t>
      </w:r>
      <w:r w:rsidR="004F423E" w:rsidRPr="009B472A">
        <w:rPr>
          <w:rFonts w:cstheme="minorHAnsi"/>
          <w:b/>
          <w:bCs/>
          <w:color w:val="BF8F00"/>
          <w:sz w:val="22"/>
        </w:rPr>
        <w:t>ych</w:t>
      </w:r>
      <w:r w:rsidRPr="009B472A">
        <w:rPr>
          <w:rFonts w:cstheme="minorHAnsi"/>
          <w:b/>
          <w:bCs/>
          <w:color w:val="BF8F00"/>
          <w:sz w:val="22"/>
        </w:rPr>
        <w:t>, przyrodnicz</w:t>
      </w:r>
      <w:r w:rsidR="004F423E" w:rsidRPr="009B472A">
        <w:rPr>
          <w:rFonts w:cstheme="minorHAnsi"/>
          <w:b/>
          <w:bCs/>
          <w:color w:val="BF8F00"/>
          <w:sz w:val="22"/>
        </w:rPr>
        <w:t>ych</w:t>
      </w:r>
      <w:r w:rsidRPr="009B472A">
        <w:rPr>
          <w:rFonts w:cstheme="minorHAnsi"/>
          <w:b/>
          <w:bCs/>
          <w:color w:val="BF8F00"/>
          <w:sz w:val="22"/>
        </w:rPr>
        <w:t xml:space="preserve"> i historyczno-kulturow</w:t>
      </w:r>
      <w:r w:rsidR="004F423E" w:rsidRPr="009B472A">
        <w:rPr>
          <w:rFonts w:cstheme="minorHAnsi"/>
          <w:b/>
          <w:bCs/>
          <w:color w:val="BF8F00"/>
          <w:sz w:val="22"/>
        </w:rPr>
        <w:t>ych</w:t>
      </w:r>
      <w:r w:rsidRPr="009B472A">
        <w:rPr>
          <w:rFonts w:cstheme="minorHAnsi"/>
          <w:b/>
          <w:bCs/>
          <w:color w:val="BF8F00"/>
          <w:sz w:val="22"/>
        </w:rPr>
        <w:t xml:space="preserve"> partnerstwa</w:t>
      </w:r>
      <w:r w:rsidR="009D70A6" w:rsidRPr="009B472A">
        <w:rPr>
          <w:rFonts w:cstheme="minorHAnsi"/>
          <w:b/>
          <w:bCs/>
          <w:color w:val="BF8F00"/>
          <w:sz w:val="22"/>
        </w:rPr>
        <w:t xml:space="preserve"> </w:t>
      </w:r>
    </w:p>
    <w:p w14:paraId="2C4DE865" w14:textId="77777777" w:rsidR="00394483" w:rsidRPr="00A050DB" w:rsidRDefault="003C119F" w:rsidP="00936971">
      <w:pPr>
        <w:spacing w:before="0" w:after="0"/>
        <w:ind w:left="0"/>
        <w:jc w:val="both"/>
        <w:rPr>
          <w:rFonts w:cstheme="minorHAnsi"/>
          <w:sz w:val="22"/>
        </w:rPr>
      </w:pPr>
      <w:r w:rsidRPr="00A050DB">
        <w:rPr>
          <w:rFonts w:cstheme="minorHAnsi"/>
          <w:sz w:val="22"/>
        </w:rPr>
        <w:t xml:space="preserve">Cel nr 1 powiązany jest z </w:t>
      </w:r>
      <w:r w:rsidR="00167AC5" w:rsidRPr="00A050DB">
        <w:rPr>
          <w:rFonts w:cstheme="minorHAnsi"/>
          <w:sz w:val="22"/>
        </w:rPr>
        <w:t xml:space="preserve">kluczowym problemem jakim jest niewystarczająca liczba </w:t>
      </w:r>
      <w:r w:rsidR="00544FEF" w:rsidRPr="00A050DB">
        <w:rPr>
          <w:rFonts w:cstheme="minorHAnsi"/>
          <w:sz w:val="22"/>
        </w:rPr>
        <w:t xml:space="preserve">wysokiej jakości </w:t>
      </w:r>
      <w:r w:rsidR="00167AC5" w:rsidRPr="00A050DB">
        <w:rPr>
          <w:rFonts w:cstheme="minorHAnsi"/>
          <w:sz w:val="22"/>
        </w:rPr>
        <w:t>miejsc pracy</w:t>
      </w:r>
      <w:r w:rsidR="00544FEF" w:rsidRPr="00A050DB">
        <w:rPr>
          <w:rFonts w:cstheme="minorHAnsi"/>
          <w:sz w:val="22"/>
        </w:rPr>
        <w:t xml:space="preserve">. </w:t>
      </w:r>
      <w:r w:rsidR="009051CA" w:rsidRPr="00A050DB">
        <w:rPr>
          <w:rFonts w:cstheme="minorHAnsi"/>
          <w:sz w:val="22"/>
        </w:rPr>
        <w:t xml:space="preserve">Skutkuje to zmniejszaniem się </w:t>
      </w:r>
      <w:r w:rsidR="008E5485" w:rsidRPr="00A050DB">
        <w:rPr>
          <w:rFonts w:cstheme="minorHAnsi"/>
          <w:sz w:val="22"/>
        </w:rPr>
        <w:t xml:space="preserve">liczby mieszkańców, </w:t>
      </w:r>
      <w:r w:rsidR="003D41C9" w:rsidRPr="00A050DB">
        <w:rPr>
          <w:rFonts w:cstheme="minorHAnsi"/>
          <w:sz w:val="22"/>
        </w:rPr>
        <w:t xml:space="preserve">w tym </w:t>
      </w:r>
      <w:r w:rsidR="009051CA" w:rsidRPr="00A050DB">
        <w:rPr>
          <w:rFonts w:cstheme="minorHAnsi"/>
          <w:sz w:val="22"/>
        </w:rPr>
        <w:t xml:space="preserve">odpływem wielu młodych, aktywnych i kreatywnych osób. </w:t>
      </w:r>
    </w:p>
    <w:p w14:paraId="4A566EFE" w14:textId="78498B71" w:rsidR="00F2279A" w:rsidRPr="00A050DB" w:rsidRDefault="009F4AF4" w:rsidP="00936971">
      <w:pPr>
        <w:spacing w:after="120"/>
        <w:ind w:left="0"/>
        <w:jc w:val="both"/>
        <w:rPr>
          <w:rFonts w:cstheme="minorHAnsi"/>
          <w:sz w:val="22"/>
        </w:rPr>
      </w:pPr>
      <w:r w:rsidRPr="00A050DB">
        <w:rPr>
          <w:rFonts w:cstheme="minorHAnsi"/>
          <w:sz w:val="22"/>
        </w:rPr>
        <w:t xml:space="preserve">Obszar </w:t>
      </w:r>
      <w:r w:rsidR="00394483" w:rsidRPr="00A050DB">
        <w:rPr>
          <w:rFonts w:cstheme="minorHAnsi"/>
          <w:sz w:val="22"/>
        </w:rPr>
        <w:t>p</w:t>
      </w:r>
      <w:r w:rsidR="00477160" w:rsidRPr="00A050DB">
        <w:rPr>
          <w:rFonts w:cstheme="minorHAnsi"/>
          <w:sz w:val="22"/>
        </w:rPr>
        <w:t>orozumienia</w:t>
      </w:r>
      <w:r w:rsidR="00394483" w:rsidRPr="00A050DB">
        <w:rPr>
          <w:rFonts w:cstheme="minorHAnsi"/>
          <w:sz w:val="22"/>
        </w:rPr>
        <w:t xml:space="preserve"> </w:t>
      </w:r>
      <w:r w:rsidRPr="00A050DB">
        <w:rPr>
          <w:rFonts w:cstheme="minorHAnsi"/>
          <w:sz w:val="22"/>
        </w:rPr>
        <w:t>ma charakter rolniczy</w:t>
      </w:r>
      <w:r w:rsidR="00477160" w:rsidRPr="00A050DB">
        <w:rPr>
          <w:rFonts w:cstheme="minorHAnsi"/>
          <w:sz w:val="22"/>
        </w:rPr>
        <w:t xml:space="preserve"> (niskodochodowy)</w:t>
      </w:r>
      <w:r w:rsidRPr="00A050DB">
        <w:rPr>
          <w:rFonts w:cstheme="minorHAnsi"/>
          <w:sz w:val="22"/>
        </w:rPr>
        <w:t xml:space="preserve"> </w:t>
      </w:r>
      <w:r w:rsidR="00E20E47" w:rsidRPr="00A050DB">
        <w:rPr>
          <w:rFonts w:cstheme="minorHAnsi"/>
          <w:sz w:val="22"/>
        </w:rPr>
        <w:t xml:space="preserve">i w najbliższym okresie </w:t>
      </w:r>
      <w:r w:rsidR="002E3A09" w:rsidRPr="00A050DB">
        <w:rPr>
          <w:rFonts w:cstheme="minorHAnsi"/>
          <w:sz w:val="22"/>
        </w:rPr>
        <w:t xml:space="preserve">będzie </w:t>
      </w:r>
      <w:r w:rsidR="00D91CE5" w:rsidRPr="00A050DB">
        <w:rPr>
          <w:rFonts w:cstheme="minorHAnsi"/>
          <w:sz w:val="22"/>
        </w:rPr>
        <w:t xml:space="preserve">on </w:t>
      </w:r>
      <w:r w:rsidR="002E3A09" w:rsidRPr="00A050DB">
        <w:rPr>
          <w:rFonts w:cstheme="minorHAnsi"/>
          <w:sz w:val="22"/>
        </w:rPr>
        <w:t xml:space="preserve">nadal determinował charakter </w:t>
      </w:r>
      <w:r w:rsidR="003E2AA6" w:rsidRPr="00A050DB">
        <w:rPr>
          <w:rFonts w:cstheme="minorHAnsi"/>
          <w:sz w:val="22"/>
        </w:rPr>
        <w:t xml:space="preserve">lokalnej </w:t>
      </w:r>
      <w:r w:rsidR="002E3A09" w:rsidRPr="00A050DB">
        <w:rPr>
          <w:rFonts w:cstheme="minorHAnsi"/>
          <w:sz w:val="22"/>
        </w:rPr>
        <w:t>gospodarki</w:t>
      </w:r>
      <w:r w:rsidR="00926576" w:rsidRPr="00A050DB">
        <w:rPr>
          <w:rFonts w:cstheme="minorHAnsi"/>
          <w:sz w:val="22"/>
        </w:rPr>
        <w:t>. Należy pamiętać, że</w:t>
      </w:r>
      <w:r w:rsidR="00173B99" w:rsidRPr="00A050DB">
        <w:rPr>
          <w:rFonts w:cstheme="minorHAnsi"/>
          <w:sz w:val="22"/>
        </w:rPr>
        <w:t xml:space="preserve"> </w:t>
      </w:r>
      <w:r w:rsidR="00EA1A93" w:rsidRPr="00A050DB">
        <w:rPr>
          <w:rFonts w:cstheme="minorHAnsi"/>
          <w:sz w:val="22"/>
        </w:rPr>
        <w:t xml:space="preserve">sprostanie wymogom </w:t>
      </w:r>
      <w:r w:rsidR="00071580" w:rsidRPr="00A050DB">
        <w:rPr>
          <w:rFonts w:cstheme="minorHAnsi"/>
          <w:sz w:val="22"/>
        </w:rPr>
        <w:t xml:space="preserve">przyszłego rynku żywnościowego </w:t>
      </w:r>
      <w:r w:rsidR="00392A6A" w:rsidRPr="00A050DB">
        <w:rPr>
          <w:rFonts w:cstheme="minorHAnsi"/>
          <w:sz w:val="22"/>
        </w:rPr>
        <w:t>wymaga kompleksowego podejścia do wszystkich elementów łańcucha obejmującego: wytwarzanie surowca, jego przetworzenie oraz dystrybucję i sprzedaż.</w:t>
      </w:r>
      <w:r w:rsidR="00926576" w:rsidRPr="00A050DB">
        <w:rPr>
          <w:rFonts w:cstheme="minorHAnsi"/>
          <w:sz w:val="22"/>
        </w:rPr>
        <w:t xml:space="preserve"> </w:t>
      </w:r>
      <w:r w:rsidR="00940FB6" w:rsidRPr="00A050DB">
        <w:rPr>
          <w:rFonts w:cstheme="minorHAnsi"/>
          <w:sz w:val="22"/>
        </w:rPr>
        <w:t xml:space="preserve">Poza branżą spożywczą szansą na zdynamizowanie rozwoju jest rozwinięcie </w:t>
      </w:r>
      <w:r w:rsidR="00FC1287" w:rsidRPr="00A050DB">
        <w:rPr>
          <w:rFonts w:cstheme="minorHAnsi"/>
          <w:sz w:val="22"/>
        </w:rPr>
        <w:t xml:space="preserve">usług czasu wolnego oraz </w:t>
      </w:r>
      <w:r w:rsidR="00C86BF4" w:rsidRPr="00A050DB">
        <w:rPr>
          <w:rFonts w:cstheme="minorHAnsi"/>
          <w:sz w:val="22"/>
        </w:rPr>
        <w:t>przyciągnięcie bądź wykreowanie</w:t>
      </w:r>
      <w:r w:rsidR="00AB62FD" w:rsidRPr="00A050DB">
        <w:rPr>
          <w:rFonts w:cstheme="minorHAnsi"/>
          <w:sz w:val="22"/>
        </w:rPr>
        <w:t xml:space="preserve"> nowych</w:t>
      </w:r>
      <w:r w:rsidR="00C86BF4" w:rsidRPr="00A050DB">
        <w:rPr>
          <w:rFonts w:cstheme="minorHAnsi"/>
          <w:sz w:val="22"/>
        </w:rPr>
        <w:t xml:space="preserve"> działalności </w:t>
      </w:r>
      <w:r w:rsidR="00AB62FD" w:rsidRPr="00A050DB">
        <w:rPr>
          <w:rFonts w:cstheme="minorHAnsi"/>
          <w:sz w:val="22"/>
        </w:rPr>
        <w:t xml:space="preserve">gospodarczych </w:t>
      </w:r>
      <w:r w:rsidR="00C86BF4" w:rsidRPr="00A050DB">
        <w:rPr>
          <w:rFonts w:cstheme="minorHAnsi"/>
          <w:sz w:val="22"/>
        </w:rPr>
        <w:t>wykorzystujących no</w:t>
      </w:r>
      <w:r w:rsidR="00EC147A" w:rsidRPr="00A050DB">
        <w:rPr>
          <w:rFonts w:cstheme="minorHAnsi"/>
          <w:sz w:val="22"/>
        </w:rPr>
        <w:t xml:space="preserve">woczesne rozwiązania i technologie. </w:t>
      </w:r>
    </w:p>
    <w:p w14:paraId="3CDCF50C" w14:textId="6D556506" w:rsidR="00EC147A" w:rsidRPr="00A050DB" w:rsidRDefault="00921691" w:rsidP="00936971">
      <w:pPr>
        <w:spacing w:after="0"/>
        <w:ind w:left="0"/>
        <w:jc w:val="both"/>
        <w:rPr>
          <w:rFonts w:cstheme="minorHAnsi"/>
          <w:sz w:val="22"/>
        </w:rPr>
      </w:pPr>
      <w:r w:rsidRPr="00A050DB">
        <w:rPr>
          <w:rFonts w:cstheme="minorHAnsi"/>
          <w:sz w:val="22"/>
        </w:rPr>
        <w:t xml:space="preserve">Główne atuty </w:t>
      </w:r>
      <w:r w:rsidR="00EC147A" w:rsidRPr="00A050DB">
        <w:rPr>
          <w:rFonts w:cstheme="minorHAnsi"/>
          <w:sz w:val="22"/>
        </w:rPr>
        <w:t xml:space="preserve">obszaru </w:t>
      </w:r>
      <w:r w:rsidRPr="00A050DB">
        <w:rPr>
          <w:rFonts w:cstheme="minorHAnsi"/>
          <w:sz w:val="22"/>
        </w:rPr>
        <w:t>sprzyjające osiągnięciu celu:</w:t>
      </w:r>
    </w:p>
    <w:p w14:paraId="3833BCF8" w14:textId="387757B3" w:rsidR="00AC555F" w:rsidRPr="00A050DB" w:rsidRDefault="00921691" w:rsidP="00936971">
      <w:pPr>
        <w:pStyle w:val="Akapitzlist"/>
        <w:numPr>
          <w:ilvl w:val="0"/>
          <w:numId w:val="19"/>
        </w:numPr>
        <w:spacing w:before="0" w:after="0"/>
        <w:jc w:val="both"/>
        <w:rPr>
          <w:rFonts w:cstheme="minorHAnsi"/>
          <w:sz w:val="22"/>
        </w:rPr>
      </w:pPr>
      <w:r w:rsidRPr="00A050DB">
        <w:rPr>
          <w:rFonts w:cstheme="minorHAnsi"/>
          <w:sz w:val="22"/>
        </w:rPr>
        <w:t xml:space="preserve">dobre warunki </w:t>
      </w:r>
      <w:r w:rsidR="005206E2" w:rsidRPr="00A050DB">
        <w:rPr>
          <w:rFonts w:cstheme="minorHAnsi"/>
          <w:sz w:val="22"/>
        </w:rPr>
        <w:t>przyrodniczo-klimatyczne do produkcji rolnej</w:t>
      </w:r>
      <w:r w:rsidR="00EC147A" w:rsidRPr="00A050DB">
        <w:rPr>
          <w:rFonts w:cstheme="minorHAnsi"/>
          <w:sz w:val="22"/>
        </w:rPr>
        <w:t xml:space="preserve"> (</w:t>
      </w:r>
      <w:r w:rsidR="00DA33C1" w:rsidRPr="00A050DB">
        <w:rPr>
          <w:rFonts w:cstheme="minorHAnsi"/>
          <w:sz w:val="22"/>
        </w:rPr>
        <w:t xml:space="preserve">w </w:t>
      </w:r>
      <w:r w:rsidR="00B23914" w:rsidRPr="00A050DB">
        <w:rPr>
          <w:rFonts w:cstheme="minorHAnsi"/>
          <w:sz w:val="22"/>
        </w:rPr>
        <w:t xml:space="preserve">tym </w:t>
      </w:r>
      <w:r w:rsidR="00DA33C1" w:rsidRPr="00A050DB">
        <w:rPr>
          <w:rFonts w:cstheme="minorHAnsi"/>
          <w:sz w:val="22"/>
        </w:rPr>
        <w:t>ekstensywn</w:t>
      </w:r>
      <w:r w:rsidR="00B23914" w:rsidRPr="00A050DB">
        <w:rPr>
          <w:rFonts w:cstheme="minorHAnsi"/>
          <w:sz w:val="22"/>
        </w:rPr>
        <w:t>ej</w:t>
      </w:r>
      <w:r w:rsidR="00EC147A" w:rsidRPr="00A050DB">
        <w:rPr>
          <w:rFonts w:cstheme="minorHAnsi"/>
          <w:sz w:val="22"/>
        </w:rPr>
        <w:t>)</w:t>
      </w:r>
      <w:r w:rsidR="005206E2" w:rsidRPr="00A050DB">
        <w:rPr>
          <w:rFonts w:cstheme="minorHAnsi"/>
          <w:sz w:val="22"/>
        </w:rPr>
        <w:t>;</w:t>
      </w:r>
    </w:p>
    <w:p w14:paraId="469ADF1C" w14:textId="7BB60823" w:rsidR="00AC555F" w:rsidRPr="00A050DB" w:rsidRDefault="00B23914" w:rsidP="00936971">
      <w:pPr>
        <w:pStyle w:val="Akapitzlist"/>
        <w:numPr>
          <w:ilvl w:val="0"/>
          <w:numId w:val="19"/>
        </w:numPr>
        <w:spacing w:before="0" w:after="0"/>
        <w:jc w:val="both"/>
        <w:rPr>
          <w:rFonts w:cstheme="minorHAnsi"/>
          <w:sz w:val="22"/>
        </w:rPr>
      </w:pPr>
      <w:r w:rsidRPr="00A050DB">
        <w:rPr>
          <w:rFonts w:cstheme="minorHAnsi"/>
          <w:sz w:val="22"/>
        </w:rPr>
        <w:t>r</w:t>
      </w:r>
      <w:r w:rsidR="00477160" w:rsidRPr="00A050DB">
        <w:rPr>
          <w:rFonts w:cstheme="minorHAnsi"/>
          <w:sz w:val="22"/>
        </w:rPr>
        <w:t>ozwinięcie</w:t>
      </w:r>
      <w:r w:rsidR="005206E2" w:rsidRPr="00A050DB">
        <w:rPr>
          <w:rFonts w:cstheme="minorHAnsi"/>
          <w:sz w:val="22"/>
        </w:rPr>
        <w:t xml:space="preserve"> się </w:t>
      </w:r>
      <w:r w:rsidR="00A0015F" w:rsidRPr="00A050DB">
        <w:rPr>
          <w:rFonts w:cstheme="minorHAnsi"/>
          <w:sz w:val="22"/>
        </w:rPr>
        <w:t>sektor</w:t>
      </w:r>
      <w:r w:rsidR="00477160" w:rsidRPr="00A050DB">
        <w:rPr>
          <w:rFonts w:cstheme="minorHAnsi"/>
          <w:sz w:val="22"/>
        </w:rPr>
        <w:t>a</w:t>
      </w:r>
      <w:r w:rsidR="00A0015F" w:rsidRPr="00A050DB">
        <w:rPr>
          <w:rFonts w:cstheme="minorHAnsi"/>
          <w:sz w:val="22"/>
        </w:rPr>
        <w:t xml:space="preserve"> </w:t>
      </w:r>
      <w:r w:rsidR="00375D44" w:rsidRPr="00A050DB">
        <w:rPr>
          <w:rFonts w:cstheme="minorHAnsi"/>
          <w:sz w:val="22"/>
        </w:rPr>
        <w:t xml:space="preserve">spożywczych </w:t>
      </w:r>
      <w:r w:rsidR="00A0015F" w:rsidRPr="00A050DB">
        <w:rPr>
          <w:rFonts w:cstheme="minorHAnsi"/>
          <w:sz w:val="22"/>
        </w:rPr>
        <w:t xml:space="preserve">produktów lokalnych </w:t>
      </w:r>
      <w:r w:rsidR="00420358" w:rsidRPr="00A050DB">
        <w:rPr>
          <w:rFonts w:cstheme="minorHAnsi"/>
          <w:sz w:val="22"/>
        </w:rPr>
        <w:t>bazujących na wysokiej jakości surowcach</w:t>
      </w:r>
      <w:r w:rsidR="00375D44" w:rsidRPr="00A050DB">
        <w:rPr>
          <w:rFonts w:cstheme="minorHAnsi"/>
          <w:sz w:val="22"/>
        </w:rPr>
        <w:t>;</w:t>
      </w:r>
    </w:p>
    <w:p w14:paraId="745ABF62" w14:textId="45C87AD0" w:rsidR="00AC555F" w:rsidRPr="00A050DB" w:rsidRDefault="00E6479A" w:rsidP="00936971">
      <w:pPr>
        <w:pStyle w:val="Akapitzlist"/>
        <w:numPr>
          <w:ilvl w:val="0"/>
          <w:numId w:val="19"/>
        </w:numPr>
        <w:spacing w:before="0" w:after="0"/>
        <w:jc w:val="both"/>
        <w:rPr>
          <w:rFonts w:cstheme="minorHAnsi"/>
          <w:sz w:val="22"/>
        </w:rPr>
      </w:pPr>
      <w:r w:rsidRPr="00A050DB">
        <w:rPr>
          <w:rFonts w:cstheme="minorHAnsi"/>
          <w:sz w:val="22"/>
        </w:rPr>
        <w:t>bardzo dobre usytuowanie komunikacyjne – dobrej jakości drogi lokalne i ponadlokalne,</w:t>
      </w:r>
    </w:p>
    <w:p w14:paraId="064B4CEC" w14:textId="11631A1C" w:rsidR="00AC555F" w:rsidRPr="00A050DB" w:rsidRDefault="003E0AFD" w:rsidP="00936971">
      <w:pPr>
        <w:pStyle w:val="Akapitzlist"/>
        <w:numPr>
          <w:ilvl w:val="0"/>
          <w:numId w:val="19"/>
        </w:numPr>
        <w:spacing w:before="0" w:after="0"/>
        <w:jc w:val="both"/>
        <w:rPr>
          <w:rFonts w:cstheme="minorHAnsi"/>
          <w:sz w:val="22"/>
        </w:rPr>
      </w:pPr>
      <w:r w:rsidRPr="00A050DB">
        <w:rPr>
          <w:rFonts w:cstheme="minorHAnsi"/>
          <w:sz w:val="22"/>
        </w:rPr>
        <w:t>potencjalne tereny inwestycyjne;</w:t>
      </w:r>
    </w:p>
    <w:p w14:paraId="09EED5C0" w14:textId="0EB5E19C" w:rsidR="00AC555F" w:rsidRPr="00A050DB" w:rsidRDefault="003E0AFD" w:rsidP="00936971">
      <w:pPr>
        <w:pStyle w:val="Akapitzlist"/>
        <w:numPr>
          <w:ilvl w:val="0"/>
          <w:numId w:val="19"/>
        </w:numPr>
        <w:spacing w:before="0" w:after="0"/>
        <w:jc w:val="both"/>
        <w:rPr>
          <w:rFonts w:cstheme="minorHAnsi"/>
          <w:sz w:val="22"/>
        </w:rPr>
      </w:pPr>
      <w:r w:rsidRPr="00A050DB">
        <w:rPr>
          <w:rFonts w:cstheme="minorHAnsi"/>
          <w:sz w:val="22"/>
        </w:rPr>
        <w:t>rozwinięty system edu</w:t>
      </w:r>
      <w:r w:rsidR="005D391E" w:rsidRPr="00A050DB">
        <w:rPr>
          <w:rFonts w:cstheme="minorHAnsi"/>
          <w:sz w:val="22"/>
        </w:rPr>
        <w:t>kacji</w:t>
      </w:r>
      <w:r w:rsidR="00E6479A" w:rsidRPr="00A050DB">
        <w:rPr>
          <w:rFonts w:cstheme="minorHAnsi"/>
          <w:sz w:val="22"/>
        </w:rPr>
        <w:t>,</w:t>
      </w:r>
    </w:p>
    <w:p w14:paraId="7C70BAE4" w14:textId="0615B5DF" w:rsidR="00076148" w:rsidRPr="00A050DB" w:rsidRDefault="00BF5016" w:rsidP="00936971">
      <w:pPr>
        <w:pStyle w:val="Akapitzlist"/>
        <w:numPr>
          <w:ilvl w:val="0"/>
          <w:numId w:val="19"/>
        </w:numPr>
        <w:spacing w:before="0" w:after="0"/>
        <w:jc w:val="both"/>
        <w:rPr>
          <w:rFonts w:cstheme="minorHAnsi"/>
          <w:sz w:val="22"/>
        </w:rPr>
      </w:pPr>
      <w:r w:rsidRPr="00A050DB">
        <w:rPr>
          <w:rFonts w:cstheme="minorHAnsi"/>
          <w:sz w:val="22"/>
        </w:rPr>
        <w:t>bogate dziedzictwo historyczne</w:t>
      </w:r>
      <w:r w:rsidR="00B46B34" w:rsidRPr="00A050DB">
        <w:rPr>
          <w:rFonts w:cstheme="minorHAnsi"/>
          <w:sz w:val="22"/>
        </w:rPr>
        <w:t xml:space="preserve"> (materialne i niematerialne</w:t>
      </w:r>
      <w:r w:rsidR="00B63D9A" w:rsidRPr="00A050DB">
        <w:rPr>
          <w:rFonts w:cstheme="minorHAnsi"/>
          <w:sz w:val="22"/>
        </w:rPr>
        <w:t xml:space="preserve">) oraz </w:t>
      </w:r>
      <w:r w:rsidR="0032414A" w:rsidRPr="00A050DB">
        <w:rPr>
          <w:rFonts w:cstheme="minorHAnsi"/>
          <w:sz w:val="22"/>
        </w:rPr>
        <w:t>ciekawy krajobraz</w:t>
      </w:r>
      <w:r w:rsidR="00BE3645" w:rsidRPr="00A050DB">
        <w:rPr>
          <w:rFonts w:cstheme="minorHAnsi"/>
          <w:sz w:val="22"/>
        </w:rPr>
        <w:t xml:space="preserve">. </w:t>
      </w:r>
    </w:p>
    <w:p w14:paraId="32D4FA25" w14:textId="2A8AE0E5" w:rsidR="001A517A" w:rsidRPr="00A050DB" w:rsidRDefault="00A67E31" w:rsidP="00936971">
      <w:pPr>
        <w:spacing w:after="0"/>
        <w:ind w:left="0"/>
        <w:jc w:val="both"/>
        <w:rPr>
          <w:rFonts w:cstheme="minorHAnsi"/>
          <w:b/>
          <w:bCs/>
          <w:sz w:val="22"/>
        </w:rPr>
      </w:pPr>
      <w:bookmarkStart w:id="73" w:name="_Hlk78152667"/>
      <w:r w:rsidRPr="00A050DB">
        <w:rPr>
          <w:rFonts w:cstheme="minorHAnsi"/>
          <w:b/>
          <w:bCs/>
          <w:sz w:val="22"/>
        </w:rPr>
        <w:t>Kierunki</w:t>
      </w:r>
      <w:r w:rsidR="00764B35" w:rsidRPr="00A050DB">
        <w:rPr>
          <w:rFonts w:cstheme="minorHAnsi"/>
          <w:b/>
          <w:bCs/>
          <w:sz w:val="22"/>
        </w:rPr>
        <w:t xml:space="preserve"> działań: </w:t>
      </w:r>
    </w:p>
    <w:p w14:paraId="1CF5C1A7" w14:textId="3A294EF9" w:rsidR="009D74B7" w:rsidRPr="00A050DB" w:rsidRDefault="00EA6D2F" w:rsidP="00936971">
      <w:pPr>
        <w:pStyle w:val="Akapitzlist"/>
        <w:numPr>
          <w:ilvl w:val="0"/>
          <w:numId w:val="21"/>
        </w:numPr>
        <w:spacing w:before="0" w:after="0"/>
        <w:jc w:val="both"/>
        <w:rPr>
          <w:rFonts w:cstheme="minorHAnsi"/>
          <w:color w:val="000000" w:themeColor="text1"/>
          <w:sz w:val="22"/>
        </w:rPr>
      </w:pPr>
      <w:r w:rsidRPr="00A050DB">
        <w:rPr>
          <w:rFonts w:cstheme="minorHAnsi"/>
          <w:sz w:val="22"/>
        </w:rPr>
        <w:t xml:space="preserve">stworzenie systemu integracji producentów rolnych, przetwórców i dystrybutorów </w:t>
      </w:r>
      <w:r w:rsidR="009A03E3" w:rsidRPr="00A050DB">
        <w:rPr>
          <w:rFonts w:cstheme="minorHAnsi"/>
          <w:sz w:val="22"/>
        </w:rPr>
        <w:t>działających w branży</w:t>
      </w:r>
      <w:r w:rsidR="003E26A6" w:rsidRPr="00A050DB">
        <w:rPr>
          <w:rFonts w:cstheme="minorHAnsi"/>
          <w:sz w:val="22"/>
        </w:rPr>
        <w:t xml:space="preserve"> rolno-spożywczej</w:t>
      </w:r>
      <w:r w:rsidR="001935FF" w:rsidRPr="00A050DB">
        <w:rPr>
          <w:rFonts w:cstheme="minorHAnsi"/>
          <w:sz w:val="22"/>
        </w:rPr>
        <w:t xml:space="preserve">, </w:t>
      </w:r>
      <w:r w:rsidR="005B56E9" w:rsidRPr="00A050DB">
        <w:rPr>
          <w:rFonts w:cstheme="minorHAnsi"/>
          <w:sz w:val="22"/>
        </w:rPr>
        <w:t xml:space="preserve">z </w:t>
      </w:r>
      <w:r w:rsidR="00415AC2" w:rsidRPr="00A050DB">
        <w:rPr>
          <w:rFonts w:cstheme="minorHAnsi"/>
          <w:color w:val="000000" w:themeColor="text1"/>
          <w:sz w:val="22"/>
        </w:rPr>
        <w:t>uwzgl</w:t>
      </w:r>
      <w:r w:rsidR="005135FC" w:rsidRPr="00A050DB">
        <w:rPr>
          <w:rFonts w:cstheme="minorHAnsi"/>
          <w:color w:val="000000" w:themeColor="text1"/>
          <w:sz w:val="22"/>
        </w:rPr>
        <w:t>ę</w:t>
      </w:r>
      <w:r w:rsidR="00415AC2" w:rsidRPr="00A050DB">
        <w:rPr>
          <w:rFonts w:cstheme="minorHAnsi"/>
          <w:color w:val="000000" w:themeColor="text1"/>
          <w:sz w:val="22"/>
        </w:rPr>
        <w:t xml:space="preserve">dnieniem nowoczesnej wiedzy i technologii </w:t>
      </w:r>
      <w:r w:rsidR="00526234" w:rsidRPr="00A050DB">
        <w:rPr>
          <w:rFonts w:cstheme="minorHAnsi"/>
          <w:color w:val="000000" w:themeColor="text1"/>
          <w:sz w:val="22"/>
        </w:rPr>
        <w:t xml:space="preserve">w </w:t>
      </w:r>
      <w:r w:rsidR="00AA353D" w:rsidRPr="00A050DB">
        <w:rPr>
          <w:rFonts w:cstheme="minorHAnsi"/>
          <w:color w:val="000000" w:themeColor="text1"/>
          <w:sz w:val="22"/>
        </w:rPr>
        <w:t>poszczególnych elementach systemu</w:t>
      </w:r>
      <w:r w:rsidR="009A03E3" w:rsidRPr="00A050DB">
        <w:rPr>
          <w:rFonts w:cstheme="minorHAnsi"/>
          <w:color w:val="000000" w:themeColor="text1"/>
          <w:sz w:val="22"/>
        </w:rPr>
        <w:t>;</w:t>
      </w:r>
    </w:p>
    <w:p w14:paraId="456C84C4" w14:textId="01661F39" w:rsidR="009D74B7" w:rsidRPr="00A050DB" w:rsidRDefault="00EE66A9" w:rsidP="00936971">
      <w:pPr>
        <w:pStyle w:val="Akapitzlist"/>
        <w:numPr>
          <w:ilvl w:val="0"/>
          <w:numId w:val="21"/>
        </w:numPr>
        <w:spacing w:before="0" w:after="0"/>
        <w:jc w:val="both"/>
        <w:rPr>
          <w:rFonts w:cstheme="minorHAnsi"/>
          <w:color w:val="000000" w:themeColor="text1"/>
          <w:sz w:val="22"/>
        </w:rPr>
      </w:pPr>
      <w:r w:rsidRPr="00A050DB">
        <w:rPr>
          <w:rFonts w:cstheme="minorHAnsi"/>
          <w:sz w:val="22"/>
        </w:rPr>
        <w:t xml:space="preserve">stworzenie spójnego produktu turystycznego, </w:t>
      </w:r>
      <w:r w:rsidR="005027B4" w:rsidRPr="00A050DB">
        <w:rPr>
          <w:rFonts w:cstheme="minorHAnsi"/>
          <w:sz w:val="22"/>
        </w:rPr>
        <w:t xml:space="preserve">łaczącego aspekty historyczne, kulturowe </w:t>
      </w:r>
      <w:r w:rsidR="00A050DB">
        <w:rPr>
          <w:rFonts w:cstheme="minorHAnsi"/>
          <w:sz w:val="22"/>
        </w:rPr>
        <w:br/>
      </w:r>
      <w:r w:rsidR="005027B4" w:rsidRPr="00A050DB">
        <w:rPr>
          <w:rFonts w:cstheme="minorHAnsi"/>
          <w:sz w:val="22"/>
        </w:rPr>
        <w:t>i przyrodnicze</w:t>
      </w:r>
      <w:r w:rsidR="006E5F47" w:rsidRPr="00A050DB">
        <w:rPr>
          <w:rFonts w:cstheme="minorHAnsi"/>
          <w:sz w:val="22"/>
        </w:rPr>
        <w:t xml:space="preserve"> oraz </w:t>
      </w:r>
      <w:r w:rsidR="00E43C47" w:rsidRPr="00A050DB">
        <w:rPr>
          <w:rFonts w:cstheme="minorHAnsi"/>
          <w:sz w:val="22"/>
        </w:rPr>
        <w:t>jego promocj</w:t>
      </w:r>
      <w:r w:rsidR="00477160" w:rsidRPr="00A050DB">
        <w:rPr>
          <w:rFonts w:cstheme="minorHAnsi"/>
          <w:sz w:val="22"/>
        </w:rPr>
        <w:t>ę,</w:t>
      </w:r>
    </w:p>
    <w:p w14:paraId="3DEFDC97" w14:textId="77777777" w:rsidR="009D74B7" w:rsidRPr="00A050DB" w:rsidRDefault="009D6C7C" w:rsidP="00936971">
      <w:pPr>
        <w:pStyle w:val="Akapitzlist"/>
        <w:numPr>
          <w:ilvl w:val="0"/>
          <w:numId w:val="21"/>
        </w:numPr>
        <w:spacing w:before="0" w:after="0"/>
        <w:jc w:val="both"/>
        <w:rPr>
          <w:rFonts w:cstheme="minorHAnsi"/>
          <w:color w:val="000000" w:themeColor="text1"/>
          <w:sz w:val="22"/>
        </w:rPr>
      </w:pPr>
      <w:r w:rsidRPr="00A050DB">
        <w:rPr>
          <w:rFonts w:cstheme="minorHAnsi"/>
          <w:sz w:val="22"/>
        </w:rPr>
        <w:t>stworzenie warunków do integracji lokalnych przedsi</w:t>
      </w:r>
      <w:r w:rsidR="0096364B" w:rsidRPr="00A050DB">
        <w:rPr>
          <w:rFonts w:cstheme="minorHAnsi"/>
          <w:sz w:val="22"/>
        </w:rPr>
        <w:t>ę</w:t>
      </w:r>
      <w:r w:rsidRPr="00A050DB">
        <w:rPr>
          <w:rFonts w:cstheme="minorHAnsi"/>
          <w:sz w:val="22"/>
        </w:rPr>
        <w:t>biorców</w:t>
      </w:r>
      <w:r w:rsidR="009224AC" w:rsidRPr="00A050DB">
        <w:rPr>
          <w:rFonts w:cstheme="minorHAnsi"/>
          <w:sz w:val="22"/>
        </w:rPr>
        <w:t xml:space="preserve">, </w:t>
      </w:r>
      <w:r w:rsidRPr="00A050DB">
        <w:rPr>
          <w:rFonts w:cstheme="minorHAnsi"/>
          <w:sz w:val="22"/>
        </w:rPr>
        <w:t>promowania ich działalności</w:t>
      </w:r>
      <w:r w:rsidR="009224AC" w:rsidRPr="00A050DB">
        <w:rPr>
          <w:rFonts w:cstheme="minorHAnsi"/>
          <w:sz w:val="22"/>
        </w:rPr>
        <w:t xml:space="preserve"> </w:t>
      </w:r>
      <w:r w:rsidR="0096364B" w:rsidRPr="00A050DB">
        <w:rPr>
          <w:rFonts w:cstheme="minorHAnsi"/>
          <w:sz w:val="22"/>
        </w:rPr>
        <w:t>(cykliczne spotkania</w:t>
      </w:r>
      <w:r w:rsidR="00186AC4" w:rsidRPr="00A050DB">
        <w:rPr>
          <w:rFonts w:cstheme="minorHAnsi"/>
          <w:sz w:val="22"/>
        </w:rPr>
        <w:t xml:space="preserve"> przedsiębiorców </w:t>
      </w:r>
      <w:r w:rsidR="005B56E9" w:rsidRPr="00A050DB">
        <w:rPr>
          <w:rFonts w:cstheme="minorHAnsi"/>
          <w:sz w:val="22"/>
        </w:rPr>
        <w:t xml:space="preserve">oraz </w:t>
      </w:r>
      <w:r w:rsidR="00186AC4" w:rsidRPr="00A050DB">
        <w:rPr>
          <w:rFonts w:cstheme="minorHAnsi"/>
          <w:sz w:val="22"/>
        </w:rPr>
        <w:t>wł</w:t>
      </w:r>
      <w:r w:rsidR="001D3C0D" w:rsidRPr="00A050DB">
        <w:rPr>
          <w:rFonts w:cstheme="minorHAnsi"/>
          <w:sz w:val="22"/>
        </w:rPr>
        <w:t>a</w:t>
      </w:r>
      <w:r w:rsidR="00186AC4" w:rsidRPr="00A050DB">
        <w:rPr>
          <w:rFonts w:cstheme="minorHAnsi"/>
          <w:sz w:val="22"/>
        </w:rPr>
        <w:t xml:space="preserve">dz lokalnych, </w:t>
      </w:r>
      <w:r w:rsidR="00411AF4" w:rsidRPr="00A050DB">
        <w:rPr>
          <w:rFonts w:cstheme="minorHAnsi"/>
          <w:sz w:val="22"/>
        </w:rPr>
        <w:t xml:space="preserve">stworzenie </w:t>
      </w:r>
      <w:r w:rsidR="00186AC4" w:rsidRPr="00A050DB">
        <w:rPr>
          <w:rFonts w:cstheme="minorHAnsi"/>
          <w:sz w:val="22"/>
        </w:rPr>
        <w:t>interaktywn</w:t>
      </w:r>
      <w:r w:rsidR="00411AF4" w:rsidRPr="00A050DB">
        <w:rPr>
          <w:rFonts w:cstheme="minorHAnsi"/>
          <w:sz w:val="22"/>
        </w:rPr>
        <w:t>ej</w:t>
      </w:r>
      <w:r w:rsidR="00186AC4" w:rsidRPr="00A050DB">
        <w:rPr>
          <w:rFonts w:cstheme="minorHAnsi"/>
          <w:sz w:val="22"/>
        </w:rPr>
        <w:t xml:space="preserve"> map</w:t>
      </w:r>
      <w:r w:rsidR="00411AF4" w:rsidRPr="00A050DB">
        <w:rPr>
          <w:rFonts w:cstheme="minorHAnsi"/>
          <w:sz w:val="22"/>
        </w:rPr>
        <w:t>y</w:t>
      </w:r>
      <w:r w:rsidR="00186AC4" w:rsidRPr="00A050DB">
        <w:rPr>
          <w:rFonts w:cstheme="minorHAnsi"/>
          <w:sz w:val="22"/>
        </w:rPr>
        <w:t xml:space="preserve"> firm)</w:t>
      </w:r>
      <w:r w:rsidR="009A403E" w:rsidRPr="00A050DB">
        <w:rPr>
          <w:rFonts w:cstheme="minorHAnsi"/>
          <w:sz w:val="22"/>
        </w:rPr>
        <w:t>;</w:t>
      </w:r>
      <w:r w:rsidR="00186AC4" w:rsidRPr="00A050DB">
        <w:rPr>
          <w:rFonts w:cstheme="minorHAnsi"/>
          <w:sz w:val="22"/>
        </w:rPr>
        <w:t xml:space="preserve"> </w:t>
      </w:r>
    </w:p>
    <w:p w14:paraId="5AC86B7B" w14:textId="77777777" w:rsidR="009D74B7" w:rsidRPr="00A050DB" w:rsidRDefault="00BF30BB" w:rsidP="00936971">
      <w:pPr>
        <w:pStyle w:val="Akapitzlist"/>
        <w:numPr>
          <w:ilvl w:val="0"/>
          <w:numId w:val="21"/>
        </w:numPr>
        <w:spacing w:before="0" w:after="0"/>
        <w:jc w:val="both"/>
        <w:rPr>
          <w:rFonts w:cstheme="minorHAnsi"/>
          <w:color w:val="000000" w:themeColor="text1"/>
          <w:sz w:val="22"/>
        </w:rPr>
      </w:pPr>
      <w:r w:rsidRPr="00A050DB">
        <w:rPr>
          <w:rFonts w:cstheme="minorHAnsi"/>
          <w:sz w:val="22"/>
        </w:rPr>
        <w:t>promowani</w:t>
      </w:r>
      <w:r w:rsidR="009A403E" w:rsidRPr="00A050DB">
        <w:rPr>
          <w:rFonts w:cstheme="minorHAnsi"/>
          <w:sz w:val="22"/>
        </w:rPr>
        <w:t>e</w:t>
      </w:r>
      <w:r w:rsidRPr="00A050DB">
        <w:rPr>
          <w:rFonts w:cstheme="minorHAnsi"/>
          <w:sz w:val="22"/>
        </w:rPr>
        <w:t xml:space="preserve"> post</w:t>
      </w:r>
      <w:r w:rsidR="009A403E" w:rsidRPr="00A050DB">
        <w:rPr>
          <w:rFonts w:cstheme="minorHAnsi"/>
          <w:sz w:val="22"/>
        </w:rPr>
        <w:t>aw</w:t>
      </w:r>
      <w:r w:rsidR="00173B99" w:rsidRPr="00A050DB">
        <w:rPr>
          <w:rFonts w:cstheme="minorHAnsi"/>
          <w:sz w:val="22"/>
        </w:rPr>
        <w:t xml:space="preserve"> </w:t>
      </w:r>
      <w:r w:rsidRPr="00A050DB">
        <w:rPr>
          <w:rFonts w:cstheme="minorHAnsi"/>
          <w:sz w:val="22"/>
        </w:rPr>
        <w:t>przedsiębiorczych wśród dzieci i młodzieży</w:t>
      </w:r>
      <w:r w:rsidR="001D3C0D" w:rsidRPr="00A050DB">
        <w:rPr>
          <w:rFonts w:cstheme="minorHAnsi"/>
          <w:sz w:val="22"/>
        </w:rPr>
        <w:t xml:space="preserve"> (współpraca władz lokalnych, </w:t>
      </w:r>
      <w:r w:rsidR="005478DB" w:rsidRPr="00A050DB">
        <w:rPr>
          <w:rFonts w:cstheme="minorHAnsi"/>
          <w:sz w:val="22"/>
        </w:rPr>
        <w:t>przedsiębiorców i placówek edukacyjnych)</w:t>
      </w:r>
      <w:r w:rsidRPr="00A050DB">
        <w:rPr>
          <w:rFonts w:cstheme="minorHAnsi"/>
          <w:sz w:val="22"/>
        </w:rPr>
        <w:t xml:space="preserve">; </w:t>
      </w:r>
    </w:p>
    <w:p w14:paraId="5242AA79" w14:textId="62DD31B2" w:rsidR="00831596" w:rsidRPr="00A050DB" w:rsidRDefault="00E1415A" w:rsidP="00936971">
      <w:pPr>
        <w:pStyle w:val="Akapitzlist"/>
        <w:numPr>
          <w:ilvl w:val="0"/>
          <w:numId w:val="21"/>
        </w:numPr>
        <w:spacing w:before="0" w:after="0"/>
        <w:jc w:val="both"/>
        <w:rPr>
          <w:rFonts w:cstheme="minorHAnsi"/>
          <w:color w:val="000000" w:themeColor="text1"/>
          <w:sz w:val="22"/>
        </w:rPr>
      </w:pPr>
      <w:r w:rsidRPr="00A050DB">
        <w:rPr>
          <w:rFonts w:cstheme="minorHAnsi"/>
          <w:sz w:val="22"/>
        </w:rPr>
        <w:t xml:space="preserve">stworzenie spójnej polityki inwestycyjnej, obejmującej </w:t>
      </w:r>
      <w:r w:rsidR="00BF6E0A" w:rsidRPr="00A050DB">
        <w:rPr>
          <w:rFonts w:cstheme="minorHAnsi"/>
          <w:sz w:val="22"/>
        </w:rPr>
        <w:t>urządzenie ter</w:t>
      </w:r>
      <w:r w:rsidR="00542B37" w:rsidRPr="00A050DB">
        <w:rPr>
          <w:rFonts w:cstheme="minorHAnsi"/>
          <w:sz w:val="22"/>
        </w:rPr>
        <w:t>e</w:t>
      </w:r>
      <w:r w:rsidR="00BF6E0A" w:rsidRPr="00A050DB">
        <w:rPr>
          <w:rFonts w:cstheme="minorHAnsi"/>
          <w:sz w:val="22"/>
        </w:rPr>
        <w:t>nów inwestycyjnych</w:t>
      </w:r>
      <w:r w:rsidR="00DA253D" w:rsidRPr="00A050DB">
        <w:rPr>
          <w:rFonts w:cstheme="minorHAnsi"/>
          <w:sz w:val="22"/>
        </w:rPr>
        <w:t xml:space="preserve">, przygotowanie </w:t>
      </w:r>
      <w:r w:rsidR="008410F5" w:rsidRPr="00A050DB">
        <w:rPr>
          <w:rFonts w:cstheme="minorHAnsi"/>
          <w:sz w:val="22"/>
        </w:rPr>
        <w:t>system</w:t>
      </w:r>
      <w:r w:rsidR="00DA253D" w:rsidRPr="00A050DB">
        <w:rPr>
          <w:rFonts w:cstheme="minorHAnsi"/>
          <w:sz w:val="22"/>
        </w:rPr>
        <w:t xml:space="preserve">u </w:t>
      </w:r>
      <w:r w:rsidR="008410F5" w:rsidRPr="00A050DB">
        <w:rPr>
          <w:rFonts w:cstheme="minorHAnsi"/>
          <w:sz w:val="22"/>
        </w:rPr>
        <w:t>zachęt</w:t>
      </w:r>
      <w:r w:rsidR="00DA253D" w:rsidRPr="00A050DB">
        <w:rPr>
          <w:rFonts w:cstheme="minorHAnsi"/>
          <w:sz w:val="22"/>
        </w:rPr>
        <w:t xml:space="preserve"> </w:t>
      </w:r>
      <w:r w:rsidR="00316F68" w:rsidRPr="00A050DB">
        <w:rPr>
          <w:rFonts w:cstheme="minorHAnsi"/>
          <w:sz w:val="22"/>
        </w:rPr>
        <w:t xml:space="preserve">oraz </w:t>
      </w:r>
      <w:r w:rsidR="00DA253D" w:rsidRPr="00A050DB">
        <w:rPr>
          <w:rFonts w:cstheme="minorHAnsi"/>
          <w:sz w:val="22"/>
        </w:rPr>
        <w:t>promocji</w:t>
      </w:r>
      <w:r w:rsidR="00316F68" w:rsidRPr="00A050DB">
        <w:rPr>
          <w:rFonts w:cstheme="minorHAnsi"/>
          <w:sz w:val="22"/>
        </w:rPr>
        <w:t xml:space="preserve"> oferty inwestycynej</w:t>
      </w:r>
      <w:r w:rsidR="009671FC" w:rsidRPr="00A050DB">
        <w:rPr>
          <w:rFonts w:cstheme="minorHAnsi"/>
          <w:sz w:val="22"/>
        </w:rPr>
        <w:t>.</w:t>
      </w:r>
      <w:r w:rsidR="008410F5" w:rsidRPr="00A050DB">
        <w:rPr>
          <w:rFonts w:cstheme="minorHAnsi"/>
          <w:sz w:val="22"/>
        </w:rPr>
        <w:t xml:space="preserve"> </w:t>
      </w:r>
    </w:p>
    <w:bookmarkEnd w:id="73"/>
    <w:p w14:paraId="6678CDA7" w14:textId="34675483" w:rsidR="00650597" w:rsidRPr="005D47BE" w:rsidRDefault="00752C3A" w:rsidP="00936971">
      <w:pPr>
        <w:spacing w:after="0"/>
        <w:ind w:left="0"/>
        <w:jc w:val="both"/>
        <w:rPr>
          <w:rFonts w:cstheme="minorHAnsi"/>
          <w:b/>
          <w:bCs/>
          <w:color w:val="BF8F00" w:themeColor="accent4" w:themeShade="BF"/>
          <w:sz w:val="22"/>
        </w:rPr>
      </w:pPr>
      <w:r w:rsidRPr="005D47BE">
        <w:rPr>
          <w:rFonts w:cstheme="minorHAnsi"/>
          <w:b/>
          <w:bCs/>
          <w:color w:val="BF8F00" w:themeColor="accent4" w:themeShade="BF"/>
          <w:sz w:val="22"/>
        </w:rPr>
        <w:t xml:space="preserve">Cel strategiczny 2. </w:t>
      </w:r>
      <w:r w:rsidR="008C18AE" w:rsidRPr="005D47BE">
        <w:rPr>
          <w:rFonts w:cstheme="minorHAnsi"/>
          <w:b/>
          <w:bCs/>
          <w:color w:val="BF8F00" w:themeColor="accent4" w:themeShade="BF"/>
          <w:sz w:val="22"/>
        </w:rPr>
        <w:t xml:space="preserve">Gminy objęte Strategią zapewniają swoim mieszkańcom </w:t>
      </w:r>
      <w:r w:rsidR="009E4DC9" w:rsidRPr="005D47BE">
        <w:rPr>
          <w:rFonts w:cstheme="minorHAnsi"/>
          <w:b/>
          <w:bCs/>
          <w:color w:val="BF8F00" w:themeColor="accent4" w:themeShade="BF"/>
          <w:sz w:val="22"/>
        </w:rPr>
        <w:t>dobre miejsce do życia</w:t>
      </w:r>
    </w:p>
    <w:p w14:paraId="2749E756" w14:textId="6DF1933C" w:rsidR="000A5B9F" w:rsidRPr="00A050DB" w:rsidRDefault="00A97A01" w:rsidP="00936971">
      <w:pPr>
        <w:spacing w:before="0" w:after="0"/>
        <w:ind w:left="0"/>
        <w:jc w:val="both"/>
        <w:rPr>
          <w:rFonts w:cstheme="minorHAnsi"/>
          <w:sz w:val="22"/>
        </w:rPr>
      </w:pPr>
      <w:r w:rsidRPr="00A050DB">
        <w:rPr>
          <w:rFonts w:cstheme="minorHAnsi"/>
          <w:sz w:val="22"/>
        </w:rPr>
        <w:t xml:space="preserve">Podstawowym problemem partnerstwa jest </w:t>
      </w:r>
      <w:r w:rsidR="008B6C80" w:rsidRPr="00A050DB">
        <w:rPr>
          <w:rFonts w:cstheme="minorHAnsi"/>
          <w:sz w:val="22"/>
        </w:rPr>
        <w:t xml:space="preserve">spadek liczby mieszkańców oraz szybko postępujące starzenie się społeczeństwa. Rodzi to </w:t>
      </w:r>
      <w:r w:rsidR="00887B13" w:rsidRPr="00A050DB">
        <w:rPr>
          <w:rFonts w:cstheme="minorHAnsi"/>
          <w:sz w:val="22"/>
        </w:rPr>
        <w:t xml:space="preserve">nowe wyzwania i potrzeby w zakresie form i zakresu świadczonych usług społecznych, a także </w:t>
      </w:r>
      <w:r w:rsidR="00AF40BD" w:rsidRPr="00A050DB">
        <w:rPr>
          <w:rFonts w:cstheme="minorHAnsi"/>
          <w:sz w:val="22"/>
        </w:rPr>
        <w:t xml:space="preserve">przyszłości rynku pracy. </w:t>
      </w:r>
      <w:r w:rsidR="0031531C" w:rsidRPr="00A050DB">
        <w:rPr>
          <w:rFonts w:cstheme="minorHAnsi"/>
          <w:sz w:val="22"/>
        </w:rPr>
        <w:t xml:space="preserve">Poza czynnikami gospodarczymi (miejsca pracy) istotnym </w:t>
      </w:r>
      <w:r w:rsidR="00C44036" w:rsidRPr="00A050DB">
        <w:rPr>
          <w:rFonts w:cstheme="minorHAnsi"/>
          <w:sz w:val="22"/>
        </w:rPr>
        <w:t>czynnikiem</w:t>
      </w:r>
      <w:r w:rsidR="0031531C" w:rsidRPr="00A050DB">
        <w:rPr>
          <w:rFonts w:cstheme="minorHAnsi"/>
          <w:sz w:val="22"/>
        </w:rPr>
        <w:t xml:space="preserve"> zachęcającym </w:t>
      </w:r>
      <w:r w:rsidR="00130436" w:rsidRPr="00A050DB">
        <w:rPr>
          <w:rFonts w:cstheme="minorHAnsi"/>
          <w:sz w:val="22"/>
        </w:rPr>
        <w:t xml:space="preserve">ludzi młodych do pozostania na terenie partnerstwa </w:t>
      </w:r>
      <w:r w:rsidR="00C44036" w:rsidRPr="00A050DB">
        <w:rPr>
          <w:rFonts w:cstheme="minorHAnsi"/>
          <w:sz w:val="22"/>
        </w:rPr>
        <w:t>jest</w:t>
      </w:r>
      <w:r w:rsidR="00DF6915" w:rsidRPr="00A050DB">
        <w:rPr>
          <w:rFonts w:cstheme="minorHAnsi"/>
          <w:sz w:val="22"/>
        </w:rPr>
        <w:t xml:space="preserve"> dostęp do wysokiej jakości usług społecznych. </w:t>
      </w:r>
    </w:p>
    <w:p w14:paraId="34EEC2DF" w14:textId="537AD359" w:rsidR="006A39EC" w:rsidRPr="00A050DB" w:rsidRDefault="00092269" w:rsidP="00936971">
      <w:pPr>
        <w:spacing w:after="0"/>
        <w:ind w:left="0"/>
        <w:jc w:val="both"/>
        <w:rPr>
          <w:rFonts w:cstheme="minorHAnsi"/>
          <w:sz w:val="22"/>
        </w:rPr>
      </w:pPr>
      <w:bookmarkStart w:id="74" w:name="_Hlk78155309"/>
      <w:r w:rsidRPr="00A050DB">
        <w:rPr>
          <w:rFonts w:cstheme="minorHAnsi"/>
          <w:sz w:val="22"/>
        </w:rPr>
        <w:t>Osiąganie celu będzie związane z wykorzystaniem następujących walorów obszaru partnerstwa:</w:t>
      </w:r>
    </w:p>
    <w:p w14:paraId="3021C865" w14:textId="4676EA8B" w:rsidR="009D74B7" w:rsidRPr="00A050DB" w:rsidRDefault="00B254C9" w:rsidP="00936971">
      <w:pPr>
        <w:pStyle w:val="Akapitzlist"/>
        <w:numPr>
          <w:ilvl w:val="0"/>
          <w:numId w:val="22"/>
        </w:numPr>
        <w:spacing w:before="0" w:after="0"/>
        <w:jc w:val="both"/>
        <w:rPr>
          <w:rFonts w:cstheme="minorHAnsi"/>
          <w:sz w:val="22"/>
        </w:rPr>
      </w:pPr>
      <w:r w:rsidRPr="00A050DB">
        <w:rPr>
          <w:rFonts w:cstheme="minorHAnsi"/>
          <w:sz w:val="22"/>
        </w:rPr>
        <w:t xml:space="preserve">wysoka jakość nauczania, </w:t>
      </w:r>
    </w:p>
    <w:p w14:paraId="5571931F" w14:textId="77777777" w:rsidR="009D74B7" w:rsidRPr="00A050DB" w:rsidRDefault="00B00728" w:rsidP="00936971">
      <w:pPr>
        <w:pStyle w:val="Akapitzlist"/>
        <w:numPr>
          <w:ilvl w:val="0"/>
          <w:numId w:val="22"/>
        </w:numPr>
        <w:spacing w:before="0" w:after="0"/>
        <w:jc w:val="both"/>
        <w:rPr>
          <w:rFonts w:cstheme="minorHAnsi"/>
          <w:sz w:val="22"/>
        </w:rPr>
      </w:pPr>
      <w:r w:rsidRPr="00A050DB">
        <w:rPr>
          <w:rFonts w:cstheme="minorHAnsi"/>
          <w:sz w:val="22"/>
        </w:rPr>
        <w:t>rozwinięta sieć placówek oświaty oraz kultury;</w:t>
      </w:r>
    </w:p>
    <w:p w14:paraId="2458ECDF" w14:textId="411E0C8B" w:rsidR="009D74B7" w:rsidRPr="00A050DB" w:rsidRDefault="00C44036" w:rsidP="00936971">
      <w:pPr>
        <w:pStyle w:val="Akapitzlist"/>
        <w:numPr>
          <w:ilvl w:val="0"/>
          <w:numId w:val="22"/>
        </w:numPr>
        <w:spacing w:before="0" w:after="0"/>
        <w:jc w:val="both"/>
        <w:rPr>
          <w:rFonts w:cstheme="minorHAnsi"/>
          <w:sz w:val="22"/>
        </w:rPr>
      </w:pPr>
      <w:r w:rsidRPr="00A050DB">
        <w:rPr>
          <w:rFonts w:cstheme="minorHAnsi"/>
          <w:sz w:val="22"/>
        </w:rPr>
        <w:t xml:space="preserve">działania nakierowanie na rozwój </w:t>
      </w:r>
      <w:r w:rsidR="001840AC" w:rsidRPr="00A050DB">
        <w:rPr>
          <w:rFonts w:cstheme="minorHAnsi"/>
          <w:sz w:val="22"/>
        </w:rPr>
        <w:t xml:space="preserve">m.in. </w:t>
      </w:r>
      <w:r w:rsidR="00B531E7" w:rsidRPr="00A050DB">
        <w:rPr>
          <w:rFonts w:cstheme="minorHAnsi"/>
          <w:sz w:val="22"/>
        </w:rPr>
        <w:t xml:space="preserve">usług </w:t>
      </w:r>
      <w:r w:rsidRPr="00A050DB">
        <w:rPr>
          <w:rFonts w:cstheme="minorHAnsi"/>
          <w:sz w:val="22"/>
        </w:rPr>
        <w:t xml:space="preserve">opiekuńczych </w:t>
      </w:r>
      <w:r w:rsidR="00B531E7" w:rsidRPr="00A050DB">
        <w:rPr>
          <w:rFonts w:cstheme="minorHAnsi"/>
          <w:sz w:val="22"/>
        </w:rPr>
        <w:t>dla osób starszych;</w:t>
      </w:r>
    </w:p>
    <w:p w14:paraId="1BA6E57B" w14:textId="017024BC" w:rsidR="009D74B7" w:rsidRPr="00A050DB" w:rsidRDefault="00BB23C6" w:rsidP="00936971">
      <w:pPr>
        <w:pStyle w:val="Akapitzlist"/>
        <w:numPr>
          <w:ilvl w:val="0"/>
          <w:numId w:val="22"/>
        </w:numPr>
        <w:spacing w:before="0" w:after="0"/>
        <w:jc w:val="both"/>
        <w:rPr>
          <w:rFonts w:cstheme="minorHAnsi"/>
          <w:sz w:val="22"/>
        </w:rPr>
      </w:pPr>
      <w:r w:rsidRPr="00A050DB">
        <w:rPr>
          <w:rFonts w:cstheme="minorHAnsi"/>
          <w:sz w:val="22"/>
        </w:rPr>
        <w:t xml:space="preserve">zrealizowane projekty z zakresu </w:t>
      </w:r>
      <w:r w:rsidR="00C44036" w:rsidRPr="00A050DB">
        <w:rPr>
          <w:rFonts w:cstheme="minorHAnsi"/>
          <w:sz w:val="22"/>
        </w:rPr>
        <w:t xml:space="preserve">poprawy </w:t>
      </w:r>
      <w:r w:rsidR="001840AC" w:rsidRPr="00A050DB">
        <w:rPr>
          <w:rFonts w:cstheme="minorHAnsi"/>
          <w:sz w:val="22"/>
        </w:rPr>
        <w:t xml:space="preserve">zagospodarowania </w:t>
      </w:r>
      <w:r w:rsidR="00C44036" w:rsidRPr="00A050DB">
        <w:rPr>
          <w:rFonts w:cstheme="minorHAnsi"/>
          <w:sz w:val="22"/>
        </w:rPr>
        <w:t xml:space="preserve">centrum miejscowości </w:t>
      </w:r>
      <w:r w:rsidR="001840AC" w:rsidRPr="00A050DB">
        <w:rPr>
          <w:rFonts w:cstheme="minorHAnsi"/>
          <w:sz w:val="22"/>
        </w:rPr>
        <w:br/>
      </w:r>
      <w:r w:rsidR="00C44036" w:rsidRPr="00A050DB">
        <w:rPr>
          <w:rFonts w:cstheme="minorHAnsi"/>
          <w:sz w:val="22"/>
        </w:rPr>
        <w:t>i ich rewitalizacji,</w:t>
      </w:r>
    </w:p>
    <w:p w14:paraId="625D9C19" w14:textId="1FDEF54F" w:rsidR="00DB4F87" w:rsidRDefault="001265EC" w:rsidP="00936971">
      <w:pPr>
        <w:pStyle w:val="Akapitzlist"/>
        <w:numPr>
          <w:ilvl w:val="0"/>
          <w:numId w:val="22"/>
        </w:numPr>
        <w:spacing w:before="0" w:after="0"/>
        <w:jc w:val="both"/>
        <w:rPr>
          <w:rFonts w:cstheme="minorHAnsi"/>
          <w:sz w:val="22"/>
        </w:rPr>
      </w:pPr>
      <w:r w:rsidRPr="00A050DB">
        <w:rPr>
          <w:rFonts w:cstheme="minorHAnsi"/>
          <w:sz w:val="22"/>
        </w:rPr>
        <w:t xml:space="preserve">aktywność mieszkańców. </w:t>
      </w:r>
    </w:p>
    <w:p w14:paraId="17E50FF4" w14:textId="6CBE4EA9" w:rsidR="001265EC" w:rsidRPr="00A050DB" w:rsidRDefault="00A67E31" w:rsidP="00936971">
      <w:pPr>
        <w:spacing w:before="0" w:after="0"/>
        <w:ind w:left="0"/>
        <w:jc w:val="both"/>
        <w:rPr>
          <w:rFonts w:cstheme="minorHAnsi"/>
          <w:b/>
          <w:bCs/>
          <w:sz w:val="22"/>
        </w:rPr>
      </w:pPr>
      <w:r w:rsidRPr="00A050DB">
        <w:rPr>
          <w:rFonts w:cstheme="minorHAnsi"/>
          <w:b/>
          <w:bCs/>
          <w:sz w:val="22"/>
        </w:rPr>
        <w:t>Ki</w:t>
      </w:r>
      <w:r w:rsidR="0005493F" w:rsidRPr="00A050DB">
        <w:rPr>
          <w:rFonts w:cstheme="minorHAnsi"/>
          <w:b/>
          <w:bCs/>
          <w:sz w:val="22"/>
        </w:rPr>
        <w:t>e</w:t>
      </w:r>
      <w:r w:rsidRPr="00A050DB">
        <w:rPr>
          <w:rFonts w:cstheme="minorHAnsi"/>
          <w:b/>
          <w:bCs/>
          <w:sz w:val="22"/>
        </w:rPr>
        <w:t>runki</w:t>
      </w:r>
      <w:r w:rsidR="001265EC" w:rsidRPr="00A050DB">
        <w:rPr>
          <w:rFonts w:cstheme="minorHAnsi"/>
          <w:b/>
          <w:bCs/>
          <w:sz w:val="22"/>
        </w:rPr>
        <w:t xml:space="preserve"> działań: </w:t>
      </w:r>
    </w:p>
    <w:p w14:paraId="737F86F8" w14:textId="6ABF99D4" w:rsidR="009D74B7" w:rsidRPr="00A050DB" w:rsidRDefault="001265EC" w:rsidP="00936971">
      <w:pPr>
        <w:pStyle w:val="Akapitzlist"/>
        <w:numPr>
          <w:ilvl w:val="0"/>
          <w:numId w:val="23"/>
        </w:numPr>
        <w:spacing w:before="0" w:after="0"/>
        <w:jc w:val="both"/>
        <w:rPr>
          <w:rFonts w:cstheme="minorHAnsi"/>
          <w:sz w:val="22"/>
        </w:rPr>
      </w:pPr>
      <w:r w:rsidRPr="00A050DB">
        <w:rPr>
          <w:rFonts w:cstheme="minorHAnsi"/>
          <w:sz w:val="22"/>
        </w:rPr>
        <w:t xml:space="preserve">działania </w:t>
      </w:r>
      <w:r w:rsidR="001E587C" w:rsidRPr="00A050DB">
        <w:rPr>
          <w:rFonts w:cstheme="minorHAnsi"/>
          <w:sz w:val="22"/>
        </w:rPr>
        <w:t>podnoszące jakość edukacji</w:t>
      </w:r>
      <w:r w:rsidR="00E258F4" w:rsidRPr="00A050DB">
        <w:rPr>
          <w:rFonts w:cstheme="minorHAnsi"/>
          <w:sz w:val="22"/>
        </w:rPr>
        <w:t xml:space="preserve">, </w:t>
      </w:r>
      <w:r w:rsidR="00C44036" w:rsidRPr="00A050DB">
        <w:rPr>
          <w:rFonts w:cstheme="minorHAnsi"/>
          <w:sz w:val="22"/>
        </w:rPr>
        <w:t>w tym</w:t>
      </w:r>
      <w:r w:rsidR="005B108B" w:rsidRPr="00A050DB">
        <w:rPr>
          <w:rFonts w:cstheme="minorHAnsi"/>
          <w:sz w:val="22"/>
        </w:rPr>
        <w:t xml:space="preserve"> wyrównujące szanse edukacyjne </w:t>
      </w:r>
      <w:r w:rsidR="001E587C" w:rsidRPr="00A050DB">
        <w:rPr>
          <w:rFonts w:cstheme="minorHAnsi"/>
          <w:sz w:val="22"/>
        </w:rPr>
        <w:t xml:space="preserve">dzieci </w:t>
      </w:r>
      <w:r w:rsidR="00C44036" w:rsidRPr="00A050DB">
        <w:rPr>
          <w:rFonts w:cstheme="minorHAnsi"/>
          <w:sz w:val="22"/>
        </w:rPr>
        <w:br/>
      </w:r>
      <w:r w:rsidR="00DE5B88" w:rsidRPr="00A050DB">
        <w:rPr>
          <w:rFonts w:cstheme="minorHAnsi"/>
          <w:sz w:val="22"/>
        </w:rPr>
        <w:t>i młodzieży</w:t>
      </w:r>
      <w:r w:rsidR="001E587C" w:rsidRPr="00A050DB">
        <w:rPr>
          <w:rFonts w:cstheme="minorHAnsi"/>
          <w:sz w:val="22"/>
        </w:rPr>
        <w:t xml:space="preserve">; </w:t>
      </w:r>
    </w:p>
    <w:p w14:paraId="749ADD2E" w14:textId="77777777" w:rsidR="009D74B7" w:rsidRPr="00A050DB" w:rsidRDefault="008D10B5" w:rsidP="00936971">
      <w:pPr>
        <w:pStyle w:val="Akapitzlist"/>
        <w:numPr>
          <w:ilvl w:val="0"/>
          <w:numId w:val="23"/>
        </w:numPr>
        <w:spacing w:before="0" w:after="0"/>
        <w:jc w:val="both"/>
        <w:rPr>
          <w:rFonts w:cstheme="minorHAnsi"/>
          <w:sz w:val="22"/>
        </w:rPr>
      </w:pPr>
      <w:r w:rsidRPr="00A050DB">
        <w:rPr>
          <w:rFonts w:cstheme="minorHAnsi"/>
          <w:sz w:val="22"/>
        </w:rPr>
        <w:t>popularyzacja aktywnego stylu życia (urządzanie miejsc wypoczynku i aktywności społecznej</w:t>
      </w:r>
      <w:r w:rsidR="00DB26A6" w:rsidRPr="00A050DB">
        <w:rPr>
          <w:rFonts w:cstheme="minorHAnsi"/>
          <w:sz w:val="22"/>
        </w:rPr>
        <w:t xml:space="preserve">, </w:t>
      </w:r>
      <w:r w:rsidR="00413843" w:rsidRPr="00A050DB">
        <w:rPr>
          <w:rFonts w:cstheme="minorHAnsi"/>
          <w:sz w:val="22"/>
        </w:rPr>
        <w:t xml:space="preserve">zwiększenie wykorzystania </w:t>
      </w:r>
      <w:r w:rsidR="001F60FE" w:rsidRPr="00A050DB">
        <w:rPr>
          <w:rFonts w:cstheme="minorHAnsi"/>
          <w:sz w:val="22"/>
        </w:rPr>
        <w:t>obiektów sportowych</w:t>
      </w:r>
      <w:r w:rsidR="00D875D2" w:rsidRPr="00A050DB">
        <w:rPr>
          <w:rFonts w:cstheme="minorHAnsi"/>
          <w:sz w:val="22"/>
        </w:rPr>
        <w:t xml:space="preserve">, </w:t>
      </w:r>
      <w:r w:rsidR="00C27804" w:rsidRPr="00A050DB">
        <w:rPr>
          <w:rFonts w:cstheme="minorHAnsi"/>
          <w:sz w:val="22"/>
        </w:rPr>
        <w:t>popularyzacja zajęć rehabilitacyjnych</w:t>
      </w:r>
      <w:r w:rsidR="00D27EF7" w:rsidRPr="00A050DB">
        <w:rPr>
          <w:rFonts w:cstheme="minorHAnsi"/>
          <w:sz w:val="22"/>
        </w:rPr>
        <w:t xml:space="preserve"> dla osób pracujących oraz seniorów</w:t>
      </w:r>
      <w:r w:rsidR="00D875D2" w:rsidRPr="00A050DB">
        <w:rPr>
          <w:rFonts w:cstheme="minorHAnsi"/>
          <w:sz w:val="22"/>
        </w:rPr>
        <w:t>)</w:t>
      </w:r>
      <w:r w:rsidR="009671FC" w:rsidRPr="00A050DB">
        <w:rPr>
          <w:rFonts w:cstheme="minorHAnsi"/>
          <w:sz w:val="22"/>
        </w:rPr>
        <w:t>;</w:t>
      </w:r>
      <w:r w:rsidR="001F60FE" w:rsidRPr="00A050DB">
        <w:rPr>
          <w:rFonts w:cstheme="minorHAnsi"/>
          <w:color w:val="FF0000"/>
          <w:sz w:val="22"/>
        </w:rPr>
        <w:t xml:space="preserve"> </w:t>
      </w:r>
    </w:p>
    <w:p w14:paraId="58693818" w14:textId="3D83B93D" w:rsidR="009D74B7" w:rsidRPr="00A050DB" w:rsidRDefault="001265EC" w:rsidP="00936971">
      <w:pPr>
        <w:pStyle w:val="Akapitzlist"/>
        <w:numPr>
          <w:ilvl w:val="0"/>
          <w:numId w:val="23"/>
        </w:numPr>
        <w:spacing w:before="0" w:after="0"/>
        <w:jc w:val="both"/>
        <w:rPr>
          <w:rFonts w:cstheme="minorHAnsi"/>
          <w:color w:val="000000" w:themeColor="text1"/>
          <w:sz w:val="22"/>
        </w:rPr>
      </w:pPr>
      <w:r w:rsidRPr="00A050DB">
        <w:rPr>
          <w:rFonts w:cstheme="minorHAnsi"/>
          <w:sz w:val="22"/>
        </w:rPr>
        <w:t>koordynacja działań w zakresie kultury</w:t>
      </w:r>
      <w:r w:rsidR="00913B12" w:rsidRPr="00A050DB">
        <w:rPr>
          <w:rFonts w:cstheme="minorHAnsi"/>
          <w:sz w:val="22"/>
        </w:rPr>
        <w:t xml:space="preserve"> (poprawa oferty, </w:t>
      </w:r>
      <w:r w:rsidR="00CB371C" w:rsidRPr="00A050DB">
        <w:rPr>
          <w:rFonts w:cstheme="minorHAnsi"/>
          <w:sz w:val="22"/>
        </w:rPr>
        <w:t xml:space="preserve">tworzenie wspólnego kalendarza </w:t>
      </w:r>
      <w:r w:rsidR="00A826A1" w:rsidRPr="00A050DB">
        <w:rPr>
          <w:rFonts w:cstheme="minorHAnsi"/>
          <w:sz w:val="22"/>
        </w:rPr>
        <w:t xml:space="preserve">wydarzeń, </w:t>
      </w:r>
      <w:r w:rsidR="00913B12" w:rsidRPr="00A050DB">
        <w:rPr>
          <w:rFonts w:cstheme="minorHAnsi"/>
          <w:sz w:val="22"/>
        </w:rPr>
        <w:t xml:space="preserve">wykorzystanie </w:t>
      </w:r>
      <w:r w:rsidR="00A826A1" w:rsidRPr="00A050DB">
        <w:rPr>
          <w:rFonts w:cstheme="minorHAnsi"/>
          <w:sz w:val="22"/>
        </w:rPr>
        <w:t xml:space="preserve">wydarzeń kulturalnych </w:t>
      </w:r>
      <w:r w:rsidR="00913B12" w:rsidRPr="00A050DB">
        <w:rPr>
          <w:rFonts w:cstheme="minorHAnsi"/>
          <w:sz w:val="22"/>
        </w:rPr>
        <w:t>do tworzenia produktu turystycznego</w:t>
      </w:r>
      <w:r w:rsidR="00A826A1" w:rsidRPr="00A050DB">
        <w:rPr>
          <w:rFonts w:cstheme="minorHAnsi"/>
          <w:sz w:val="22"/>
        </w:rPr>
        <w:t xml:space="preserve">, wdrożenie regularnych </w:t>
      </w:r>
      <w:r w:rsidR="00A826A1" w:rsidRPr="00A050DB">
        <w:rPr>
          <w:rFonts w:cstheme="minorHAnsi"/>
          <w:color w:val="000000" w:themeColor="text1"/>
          <w:sz w:val="22"/>
        </w:rPr>
        <w:t xml:space="preserve">spotkań </w:t>
      </w:r>
      <w:r w:rsidR="00C44036" w:rsidRPr="00A050DB">
        <w:rPr>
          <w:rFonts w:cstheme="minorHAnsi"/>
          <w:color w:val="000000" w:themeColor="text1"/>
          <w:sz w:val="22"/>
        </w:rPr>
        <w:t>osób zajmujących się</w:t>
      </w:r>
      <w:r w:rsidR="00C80642" w:rsidRPr="00A050DB">
        <w:rPr>
          <w:rFonts w:cstheme="minorHAnsi"/>
          <w:color w:val="000000" w:themeColor="text1"/>
          <w:sz w:val="22"/>
        </w:rPr>
        <w:t xml:space="preserve"> kultur</w:t>
      </w:r>
      <w:r w:rsidR="00C44036" w:rsidRPr="00A050DB">
        <w:rPr>
          <w:rFonts w:cstheme="minorHAnsi"/>
          <w:color w:val="000000" w:themeColor="text1"/>
          <w:sz w:val="22"/>
        </w:rPr>
        <w:t>ą w gminach</w:t>
      </w:r>
      <w:r w:rsidR="00C80642" w:rsidRPr="00A050DB">
        <w:rPr>
          <w:rFonts w:cstheme="minorHAnsi"/>
          <w:color w:val="000000" w:themeColor="text1"/>
          <w:sz w:val="22"/>
        </w:rPr>
        <w:t xml:space="preserve"> w celu dokonywania uzgodnień i wymiany doświadczeń</w:t>
      </w:r>
      <w:r w:rsidR="00913B12" w:rsidRPr="00A050DB">
        <w:rPr>
          <w:rFonts w:cstheme="minorHAnsi"/>
          <w:color w:val="000000" w:themeColor="text1"/>
          <w:sz w:val="22"/>
        </w:rPr>
        <w:t>)</w:t>
      </w:r>
      <w:r w:rsidR="009671FC" w:rsidRPr="00A050DB">
        <w:rPr>
          <w:rFonts w:cstheme="minorHAnsi"/>
          <w:color w:val="000000" w:themeColor="text1"/>
          <w:sz w:val="22"/>
        </w:rPr>
        <w:t>;</w:t>
      </w:r>
    </w:p>
    <w:p w14:paraId="4667D54D" w14:textId="2913A5A2" w:rsidR="009D74B7" w:rsidRPr="00A050DB" w:rsidRDefault="00D27EF7" w:rsidP="00936971">
      <w:pPr>
        <w:pStyle w:val="Akapitzlist"/>
        <w:numPr>
          <w:ilvl w:val="0"/>
          <w:numId w:val="23"/>
        </w:numPr>
        <w:spacing w:before="0" w:after="0"/>
        <w:jc w:val="both"/>
        <w:rPr>
          <w:rFonts w:cstheme="minorHAnsi"/>
          <w:color w:val="000000" w:themeColor="text1"/>
          <w:sz w:val="22"/>
        </w:rPr>
      </w:pPr>
      <w:r w:rsidRPr="00A050DB">
        <w:rPr>
          <w:rFonts w:cstheme="minorHAnsi"/>
          <w:color w:val="000000" w:themeColor="text1"/>
          <w:sz w:val="22"/>
        </w:rPr>
        <w:t xml:space="preserve">stworzenie spójnego systemu </w:t>
      </w:r>
      <w:r w:rsidR="00091EF6" w:rsidRPr="00A050DB">
        <w:rPr>
          <w:rFonts w:cstheme="minorHAnsi"/>
          <w:color w:val="000000" w:themeColor="text1"/>
          <w:sz w:val="22"/>
        </w:rPr>
        <w:t xml:space="preserve">wsparcia </w:t>
      </w:r>
      <w:r w:rsidR="00C85872" w:rsidRPr="00A050DB">
        <w:rPr>
          <w:rFonts w:cstheme="minorHAnsi"/>
          <w:color w:val="000000" w:themeColor="text1"/>
          <w:sz w:val="22"/>
        </w:rPr>
        <w:t>seniorów oraz ich aktywizacji społecznej i zawodowej</w:t>
      </w:r>
      <w:r w:rsidR="009671FC" w:rsidRPr="00A050DB">
        <w:rPr>
          <w:rFonts w:cstheme="minorHAnsi"/>
          <w:color w:val="000000" w:themeColor="text1"/>
          <w:sz w:val="22"/>
        </w:rPr>
        <w:t>;</w:t>
      </w:r>
      <w:r w:rsidR="00173B99" w:rsidRPr="00A050DB">
        <w:rPr>
          <w:rFonts w:cstheme="minorHAnsi"/>
          <w:color w:val="000000" w:themeColor="text1"/>
          <w:sz w:val="22"/>
        </w:rPr>
        <w:t xml:space="preserve"> </w:t>
      </w:r>
    </w:p>
    <w:p w14:paraId="7E1F461E" w14:textId="77777777" w:rsidR="009D74B7" w:rsidRPr="00A050DB" w:rsidRDefault="00193EB1" w:rsidP="00936971">
      <w:pPr>
        <w:pStyle w:val="Akapitzlist"/>
        <w:numPr>
          <w:ilvl w:val="0"/>
          <w:numId w:val="23"/>
        </w:numPr>
        <w:spacing w:before="0" w:after="0"/>
        <w:jc w:val="both"/>
        <w:rPr>
          <w:rFonts w:cstheme="minorHAnsi"/>
          <w:sz w:val="22"/>
        </w:rPr>
      </w:pPr>
      <w:r w:rsidRPr="00A050DB">
        <w:rPr>
          <w:rFonts w:cstheme="minorHAnsi"/>
          <w:sz w:val="22"/>
        </w:rPr>
        <w:t xml:space="preserve">zwiekszenie zasobu mieszkaniowego </w:t>
      </w:r>
      <w:r w:rsidR="00FA4EB3" w:rsidRPr="00A050DB">
        <w:rPr>
          <w:rFonts w:cstheme="minorHAnsi"/>
          <w:sz w:val="22"/>
        </w:rPr>
        <w:t>z przeznaczeniem na wynajem</w:t>
      </w:r>
      <w:r w:rsidR="00F0344B" w:rsidRPr="00A050DB">
        <w:rPr>
          <w:rFonts w:cstheme="minorHAnsi"/>
          <w:sz w:val="22"/>
        </w:rPr>
        <w:t>;</w:t>
      </w:r>
    </w:p>
    <w:p w14:paraId="3B68070B" w14:textId="77777777" w:rsidR="009D74B7" w:rsidRPr="00A050DB" w:rsidRDefault="004B7195" w:rsidP="00936971">
      <w:pPr>
        <w:pStyle w:val="Akapitzlist"/>
        <w:numPr>
          <w:ilvl w:val="0"/>
          <w:numId w:val="23"/>
        </w:numPr>
        <w:spacing w:before="0" w:after="0"/>
        <w:jc w:val="both"/>
        <w:rPr>
          <w:rFonts w:cstheme="minorHAnsi"/>
          <w:sz w:val="22"/>
        </w:rPr>
      </w:pPr>
      <w:r w:rsidRPr="00A050DB">
        <w:rPr>
          <w:rFonts w:cstheme="minorHAnsi"/>
          <w:sz w:val="22"/>
        </w:rPr>
        <w:t>m</w:t>
      </w:r>
      <w:r w:rsidR="00523B59" w:rsidRPr="00A050DB">
        <w:rPr>
          <w:rFonts w:cstheme="minorHAnsi"/>
          <w:sz w:val="22"/>
        </w:rPr>
        <w:t xml:space="preserve">odernizacja i przyspieszenie rozwoju </w:t>
      </w:r>
      <w:r w:rsidR="00F0344B" w:rsidRPr="00A050DB">
        <w:rPr>
          <w:rFonts w:cstheme="minorHAnsi"/>
          <w:sz w:val="22"/>
        </w:rPr>
        <w:t xml:space="preserve">usług świadczonych drogą elektroniczną </w:t>
      </w:r>
      <w:r w:rsidRPr="00A050DB">
        <w:rPr>
          <w:rFonts w:cstheme="minorHAnsi"/>
          <w:sz w:val="22"/>
        </w:rPr>
        <w:t>oraz</w:t>
      </w:r>
      <w:r w:rsidR="00173B99" w:rsidRPr="00A050DB">
        <w:rPr>
          <w:rFonts w:cstheme="minorHAnsi"/>
          <w:sz w:val="22"/>
        </w:rPr>
        <w:t xml:space="preserve"> </w:t>
      </w:r>
      <w:r w:rsidR="00523B59" w:rsidRPr="00A050DB">
        <w:rPr>
          <w:rFonts w:cstheme="minorHAnsi"/>
          <w:sz w:val="22"/>
        </w:rPr>
        <w:t>zwiększenie powszechności</w:t>
      </w:r>
      <w:r w:rsidR="00485521" w:rsidRPr="00A050DB">
        <w:rPr>
          <w:rFonts w:cstheme="minorHAnsi"/>
          <w:sz w:val="22"/>
        </w:rPr>
        <w:t xml:space="preserve"> </w:t>
      </w:r>
      <w:r w:rsidR="00523B59" w:rsidRPr="00A050DB">
        <w:rPr>
          <w:rFonts w:cstheme="minorHAnsi"/>
          <w:sz w:val="22"/>
        </w:rPr>
        <w:t xml:space="preserve">w korzystaniu z </w:t>
      </w:r>
      <w:r w:rsidR="007F6B93" w:rsidRPr="00A050DB">
        <w:rPr>
          <w:rFonts w:cstheme="minorHAnsi"/>
          <w:sz w:val="22"/>
        </w:rPr>
        <w:t>nich;</w:t>
      </w:r>
    </w:p>
    <w:p w14:paraId="530B6128" w14:textId="0C58F92A" w:rsidR="00295E11" w:rsidRPr="00A050DB" w:rsidRDefault="002C567E" w:rsidP="00936971">
      <w:pPr>
        <w:pStyle w:val="Akapitzlist"/>
        <w:numPr>
          <w:ilvl w:val="0"/>
          <w:numId w:val="23"/>
        </w:numPr>
        <w:spacing w:before="0" w:after="0"/>
        <w:jc w:val="both"/>
        <w:rPr>
          <w:rFonts w:cstheme="minorHAnsi"/>
          <w:sz w:val="22"/>
        </w:rPr>
      </w:pPr>
      <w:r w:rsidRPr="00A050DB">
        <w:rPr>
          <w:rFonts w:cstheme="minorHAnsi"/>
          <w:color w:val="000000" w:themeColor="text1"/>
          <w:sz w:val="22"/>
        </w:rPr>
        <w:t xml:space="preserve">lobbing na rzecz </w:t>
      </w:r>
      <w:r w:rsidR="008D1AD8" w:rsidRPr="00A050DB">
        <w:rPr>
          <w:rFonts w:cstheme="minorHAnsi"/>
          <w:color w:val="000000" w:themeColor="text1"/>
          <w:sz w:val="22"/>
        </w:rPr>
        <w:t xml:space="preserve">poprawy </w:t>
      </w:r>
      <w:r w:rsidR="00D86552" w:rsidRPr="00A050DB">
        <w:rPr>
          <w:rFonts w:cstheme="minorHAnsi"/>
          <w:color w:val="000000" w:themeColor="text1"/>
          <w:sz w:val="22"/>
        </w:rPr>
        <w:t>dostęp</w:t>
      </w:r>
      <w:r w:rsidR="005566C7" w:rsidRPr="00A050DB">
        <w:rPr>
          <w:rFonts w:cstheme="minorHAnsi"/>
          <w:color w:val="000000" w:themeColor="text1"/>
          <w:sz w:val="22"/>
        </w:rPr>
        <w:t xml:space="preserve">ności do </w:t>
      </w:r>
      <w:r w:rsidR="00C44036" w:rsidRPr="00A050DB">
        <w:rPr>
          <w:rFonts w:cstheme="minorHAnsi"/>
          <w:color w:val="000000" w:themeColor="text1"/>
          <w:sz w:val="22"/>
        </w:rPr>
        <w:t>i</w:t>
      </w:r>
      <w:r w:rsidR="005566C7" w:rsidRPr="00A050DB">
        <w:rPr>
          <w:rFonts w:cstheme="minorHAnsi"/>
          <w:color w:val="000000" w:themeColor="text1"/>
          <w:sz w:val="22"/>
        </w:rPr>
        <w:t xml:space="preserve">nternetu o wysokiej </w:t>
      </w:r>
      <w:r w:rsidR="00A9375B" w:rsidRPr="00A050DB">
        <w:rPr>
          <w:rFonts w:cstheme="minorHAnsi"/>
          <w:color w:val="000000" w:themeColor="text1"/>
          <w:sz w:val="22"/>
        </w:rPr>
        <w:t>p</w:t>
      </w:r>
      <w:r w:rsidR="005566C7" w:rsidRPr="00A050DB">
        <w:rPr>
          <w:rFonts w:cstheme="minorHAnsi"/>
          <w:color w:val="000000" w:themeColor="text1"/>
          <w:sz w:val="22"/>
        </w:rPr>
        <w:t xml:space="preserve">rzepustowości </w:t>
      </w:r>
      <w:r w:rsidR="001773E5" w:rsidRPr="00A050DB">
        <w:rPr>
          <w:rFonts w:cstheme="minorHAnsi"/>
          <w:color w:val="000000" w:themeColor="text1"/>
          <w:sz w:val="22"/>
        </w:rPr>
        <w:br/>
      </w:r>
      <w:r w:rsidR="005566C7" w:rsidRPr="00A050DB">
        <w:rPr>
          <w:rFonts w:cstheme="minorHAnsi"/>
          <w:color w:val="000000" w:themeColor="text1"/>
          <w:sz w:val="22"/>
        </w:rPr>
        <w:t>i niezawodności</w:t>
      </w:r>
      <w:r w:rsidR="000B2CC2" w:rsidRPr="00A050DB">
        <w:rPr>
          <w:rFonts w:cstheme="minorHAnsi"/>
          <w:color w:val="000000" w:themeColor="text1"/>
          <w:sz w:val="22"/>
        </w:rPr>
        <w:t>, w tym rozbudowy sieci światłowodowych</w:t>
      </w:r>
      <w:r w:rsidR="005566C7" w:rsidRPr="00A050DB">
        <w:rPr>
          <w:rFonts w:cstheme="minorHAnsi"/>
          <w:color w:val="000000" w:themeColor="text1"/>
          <w:sz w:val="22"/>
        </w:rPr>
        <w:t>.</w:t>
      </w:r>
    </w:p>
    <w:p w14:paraId="35FD4E39" w14:textId="01FE855E" w:rsidR="00EC2907" w:rsidRPr="005D47BE" w:rsidRDefault="009D0509" w:rsidP="00936971">
      <w:pPr>
        <w:spacing w:after="0"/>
        <w:ind w:left="0"/>
        <w:jc w:val="both"/>
        <w:rPr>
          <w:rFonts w:cstheme="minorHAnsi"/>
          <w:b/>
          <w:bCs/>
          <w:color w:val="BF8F00" w:themeColor="accent4" w:themeShade="BF"/>
          <w:sz w:val="22"/>
          <w:lang w:eastAsia="pl-PL"/>
        </w:rPr>
      </w:pPr>
      <w:bookmarkStart w:id="75" w:name="_Hlk106000733"/>
      <w:bookmarkEnd w:id="74"/>
      <w:r w:rsidRPr="005D47BE">
        <w:rPr>
          <w:rFonts w:cstheme="minorHAnsi"/>
          <w:b/>
          <w:bCs/>
          <w:color w:val="BF8F00" w:themeColor="accent4" w:themeShade="BF"/>
          <w:sz w:val="22"/>
          <w:lang w:eastAsia="pl-PL"/>
        </w:rPr>
        <w:t xml:space="preserve">Cel strategiczny 3. </w:t>
      </w:r>
      <w:r w:rsidR="00DF3548" w:rsidRPr="005D47BE">
        <w:rPr>
          <w:rFonts w:cstheme="minorHAnsi"/>
          <w:b/>
          <w:bCs/>
          <w:color w:val="BF8F00" w:themeColor="accent4" w:themeShade="BF"/>
          <w:sz w:val="22"/>
        </w:rPr>
        <w:t>Gminy partnerskie wykorzystują nowoczesne, proekologiczne rozwiązania dla poprawy wszelkiej infrastruktury umiejętnie odpowiadając na wyzwania klimatyczne</w:t>
      </w:r>
    </w:p>
    <w:bookmarkEnd w:id="75"/>
    <w:p w14:paraId="65AA0212" w14:textId="6919582F" w:rsidR="009F73E0" w:rsidRPr="00A050DB" w:rsidRDefault="00EF1A19" w:rsidP="00936971">
      <w:pPr>
        <w:spacing w:before="0" w:after="0"/>
        <w:ind w:left="0"/>
        <w:jc w:val="both"/>
        <w:rPr>
          <w:rFonts w:cstheme="minorHAnsi"/>
          <w:sz w:val="22"/>
          <w:lang w:eastAsia="pl-PL"/>
        </w:rPr>
      </w:pPr>
      <w:r w:rsidRPr="00A050DB">
        <w:rPr>
          <w:rFonts w:cstheme="minorHAnsi"/>
          <w:sz w:val="22"/>
          <w:lang w:eastAsia="pl-PL"/>
        </w:rPr>
        <w:t xml:space="preserve">Istotnym wyzwaniem obszaru partnerstwa jest utrzymanie </w:t>
      </w:r>
      <w:r w:rsidR="00793D18" w:rsidRPr="00A050DB">
        <w:rPr>
          <w:rFonts w:cstheme="minorHAnsi"/>
          <w:sz w:val="22"/>
          <w:lang w:eastAsia="pl-PL"/>
        </w:rPr>
        <w:t>wysokiej jakości środowiska</w:t>
      </w:r>
      <w:r w:rsidR="00884097" w:rsidRPr="00A050DB">
        <w:rPr>
          <w:rFonts w:cstheme="minorHAnsi"/>
          <w:sz w:val="22"/>
          <w:lang w:eastAsia="pl-PL"/>
        </w:rPr>
        <w:t xml:space="preserve">, które jest ważnym aspektem w kontekście </w:t>
      </w:r>
      <w:r w:rsidR="00673C71" w:rsidRPr="00A050DB">
        <w:rPr>
          <w:rFonts w:cstheme="minorHAnsi"/>
          <w:sz w:val="22"/>
          <w:lang w:eastAsia="pl-PL"/>
        </w:rPr>
        <w:t xml:space="preserve">ochrony </w:t>
      </w:r>
      <w:r w:rsidR="00E45885" w:rsidRPr="00A050DB">
        <w:rPr>
          <w:rFonts w:cstheme="minorHAnsi"/>
          <w:sz w:val="22"/>
          <w:lang w:eastAsia="pl-PL"/>
        </w:rPr>
        <w:t xml:space="preserve">zdrowia mieszkańców, </w:t>
      </w:r>
      <w:r w:rsidR="00FD122E" w:rsidRPr="00A050DB">
        <w:rPr>
          <w:rFonts w:cstheme="minorHAnsi"/>
          <w:sz w:val="22"/>
          <w:lang w:eastAsia="pl-PL"/>
        </w:rPr>
        <w:t>jakości surowców rolnych (</w:t>
      </w:r>
      <w:r w:rsidR="009E051C" w:rsidRPr="00A050DB">
        <w:rPr>
          <w:rFonts w:cstheme="minorHAnsi"/>
          <w:sz w:val="22"/>
          <w:lang w:eastAsia="pl-PL"/>
        </w:rPr>
        <w:t xml:space="preserve">jakość </w:t>
      </w:r>
      <w:r w:rsidR="00FD122E" w:rsidRPr="00A050DB">
        <w:rPr>
          <w:rFonts w:cstheme="minorHAnsi"/>
          <w:sz w:val="22"/>
          <w:lang w:eastAsia="pl-PL"/>
        </w:rPr>
        <w:t>gleb</w:t>
      </w:r>
      <w:r w:rsidR="009E051C" w:rsidRPr="00A050DB">
        <w:rPr>
          <w:rFonts w:cstheme="minorHAnsi"/>
          <w:sz w:val="22"/>
          <w:lang w:eastAsia="pl-PL"/>
        </w:rPr>
        <w:t>y</w:t>
      </w:r>
      <w:r w:rsidR="00FD122E" w:rsidRPr="00A050DB">
        <w:rPr>
          <w:rFonts w:cstheme="minorHAnsi"/>
          <w:sz w:val="22"/>
          <w:lang w:eastAsia="pl-PL"/>
        </w:rPr>
        <w:t>, w</w:t>
      </w:r>
      <w:r w:rsidR="009E051C" w:rsidRPr="00A050DB">
        <w:rPr>
          <w:rFonts w:cstheme="minorHAnsi"/>
          <w:sz w:val="22"/>
          <w:lang w:eastAsia="pl-PL"/>
        </w:rPr>
        <w:t>ód</w:t>
      </w:r>
      <w:r w:rsidR="00FD122E" w:rsidRPr="00A050DB">
        <w:rPr>
          <w:rFonts w:cstheme="minorHAnsi"/>
          <w:sz w:val="22"/>
          <w:lang w:eastAsia="pl-PL"/>
        </w:rPr>
        <w:t xml:space="preserve">) </w:t>
      </w:r>
      <w:r w:rsidR="0097745A" w:rsidRPr="00A050DB">
        <w:rPr>
          <w:rFonts w:cstheme="minorHAnsi"/>
          <w:sz w:val="22"/>
          <w:lang w:eastAsia="pl-PL"/>
        </w:rPr>
        <w:t xml:space="preserve">oraz </w:t>
      </w:r>
      <w:r w:rsidR="0067543B" w:rsidRPr="00A050DB">
        <w:rPr>
          <w:rFonts w:cstheme="minorHAnsi"/>
          <w:sz w:val="22"/>
          <w:lang w:eastAsia="pl-PL"/>
        </w:rPr>
        <w:t xml:space="preserve">rozwoju turystyki (czystość rzek, bioróżnorodność, </w:t>
      </w:r>
      <w:r w:rsidR="009F73E0" w:rsidRPr="00A050DB">
        <w:rPr>
          <w:rFonts w:cstheme="minorHAnsi"/>
          <w:sz w:val="22"/>
          <w:lang w:eastAsia="pl-PL"/>
        </w:rPr>
        <w:t xml:space="preserve">krajobraz). </w:t>
      </w:r>
      <w:r w:rsidR="009422C3" w:rsidRPr="00A050DB">
        <w:rPr>
          <w:rFonts w:cstheme="minorHAnsi"/>
          <w:sz w:val="22"/>
          <w:lang w:eastAsia="pl-PL"/>
        </w:rPr>
        <w:t xml:space="preserve">Głównymi problemami w tym kontekście </w:t>
      </w:r>
      <w:r w:rsidR="009E051C" w:rsidRPr="00A050DB">
        <w:rPr>
          <w:rFonts w:cstheme="minorHAnsi"/>
          <w:sz w:val="22"/>
          <w:lang w:eastAsia="pl-PL"/>
        </w:rPr>
        <w:t>jest</w:t>
      </w:r>
      <w:r w:rsidR="009422C3" w:rsidRPr="00A050DB">
        <w:rPr>
          <w:rFonts w:cstheme="minorHAnsi"/>
          <w:sz w:val="22"/>
          <w:lang w:eastAsia="pl-PL"/>
        </w:rPr>
        <w:t xml:space="preserve"> jakość </w:t>
      </w:r>
      <w:r w:rsidR="00020376" w:rsidRPr="00A050DB">
        <w:rPr>
          <w:rFonts w:cstheme="minorHAnsi"/>
          <w:sz w:val="22"/>
          <w:lang w:eastAsia="pl-PL"/>
        </w:rPr>
        <w:t>powietrza</w:t>
      </w:r>
      <w:r w:rsidR="00643903" w:rsidRPr="00A050DB">
        <w:rPr>
          <w:rFonts w:cstheme="minorHAnsi"/>
          <w:sz w:val="22"/>
          <w:lang w:eastAsia="pl-PL"/>
        </w:rPr>
        <w:t xml:space="preserve"> </w:t>
      </w:r>
      <w:r w:rsidR="008A159A" w:rsidRPr="00A050DB">
        <w:rPr>
          <w:rFonts w:cstheme="minorHAnsi"/>
          <w:sz w:val="22"/>
          <w:lang w:eastAsia="pl-PL"/>
        </w:rPr>
        <w:t xml:space="preserve">oraz </w:t>
      </w:r>
      <w:r w:rsidR="009E051C" w:rsidRPr="00A050DB">
        <w:rPr>
          <w:rFonts w:cstheme="minorHAnsi"/>
          <w:sz w:val="22"/>
          <w:lang w:eastAsia="pl-PL"/>
        </w:rPr>
        <w:t xml:space="preserve">(w przyszłości) </w:t>
      </w:r>
      <w:r w:rsidR="008A159A" w:rsidRPr="00A050DB">
        <w:rPr>
          <w:rFonts w:cstheme="minorHAnsi"/>
          <w:sz w:val="22"/>
          <w:lang w:eastAsia="pl-PL"/>
        </w:rPr>
        <w:t>zarządzanie zasobami wody</w:t>
      </w:r>
      <w:r w:rsidR="009E051C" w:rsidRPr="00A050DB">
        <w:rPr>
          <w:rFonts w:cstheme="minorHAnsi"/>
          <w:sz w:val="22"/>
          <w:lang w:eastAsia="pl-PL"/>
        </w:rPr>
        <w:t xml:space="preserve"> (z uwagi na ich kurczenie się)</w:t>
      </w:r>
      <w:r w:rsidR="008A159A" w:rsidRPr="00A050DB">
        <w:rPr>
          <w:rFonts w:cstheme="minorHAnsi"/>
          <w:sz w:val="22"/>
          <w:lang w:eastAsia="pl-PL"/>
        </w:rPr>
        <w:t>.</w:t>
      </w:r>
      <w:r w:rsidR="00173B99" w:rsidRPr="00A050DB">
        <w:rPr>
          <w:rFonts w:cstheme="minorHAnsi"/>
          <w:sz w:val="22"/>
          <w:lang w:eastAsia="pl-PL"/>
        </w:rPr>
        <w:t xml:space="preserve"> </w:t>
      </w:r>
      <w:r w:rsidR="00BB10E3" w:rsidRPr="00A050DB">
        <w:rPr>
          <w:rFonts w:cstheme="minorHAnsi"/>
          <w:sz w:val="22"/>
          <w:lang w:eastAsia="pl-PL"/>
        </w:rPr>
        <w:t xml:space="preserve">Obszar partnerstwa jest </w:t>
      </w:r>
      <w:r w:rsidR="005F51F4" w:rsidRPr="00A050DB">
        <w:rPr>
          <w:rFonts w:cstheme="minorHAnsi"/>
          <w:sz w:val="22"/>
          <w:lang w:eastAsia="pl-PL"/>
        </w:rPr>
        <w:t xml:space="preserve">dotykany skutkami zmian klimatycznych: niektóre tereny </w:t>
      </w:r>
      <w:r w:rsidR="008A0357" w:rsidRPr="00A050DB">
        <w:rPr>
          <w:rFonts w:cstheme="minorHAnsi"/>
          <w:sz w:val="22"/>
          <w:lang w:eastAsia="pl-PL"/>
        </w:rPr>
        <w:t xml:space="preserve">są zagrożone </w:t>
      </w:r>
      <w:r w:rsidR="00BB10E3" w:rsidRPr="00A050DB">
        <w:rPr>
          <w:rFonts w:cstheme="minorHAnsi"/>
          <w:sz w:val="22"/>
          <w:lang w:eastAsia="pl-PL"/>
        </w:rPr>
        <w:t>powod</w:t>
      </w:r>
      <w:r w:rsidR="00B86B95" w:rsidRPr="00A050DB">
        <w:rPr>
          <w:rFonts w:cstheme="minorHAnsi"/>
          <w:sz w:val="22"/>
          <w:lang w:eastAsia="pl-PL"/>
        </w:rPr>
        <w:t>z</w:t>
      </w:r>
      <w:r w:rsidR="00BB10E3" w:rsidRPr="00A050DB">
        <w:rPr>
          <w:rFonts w:cstheme="minorHAnsi"/>
          <w:sz w:val="22"/>
          <w:lang w:eastAsia="pl-PL"/>
        </w:rPr>
        <w:t xml:space="preserve">iami i </w:t>
      </w:r>
      <w:r w:rsidR="00020376" w:rsidRPr="00A050DB">
        <w:rPr>
          <w:rFonts w:cstheme="minorHAnsi"/>
          <w:sz w:val="22"/>
          <w:lang w:eastAsia="pl-PL"/>
        </w:rPr>
        <w:t>podtopieniami,</w:t>
      </w:r>
      <w:r w:rsidR="008A0357" w:rsidRPr="00A050DB">
        <w:rPr>
          <w:rFonts w:cstheme="minorHAnsi"/>
          <w:sz w:val="22"/>
          <w:lang w:eastAsia="pl-PL"/>
        </w:rPr>
        <w:t xml:space="preserve"> a jednocześnie na coraz większych terenach odczuwalne są skutki </w:t>
      </w:r>
      <w:r w:rsidR="00A67E31" w:rsidRPr="00A050DB">
        <w:rPr>
          <w:rFonts w:cstheme="minorHAnsi"/>
          <w:sz w:val="22"/>
          <w:lang w:eastAsia="pl-PL"/>
        </w:rPr>
        <w:t xml:space="preserve">suszy rolniczej. </w:t>
      </w:r>
    </w:p>
    <w:p w14:paraId="3B8C4A03" w14:textId="550ABF5D" w:rsidR="00BE4173" w:rsidRPr="00A050DB" w:rsidRDefault="00F249E0" w:rsidP="00936971">
      <w:pPr>
        <w:spacing w:after="0"/>
        <w:ind w:left="0"/>
        <w:jc w:val="both"/>
        <w:rPr>
          <w:rFonts w:cstheme="minorHAnsi"/>
          <w:sz w:val="22"/>
        </w:rPr>
      </w:pPr>
      <w:r w:rsidRPr="00A050DB">
        <w:rPr>
          <w:rFonts w:cstheme="minorHAnsi"/>
          <w:sz w:val="22"/>
        </w:rPr>
        <w:t xml:space="preserve">Działania w ramach celu będą bazowały na </w:t>
      </w:r>
      <w:r w:rsidR="00BE4173" w:rsidRPr="00A050DB">
        <w:rPr>
          <w:rFonts w:cstheme="minorHAnsi"/>
          <w:sz w:val="22"/>
        </w:rPr>
        <w:t>następujących atutach obszaru partnerstwa:</w:t>
      </w:r>
      <w:r w:rsidR="00173B99" w:rsidRPr="00A050DB">
        <w:rPr>
          <w:rFonts w:cstheme="minorHAnsi"/>
          <w:sz w:val="22"/>
        </w:rPr>
        <w:t xml:space="preserve"> </w:t>
      </w:r>
    </w:p>
    <w:p w14:paraId="33A6BE6A" w14:textId="77777777" w:rsidR="009D74B7" w:rsidRPr="00A050DB" w:rsidRDefault="00377776" w:rsidP="00936971">
      <w:pPr>
        <w:pStyle w:val="Akapitzlist"/>
        <w:numPr>
          <w:ilvl w:val="0"/>
          <w:numId w:val="24"/>
        </w:numPr>
        <w:spacing w:before="0" w:after="0"/>
        <w:jc w:val="both"/>
        <w:rPr>
          <w:rFonts w:cstheme="minorHAnsi"/>
          <w:sz w:val="22"/>
        </w:rPr>
      </w:pPr>
      <w:r w:rsidRPr="00A050DB">
        <w:rPr>
          <w:rFonts w:cstheme="minorHAnsi"/>
          <w:sz w:val="22"/>
        </w:rPr>
        <w:t xml:space="preserve">generalnie czyste środowisko; </w:t>
      </w:r>
    </w:p>
    <w:p w14:paraId="50350911" w14:textId="77777777" w:rsidR="009D74B7" w:rsidRPr="00A050DB" w:rsidRDefault="000B44A6" w:rsidP="00936971">
      <w:pPr>
        <w:pStyle w:val="Akapitzlist"/>
        <w:numPr>
          <w:ilvl w:val="0"/>
          <w:numId w:val="24"/>
        </w:numPr>
        <w:spacing w:before="0" w:after="0"/>
        <w:jc w:val="both"/>
        <w:rPr>
          <w:rFonts w:cstheme="minorHAnsi"/>
          <w:sz w:val="22"/>
        </w:rPr>
      </w:pPr>
      <w:r w:rsidRPr="00A050DB">
        <w:rPr>
          <w:rFonts w:cstheme="minorHAnsi"/>
          <w:sz w:val="22"/>
        </w:rPr>
        <w:t>gęsta sieć dróg lokalnych;</w:t>
      </w:r>
    </w:p>
    <w:p w14:paraId="5083FAB3" w14:textId="77777777" w:rsidR="009D74B7" w:rsidRPr="00A050DB" w:rsidRDefault="00F156EE" w:rsidP="00936971">
      <w:pPr>
        <w:pStyle w:val="Akapitzlist"/>
        <w:numPr>
          <w:ilvl w:val="0"/>
          <w:numId w:val="24"/>
        </w:numPr>
        <w:spacing w:before="0" w:after="0"/>
        <w:jc w:val="both"/>
        <w:rPr>
          <w:rFonts w:cstheme="minorHAnsi"/>
          <w:sz w:val="22"/>
        </w:rPr>
      </w:pPr>
      <w:r w:rsidRPr="00A050DB">
        <w:rPr>
          <w:rFonts w:cstheme="minorHAnsi"/>
          <w:sz w:val="22"/>
        </w:rPr>
        <w:t>świadomosć wł</w:t>
      </w:r>
      <w:r w:rsidR="008C0009" w:rsidRPr="00A050DB">
        <w:rPr>
          <w:rFonts w:cstheme="minorHAnsi"/>
          <w:sz w:val="22"/>
        </w:rPr>
        <w:t>a</w:t>
      </w:r>
      <w:r w:rsidRPr="00A050DB">
        <w:rPr>
          <w:rFonts w:cstheme="minorHAnsi"/>
          <w:sz w:val="22"/>
        </w:rPr>
        <w:t>dz loklanych dotycząca koniecznoś</w:t>
      </w:r>
      <w:r w:rsidR="00F07C99" w:rsidRPr="00A050DB">
        <w:rPr>
          <w:rFonts w:cstheme="minorHAnsi"/>
          <w:sz w:val="22"/>
        </w:rPr>
        <w:t>c</w:t>
      </w:r>
      <w:r w:rsidRPr="00A050DB">
        <w:rPr>
          <w:rFonts w:cstheme="minorHAnsi"/>
          <w:sz w:val="22"/>
        </w:rPr>
        <w:t xml:space="preserve">i podejmowania działań </w:t>
      </w:r>
      <w:r w:rsidR="00CF712D" w:rsidRPr="00A050DB">
        <w:rPr>
          <w:rFonts w:cstheme="minorHAnsi"/>
          <w:sz w:val="22"/>
        </w:rPr>
        <w:t>w reakcji na obserwowane zmiany klimatyczne;</w:t>
      </w:r>
    </w:p>
    <w:p w14:paraId="02DCFD0E" w14:textId="400D124D" w:rsidR="00CF712D" w:rsidRPr="00A050DB" w:rsidRDefault="00CF712D" w:rsidP="00936971">
      <w:pPr>
        <w:pStyle w:val="Akapitzlist"/>
        <w:numPr>
          <w:ilvl w:val="0"/>
          <w:numId w:val="24"/>
        </w:numPr>
        <w:spacing w:before="0" w:after="0"/>
        <w:jc w:val="both"/>
        <w:rPr>
          <w:rFonts w:cstheme="minorHAnsi"/>
          <w:sz w:val="22"/>
        </w:rPr>
      </w:pPr>
      <w:r w:rsidRPr="00A050DB">
        <w:rPr>
          <w:rFonts w:cstheme="minorHAnsi"/>
          <w:sz w:val="22"/>
        </w:rPr>
        <w:t>wyczulenie osób młodych na kwestie ochrony środowiska</w:t>
      </w:r>
      <w:r w:rsidR="00C31E5C" w:rsidRPr="00A050DB">
        <w:rPr>
          <w:rFonts w:cstheme="minorHAnsi"/>
          <w:sz w:val="22"/>
        </w:rPr>
        <w:t xml:space="preserve">. </w:t>
      </w:r>
    </w:p>
    <w:p w14:paraId="4FD60562" w14:textId="0629FDDE" w:rsidR="009F73E0" w:rsidRPr="00A050DB" w:rsidRDefault="00A67E31" w:rsidP="00936971">
      <w:pPr>
        <w:spacing w:after="0"/>
        <w:ind w:left="0"/>
        <w:jc w:val="both"/>
        <w:rPr>
          <w:rFonts w:cstheme="minorHAnsi"/>
          <w:b/>
          <w:bCs/>
          <w:sz w:val="22"/>
        </w:rPr>
      </w:pPr>
      <w:r w:rsidRPr="00A050DB">
        <w:rPr>
          <w:rFonts w:cstheme="minorHAnsi"/>
          <w:b/>
          <w:bCs/>
          <w:sz w:val="22"/>
        </w:rPr>
        <w:t>Kierunki</w:t>
      </w:r>
      <w:r w:rsidR="009F73E0" w:rsidRPr="00A050DB">
        <w:rPr>
          <w:rFonts w:cstheme="minorHAnsi"/>
          <w:b/>
          <w:bCs/>
          <w:sz w:val="22"/>
        </w:rPr>
        <w:t xml:space="preserve"> działań: </w:t>
      </w:r>
    </w:p>
    <w:p w14:paraId="4D5F87F3" w14:textId="2E32243A" w:rsidR="009D74B7" w:rsidRPr="00A050DB" w:rsidRDefault="003C5553" w:rsidP="00936971">
      <w:pPr>
        <w:pStyle w:val="Akapitzlist"/>
        <w:numPr>
          <w:ilvl w:val="0"/>
          <w:numId w:val="25"/>
        </w:numPr>
        <w:spacing w:before="0" w:after="0"/>
        <w:jc w:val="both"/>
        <w:rPr>
          <w:rFonts w:cstheme="minorHAnsi"/>
          <w:sz w:val="22"/>
        </w:rPr>
      </w:pPr>
      <w:r w:rsidRPr="00A050DB">
        <w:rPr>
          <w:rFonts w:cstheme="minorHAnsi"/>
          <w:sz w:val="22"/>
        </w:rPr>
        <w:t xml:space="preserve">zwiększanie </w:t>
      </w:r>
      <w:r w:rsidR="009258C3" w:rsidRPr="00A050DB">
        <w:rPr>
          <w:rFonts w:cstheme="minorHAnsi"/>
          <w:sz w:val="22"/>
        </w:rPr>
        <w:t>efektywnoś</w:t>
      </w:r>
      <w:r w:rsidRPr="00A050DB">
        <w:rPr>
          <w:rFonts w:cstheme="minorHAnsi"/>
          <w:sz w:val="22"/>
        </w:rPr>
        <w:t>ci</w:t>
      </w:r>
      <w:r w:rsidR="009258C3" w:rsidRPr="00A050DB">
        <w:rPr>
          <w:rFonts w:cstheme="minorHAnsi"/>
          <w:sz w:val="22"/>
        </w:rPr>
        <w:t xml:space="preserve"> energetyczn</w:t>
      </w:r>
      <w:r w:rsidRPr="00A050DB">
        <w:rPr>
          <w:rFonts w:cstheme="minorHAnsi"/>
          <w:sz w:val="22"/>
        </w:rPr>
        <w:t>ej budynków</w:t>
      </w:r>
      <w:r w:rsidR="009258C3" w:rsidRPr="00A050DB">
        <w:rPr>
          <w:rFonts w:cstheme="minorHAnsi"/>
          <w:sz w:val="22"/>
        </w:rPr>
        <w:t xml:space="preserve">, </w:t>
      </w:r>
      <w:r w:rsidRPr="00A050DB">
        <w:rPr>
          <w:rFonts w:cstheme="minorHAnsi"/>
          <w:sz w:val="22"/>
        </w:rPr>
        <w:t xml:space="preserve">popularyzacja </w:t>
      </w:r>
      <w:r w:rsidR="00205CD9" w:rsidRPr="00A050DB">
        <w:rPr>
          <w:rFonts w:cstheme="minorHAnsi"/>
          <w:sz w:val="22"/>
        </w:rPr>
        <w:t xml:space="preserve">wytwarzania i korzystania z energii </w:t>
      </w:r>
      <w:r w:rsidR="009258C3" w:rsidRPr="00A050DB">
        <w:rPr>
          <w:rFonts w:cstheme="minorHAnsi"/>
          <w:sz w:val="22"/>
        </w:rPr>
        <w:t>ze źródeł odnawialnych</w:t>
      </w:r>
      <w:r w:rsidR="00B9577D" w:rsidRPr="00A050DB">
        <w:rPr>
          <w:rFonts w:cstheme="minorHAnsi"/>
          <w:sz w:val="22"/>
        </w:rPr>
        <w:t xml:space="preserve">; </w:t>
      </w:r>
    </w:p>
    <w:p w14:paraId="149AB6E7" w14:textId="77777777" w:rsidR="009D74B7" w:rsidRPr="00A050DB" w:rsidRDefault="00413A66" w:rsidP="00936971">
      <w:pPr>
        <w:pStyle w:val="Akapitzlist"/>
        <w:numPr>
          <w:ilvl w:val="0"/>
          <w:numId w:val="25"/>
        </w:numPr>
        <w:spacing w:before="0" w:after="0"/>
        <w:jc w:val="both"/>
        <w:rPr>
          <w:rFonts w:cstheme="minorHAnsi"/>
          <w:sz w:val="22"/>
        </w:rPr>
      </w:pPr>
      <w:r w:rsidRPr="00A050DB">
        <w:rPr>
          <w:rFonts w:cstheme="minorHAnsi"/>
          <w:sz w:val="22"/>
        </w:rPr>
        <w:t xml:space="preserve">popularyzacja </w:t>
      </w:r>
      <w:r w:rsidR="008F142E" w:rsidRPr="00A050DB">
        <w:rPr>
          <w:rFonts w:cstheme="minorHAnsi"/>
          <w:sz w:val="22"/>
        </w:rPr>
        <w:t xml:space="preserve">wykorzystania rowerów jako alternatywnego środka transportu dzięki </w:t>
      </w:r>
      <w:r w:rsidR="00CB5499" w:rsidRPr="00A050DB">
        <w:rPr>
          <w:rFonts w:cstheme="minorHAnsi"/>
          <w:sz w:val="22"/>
        </w:rPr>
        <w:t>rozwijani</w:t>
      </w:r>
      <w:r w:rsidR="008F142E" w:rsidRPr="00A050DB">
        <w:rPr>
          <w:rFonts w:cstheme="minorHAnsi"/>
          <w:sz w:val="22"/>
        </w:rPr>
        <w:t>u</w:t>
      </w:r>
      <w:r w:rsidR="00CB5499" w:rsidRPr="00A050DB">
        <w:rPr>
          <w:rFonts w:cstheme="minorHAnsi"/>
          <w:sz w:val="22"/>
        </w:rPr>
        <w:t xml:space="preserve"> </w:t>
      </w:r>
      <w:r w:rsidR="00210E01" w:rsidRPr="00A050DB">
        <w:rPr>
          <w:rFonts w:cstheme="minorHAnsi"/>
          <w:sz w:val="22"/>
        </w:rPr>
        <w:t>sieci ścieżek rowerowych</w:t>
      </w:r>
      <w:r w:rsidR="008F142E" w:rsidRPr="00A050DB">
        <w:rPr>
          <w:rFonts w:cstheme="minorHAnsi"/>
          <w:sz w:val="22"/>
        </w:rPr>
        <w:t>;</w:t>
      </w:r>
      <w:r w:rsidR="00210E01" w:rsidRPr="00A050DB">
        <w:rPr>
          <w:rFonts w:cstheme="minorHAnsi"/>
          <w:sz w:val="22"/>
        </w:rPr>
        <w:t xml:space="preserve"> </w:t>
      </w:r>
    </w:p>
    <w:p w14:paraId="6F0F6D08" w14:textId="77777777" w:rsidR="009D74B7" w:rsidRPr="00A050DB" w:rsidRDefault="00B62712" w:rsidP="00936971">
      <w:pPr>
        <w:pStyle w:val="Akapitzlist"/>
        <w:numPr>
          <w:ilvl w:val="0"/>
          <w:numId w:val="25"/>
        </w:numPr>
        <w:spacing w:before="0" w:after="0"/>
        <w:jc w:val="both"/>
        <w:rPr>
          <w:rFonts w:cstheme="minorHAnsi"/>
          <w:sz w:val="22"/>
        </w:rPr>
      </w:pPr>
      <w:r w:rsidRPr="00A050DB">
        <w:rPr>
          <w:rFonts w:cstheme="minorHAnsi"/>
          <w:sz w:val="22"/>
        </w:rPr>
        <w:t xml:space="preserve">edukacja </w:t>
      </w:r>
      <w:r w:rsidR="009258C3" w:rsidRPr="00A050DB">
        <w:rPr>
          <w:rFonts w:cstheme="minorHAnsi"/>
          <w:sz w:val="22"/>
        </w:rPr>
        <w:t>ekologiczna</w:t>
      </w:r>
      <w:r w:rsidRPr="00A050DB">
        <w:rPr>
          <w:rFonts w:cstheme="minorHAnsi"/>
          <w:sz w:val="22"/>
        </w:rPr>
        <w:t>;</w:t>
      </w:r>
      <w:r w:rsidR="009258C3" w:rsidRPr="00A050DB">
        <w:rPr>
          <w:rFonts w:cstheme="minorHAnsi"/>
          <w:sz w:val="22"/>
        </w:rPr>
        <w:t xml:space="preserve"> </w:t>
      </w:r>
    </w:p>
    <w:p w14:paraId="30D742EA" w14:textId="77777777" w:rsidR="009D74B7" w:rsidRPr="00A050DB" w:rsidRDefault="009258C3" w:rsidP="00936971">
      <w:pPr>
        <w:pStyle w:val="Akapitzlist"/>
        <w:numPr>
          <w:ilvl w:val="0"/>
          <w:numId w:val="25"/>
        </w:numPr>
        <w:spacing w:before="0" w:after="0"/>
        <w:jc w:val="both"/>
        <w:rPr>
          <w:rFonts w:cstheme="minorHAnsi"/>
          <w:sz w:val="22"/>
        </w:rPr>
      </w:pPr>
      <w:r w:rsidRPr="00A050DB">
        <w:rPr>
          <w:rFonts w:cstheme="minorHAnsi"/>
          <w:sz w:val="22"/>
        </w:rPr>
        <w:t>zapewnienie dostaw wody</w:t>
      </w:r>
      <w:r w:rsidR="00B62712" w:rsidRPr="00A050DB">
        <w:rPr>
          <w:rFonts w:cstheme="minorHAnsi"/>
          <w:sz w:val="22"/>
        </w:rPr>
        <w:t xml:space="preserve"> dla celów bytowych oraz</w:t>
      </w:r>
      <w:r w:rsidRPr="00A050DB">
        <w:rPr>
          <w:rFonts w:cstheme="minorHAnsi"/>
          <w:sz w:val="22"/>
        </w:rPr>
        <w:t xml:space="preserve"> dla rolnictwa</w:t>
      </w:r>
      <w:r w:rsidR="003C787E" w:rsidRPr="00A050DB">
        <w:rPr>
          <w:rFonts w:cstheme="minorHAnsi"/>
          <w:sz w:val="22"/>
        </w:rPr>
        <w:t>, w tym zwiększanie retencji</w:t>
      </w:r>
      <w:r w:rsidRPr="00A050DB">
        <w:rPr>
          <w:rFonts w:cstheme="minorHAnsi"/>
          <w:sz w:val="22"/>
        </w:rPr>
        <w:t>;</w:t>
      </w:r>
    </w:p>
    <w:p w14:paraId="2B55606B" w14:textId="383AEC0F" w:rsidR="009D74B7" w:rsidRPr="00A050DB" w:rsidRDefault="009258C3" w:rsidP="00936971">
      <w:pPr>
        <w:pStyle w:val="Akapitzlist"/>
        <w:numPr>
          <w:ilvl w:val="0"/>
          <w:numId w:val="25"/>
        </w:numPr>
        <w:spacing w:before="0" w:after="0"/>
        <w:jc w:val="both"/>
        <w:rPr>
          <w:rFonts w:cstheme="minorHAnsi"/>
          <w:sz w:val="22"/>
        </w:rPr>
      </w:pPr>
      <w:r w:rsidRPr="00A050DB">
        <w:rPr>
          <w:rFonts w:cstheme="minorHAnsi"/>
          <w:sz w:val="22"/>
        </w:rPr>
        <w:t xml:space="preserve">działania </w:t>
      </w:r>
      <w:r w:rsidR="00B62712" w:rsidRPr="00A050DB">
        <w:rPr>
          <w:rFonts w:cstheme="minorHAnsi"/>
          <w:sz w:val="22"/>
        </w:rPr>
        <w:t xml:space="preserve">na rzecz </w:t>
      </w:r>
      <w:r w:rsidR="000363BC" w:rsidRPr="00A050DB">
        <w:rPr>
          <w:rFonts w:cstheme="minorHAnsi"/>
          <w:sz w:val="22"/>
        </w:rPr>
        <w:t>u</w:t>
      </w:r>
      <w:r w:rsidR="00213DAD" w:rsidRPr="00A050DB">
        <w:rPr>
          <w:rFonts w:cstheme="minorHAnsi"/>
          <w:sz w:val="22"/>
        </w:rPr>
        <w:t>s</w:t>
      </w:r>
      <w:r w:rsidR="000363BC" w:rsidRPr="00A050DB">
        <w:rPr>
          <w:rFonts w:cstheme="minorHAnsi"/>
          <w:sz w:val="22"/>
        </w:rPr>
        <w:t xml:space="preserve">prawnienia gospodarki </w:t>
      </w:r>
      <w:r w:rsidR="00A610B1" w:rsidRPr="00A050DB">
        <w:rPr>
          <w:rFonts w:cstheme="minorHAnsi"/>
          <w:sz w:val="22"/>
        </w:rPr>
        <w:t>wodno-ściekowej,</w:t>
      </w:r>
    </w:p>
    <w:p w14:paraId="3F4CDD8D" w14:textId="2B67849F" w:rsidR="00D97ADC" w:rsidRPr="00A050DB" w:rsidRDefault="00EA3E7E" w:rsidP="00B57110">
      <w:pPr>
        <w:pStyle w:val="Akapitzlist"/>
        <w:numPr>
          <w:ilvl w:val="0"/>
          <w:numId w:val="25"/>
        </w:numPr>
        <w:spacing w:before="0"/>
        <w:jc w:val="both"/>
        <w:rPr>
          <w:rFonts w:cstheme="minorHAnsi"/>
          <w:sz w:val="22"/>
        </w:rPr>
      </w:pPr>
      <w:r w:rsidRPr="00A050DB">
        <w:rPr>
          <w:rFonts w:cstheme="minorHAnsi"/>
          <w:sz w:val="22"/>
        </w:rPr>
        <w:t>poprawa bezpieczeństwa na dro</w:t>
      </w:r>
      <w:r w:rsidR="00A24B88" w:rsidRPr="00A050DB">
        <w:rPr>
          <w:rFonts w:cstheme="minorHAnsi"/>
          <w:sz w:val="22"/>
        </w:rPr>
        <w:t>gach lokalnych</w:t>
      </w:r>
      <w:r w:rsidR="00B9577D" w:rsidRPr="00A050DB">
        <w:rPr>
          <w:rFonts w:cstheme="minorHAnsi"/>
          <w:sz w:val="22"/>
        </w:rPr>
        <w:t>.</w:t>
      </w:r>
    </w:p>
    <w:p w14:paraId="15197620" w14:textId="5F9A2C7E" w:rsidR="00CF2FD7" w:rsidRPr="004A40DC" w:rsidRDefault="00FA0B2B" w:rsidP="00D04E3E">
      <w:pPr>
        <w:pStyle w:val="Nagwek2"/>
      </w:pPr>
      <w:bookmarkStart w:id="76" w:name="_Toc119514858"/>
      <w:r w:rsidRPr="004A40DC">
        <w:t xml:space="preserve">2.4 </w:t>
      </w:r>
      <w:r w:rsidR="00863661" w:rsidRPr="004A40DC">
        <w:t xml:space="preserve">Opis </w:t>
      </w:r>
      <w:r w:rsidR="00CF2FD7" w:rsidRPr="004A40DC">
        <w:t>podejścia</w:t>
      </w:r>
      <w:r w:rsidR="000A51B6" w:rsidRPr="004A40DC">
        <w:t xml:space="preserve"> zintegrowanego</w:t>
      </w:r>
      <w:bookmarkEnd w:id="76"/>
    </w:p>
    <w:p w14:paraId="598AB27F" w14:textId="2FEB2902" w:rsidR="00CA0D95" w:rsidRPr="00A050DB" w:rsidRDefault="001C658E" w:rsidP="00936971">
      <w:pPr>
        <w:spacing w:before="0" w:after="0"/>
        <w:ind w:left="0" w:firstLine="360"/>
        <w:jc w:val="both"/>
        <w:rPr>
          <w:rFonts w:cstheme="minorHAnsi"/>
          <w:sz w:val="22"/>
        </w:rPr>
      </w:pPr>
      <w:r w:rsidRPr="00A050DB">
        <w:rPr>
          <w:rFonts w:cstheme="minorHAnsi"/>
          <w:sz w:val="22"/>
        </w:rPr>
        <w:t xml:space="preserve">Zintegrowane podejście oznacza planowanie </w:t>
      </w:r>
      <w:r w:rsidR="005E412E" w:rsidRPr="00A050DB">
        <w:rPr>
          <w:rFonts w:cstheme="minorHAnsi"/>
          <w:sz w:val="22"/>
        </w:rPr>
        <w:t xml:space="preserve">działań </w:t>
      </w:r>
      <w:r w:rsidR="009E46F7" w:rsidRPr="00A050DB">
        <w:rPr>
          <w:rFonts w:cstheme="minorHAnsi"/>
          <w:sz w:val="22"/>
        </w:rPr>
        <w:t>w sposób funkcjonalny</w:t>
      </w:r>
      <w:r w:rsidR="00883D86" w:rsidRPr="00A050DB">
        <w:rPr>
          <w:rFonts w:cstheme="minorHAnsi"/>
          <w:sz w:val="22"/>
        </w:rPr>
        <w:t xml:space="preserve">, </w:t>
      </w:r>
      <w:r w:rsidR="00A34D03" w:rsidRPr="00A050DB">
        <w:rPr>
          <w:rFonts w:cstheme="minorHAnsi"/>
          <w:sz w:val="22"/>
        </w:rPr>
        <w:t>a nie w sposób sektorowy</w:t>
      </w:r>
      <w:r w:rsidR="00883D86" w:rsidRPr="00A050DB">
        <w:rPr>
          <w:rFonts w:cstheme="minorHAnsi"/>
          <w:sz w:val="22"/>
        </w:rPr>
        <w:t xml:space="preserve"> (dziedzinowy). </w:t>
      </w:r>
      <w:r w:rsidR="00776568" w:rsidRPr="00A050DB">
        <w:rPr>
          <w:rFonts w:cstheme="minorHAnsi"/>
          <w:sz w:val="22"/>
        </w:rPr>
        <w:t xml:space="preserve">Taki sposób prowadzenia polityki rozwoju </w:t>
      </w:r>
      <w:r w:rsidR="006419F8" w:rsidRPr="00A050DB">
        <w:rPr>
          <w:rFonts w:cstheme="minorHAnsi"/>
          <w:sz w:val="22"/>
        </w:rPr>
        <w:t xml:space="preserve">pozwala osiągnąć </w:t>
      </w:r>
      <w:r w:rsidR="00FB78AA" w:rsidRPr="00A050DB">
        <w:rPr>
          <w:rFonts w:cstheme="minorHAnsi"/>
          <w:sz w:val="22"/>
        </w:rPr>
        <w:t xml:space="preserve">lepsze rezultaty, np. poprzez wykorzystanie efektów już </w:t>
      </w:r>
      <w:r w:rsidR="005E412E" w:rsidRPr="00A050DB">
        <w:rPr>
          <w:rFonts w:cstheme="minorHAnsi"/>
          <w:sz w:val="22"/>
        </w:rPr>
        <w:t>zrealizowanych</w:t>
      </w:r>
      <w:r w:rsidR="00FB78AA" w:rsidRPr="00A050DB">
        <w:rPr>
          <w:rFonts w:cstheme="minorHAnsi"/>
          <w:sz w:val="22"/>
        </w:rPr>
        <w:t xml:space="preserve"> </w:t>
      </w:r>
      <w:r w:rsidR="00277D0C" w:rsidRPr="00A050DB">
        <w:rPr>
          <w:rFonts w:cstheme="minorHAnsi"/>
          <w:sz w:val="22"/>
        </w:rPr>
        <w:t>inwestycji</w:t>
      </w:r>
      <w:r w:rsidR="00523E67" w:rsidRPr="00A050DB">
        <w:rPr>
          <w:rFonts w:cstheme="minorHAnsi"/>
          <w:sz w:val="22"/>
        </w:rPr>
        <w:t xml:space="preserve"> lub </w:t>
      </w:r>
      <w:r w:rsidR="005E412E" w:rsidRPr="00A050DB">
        <w:rPr>
          <w:rFonts w:cstheme="minorHAnsi"/>
          <w:sz w:val="22"/>
        </w:rPr>
        <w:t>optymalne</w:t>
      </w:r>
      <w:r w:rsidR="00493266" w:rsidRPr="00A050DB">
        <w:rPr>
          <w:rFonts w:cstheme="minorHAnsi"/>
          <w:sz w:val="22"/>
        </w:rPr>
        <w:t xml:space="preserve"> </w:t>
      </w:r>
      <w:r w:rsidR="003D46E1" w:rsidRPr="00A050DB">
        <w:rPr>
          <w:rFonts w:cstheme="minorHAnsi"/>
          <w:sz w:val="22"/>
        </w:rPr>
        <w:t xml:space="preserve">zaplanowanie kolejności </w:t>
      </w:r>
      <w:r w:rsidR="007D7C6B" w:rsidRPr="00A050DB">
        <w:rPr>
          <w:rFonts w:cstheme="minorHAnsi"/>
          <w:sz w:val="22"/>
        </w:rPr>
        <w:t xml:space="preserve">przeprowadzenia </w:t>
      </w:r>
      <w:r w:rsidR="00493266" w:rsidRPr="00A050DB">
        <w:rPr>
          <w:rFonts w:cstheme="minorHAnsi"/>
          <w:sz w:val="22"/>
        </w:rPr>
        <w:t>działań</w:t>
      </w:r>
      <w:r w:rsidR="00CB74E7" w:rsidRPr="00A050DB">
        <w:rPr>
          <w:rFonts w:cstheme="minorHAnsi"/>
          <w:sz w:val="22"/>
        </w:rPr>
        <w:t xml:space="preserve"> w czasie</w:t>
      </w:r>
      <w:r w:rsidR="00712D3C" w:rsidRPr="00A050DB">
        <w:rPr>
          <w:rFonts w:cstheme="minorHAnsi"/>
          <w:sz w:val="22"/>
        </w:rPr>
        <w:t xml:space="preserve">. </w:t>
      </w:r>
      <w:r w:rsidR="00102BEF" w:rsidRPr="00A050DB">
        <w:rPr>
          <w:rFonts w:cstheme="minorHAnsi"/>
          <w:sz w:val="22"/>
        </w:rPr>
        <w:t xml:space="preserve">W niniejszej </w:t>
      </w:r>
      <w:r w:rsidR="009D74B7" w:rsidRPr="00A050DB">
        <w:rPr>
          <w:rFonts w:cstheme="minorHAnsi"/>
          <w:i/>
          <w:iCs/>
          <w:sz w:val="22"/>
        </w:rPr>
        <w:t>S</w:t>
      </w:r>
      <w:r w:rsidR="00102BEF" w:rsidRPr="00A050DB">
        <w:rPr>
          <w:rFonts w:cstheme="minorHAnsi"/>
          <w:i/>
          <w:iCs/>
          <w:sz w:val="22"/>
        </w:rPr>
        <w:t>trategii</w:t>
      </w:r>
      <w:r w:rsidR="00102BEF" w:rsidRPr="00A050DB">
        <w:rPr>
          <w:rFonts w:cstheme="minorHAnsi"/>
          <w:sz w:val="22"/>
        </w:rPr>
        <w:t xml:space="preserve"> podejście zintegrowane przejawia się w kilku płaszczyznach:</w:t>
      </w:r>
    </w:p>
    <w:p w14:paraId="3B5F5729" w14:textId="4A97BAD0" w:rsidR="00CA0D95" w:rsidRPr="00A050DB" w:rsidRDefault="00CA0D95" w:rsidP="00936971">
      <w:pPr>
        <w:pStyle w:val="Akapitzlist"/>
        <w:numPr>
          <w:ilvl w:val="0"/>
          <w:numId w:val="20"/>
        </w:numPr>
        <w:spacing w:before="0" w:after="0"/>
        <w:jc w:val="both"/>
        <w:rPr>
          <w:rFonts w:cstheme="minorHAnsi"/>
          <w:sz w:val="22"/>
        </w:rPr>
      </w:pPr>
      <w:r w:rsidRPr="00A050DB">
        <w:rPr>
          <w:rFonts w:cstheme="minorHAnsi"/>
          <w:b/>
          <w:bCs/>
          <w:sz w:val="22"/>
        </w:rPr>
        <w:t>integr</w:t>
      </w:r>
      <w:r w:rsidR="00A21A23" w:rsidRPr="00A050DB">
        <w:rPr>
          <w:rFonts w:cstheme="minorHAnsi"/>
          <w:b/>
          <w:bCs/>
          <w:sz w:val="22"/>
        </w:rPr>
        <w:t>acja</w:t>
      </w:r>
      <w:r w:rsidRPr="00A050DB">
        <w:rPr>
          <w:rFonts w:cstheme="minorHAnsi"/>
          <w:b/>
          <w:bCs/>
          <w:sz w:val="22"/>
        </w:rPr>
        <w:t xml:space="preserve"> na poziomie celów</w:t>
      </w:r>
      <w:r w:rsidRPr="00A050DB">
        <w:rPr>
          <w:rFonts w:cstheme="minorHAnsi"/>
          <w:sz w:val="22"/>
        </w:rPr>
        <w:t xml:space="preserve"> </w:t>
      </w:r>
      <w:r w:rsidR="0056354F" w:rsidRPr="00A050DB">
        <w:rPr>
          <w:rFonts w:cstheme="minorHAnsi"/>
          <w:sz w:val="22"/>
        </w:rPr>
        <w:t xml:space="preserve">oznacza, iż </w:t>
      </w:r>
      <w:r w:rsidR="005C385E" w:rsidRPr="00A050DB">
        <w:rPr>
          <w:rFonts w:cstheme="minorHAnsi"/>
          <w:sz w:val="22"/>
        </w:rPr>
        <w:t xml:space="preserve">są one wzajemnie powiązane, </w:t>
      </w:r>
      <w:r w:rsidR="00055BB7" w:rsidRPr="00A050DB">
        <w:rPr>
          <w:rFonts w:cstheme="minorHAnsi"/>
          <w:sz w:val="22"/>
        </w:rPr>
        <w:t xml:space="preserve">a zakres </w:t>
      </w:r>
      <w:r w:rsidR="007D7C6B" w:rsidRPr="00A050DB">
        <w:rPr>
          <w:rFonts w:cstheme="minorHAnsi"/>
          <w:sz w:val="22"/>
        </w:rPr>
        <w:t xml:space="preserve">działań </w:t>
      </w:r>
      <w:r w:rsidR="00055BB7" w:rsidRPr="00A050DB">
        <w:rPr>
          <w:rFonts w:cstheme="minorHAnsi"/>
          <w:sz w:val="22"/>
        </w:rPr>
        <w:t xml:space="preserve">jednego celu wpływa na </w:t>
      </w:r>
      <w:r w:rsidR="007D7C6B" w:rsidRPr="00A050DB">
        <w:rPr>
          <w:rFonts w:cstheme="minorHAnsi"/>
          <w:sz w:val="22"/>
        </w:rPr>
        <w:t xml:space="preserve">efekty </w:t>
      </w:r>
      <w:r w:rsidR="00055BB7" w:rsidRPr="00A050DB">
        <w:rPr>
          <w:rFonts w:cstheme="minorHAnsi"/>
          <w:sz w:val="22"/>
        </w:rPr>
        <w:t>realizacj</w:t>
      </w:r>
      <w:r w:rsidR="007D7C6B" w:rsidRPr="00A050DB">
        <w:rPr>
          <w:rFonts w:cstheme="minorHAnsi"/>
          <w:sz w:val="22"/>
        </w:rPr>
        <w:t>i</w:t>
      </w:r>
      <w:r w:rsidR="00055BB7" w:rsidRPr="00A050DB">
        <w:rPr>
          <w:rFonts w:cstheme="minorHAnsi"/>
          <w:sz w:val="22"/>
        </w:rPr>
        <w:t xml:space="preserve"> działań przypisany</w:t>
      </w:r>
      <w:r w:rsidR="007D7C6B" w:rsidRPr="00A050DB">
        <w:rPr>
          <w:rFonts w:cstheme="minorHAnsi"/>
          <w:sz w:val="22"/>
        </w:rPr>
        <w:t>ch</w:t>
      </w:r>
      <w:r w:rsidR="00055BB7" w:rsidRPr="00A050DB">
        <w:rPr>
          <w:rFonts w:cstheme="minorHAnsi"/>
          <w:sz w:val="22"/>
        </w:rPr>
        <w:t xml:space="preserve"> </w:t>
      </w:r>
      <w:r w:rsidR="00964DEB" w:rsidRPr="00A050DB">
        <w:rPr>
          <w:rFonts w:cstheme="minorHAnsi"/>
          <w:sz w:val="22"/>
        </w:rPr>
        <w:t>innemu celowi. Związki pomiędzy celami przedstawia schemat:</w:t>
      </w:r>
    </w:p>
    <w:p w14:paraId="0D992D04" w14:textId="32A0C776" w:rsidR="00CD4B43" w:rsidRPr="004A40DC" w:rsidRDefault="00CD4B43" w:rsidP="00BD04D4">
      <w:pPr>
        <w:pStyle w:val="TabRysMa"/>
      </w:pPr>
      <w:bookmarkStart w:id="77" w:name="_Toc104979141"/>
      <w:r w:rsidRPr="004A40DC">
        <w:t xml:space="preserve">Ryc. </w:t>
      </w:r>
      <w:fldSimple w:instr=" SEQ Ryc. \* ARABIC ">
        <w:r w:rsidR="00C46118">
          <w:rPr>
            <w:noProof/>
          </w:rPr>
          <w:t>1</w:t>
        </w:r>
      </w:fldSimple>
      <w:r w:rsidRPr="004A40DC">
        <w:t>. Schemat powiązań celów strategicznych</w:t>
      </w:r>
      <w:bookmarkEnd w:id="77"/>
    </w:p>
    <w:p w14:paraId="602880AC" w14:textId="2E5F0A09" w:rsidR="0064711C" w:rsidRPr="004A40DC" w:rsidRDefault="00F06CCC" w:rsidP="00936971">
      <w:pPr>
        <w:pStyle w:val="podpiselementu"/>
        <w:spacing w:before="0" w:after="0"/>
        <w:jc w:val="center"/>
        <w:rPr>
          <w:rFonts w:asciiTheme="minorHAnsi" w:hAnsiTheme="minorHAnsi" w:cstheme="minorHAnsi"/>
          <w:szCs w:val="24"/>
        </w:rPr>
      </w:pPr>
      <w:r w:rsidRPr="004A40DC">
        <w:rPr>
          <w:rFonts w:asciiTheme="minorHAnsi" w:hAnsiTheme="minorHAnsi" w:cstheme="minorHAnsi"/>
          <w:noProof/>
          <w:szCs w:val="24"/>
          <w:lang w:eastAsia="pl-PL"/>
        </w:rPr>
        <w:drawing>
          <wp:inline distT="0" distB="0" distL="0" distR="0" wp14:anchorId="56C29F09" wp14:editId="113E951B">
            <wp:extent cx="5759450" cy="4914900"/>
            <wp:effectExtent l="0" t="0" r="0" b="0"/>
            <wp:docPr id="15" name="Obraz 15" descr="Schemat przedstawia w jaki sposób cele są powiązane pomiędzy sobą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Obraz 15" descr="Schemat przedstawia w jaki sposób cele są powiązane pomiędzy sobą &#10;"/>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t="9261" b="5402"/>
                    <a:stretch/>
                  </pic:blipFill>
                  <pic:spPr bwMode="auto">
                    <a:xfrm>
                      <a:off x="0" y="0"/>
                      <a:ext cx="5759450" cy="4914900"/>
                    </a:xfrm>
                    <a:prstGeom prst="rect">
                      <a:avLst/>
                    </a:prstGeom>
                    <a:noFill/>
                    <a:ln>
                      <a:noFill/>
                    </a:ln>
                    <a:extLst>
                      <a:ext uri="{53640926-AAD7-44D8-BBD7-CCE9431645EC}">
                        <a14:shadowObscured xmlns:a14="http://schemas.microsoft.com/office/drawing/2010/main"/>
                      </a:ext>
                    </a:extLst>
                  </pic:spPr>
                </pic:pic>
              </a:graphicData>
            </a:graphic>
          </wp:inline>
        </w:drawing>
      </w:r>
    </w:p>
    <w:p w14:paraId="4D212DA3" w14:textId="45833B17" w:rsidR="00797589" w:rsidRDefault="00936971" w:rsidP="009B2C0A">
      <w:pPr>
        <w:pStyle w:val="rdo"/>
      </w:pPr>
      <w:r>
        <w:t>źródło:</w:t>
      </w:r>
      <w:r w:rsidR="00797589" w:rsidRPr="004A40DC">
        <w:t xml:space="preserve"> </w:t>
      </w:r>
      <w:r w:rsidR="008965EA">
        <w:t>o</w:t>
      </w:r>
      <w:r w:rsidR="00797589" w:rsidRPr="004A40DC">
        <w:t>pracowanie własne</w:t>
      </w:r>
    </w:p>
    <w:p w14:paraId="14109738" w14:textId="01057B01" w:rsidR="009D74B7" w:rsidRPr="00A050DB" w:rsidRDefault="00CA0D95" w:rsidP="00936971">
      <w:pPr>
        <w:pStyle w:val="Akapitzlist"/>
        <w:numPr>
          <w:ilvl w:val="0"/>
          <w:numId w:val="26"/>
        </w:numPr>
        <w:spacing w:before="0" w:after="0"/>
        <w:jc w:val="both"/>
        <w:rPr>
          <w:rFonts w:cstheme="minorHAnsi"/>
          <w:sz w:val="22"/>
        </w:rPr>
      </w:pPr>
      <w:r w:rsidRPr="00A050DB">
        <w:rPr>
          <w:rFonts w:cstheme="minorHAnsi"/>
          <w:b/>
          <w:bCs/>
          <w:sz w:val="22"/>
        </w:rPr>
        <w:t>integr</w:t>
      </w:r>
      <w:r w:rsidR="00A21A23" w:rsidRPr="00A050DB">
        <w:rPr>
          <w:rFonts w:cstheme="minorHAnsi"/>
          <w:b/>
          <w:bCs/>
          <w:sz w:val="22"/>
        </w:rPr>
        <w:t>acja</w:t>
      </w:r>
      <w:r w:rsidRPr="00A050DB">
        <w:rPr>
          <w:rFonts w:cstheme="minorHAnsi"/>
          <w:b/>
          <w:bCs/>
          <w:sz w:val="22"/>
        </w:rPr>
        <w:t xml:space="preserve"> na poziomie projektów</w:t>
      </w:r>
      <w:r w:rsidRPr="00A050DB">
        <w:rPr>
          <w:rFonts w:cstheme="minorHAnsi"/>
          <w:sz w:val="22"/>
        </w:rPr>
        <w:t xml:space="preserve"> </w:t>
      </w:r>
      <w:r w:rsidR="00797589" w:rsidRPr="00A050DB">
        <w:rPr>
          <w:rFonts w:cstheme="minorHAnsi"/>
          <w:sz w:val="22"/>
        </w:rPr>
        <w:t xml:space="preserve">oznacza przygotowywanie koncepcji projektowych </w:t>
      </w:r>
      <w:r w:rsidR="00CD1F83" w:rsidRPr="00A050DB">
        <w:rPr>
          <w:rFonts w:cstheme="minorHAnsi"/>
          <w:sz w:val="22"/>
        </w:rPr>
        <w:t xml:space="preserve">które </w:t>
      </w:r>
      <w:r w:rsidR="00A050DB">
        <w:rPr>
          <w:rFonts w:cstheme="minorHAnsi"/>
          <w:sz w:val="22"/>
        </w:rPr>
        <w:br/>
      </w:r>
      <w:r w:rsidR="006962E2" w:rsidRPr="00A050DB">
        <w:rPr>
          <w:rFonts w:cstheme="minorHAnsi"/>
          <w:sz w:val="22"/>
        </w:rPr>
        <w:t xml:space="preserve">w możliwie dużym stopniu łączą </w:t>
      </w:r>
      <w:r w:rsidR="00CD1F83" w:rsidRPr="00A050DB">
        <w:rPr>
          <w:rFonts w:cstheme="minorHAnsi"/>
          <w:sz w:val="22"/>
        </w:rPr>
        <w:t>wymiar</w:t>
      </w:r>
      <w:r w:rsidR="00492F74" w:rsidRPr="00A050DB">
        <w:rPr>
          <w:rFonts w:cstheme="minorHAnsi"/>
          <w:sz w:val="22"/>
        </w:rPr>
        <w:t xml:space="preserve">y </w:t>
      </w:r>
      <w:r w:rsidR="00CD1F83" w:rsidRPr="00A050DB">
        <w:rPr>
          <w:rFonts w:cstheme="minorHAnsi"/>
          <w:sz w:val="22"/>
        </w:rPr>
        <w:t>(gospodarczy, społ</w:t>
      </w:r>
      <w:r w:rsidR="006962E2" w:rsidRPr="00A050DB">
        <w:rPr>
          <w:rFonts w:cstheme="minorHAnsi"/>
          <w:sz w:val="22"/>
        </w:rPr>
        <w:t>e</w:t>
      </w:r>
      <w:r w:rsidR="00CD1F83" w:rsidRPr="00A050DB">
        <w:rPr>
          <w:rFonts w:cstheme="minorHAnsi"/>
          <w:sz w:val="22"/>
        </w:rPr>
        <w:t xml:space="preserve">czny, środowiskowy, przestrzenny) </w:t>
      </w:r>
      <w:r w:rsidR="006962E2" w:rsidRPr="00A050DB">
        <w:rPr>
          <w:rFonts w:cstheme="minorHAnsi"/>
          <w:sz w:val="22"/>
        </w:rPr>
        <w:t xml:space="preserve">oraz </w:t>
      </w:r>
      <w:r w:rsidR="00917FBB" w:rsidRPr="00A050DB">
        <w:rPr>
          <w:rFonts w:cstheme="minorHAnsi"/>
          <w:sz w:val="22"/>
        </w:rPr>
        <w:t xml:space="preserve">zadania o </w:t>
      </w:r>
      <w:r w:rsidR="00912EB4" w:rsidRPr="00A050DB">
        <w:rPr>
          <w:rFonts w:cstheme="minorHAnsi"/>
          <w:sz w:val="22"/>
        </w:rPr>
        <w:t>charakter</w:t>
      </w:r>
      <w:r w:rsidR="00917FBB" w:rsidRPr="00A050DB">
        <w:rPr>
          <w:rFonts w:cstheme="minorHAnsi"/>
          <w:sz w:val="22"/>
        </w:rPr>
        <w:t>ze</w:t>
      </w:r>
      <w:r w:rsidR="00912EB4" w:rsidRPr="00A050DB">
        <w:rPr>
          <w:rFonts w:cstheme="minorHAnsi"/>
          <w:sz w:val="22"/>
        </w:rPr>
        <w:t xml:space="preserve"> </w:t>
      </w:r>
      <w:r w:rsidR="00FB74D6" w:rsidRPr="00A050DB">
        <w:rPr>
          <w:rFonts w:cstheme="minorHAnsi"/>
          <w:sz w:val="22"/>
        </w:rPr>
        <w:t>inwestycyjn</w:t>
      </w:r>
      <w:r w:rsidR="00912EB4" w:rsidRPr="00A050DB">
        <w:rPr>
          <w:rFonts w:cstheme="minorHAnsi"/>
          <w:sz w:val="22"/>
        </w:rPr>
        <w:t>y</w:t>
      </w:r>
      <w:r w:rsidR="00917FBB" w:rsidRPr="00A050DB">
        <w:rPr>
          <w:rFonts w:cstheme="minorHAnsi"/>
          <w:sz w:val="22"/>
        </w:rPr>
        <w:t xml:space="preserve">m i </w:t>
      </w:r>
      <w:r w:rsidR="00912EB4" w:rsidRPr="00A050DB">
        <w:rPr>
          <w:rFonts w:cstheme="minorHAnsi"/>
          <w:sz w:val="22"/>
        </w:rPr>
        <w:t>nieinwestycyjny</w:t>
      </w:r>
      <w:r w:rsidR="00917FBB" w:rsidRPr="00A050DB">
        <w:rPr>
          <w:rFonts w:cstheme="minorHAnsi"/>
          <w:sz w:val="22"/>
        </w:rPr>
        <w:t>m</w:t>
      </w:r>
      <w:r w:rsidR="00912EB4" w:rsidRPr="00A050DB">
        <w:rPr>
          <w:rFonts w:cstheme="minorHAnsi"/>
          <w:sz w:val="22"/>
        </w:rPr>
        <w:t xml:space="preserve">. </w:t>
      </w:r>
      <w:r w:rsidR="004855C1" w:rsidRPr="00A050DB">
        <w:rPr>
          <w:rFonts w:cstheme="minorHAnsi"/>
          <w:sz w:val="22"/>
        </w:rPr>
        <w:t>Bardzo ważna jest również</w:t>
      </w:r>
      <w:r w:rsidR="00D90BEC" w:rsidRPr="00A050DB">
        <w:rPr>
          <w:rFonts w:cstheme="minorHAnsi"/>
          <w:sz w:val="22"/>
        </w:rPr>
        <w:t xml:space="preserve"> wzajemna</w:t>
      </w:r>
      <w:r w:rsidR="004855C1" w:rsidRPr="00A050DB">
        <w:rPr>
          <w:rFonts w:cstheme="minorHAnsi"/>
          <w:sz w:val="22"/>
        </w:rPr>
        <w:t xml:space="preserve"> komplementarność </w:t>
      </w:r>
      <w:r w:rsidR="00D7664D" w:rsidRPr="00A050DB">
        <w:rPr>
          <w:rFonts w:cstheme="minorHAnsi"/>
          <w:sz w:val="22"/>
        </w:rPr>
        <w:t>projektów (</w:t>
      </w:r>
      <w:r w:rsidR="00AB0D94" w:rsidRPr="00A050DB">
        <w:rPr>
          <w:rFonts w:cstheme="minorHAnsi"/>
          <w:sz w:val="22"/>
        </w:rPr>
        <w:t xml:space="preserve">np. </w:t>
      </w:r>
      <w:r w:rsidR="00D7664D" w:rsidRPr="00A050DB">
        <w:rPr>
          <w:rFonts w:cstheme="minorHAnsi"/>
          <w:sz w:val="22"/>
        </w:rPr>
        <w:t>wyko</w:t>
      </w:r>
      <w:r w:rsidR="00AB0D94" w:rsidRPr="00A050DB">
        <w:rPr>
          <w:rFonts w:cstheme="minorHAnsi"/>
          <w:sz w:val="22"/>
        </w:rPr>
        <w:t>rzystanie tej samej przestrzeni</w:t>
      </w:r>
      <w:r w:rsidR="007D7C6B" w:rsidRPr="00A050DB">
        <w:rPr>
          <w:rFonts w:cstheme="minorHAnsi"/>
          <w:sz w:val="22"/>
        </w:rPr>
        <w:t>/obiektów</w:t>
      </w:r>
      <w:r w:rsidR="00AB0D94" w:rsidRPr="00A050DB">
        <w:rPr>
          <w:rFonts w:cstheme="minorHAnsi"/>
          <w:sz w:val="22"/>
        </w:rPr>
        <w:t xml:space="preserve"> do realizacji działań różnych projektów</w:t>
      </w:r>
      <w:r w:rsidR="006E2175" w:rsidRPr="00A050DB">
        <w:rPr>
          <w:rFonts w:cstheme="minorHAnsi"/>
          <w:sz w:val="22"/>
        </w:rPr>
        <w:t>)</w:t>
      </w:r>
      <w:r w:rsidR="00C65476" w:rsidRPr="00A050DB">
        <w:rPr>
          <w:rFonts w:cstheme="minorHAnsi"/>
          <w:sz w:val="22"/>
        </w:rPr>
        <w:t xml:space="preserve"> oraz </w:t>
      </w:r>
      <w:r w:rsidR="00D90BEC" w:rsidRPr="00A050DB">
        <w:rPr>
          <w:rFonts w:cstheme="minorHAnsi"/>
          <w:sz w:val="22"/>
        </w:rPr>
        <w:t>korzystanie z efektów projektów już zrealizowanych</w:t>
      </w:r>
      <w:r w:rsidR="00635A4F" w:rsidRPr="00A050DB">
        <w:rPr>
          <w:rFonts w:cstheme="minorHAnsi"/>
          <w:sz w:val="22"/>
        </w:rPr>
        <w:t>;</w:t>
      </w:r>
      <w:r w:rsidR="009828F4" w:rsidRPr="00A050DB">
        <w:rPr>
          <w:rFonts w:cstheme="minorHAnsi"/>
          <w:sz w:val="22"/>
        </w:rPr>
        <w:t xml:space="preserve"> </w:t>
      </w:r>
    </w:p>
    <w:p w14:paraId="4B629020" w14:textId="4A4C7595" w:rsidR="009D74B7" w:rsidRPr="00A050DB" w:rsidRDefault="00C65476" w:rsidP="00936971">
      <w:pPr>
        <w:pStyle w:val="Akapitzlist"/>
        <w:numPr>
          <w:ilvl w:val="0"/>
          <w:numId w:val="26"/>
        </w:numPr>
        <w:spacing w:before="0" w:after="0"/>
        <w:jc w:val="both"/>
        <w:rPr>
          <w:rFonts w:cstheme="minorHAnsi"/>
          <w:sz w:val="22"/>
        </w:rPr>
      </w:pPr>
      <w:r w:rsidRPr="00A050DB">
        <w:rPr>
          <w:rFonts w:cstheme="minorHAnsi"/>
          <w:b/>
          <w:bCs/>
          <w:sz w:val="22"/>
        </w:rPr>
        <w:t>i</w:t>
      </w:r>
      <w:r w:rsidR="00635A4F" w:rsidRPr="00A050DB">
        <w:rPr>
          <w:rFonts w:cstheme="minorHAnsi"/>
          <w:b/>
          <w:bCs/>
          <w:sz w:val="22"/>
        </w:rPr>
        <w:t xml:space="preserve">ntegracja </w:t>
      </w:r>
      <w:r w:rsidR="00CA0D95" w:rsidRPr="00A050DB">
        <w:rPr>
          <w:rFonts w:cstheme="minorHAnsi"/>
          <w:b/>
          <w:bCs/>
          <w:sz w:val="22"/>
        </w:rPr>
        <w:t>w sferze organizacyjnej</w:t>
      </w:r>
      <w:r w:rsidRPr="00A050DB">
        <w:rPr>
          <w:rFonts w:cstheme="minorHAnsi"/>
          <w:sz w:val="22"/>
        </w:rPr>
        <w:t xml:space="preserve"> oznacza</w:t>
      </w:r>
      <w:r w:rsidR="00CA0D95" w:rsidRPr="00A050DB">
        <w:rPr>
          <w:rFonts w:cstheme="minorHAnsi"/>
          <w:sz w:val="22"/>
        </w:rPr>
        <w:t xml:space="preserve"> </w:t>
      </w:r>
      <w:r w:rsidRPr="00A050DB">
        <w:rPr>
          <w:rFonts w:cstheme="minorHAnsi"/>
          <w:sz w:val="22"/>
        </w:rPr>
        <w:t xml:space="preserve">budowanie kultury </w:t>
      </w:r>
      <w:r w:rsidR="005D5F72" w:rsidRPr="00A050DB">
        <w:rPr>
          <w:rFonts w:cstheme="minorHAnsi"/>
          <w:sz w:val="22"/>
        </w:rPr>
        <w:t>współpracy w ramach zawiązanego partnerstwa</w:t>
      </w:r>
      <w:r w:rsidR="007D7C6B" w:rsidRPr="00A050DB">
        <w:rPr>
          <w:rFonts w:cstheme="minorHAnsi"/>
          <w:sz w:val="22"/>
        </w:rPr>
        <w:t xml:space="preserve"> oraz </w:t>
      </w:r>
      <w:r w:rsidR="00781026" w:rsidRPr="00A050DB">
        <w:rPr>
          <w:rFonts w:cstheme="minorHAnsi"/>
          <w:sz w:val="22"/>
        </w:rPr>
        <w:t xml:space="preserve">na linii partnerstwo – interesariusze. Ten drugi wymiar jest szczególnie ważny </w:t>
      </w:r>
      <w:r w:rsidR="00C75E08" w:rsidRPr="00A050DB">
        <w:rPr>
          <w:rFonts w:cstheme="minorHAnsi"/>
          <w:sz w:val="22"/>
        </w:rPr>
        <w:t xml:space="preserve">w przygotowaniu </w:t>
      </w:r>
      <w:r w:rsidR="00781026" w:rsidRPr="00A050DB">
        <w:rPr>
          <w:rFonts w:cstheme="minorHAnsi"/>
          <w:sz w:val="22"/>
        </w:rPr>
        <w:t>projektów</w:t>
      </w:r>
      <w:r w:rsidR="00D94B88" w:rsidRPr="00A050DB">
        <w:rPr>
          <w:rFonts w:cstheme="minorHAnsi"/>
          <w:sz w:val="22"/>
        </w:rPr>
        <w:t xml:space="preserve"> p</w:t>
      </w:r>
      <w:r w:rsidR="007C0B40" w:rsidRPr="00A050DB">
        <w:rPr>
          <w:rFonts w:cstheme="minorHAnsi"/>
          <w:sz w:val="22"/>
        </w:rPr>
        <w:t>ublicznych</w:t>
      </w:r>
      <w:r w:rsidR="00D94B88" w:rsidRPr="00A050DB">
        <w:rPr>
          <w:rFonts w:cstheme="minorHAnsi"/>
          <w:sz w:val="22"/>
        </w:rPr>
        <w:t xml:space="preserve">, które </w:t>
      </w:r>
      <w:r w:rsidR="00781026" w:rsidRPr="00A050DB">
        <w:rPr>
          <w:rFonts w:cstheme="minorHAnsi"/>
          <w:sz w:val="22"/>
        </w:rPr>
        <w:t xml:space="preserve">powinny </w:t>
      </w:r>
      <w:r w:rsidR="005B43B1" w:rsidRPr="00A050DB">
        <w:rPr>
          <w:rFonts w:cstheme="minorHAnsi"/>
          <w:sz w:val="22"/>
        </w:rPr>
        <w:t>uwzględniać wpływ jaki wywierają na otoczenie społ</w:t>
      </w:r>
      <w:r w:rsidR="00864D51" w:rsidRPr="00A050DB">
        <w:rPr>
          <w:rFonts w:cstheme="minorHAnsi"/>
          <w:sz w:val="22"/>
        </w:rPr>
        <w:t>ec</w:t>
      </w:r>
      <w:r w:rsidR="005B43B1" w:rsidRPr="00A050DB">
        <w:rPr>
          <w:rFonts w:cstheme="minorHAnsi"/>
          <w:sz w:val="22"/>
        </w:rPr>
        <w:t xml:space="preserve">zno-gospodarcze (np. dostrzeganie roli </w:t>
      </w:r>
      <w:r w:rsidR="00BB3DD7" w:rsidRPr="00A050DB">
        <w:rPr>
          <w:rFonts w:cstheme="minorHAnsi"/>
          <w:sz w:val="22"/>
        </w:rPr>
        <w:t>przedsiębiorców i twórców w kreowaniu produktu turystycznego</w:t>
      </w:r>
      <w:r w:rsidR="00C75E08" w:rsidRPr="00A050DB">
        <w:rPr>
          <w:rFonts w:cstheme="minorHAnsi"/>
          <w:sz w:val="22"/>
        </w:rPr>
        <w:t>)</w:t>
      </w:r>
      <w:r w:rsidR="00864D51" w:rsidRPr="00A050DB">
        <w:rPr>
          <w:rFonts w:cstheme="minorHAnsi"/>
          <w:sz w:val="22"/>
        </w:rPr>
        <w:t>;</w:t>
      </w:r>
    </w:p>
    <w:p w14:paraId="470B1453" w14:textId="7247B303" w:rsidR="007A74E6" w:rsidRPr="00A050DB" w:rsidRDefault="004C7EE5" w:rsidP="00936971">
      <w:pPr>
        <w:pStyle w:val="Akapitzlist"/>
        <w:numPr>
          <w:ilvl w:val="0"/>
          <w:numId w:val="26"/>
        </w:numPr>
        <w:spacing w:before="0" w:after="0"/>
        <w:jc w:val="both"/>
        <w:rPr>
          <w:rFonts w:cstheme="minorHAnsi"/>
          <w:sz w:val="22"/>
        </w:rPr>
      </w:pPr>
      <w:r w:rsidRPr="00A050DB">
        <w:rPr>
          <w:rFonts w:cstheme="minorHAnsi"/>
          <w:b/>
          <w:bCs/>
          <w:sz w:val="22"/>
        </w:rPr>
        <w:t xml:space="preserve">uwzględnienie </w:t>
      </w:r>
      <w:r w:rsidR="00864D51" w:rsidRPr="00A050DB">
        <w:rPr>
          <w:rFonts w:cstheme="minorHAnsi"/>
          <w:b/>
          <w:bCs/>
          <w:sz w:val="22"/>
        </w:rPr>
        <w:t xml:space="preserve">polityki rozwojowej </w:t>
      </w:r>
      <w:r w:rsidR="007462F9" w:rsidRPr="00A050DB">
        <w:rPr>
          <w:rFonts w:cstheme="minorHAnsi"/>
          <w:b/>
          <w:bCs/>
          <w:sz w:val="22"/>
        </w:rPr>
        <w:t xml:space="preserve">stanowionej </w:t>
      </w:r>
      <w:r w:rsidR="00864D51" w:rsidRPr="00A050DB">
        <w:rPr>
          <w:rFonts w:cstheme="minorHAnsi"/>
          <w:b/>
          <w:bCs/>
          <w:sz w:val="22"/>
        </w:rPr>
        <w:t>na wyższym szczeblu</w:t>
      </w:r>
      <w:r w:rsidR="00864D51" w:rsidRPr="00A050DB">
        <w:rPr>
          <w:rFonts w:cstheme="minorHAnsi"/>
          <w:sz w:val="22"/>
        </w:rPr>
        <w:t xml:space="preserve">, które oznacza </w:t>
      </w:r>
      <w:r w:rsidR="007D7C6B" w:rsidRPr="00A050DB">
        <w:rPr>
          <w:rFonts w:cstheme="minorHAnsi"/>
          <w:sz w:val="22"/>
        </w:rPr>
        <w:t xml:space="preserve">w szczególności </w:t>
      </w:r>
      <w:r w:rsidR="005C5796" w:rsidRPr="00A050DB">
        <w:rPr>
          <w:rFonts w:cstheme="minorHAnsi"/>
          <w:sz w:val="22"/>
        </w:rPr>
        <w:t xml:space="preserve">zachowanie spójności z zapisami </w:t>
      </w:r>
      <w:r w:rsidR="00EA480B" w:rsidRPr="00A050DB">
        <w:rPr>
          <w:rFonts w:cstheme="minorHAnsi"/>
          <w:sz w:val="22"/>
        </w:rPr>
        <w:t>Strategii Rozwoju Woj</w:t>
      </w:r>
      <w:r w:rsidR="00B01DBA" w:rsidRPr="00A050DB">
        <w:rPr>
          <w:rFonts w:cstheme="minorHAnsi"/>
          <w:sz w:val="22"/>
        </w:rPr>
        <w:t>ewództwa Świętokrzyskiego</w:t>
      </w:r>
      <w:r w:rsidR="006419F8" w:rsidRPr="00A050DB">
        <w:rPr>
          <w:rFonts w:cstheme="minorHAnsi"/>
          <w:sz w:val="22"/>
        </w:rPr>
        <w:t xml:space="preserve"> </w:t>
      </w:r>
      <w:r w:rsidR="00A85E66" w:rsidRPr="00A050DB">
        <w:rPr>
          <w:rFonts w:cstheme="minorHAnsi"/>
          <w:sz w:val="22"/>
        </w:rPr>
        <w:t>2030+ oraz Plan</w:t>
      </w:r>
      <w:r w:rsidR="005C5796" w:rsidRPr="00A050DB">
        <w:rPr>
          <w:rFonts w:cstheme="minorHAnsi"/>
          <w:sz w:val="22"/>
        </w:rPr>
        <w:t>u</w:t>
      </w:r>
      <w:r w:rsidR="00A85E66" w:rsidRPr="00A050DB">
        <w:rPr>
          <w:rFonts w:cstheme="minorHAnsi"/>
          <w:sz w:val="22"/>
        </w:rPr>
        <w:t xml:space="preserve"> Zagospodarowania Przestrzennego W</w:t>
      </w:r>
      <w:r w:rsidR="007462F9" w:rsidRPr="00A050DB">
        <w:rPr>
          <w:rFonts w:cstheme="minorHAnsi"/>
          <w:sz w:val="22"/>
        </w:rPr>
        <w:t>ojewództwa Świętokrzyskiego</w:t>
      </w:r>
      <w:r w:rsidR="005C5796" w:rsidRPr="00A050DB">
        <w:rPr>
          <w:rFonts w:cstheme="minorHAnsi"/>
          <w:sz w:val="22"/>
        </w:rPr>
        <w:t>.</w:t>
      </w:r>
      <w:r w:rsidR="007462F9" w:rsidRPr="00A050DB">
        <w:rPr>
          <w:rFonts w:cstheme="minorHAnsi"/>
          <w:sz w:val="22"/>
        </w:rPr>
        <w:t xml:space="preserve"> </w:t>
      </w:r>
      <w:bookmarkEnd w:id="72"/>
    </w:p>
    <w:p w14:paraId="2C04BB13" w14:textId="77777777" w:rsidR="00616EA0" w:rsidRPr="004A40DC" w:rsidRDefault="00616EA0" w:rsidP="00936971">
      <w:pPr>
        <w:spacing w:before="0" w:after="0"/>
        <w:rPr>
          <w:rFonts w:cstheme="minorHAnsi"/>
          <w:szCs w:val="24"/>
        </w:rPr>
      </w:pPr>
    </w:p>
    <w:p w14:paraId="6B9BA83F" w14:textId="48939033" w:rsidR="00BA74AC" w:rsidRPr="004A40DC" w:rsidRDefault="003B653D" w:rsidP="00D04E3E">
      <w:pPr>
        <w:pStyle w:val="Nagwek1"/>
      </w:pPr>
      <w:bookmarkStart w:id="78" w:name="_Toc119514859"/>
      <w:r w:rsidRPr="004A40DC">
        <w:t>Wykaz projektów</w:t>
      </w:r>
      <w:bookmarkEnd w:id="78"/>
      <w:r w:rsidRPr="004A40DC">
        <w:t xml:space="preserve"> </w:t>
      </w:r>
    </w:p>
    <w:p w14:paraId="0797F955" w14:textId="0667AA48" w:rsidR="008C0316" w:rsidRDefault="008F285C" w:rsidP="00936971">
      <w:pPr>
        <w:spacing w:after="120"/>
        <w:ind w:left="0"/>
        <w:jc w:val="both"/>
        <w:rPr>
          <w:rFonts w:cstheme="minorHAnsi"/>
          <w:sz w:val="22"/>
        </w:rPr>
      </w:pPr>
      <w:bookmarkStart w:id="79" w:name="_Hlk105056074"/>
      <w:r w:rsidRPr="001A7B8C">
        <w:rPr>
          <w:rFonts w:cstheme="minorHAnsi"/>
          <w:sz w:val="22"/>
        </w:rPr>
        <w:t>Proces d</w:t>
      </w:r>
      <w:r w:rsidR="001B43C6" w:rsidRPr="001A7B8C">
        <w:rPr>
          <w:rFonts w:cstheme="minorHAnsi"/>
          <w:sz w:val="22"/>
        </w:rPr>
        <w:t>efiniowani</w:t>
      </w:r>
      <w:r w:rsidRPr="001A7B8C">
        <w:rPr>
          <w:rFonts w:cstheme="minorHAnsi"/>
          <w:sz w:val="22"/>
        </w:rPr>
        <w:t>a</w:t>
      </w:r>
      <w:r w:rsidR="001B43C6" w:rsidRPr="001A7B8C">
        <w:rPr>
          <w:rFonts w:cstheme="minorHAnsi"/>
          <w:sz w:val="22"/>
        </w:rPr>
        <w:t xml:space="preserve"> projektów </w:t>
      </w:r>
      <w:r w:rsidR="003C3027" w:rsidRPr="001A7B8C">
        <w:rPr>
          <w:rFonts w:cstheme="minorHAnsi"/>
          <w:sz w:val="22"/>
        </w:rPr>
        <w:t xml:space="preserve">pozwolił przejść od </w:t>
      </w:r>
      <w:r w:rsidR="008A63F6" w:rsidRPr="001A7B8C">
        <w:rPr>
          <w:rFonts w:cstheme="minorHAnsi"/>
          <w:sz w:val="22"/>
        </w:rPr>
        <w:t>fazy diagnostycznej (jaki</w:t>
      </w:r>
      <w:r w:rsidR="008B3C5E" w:rsidRPr="001A7B8C">
        <w:rPr>
          <w:rFonts w:cstheme="minorHAnsi"/>
          <w:sz w:val="22"/>
        </w:rPr>
        <w:t xml:space="preserve">mi potencjałami dysponuje partnerstwo i z jakimi </w:t>
      </w:r>
      <w:r w:rsidR="00BF5B4F" w:rsidRPr="001A7B8C">
        <w:rPr>
          <w:rFonts w:cstheme="minorHAnsi"/>
          <w:sz w:val="22"/>
        </w:rPr>
        <w:t xml:space="preserve">wyzwaniami </w:t>
      </w:r>
      <w:r w:rsidR="008B3C5E" w:rsidRPr="001A7B8C">
        <w:rPr>
          <w:rFonts w:cstheme="minorHAnsi"/>
          <w:sz w:val="22"/>
        </w:rPr>
        <w:t>m</w:t>
      </w:r>
      <w:r w:rsidR="00BF5B4F" w:rsidRPr="001A7B8C">
        <w:rPr>
          <w:rFonts w:cstheme="minorHAnsi"/>
          <w:sz w:val="22"/>
        </w:rPr>
        <w:t>u</w:t>
      </w:r>
      <w:r w:rsidR="008B3C5E" w:rsidRPr="001A7B8C">
        <w:rPr>
          <w:rFonts w:cstheme="minorHAnsi"/>
          <w:sz w:val="22"/>
        </w:rPr>
        <w:t xml:space="preserve">si się zmierzyć) </w:t>
      </w:r>
      <w:r w:rsidR="002E24D1" w:rsidRPr="001A7B8C">
        <w:rPr>
          <w:rFonts w:cstheme="minorHAnsi"/>
          <w:sz w:val="22"/>
        </w:rPr>
        <w:t>d</w:t>
      </w:r>
      <w:r w:rsidR="00BF5B4F" w:rsidRPr="001A7B8C">
        <w:rPr>
          <w:rFonts w:cstheme="minorHAnsi"/>
          <w:sz w:val="22"/>
        </w:rPr>
        <w:t xml:space="preserve">o </w:t>
      </w:r>
      <w:r w:rsidR="000B7351" w:rsidRPr="001A7B8C">
        <w:rPr>
          <w:rFonts w:cstheme="minorHAnsi"/>
          <w:sz w:val="22"/>
        </w:rPr>
        <w:t>opis</w:t>
      </w:r>
      <w:r w:rsidR="002E24D1" w:rsidRPr="001A7B8C">
        <w:rPr>
          <w:rFonts w:cstheme="minorHAnsi"/>
          <w:sz w:val="22"/>
        </w:rPr>
        <w:t>u</w:t>
      </w:r>
      <w:r w:rsidR="000B7351" w:rsidRPr="001A7B8C">
        <w:rPr>
          <w:rFonts w:cstheme="minorHAnsi"/>
          <w:sz w:val="22"/>
        </w:rPr>
        <w:t xml:space="preserve"> </w:t>
      </w:r>
      <w:r w:rsidR="00854C05" w:rsidRPr="001A7B8C">
        <w:rPr>
          <w:rFonts w:cstheme="minorHAnsi"/>
          <w:sz w:val="22"/>
        </w:rPr>
        <w:t xml:space="preserve">ogólnych </w:t>
      </w:r>
      <w:r w:rsidR="008C0316" w:rsidRPr="001A7B8C">
        <w:rPr>
          <w:rFonts w:cstheme="minorHAnsi"/>
          <w:sz w:val="22"/>
        </w:rPr>
        <w:t>założeń projektów</w:t>
      </w:r>
      <w:r w:rsidR="00854C05" w:rsidRPr="001A7B8C">
        <w:rPr>
          <w:rFonts w:cstheme="minorHAnsi"/>
          <w:sz w:val="22"/>
        </w:rPr>
        <w:t xml:space="preserve"> (</w:t>
      </w:r>
      <w:r w:rsidR="002C5581" w:rsidRPr="001A7B8C">
        <w:rPr>
          <w:rFonts w:cstheme="minorHAnsi"/>
          <w:sz w:val="22"/>
        </w:rPr>
        <w:t>jakie działania należy podjąć)</w:t>
      </w:r>
      <w:r w:rsidR="008C0316" w:rsidRPr="001A7B8C">
        <w:rPr>
          <w:rFonts w:cstheme="minorHAnsi"/>
          <w:sz w:val="22"/>
        </w:rPr>
        <w:t xml:space="preserve">. Proces ten </w:t>
      </w:r>
      <w:r w:rsidR="00C513DE" w:rsidRPr="001A7B8C">
        <w:rPr>
          <w:rFonts w:cstheme="minorHAnsi"/>
          <w:sz w:val="22"/>
        </w:rPr>
        <w:t xml:space="preserve">przeprowadzony został w </w:t>
      </w:r>
      <w:r w:rsidR="0060260A" w:rsidRPr="001A7B8C">
        <w:rPr>
          <w:rFonts w:cstheme="minorHAnsi"/>
          <w:sz w:val="22"/>
        </w:rPr>
        <w:t>kilku etapach</w:t>
      </w:r>
      <w:r w:rsidR="00C513DE" w:rsidRPr="001A7B8C">
        <w:rPr>
          <w:rFonts w:cstheme="minorHAnsi"/>
          <w:sz w:val="22"/>
        </w:rPr>
        <w:t>:</w:t>
      </w:r>
    </w:p>
    <w:p w14:paraId="30D8BCC8" w14:textId="30A131C9" w:rsidR="008F285C" w:rsidRDefault="00E419BB" w:rsidP="00936971">
      <w:pPr>
        <w:spacing w:after="120"/>
        <w:ind w:left="0"/>
        <w:jc w:val="both"/>
        <w:rPr>
          <w:rFonts w:cstheme="minorHAnsi"/>
          <w:sz w:val="22"/>
        </w:rPr>
      </w:pPr>
      <w:r w:rsidRPr="001A7B8C">
        <w:rPr>
          <w:rFonts w:cstheme="minorHAnsi"/>
          <w:b/>
          <w:bCs/>
          <w:sz w:val="22"/>
        </w:rPr>
        <w:t xml:space="preserve">1. </w:t>
      </w:r>
      <w:r w:rsidR="00C513DE" w:rsidRPr="001A7B8C">
        <w:rPr>
          <w:rFonts w:cstheme="minorHAnsi"/>
          <w:b/>
          <w:bCs/>
          <w:sz w:val="22"/>
        </w:rPr>
        <w:t>Refleksja na temat problemów, potrzeb i potencjałów</w:t>
      </w:r>
      <w:r w:rsidR="002E24D1" w:rsidRPr="001A7B8C">
        <w:rPr>
          <w:rFonts w:cstheme="minorHAnsi"/>
          <w:sz w:val="22"/>
        </w:rPr>
        <w:t>, która</w:t>
      </w:r>
      <w:r w:rsidR="0067516C" w:rsidRPr="001A7B8C">
        <w:rPr>
          <w:rFonts w:cstheme="minorHAnsi"/>
          <w:b/>
          <w:bCs/>
          <w:sz w:val="22"/>
        </w:rPr>
        <w:t xml:space="preserve"> </w:t>
      </w:r>
      <w:r w:rsidR="0067516C" w:rsidRPr="001A7B8C">
        <w:rPr>
          <w:rFonts w:cstheme="minorHAnsi"/>
          <w:sz w:val="22"/>
        </w:rPr>
        <w:t xml:space="preserve">prowadzona była </w:t>
      </w:r>
      <w:r w:rsidR="002E24D1" w:rsidRPr="001A7B8C">
        <w:rPr>
          <w:rFonts w:cstheme="minorHAnsi"/>
          <w:sz w:val="22"/>
        </w:rPr>
        <w:t>(</w:t>
      </w:r>
      <w:r w:rsidR="0067516C" w:rsidRPr="001A7B8C">
        <w:rPr>
          <w:rFonts w:cstheme="minorHAnsi"/>
          <w:sz w:val="22"/>
        </w:rPr>
        <w:t>głównie</w:t>
      </w:r>
      <w:r w:rsidR="002E24D1" w:rsidRPr="001A7B8C">
        <w:rPr>
          <w:rFonts w:cstheme="minorHAnsi"/>
          <w:sz w:val="22"/>
        </w:rPr>
        <w:t>)</w:t>
      </w:r>
      <w:r w:rsidR="0067516C" w:rsidRPr="001A7B8C">
        <w:rPr>
          <w:rFonts w:cstheme="minorHAnsi"/>
          <w:sz w:val="22"/>
        </w:rPr>
        <w:t xml:space="preserve"> </w:t>
      </w:r>
      <w:r w:rsidR="002E24D1" w:rsidRPr="001A7B8C">
        <w:rPr>
          <w:rFonts w:cstheme="minorHAnsi"/>
          <w:sz w:val="22"/>
        </w:rPr>
        <w:br/>
      </w:r>
      <w:r w:rsidR="0067516C" w:rsidRPr="001A7B8C">
        <w:rPr>
          <w:rFonts w:cstheme="minorHAnsi"/>
          <w:sz w:val="22"/>
        </w:rPr>
        <w:t xml:space="preserve">w fazie diagnostycznej. </w:t>
      </w:r>
      <w:r w:rsidR="00D836FF" w:rsidRPr="001A7B8C">
        <w:rPr>
          <w:rFonts w:cstheme="minorHAnsi"/>
          <w:sz w:val="22"/>
        </w:rPr>
        <w:t xml:space="preserve">Informacje w tym zakresie pozyskiwane były </w:t>
      </w:r>
      <w:r w:rsidR="005C3044" w:rsidRPr="001A7B8C">
        <w:rPr>
          <w:rFonts w:cstheme="minorHAnsi"/>
          <w:sz w:val="22"/>
        </w:rPr>
        <w:t>poprzez</w:t>
      </w:r>
      <w:r w:rsidR="00D836FF" w:rsidRPr="001A7B8C">
        <w:rPr>
          <w:rFonts w:cstheme="minorHAnsi"/>
          <w:sz w:val="22"/>
        </w:rPr>
        <w:t xml:space="preserve"> </w:t>
      </w:r>
      <w:r w:rsidRPr="001A7B8C">
        <w:rPr>
          <w:rFonts w:cstheme="minorHAnsi"/>
          <w:sz w:val="22"/>
        </w:rPr>
        <w:t xml:space="preserve">spotkania strategiczne </w:t>
      </w:r>
      <w:r w:rsidR="001A7B8C">
        <w:rPr>
          <w:rFonts w:cstheme="minorHAnsi"/>
          <w:sz w:val="22"/>
        </w:rPr>
        <w:br/>
      </w:r>
      <w:r w:rsidRPr="001A7B8C">
        <w:rPr>
          <w:rFonts w:cstheme="minorHAnsi"/>
          <w:sz w:val="22"/>
        </w:rPr>
        <w:t xml:space="preserve">z przedstawicielami samorządów oraz konsultacje </w:t>
      </w:r>
      <w:r w:rsidRPr="001A7B8C">
        <w:rPr>
          <w:rFonts w:cstheme="minorHAnsi"/>
          <w:i/>
          <w:iCs/>
          <w:sz w:val="22"/>
        </w:rPr>
        <w:t>Diagnozy strategicznej</w:t>
      </w:r>
      <w:r w:rsidR="00DF044D" w:rsidRPr="001A7B8C">
        <w:rPr>
          <w:rFonts w:cstheme="minorHAnsi"/>
          <w:sz w:val="22"/>
        </w:rPr>
        <w:t>.</w:t>
      </w:r>
      <w:r w:rsidR="00ED09AF" w:rsidRPr="001A7B8C">
        <w:rPr>
          <w:rFonts w:cstheme="minorHAnsi"/>
          <w:sz w:val="22"/>
        </w:rPr>
        <w:t xml:space="preserve"> </w:t>
      </w:r>
      <w:r w:rsidR="0013481C" w:rsidRPr="001A7B8C">
        <w:rPr>
          <w:rFonts w:cstheme="minorHAnsi"/>
          <w:sz w:val="22"/>
        </w:rPr>
        <w:t xml:space="preserve">Powyższe formy </w:t>
      </w:r>
      <w:r w:rsidR="00091269" w:rsidRPr="001A7B8C">
        <w:rPr>
          <w:rFonts w:cstheme="minorHAnsi"/>
          <w:sz w:val="22"/>
        </w:rPr>
        <w:t>interakcji</w:t>
      </w:r>
      <w:r w:rsidR="000B33D4">
        <w:rPr>
          <w:rFonts w:cstheme="minorHAnsi"/>
          <w:sz w:val="22"/>
        </w:rPr>
        <w:br/>
      </w:r>
      <w:r w:rsidR="00091269" w:rsidRPr="001A7B8C">
        <w:rPr>
          <w:rFonts w:cstheme="minorHAnsi"/>
          <w:sz w:val="22"/>
        </w:rPr>
        <w:t xml:space="preserve">z mieszkańcami pozwoliły na </w:t>
      </w:r>
      <w:r w:rsidR="009F5604" w:rsidRPr="001A7B8C">
        <w:rPr>
          <w:rFonts w:cstheme="minorHAnsi"/>
          <w:sz w:val="22"/>
        </w:rPr>
        <w:t xml:space="preserve">określenie </w:t>
      </w:r>
      <w:r w:rsidR="00CE178C" w:rsidRPr="001A7B8C">
        <w:rPr>
          <w:rFonts w:cstheme="minorHAnsi"/>
          <w:sz w:val="22"/>
        </w:rPr>
        <w:t>dziedzin wymagających podjęcia szczególnej interwencji</w:t>
      </w:r>
      <w:r w:rsidR="00495062" w:rsidRPr="001A7B8C">
        <w:rPr>
          <w:rFonts w:cstheme="minorHAnsi"/>
          <w:sz w:val="22"/>
        </w:rPr>
        <w:t xml:space="preserve"> oraz zidenty</w:t>
      </w:r>
      <w:r w:rsidR="00BD5642" w:rsidRPr="001A7B8C">
        <w:rPr>
          <w:rFonts w:cstheme="minorHAnsi"/>
          <w:sz w:val="22"/>
        </w:rPr>
        <w:t xml:space="preserve">fikowanie </w:t>
      </w:r>
      <w:r w:rsidR="00EA3DA1" w:rsidRPr="001A7B8C">
        <w:rPr>
          <w:rFonts w:cstheme="minorHAnsi"/>
          <w:sz w:val="22"/>
        </w:rPr>
        <w:t xml:space="preserve">konkretnych (choć jeszcze bardzo ogólnych) </w:t>
      </w:r>
      <w:r w:rsidR="00BD5642" w:rsidRPr="001A7B8C">
        <w:rPr>
          <w:rFonts w:cstheme="minorHAnsi"/>
          <w:sz w:val="22"/>
        </w:rPr>
        <w:t>pomysłów realizacyjnych</w:t>
      </w:r>
      <w:r w:rsidRPr="001A7B8C">
        <w:rPr>
          <w:rFonts w:cstheme="minorHAnsi"/>
          <w:sz w:val="22"/>
        </w:rPr>
        <w:t>.</w:t>
      </w:r>
    </w:p>
    <w:p w14:paraId="3FEDA12E" w14:textId="3BC1C932" w:rsidR="009028E6" w:rsidRDefault="00E419BB" w:rsidP="00936971">
      <w:pPr>
        <w:spacing w:after="120"/>
        <w:ind w:left="0"/>
        <w:jc w:val="both"/>
        <w:rPr>
          <w:rFonts w:cstheme="minorHAnsi"/>
          <w:sz w:val="22"/>
        </w:rPr>
      </w:pPr>
      <w:r w:rsidRPr="001A7B8C">
        <w:rPr>
          <w:rFonts w:cstheme="minorHAnsi"/>
          <w:b/>
          <w:bCs/>
          <w:sz w:val="22"/>
        </w:rPr>
        <w:t xml:space="preserve">2. </w:t>
      </w:r>
      <w:r w:rsidR="00422CF1" w:rsidRPr="001A7B8C">
        <w:rPr>
          <w:rFonts w:cstheme="minorHAnsi"/>
          <w:b/>
          <w:bCs/>
          <w:sz w:val="22"/>
        </w:rPr>
        <w:t>Zgłaszanie wstępnych propozycji projektowych</w:t>
      </w:r>
      <w:r w:rsidR="00BD13EC" w:rsidRPr="001A7B8C">
        <w:rPr>
          <w:rFonts w:cstheme="minorHAnsi"/>
          <w:sz w:val="22"/>
        </w:rPr>
        <w:t xml:space="preserve"> przez członków </w:t>
      </w:r>
      <w:r w:rsidRPr="001A7B8C">
        <w:rPr>
          <w:rFonts w:cstheme="minorHAnsi"/>
          <w:sz w:val="22"/>
        </w:rPr>
        <w:t>Zespołu Operacyjnego</w:t>
      </w:r>
      <w:r w:rsidR="008F094C" w:rsidRPr="001A7B8C">
        <w:rPr>
          <w:rFonts w:cstheme="minorHAnsi"/>
          <w:sz w:val="22"/>
        </w:rPr>
        <w:t xml:space="preserve">. Wstępne propozycje formułowane były na podstawie </w:t>
      </w:r>
      <w:r w:rsidR="00124A94" w:rsidRPr="001A7B8C">
        <w:rPr>
          <w:rFonts w:cstheme="minorHAnsi"/>
          <w:sz w:val="22"/>
        </w:rPr>
        <w:t xml:space="preserve">przeprowadzonej diagnozy oraz wiedzy i doświadczenia członków </w:t>
      </w:r>
      <w:r w:rsidRPr="001A7B8C">
        <w:rPr>
          <w:rFonts w:cstheme="minorHAnsi"/>
          <w:sz w:val="22"/>
        </w:rPr>
        <w:t>Rady Porozumienia i Zespołu Operacyjnego.</w:t>
      </w:r>
    </w:p>
    <w:p w14:paraId="4089429A" w14:textId="369A292D" w:rsidR="00E419BB" w:rsidRDefault="00E419BB" w:rsidP="00936971">
      <w:pPr>
        <w:spacing w:after="120"/>
        <w:ind w:left="0"/>
        <w:jc w:val="both"/>
        <w:rPr>
          <w:rFonts w:cstheme="minorHAnsi"/>
          <w:sz w:val="22"/>
        </w:rPr>
      </w:pPr>
      <w:r w:rsidRPr="001A7B8C">
        <w:rPr>
          <w:rFonts w:cstheme="minorHAnsi"/>
          <w:b/>
          <w:bCs/>
          <w:sz w:val="22"/>
        </w:rPr>
        <w:t xml:space="preserve">3. </w:t>
      </w:r>
      <w:r w:rsidR="00D23E30" w:rsidRPr="001A7B8C">
        <w:rPr>
          <w:rFonts w:cstheme="minorHAnsi"/>
          <w:b/>
          <w:bCs/>
          <w:sz w:val="22"/>
        </w:rPr>
        <w:t xml:space="preserve">Analiza i </w:t>
      </w:r>
      <w:r w:rsidR="00677C4C" w:rsidRPr="001A7B8C">
        <w:rPr>
          <w:rFonts w:cstheme="minorHAnsi"/>
          <w:b/>
          <w:bCs/>
          <w:sz w:val="22"/>
        </w:rPr>
        <w:t xml:space="preserve">ocena wstępnych propozycji </w:t>
      </w:r>
      <w:r w:rsidR="00E525FC" w:rsidRPr="001A7B8C">
        <w:rPr>
          <w:rFonts w:cstheme="minorHAnsi"/>
          <w:b/>
          <w:bCs/>
          <w:sz w:val="22"/>
        </w:rPr>
        <w:t xml:space="preserve">projektowych </w:t>
      </w:r>
      <w:r w:rsidR="00677C4C" w:rsidRPr="001A7B8C">
        <w:rPr>
          <w:rFonts w:cstheme="minorHAnsi"/>
          <w:sz w:val="22"/>
        </w:rPr>
        <w:t xml:space="preserve">pod kątem </w:t>
      </w:r>
      <w:r w:rsidR="007F47E4" w:rsidRPr="001A7B8C">
        <w:rPr>
          <w:rFonts w:cstheme="minorHAnsi"/>
          <w:sz w:val="22"/>
        </w:rPr>
        <w:t>zgodności z kryteriami oceny projektów strategicznych</w:t>
      </w:r>
      <w:r w:rsidR="00E51A64" w:rsidRPr="001A7B8C">
        <w:rPr>
          <w:rFonts w:cstheme="minorHAnsi"/>
          <w:sz w:val="22"/>
        </w:rPr>
        <w:t>, a następnie propozycja dokonania uzupełnień i</w:t>
      </w:r>
      <w:r w:rsidR="006D6B4D" w:rsidRPr="001A7B8C">
        <w:rPr>
          <w:rFonts w:cstheme="minorHAnsi"/>
          <w:sz w:val="22"/>
        </w:rPr>
        <w:t xml:space="preserve">/lub grupowania </w:t>
      </w:r>
      <w:r w:rsidR="000B33D4">
        <w:rPr>
          <w:rFonts w:cstheme="minorHAnsi"/>
          <w:sz w:val="22"/>
        </w:rPr>
        <w:br/>
      </w:r>
      <w:r w:rsidR="006D6B4D" w:rsidRPr="001A7B8C">
        <w:rPr>
          <w:rFonts w:cstheme="minorHAnsi"/>
          <w:sz w:val="22"/>
        </w:rPr>
        <w:t>w zintegrowane wiązki</w:t>
      </w:r>
      <w:r w:rsidR="000A5162" w:rsidRPr="001A7B8C">
        <w:rPr>
          <w:rFonts w:cstheme="minorHAnsi"/>
          <w:sz w:val="22"/>
        </w:rPr>
        <w:t xml:space="preserve"> (koncepcje projektowe)</w:t>
      </w:r>
      <w:r w:rsidR="006D6B4D" w:rsidRPr="001A7B8C">
        <w:rPr>
          <w:rFonts w:cstheme="minorHAnsi"/>
          <w:sz w:val="22"/>
        </w:rPr>
        <w:t>;</w:t>
      </w:r>
    </w:p>
    <w:p w14:paraId="37FECED2" w14:textId="5CE8114E" w:rsidR="00352136" w:rsidRPr="001A7B8C" w:rsidRDefault="00352136" w:rsidP="00936971">
      <w:pPr>
        <w:spacing w:after="120"/>
        <w:ind w:left="0"/>
        <w:jc w:val="both"/>
        <w:rPr>
          <w:rFonts w:cstheme="minorHAnsi"/>
          <w:b/>
          <w:bCs/>
          <w:sz w:val="22"/>
        </w:rPr>
      </w:pPr>
      <w:r w:rsidRPr="001A7B8C">
        <w:rPr>
          <w:rFonts w:cstheme="minorHAnsi"/>
          <w:b/>
          <w:bCs/>
          <w:sz w:val="22"/>
        </w:rPr>
        <w:t>Kryteria oceny projektu strategicznego</w:t>
      </w:r>
      <w:r w:rsidR="00E419BB" w:rsidRPr="001A7B8C">
        <w:rPr>
          <w:rFonts w:cstheme="minorHAnsi"/>
          <w:b/>
          <w:bCs/>
          <w:sz w:val="22"/>
        </w:rPr>
        <w:t>:</w:t>
      </w:r>
    </w:p>
    <w:p w14:paraId="78610EA2" w14:textId="55DF4EB8" w:rsidR="00E419BB" w:rsidRPr="00936971" w:rsidRDefault="00E419BB">
      <w:pPr>
        <w:pStyle w:val="Akapitzlist"/>
        <w:numPr>
          <w:ilvl w:val="0"/>
          <w:numId w:val="115"/>
        </w:numPr>
        <w:spacing w:after="120"/>
        <w:ind w:left="567"/>
        <w:jc w:val="both"/>
        <w:rPr>
          <w:rFonts w:cstheme="minorHAnsi"/>
          <w:sz w:val="22"/>
        </w:rPr>
      </w:pPr>
      <w:r w:rsidRPr="00936971">
        <w:rPr>
          <w:rFonts w:cstheme="minorHAnsi"/>
          <w:sz w:val="22"/>
        </w:rPr>
        <w:t xml:space="preserve">czy projekt jest </w:t>
      </w:r>
      <w:r w:rsidRPr="00936971">
        <w:rPr>
          <w:rFonts w:cstheme="minorHAnsi"/>
          <w:b/>
          <w:bCs/>
          <w:sz w:val="22"/>
        </w:rPr>
        <w:t>partnerski</w:t>
      </w:r>
      <w:r w:rsidRPr="00936971">
        <w:rPr>
          <w:rFonts w:cstheme="minorHAnsi"/>
          <w:sz w:val="22"/>
        </w:rPr>
        <w:t xml:space="preserve">? </w:t>
      </w:r>
      <w:r w:rsidR="002E24D1" w:rsidRPr="00936971">
        <w:rPr>
          <w:rFonts w:cstheme="minorHAnsi"/>
          <w:sz w:val="22"/>
        </w:rPr>
        <w:t>tzn. r</w:t>
      </w:r>
      <w:r w:rsidRPr="00936971">
        <w:rPr>
          <w:rFonts w:cstheme="minorHAnsi"/>
          <w:sz w:val="22"/>
        </w:rPr>
        <w:t xml:space="preserve">ealizowany </w:t>
      </w:r>
      <w:r w:rsidRPr="00936971">
        <w:rPr>
          <w:rFonts w:cstheme="minorHAnsi"/>
          <w:b/>
          <w:bCs/>
          <w:sz w:val="22"/>
        </w:rPr>
        <w:t>wspólnie</w:t>
      </w:r>
      <w:r w:rsidRPr="00936971">
        <w:rPr>
          <w:rFonts w:cstheme="minorHAnsi"/>
          <w:sz w:val="22"/>
        </w:rPr>
        <w:t xml:space="preserve"> przez uczestników </w:t>
      </w:r>
      <w:r w:rsidR="002E24D1" w:rsidRPr="00936971">
        <w:rPr>
          <w:rFonts w:cstheme="minorHAnsi"/>
          <w:sz w:val="22"/>
        </w:rPr>
        <w:t>porozumienia</w:t>
      </w:r>
      <w:r w:rsidRPr="00936971">
        <w:rPr>
          <w:rFonts w:cstheme="minorHAnsi"/>
          <w:sz w:val="22"/>
        </w:rPr>
        <w:t xml:space="preserve"> lub wytwarzający wspólny rezultat dla całego Partnerstwa</w:t>
      </w:r>
      <w:r w:rsidR="002E24D1" w:rsidRPr="00936971">
        <w:rPr>
          <w:rFonts w:cstheme="minorHAnsi"/>
          <w:sz w:val="22"/>
        </w:rPr>
        <w:t>,</w:t>
      </w:r>
    </w:p>
    <w:p w14:paraId="675FA26D" w14:textId="765507E3" w:rsidR="00E419BB" w:rsidRPr="00936971" w:rsidRDefault="00E419BB">
      <w:pPr>
        <w:pStyle w:val="Akapitzlist"/>
        <w:numPr>
          <w:ilvl w:val="0"/>
          <w:numId w:val="115"/>
        </w:numPr>
        <w:spacing w:after="120"/>
        <w:ind w:left="567"/>
        <w:jc w:val="both"/>
        <w:rPr>
          <w:rFonts w:cstheme="minorHAnsi"/>
          <w:sz w:val="22"/>
        </w:rPr>
      </w:pPr>
      <w:r w:rsidRPr="00936971">
        <w:rPr>
          <w:rFonts w:cstheme="minorHAnsi"/>
          <w:sz w:val="22"/>
        </w:rPr>
        <w:t xml:space="preserve">czy projekt jest </w:t>
      </w:r>
      <w:r w:rsidRPr="00936971">
        <w:rPr>
          <w:rFonts w:cstheme="minorHAnsi"/>
          <w:b/>
          <w:bCs/>
          <w:sz w:val="22"/>
        </w:rPr>
        <w:t>zintegrowany</w:t>
      </w:r>
      <w:r w:rsidRPr="00936971">
        <w:rPr>
          <w:rFonts w:cstheme="minorHAnsi"/>
          <w:sz w:val="22"/>
        </w:rPr>
        <w:t xml:space="preserve">? </w:t>
      </w:r>
      <w:r w:rsidR="002E24D1" w:rsidRPr="00936971">
        <w:rPr>
          <w:rFonts w:cstheme="minorHAnsi"/>
          <w:sz w:val="22"/>
        </w:rPr>
        <w:t>tzn. r</w:t>
      </w:r>
      <w:r w:rsidRPr="00936971">
        <w:rPr>
          <w:rFonts w:cstheme="minorHAnsi"/>
          <w:sz w:val="22"/>
        </w:rPr>
        <w:t>ozwiązuj</w:t>
      </w:r>
      <w:r w:rsidR="002E24D1" w:rsidRPr="00936971">
        <w:rPr>
          <w:rFonts w:cstheme="minorHAnsi"/>
          <w:sz w:val="22"/>
        </w:rPr>
        <w:t>e</w:t>
      </w:r>
      <w:r w:rsidRPr="00936971">
        <w:rPr>
          <w:rFonts w:cstheme="minorHAnsi"/>
          <w:sz w:val="22"/>
        </w:rPr>
        <w:t xml:space="preserve"> </w:t>
      </w:r>
      <w:r w:rsidRPr="00936971">
        <w:rPr>
          <w:rFonts w:cstheme="minorHAnsi"/>
          <w:b/>
          <w:bCs/>
          <w:sz w:val="22"/>
        </w:rPr>
        <w:t>szerszy zakres</w:t>
      </w:r>
      <w:r w:rsidRPr="00936971">
        <w:rPr>
          <w:rFonts w:cstheme="minorHAnsi"/>
          <w:sz w:val="22"/>
        </w:rPr>
        <w:t xml:space="preserve"> problemów, wykorzystując szerszy zakres potencjałów, odpowiadający</w:t>
      </w:r>
      <w:r w:rsidR="002E24D1" w:rsidRPr="00936971">
        <w:rPr>
          <w:rFonts w:cstheme="minorHAnsi"/>
          <w:sz w:val="22"/>
        </w:rPr>
        <w:t xml:space="preserve">cg </w:t>
      </w:r>
      <w:r w:rsidRPr="00936971">
        <w:rPr>
          <w:rFonts w:cstheme="minorHAnsi"/>
          <w:sz w:val="22"/>
        </w:rPr>
        <w:t>na potrzeby różnych grup osób</w:t>
      </w:r>
      <w:r w:rsidR="002E24D1" w:rsidRPr="00936971">
        <w:rPr>
          <w:rFonts w:cstheme="minorHAnsi"/>
          <w:sz w:val="22"/>
        </w:rPr>
        <w:t>,</w:t>
      </w:r>
    </w:p>
    <w:p w14:paraId="7E7D8B03" w14:textId="5B7BBEFE" w:rsidR="00E419BB" w:rsidRPr="00936971" w:rsidRDefault="0033430B">
      <w:pPr>
        <w:pStyle w:val="Akapitzlist"/>
        <w:numPr>
          <w:ilvl w:val="0"/>
          <w:numId w:val="115"/>
        </w:numPr>
        <w:spacing w:after="120"/>
        <w:ind w:left="567"/>
        <w:jc w:val="both"/>
        <w:rPr>
          <w:rFonts w:cstheme="minorHAnsi"/>
          <w:sz w:val="22"/>
        </w:rPr>
      </w:pPr>
      <w:r w:rsidRPr="00936971">
        <w:rPr>
          <w:rFonts w:cstheme="minorHAnsi"/>
          <w:sz w:val="22"/>
        </w:rPr>
        <w:t xml:space="preserve">czy projekt </w:t>
      </w:r>
      <w:r w:rsidRPr="00936971">
        <w:rPr>
          <w:rFonts w:cstheme="minorHAnsi"/>
          <w:b/>
          <w:bCs/>
          <w:sz w:val="22"/>
        </w:rPr>
        <w:t>oddziaływuje ponadlokalnie</w:t>
      </w:r>
      <w:r w:rsidRPr="00936971">
        <w:rPr>
          <w:rFonts w:cstheme="minorHAnsi"/>
          <w:sz w:val="22"/>
        </w:rPr>
        <w:t>?</w:t>
      </w:r>
      <w:r w:rsidR="002E24D1" w:rsidRPr="00936971">
        <w:rPr>
          <w:rFonts w:cstheme="minorHAnsi"/>
          <w:sz w:val="22"/>
        </w:rPr>
        <w:t xml:space="preserve"> tzn.</w:t>
      </w:r>
      <w:r w:rsidRPr="00936971">
        <w:rPr>
          <w:rFonts w:cstheme="minorHAnsi"/>
          <w:sz w:val="22"/>
        </w:rPr>
        <w:t xml:space="preserve"> </w:t>
      </w:r>
      <w:r w:rsidR="002E24D1" w:rsidRPr="00936971">
        <w:rPr>
          <w:rFonts w:cstheme="minorHAnsi"/>
          <w:sz w:val="22"/>
        </w:rPr>
        <w:t>m</w:t>
      </w:r>
      <w:r w:rsidRPr="00936971">
        <w:rPr>
          <w:rFonts w:cstheme="minorHAnsi"/>
          <w:sz w:val="22"/>
        </w:rPr>
        <w:t xml:space="preserve">a wpływ na rozwój </w:t>
      </w:r>
      <w:r w:rsidRPr="00936971">
        <w:rPr>
          <w:rFonts w:cstheme="minorHAnsi"/>
          <w:b/>
          <w:bCs/>
          <w:sz w:val="22"/>
        </w:rPr>
        <w:t>więcej niż jednej</w:t>
      </w:r>
      <w:r w:rsidRPr="00936971">
        <w:rPr>
          <w:rFonts w:cstheme="minorHAnsi"/>
          <w:sz w:val="22"/>
        </w:rPr>
        <w:t xml:space="preserve"> gminy</w:t>
      </w:r>
      <w:r w:rsidR="002E24D1" w:rsidRPr="00936971">
        <w:rPr>
          <w:rFonts w:cstheme="minorHAnsi"/>
          <w:sz w:val="22"/>
        </w:rPr>
        <w:t>,</w:t>
      </w:r>
    </w:p>
    <w:p w14:paraId="71FA5EE7" w14:textId="7BF9C2DE" w:rsidR="0033430B" w:rsidRPr="00936971" w:rsidRDefault="0033430B">
      <w:pPr>
        <w:pStyle w:val="Akapitzlist"/>
        <w:numPr>
          <w:ilvl w:val="0"/>
          <w:numId w:val="115"/>
        </w:numPr>
        <w:spacing w:after="120"/>
        <w:ind w:left="567"/>
        <w:jc w:val="both"/>
        <w:rPr>
          <w:rFonts w:cstheme="minorHAnsi"/>
          <w:sz w:val="22"/>
        </w:rPr>
      </w:pPr>
      <w:r w:rsidRPr="00936971">
        <w:rPr>
          <w:rFonts w:cstheme="minorHAnsi"/>
          <w:sz w:val="22"/>
        </w:rPr>
        <w:t xml:space="preserve">czy projekt jest zgodny z </w:t>
      </w:r>
      <w:r w:rsidRPr="00936971">
        <w:rPr>
          <w:rFonts w:cstheme="minorHAnsi"/>
          <w:b/>
          <w:bCs/>
          <w:sz w:val="22"/>
        </w:rPr>
        <w:t>celami strategicznymi</w:t>
      </w:r>
      <w:r w:rsidRPr="00936971">
        <w:rPr>
          <w:rFonts w:cstheme="minorHAnsi"/>
          <w:sz w:val="22"/>
        </w:rPr>
        <w:t xml:space="preserve">? </w:t>
      </w:r>
      <w:r w:rsidR="002E24D1" w:rsidRPr="00936971">
        <w:rPr>
          <w:rFonts w:cstheme="minorHAnsi"/>
          <w:sz w:val="22"/>
        </w:rPr>
        <w:t>tzn. czy p</w:t>
      </w:r>
      <w:r w:rsidRPr="00936971">
        <w:rPr>
          <w:rFonts w:cstheme="minorHAnsi"/>
          <w:sz w:val="22"/>
        </w:rPr>
        <w:t xml:space="preserve">rojekt </w:t>
      </w:r>
      <w:r w:rsidRPr="00936971">
        <w:rPr>
          <w:rFonts w:cstheme="minorHAnsi"/>
          <w:b/>
          <w:bCs/>
          <w:sz w:val="22"/>
        </w:rPr>
        <w:t>wpisuje się</w:t>
      </w:r>
      <w:r w:rsidRPr="00936971">
        <w:rPr>
          <w:rFonts w:cstheme="minorHAnsi"/>
          <w:sz w:val="22"/>
        </w:rPr>
        <w:t xml:space="preserve"> w cele strategiczne oraz łączy przynajmniej dwa z czterech </w:t>
      </w:r>
      <w:r w:rsidRPr="00936971">
        <w:rPr>
          <w:rFonts w:cstheme="minorHAnsi"/>
          <w:b/>
          <w:bCs/>
          <w:sz w:val="22"/>
        </w:rPr>
        <w:t xml:space="preserve">wymiarów </w:t>
      </w:r>
      <w:r w:rsidRPr="00936971">
        <w:rPr>
          <w:rFonts w:cstheme="minorHAnsi"/>
          <w:sz w:val="22"/>
        </w:rPr>
        <w:t>(gospodarczy, społeczny, środowiskowy, przestrzenny)</w:t>
      </w:r>
      <w:r w:rsidR="002E24D1" w:rsidRPr="00936971">
        <w:rPr>
          <w:rFonts w:cstheme="minorHAnsi"/>
          <w:sz w:val="22"/>
        </w:rPr>
        <w:t>,</w:t>
      </w:r>
    </w:p>
    <w:p w14:paraId="14211BF7" w14:textId="537896BB" w:rsidR="0033430B" w:rsidRPr="00936971" w:rsidRDefault="0033430B">
      <w:pPr>
        <w:pStyle w:val="Akapitzlist"/>
        <w:numPr>
          <w:ilvl w:val="0"/>
          <w:numId w:val="115"/>
        </w:numPr>
        <w:spacing w:after="120"/>
        <w:ind w:left="567"/>
        <w:jc w:val="both"/>
        <w:rPr>
          <w:rFonts w:cstheme="minorHAnsi"/>
          <w:sz w:val="22"/>
        </w:rPr>
      </w:pPr>
      <w:r w:rsidRPr="00936971">
        <w:rPr>
          <w:rFonts w:cstheme="minorHAnsi"/>
          <w:sz w:val="22"/>
        </w:rPr>
        <w:t xml:space="preserve">czy projekt jest </w:t>
      </w:r>
      <w:r w:rsidRPr="00936971">
        <w:rPr>
          <w:rFonts w:cstheme="minorHAnsi"/>
          <w:b/>
          <w:bCs/>
          <w:sz w:val="22"/>
        </w:rPr>
        <w:t>komplementarny</w:t>
      </w:r>
      <w:r w:rsidRPr="00936971">
        <w:rPr>
          <w:rFonts w:cstheme="minorHAnsi"/>
          <w:sz w:val="22"/>
        </w:rPr>
        <w:t xml:space="preserve">? </w:t>
      </w:r>
      <w:r w:rsidR="002E24D1" w:rsidRPr="00936971">
        <w:rPr>
          <w:rFonts w:cstheme="minorHAnsi"/>
          <w:sz w:val="22"/>
        </w:rPr>
        <w:t>tzn.</w:t>
      </w:r>
      <w:r w:rsidRPr="00936971">
        <w:rPr>
          <w:rFonts w:cstheme="minorHAnsi"/>
          <w:sz w:val="22"/>
        </w:rPr>
        <w:t xml:space="preserve"> wykazuje </w:t>
      </w:r>
      <w:r w:rsidRPr="00936971">
        <w:rPr>
          <w:rFonts w:cstheme="minorHAnsi"/>
          <w:b/>
          <w:bCs/>
          <w:sz w:val="22"/>
        </w:rPr>
        <w:t>powiązanie</w:t>
      </w:r>
      <w:r w:rsidRPr="00936971">
        <w:rPr>
          <w:rFonts w:cstheme="minorHAnsi"/>
          <w:sz w:val="22"/>
        </w:rPr>
        <w:t xml:space="preserve"> z innymi projektami </w:t>
      </w:r>
      <w:r w:rsidR="00FD11E2" w:rsidRPr="00936971">
        <w:rPr>
          <w:rFonts w:cstheme="minorHAnsi"/>
          <w:sz w:val="22"/>
        </w:rPr>
        <w:br/>
      </w:r>
      <w:r w:rsidRPr="00936971">
        <w:rPr>
          <w:rFonts w:cstheme="minorHAnsi"/>
          <w:sz w:val="22"/>
        </w:rPr>
        <w:t xml:space="preserve">w ramach tworzonej </w:t>
      </w:r>
      <w:r w:rsidR="002E24D1" w:rsidRPr="00936971">
        <w:rPr>
          <w:rFonts w:cstheme="minorHAnsi"/>
          <w:i/>
          <w:iCs/>
          <w:sz w:val="22"/>
        </w:rPr>
        <w:t>S</w:t>
      </w:r>
      <w:r w:rsidRPr="00936971">
        <w:rPr>
          <w:rFonts w:cstheme="minorHAnsi"/>
          <w:i/>
          <w:iCs/>
          <w:sz w:val="22"/>
        </w:rPr>
        <w:t>trategii</w:t>
      </w:r>
      <w:r w:rsidRPr="00936971">
        <w:rPr>
          <w:rFonts w:cstheme="minorHAnsi"/>
          <w:sz w:val="22"/>
        </w:rPr>
        <w:t xml:space="preserve"> (spójność) oraz innymi przesądzonymi projektami na obszarze partnerstwa</w:t>
      </w:r>
    </w:p>
    <w:bookmarkEnd w:id="79"/>
    <w:p w14:paraId="25D46814" w14:textId="1BF5804D" w:rsidR="0033430B" w:rsidRPr="001A7B8C" w:rsidRDefault="0033430B" w:rsidP="00936971">
      <w:pPr>
        <w:spacing w:before="0" w:after="0"/>
        <w:ind w:left="0"/>
        <w:jc w:val="both"/>
        <w:rPr>
          <w:rFonts w:cstheme="minorHAnsi"/>
          <w:sz w:val="22"/>
        </w:rPr>
      </w:pPr>
      <w:r w:rsidRPr="001A7B8C">
        <w:rPr>
          <w:rFonts w:cstheme="minorHAnsi"/>
          <w:noProof/>
          <w:sz w:val="22"/>
        </w:rPr>
        <w:t>Kryteria dodatkowe projektu strategicznego:</w:t>
      </w:r>
    </w:p>
    <w:tbl>
      <w:tblPr>
        <w:tblStyle w:val="CWD"/>
        <w:tblW w:w="9322" w:type="dxa"/>
        <w:tblLayout w:type="fixed"/>
        <w:tblLook w:val="04A0" w:firstRow="1" w:lastRow="0" w:firstColumn="1" w:lastColumn="0" w:noHBand="0" w:noVBand="1"/>
      </w:tblPr>
      <w:tblGrid>
        <w:gridCol w:w="2235"/>
        <w:gridCol w:w="7087"/>
      </w:tblGrid>
      <w:tr w:rsidR="0009262A" w:rsidRPr="0091318A" w14:paraId="6F611B1F" w14:textId="77777777" w:rsidTr="002E24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22" w:type="dxa"/>
            <w:gridSpan w:val="2"/>
            <w:shd w:val="clear" w:color="auto" w:fill="FFF2CC" w:themeFill="accent4" w:themeFillTint="33"/>
          </w:tcPr>
          <w:p w14:paraId="000C3530" w14:textId="77777777" w:rsidR="0009262A" w:rsidRPr="0091318A" w:rsidRDefault="0009262A" w:rsidP="00936971">
            <w:pPr>
              <w:keepNext/>
              <w:spacing w:before="0" w:after="0"/>
              <w:ind w:left="0"/>
              <w:jc w:val="center"/>
              <w:rPr>
                <w:rFonts w:cstheme="minorHAnsi"/>
                <w:noProof/>
                <w:sz w:val="20"/>
                <w:szCs w:val="20"/>
              </w:rPr>
            </w:pPr>
            <w:r w:rsidRPr="0091318A">
              <w:rPr>
                <w:rFonts w:cstheme="minorHAnsi"/>
                <w:noProof/>
                <w:sz w:val="20"/>
                <w:szCs w:val="20"/>
              </w:rPr>
              <w:t>KRYTERIA DODATKOWE</w:t>
            </w:r>
          </w:p>
        </w:tc>
      </w:tr>
      <w:tr w:rsidR="0009262A" w:rsidRPr="0091318A" w14:paraId="47B39440" w14:textId="77777777" w:rsidTr="0091318A">
        <w:tc>
          <w:tcPr>
            <w:cnfStyle w:val="001000000000" w:firstRow="0" w:lastRow="0" w:firstColumn="1" w:lastColumn="0" w:oddVBand="0" w:evenVBand="0" w:oddHBand="0" w:evenHBand="0" w:firstRowFirstColumn="0" w:firstRowLastColumn="0" w:lastRowFirstColumn="0" w:lastRowLastColumn="0"/>
            <w:tcW w:w="2235" w:type="dxa"/>
            <w:shd w:val="clear" w:color="auto" w:fill="F2F2F2" w:themeFill="background1" w:themeFillShade="F2"/>
          </w:tcPr>
          <w:p w14:paraId="7B5A664D" w14:textId="77777777" w:rsidR="0009262A" w:rsidRPr="0091318A" w:rsidRDefault="0009262A" w:rsidP="00936971">
            <w:pPr>
              <w:keepNext/>
              <w:spacing w:before="0" w:after="0"/>
              <w:ind w:left="0"/>
              <w:jc w:val="center"/>
              <w:rPr>
                <w:rFonts w:cstheme="minorHAnsi"/>
                <w:noProof/>
                <w:sz w:val="20"/>
                <w:szCs w:val="20"/>
              </w:rPr>
            </w:pPr>
            <w:r w:rsidRPr="0091318A">
              <w:rPr>
                <w:rFonts w:cstheme="minorHAnsi"/>
                <w:noProof/>
                <w:sz w:val="20"/>
                <w:szCs w:val="20"/>
              </w:rPr>
              <w:t>Jakość usług</w:t>
            </w:r>
          </w:p>
        </w:tc>
        <w:tc>
          <w:tcPr>
            <w:tcW w:w="7087" w:type="dxa"/>
          </w:tcPr>
          <w:p w14:paraId="56139121" w14:textId="15A3FFFF" w:rsidR="0009262A" w:rsidRPr="0091318A" w:rsidRDefault="0009262A" w:rsidP="00936971">
            <w:pPr>
              <w:keepNext/>
              <w:spacing w:before="0" w:after="0"/>
              <w:ind w:left="0"/>
              <w:jc w:val="both"/>
              <w:cnfStyle w:val="000000000000" w:firstRow="0" w:lastRow="0" w:firstColumn="0" w:lastColumn="0" w:oddVBand="0" w:evenVBand="0" w:oddHBand="0" w:evenHBand="0" w:firstRowFirstColumn="0" w:firstRowLastColumn="0" w:lastRowFirstColumn="0" w:lastRowLastColumn="0"/>
              <w:rPr>
                <w:rFonts w:cstheme="minorHAnsi"/>
                <w:noProof/>
                <w:sz w:val="20"/>
                <w:szCs w:val="20"/>
              </w:rPr>
            </w:pPr>
            <w:r w:rsidRPr="0091318A">
              <w:rPr>
                <w:rFonts w:cstheme="minorHAnsi"/>
                <w:noProof/>
                <w:sz w:val="20"/>
                <w:szCs w:val="20"/>
              </w:rPr>
              <w:t xml:space="preserve">Projekt powinien poprawiać </w:t>
            </w:r>
            <w:r w:rsidRPr="0091318A">
              <w:rPr>
                <w:rFonts w:cstheme="minorHAnsi"/>
                <w:b/>
                <w:bCs/>
                <w:noProof/>
                <w:sz w:val="20"/>
                <w:szCs w:val="20"/>
              </w:rPr>
              <w:t>jakość świadczonych usług</w:t>
            </w:r>
            <w:r w:rsidRPr="0091318A">
              <w:rPr>
                <w:rFonts w:cstheme="minorHAnsi"/>
                <w:noProof/>
                <w:sz w:val="20"/>
                <w:szCs w:val="20"/>
              </w:rPr>
              <w:t xml:space="preserve"> na obszarze wię</w:t>
            </w:r>
            <w:r w:rsidR="002E24D1" w:rsidRPr="0091318A">
              <w:rPr>
                <w:rFonts w:cstheme="minorHAnsi"/>
                <w:noProof/>
                <w:sz w:val="20"/>
                <w:szCs w:val="20"/>
              </w:rPr>
              <w:t>cej</w:t>
            </w:r>
            <w:r w:rsidRPr="0091318A">
              <w:rPr>
                <w:rFonts w:cstheme="minorHAnsi"/>
                <w:noProof/>
                <w:sz w:val="20"/>
                <w:szCs w:val="20"/>
              </w:rPr>
              <w:t xml:space="preserve"> niż jednej gminy</w:t>
            </w:r>
          </w:p>
        </w:tc>
      </w:tr>
      <w:tr w:rsidR="0009262A" w:rsidRPr="0091318A" w14:paraId="30EAE1F4" w14:textId="77777777" w:rsidTr="0091318A">
        <w:tc>
          <w:tcPr>
            <w:cnfStyle w:val="001000000000" w:firstRow="0" w:lastRow="0" w:firstColumn="1" w:lastColumn="0" w:oddVBand="0" w:evenVBand="0" w:oddHBand="0" w:evenHBand="0" w:firstRowFirstColumn="0" w:firstRowLastColumn="0" w:lastRowFirstColumn="0" w:lastRowLastColumn="0"/>
            <w:tcW w:w="2235" w:type="dxa"/>
            <w:shd w:val="clear" w:color="auto" w:fill="F2F2F2" w:themeFill="background1" w:themeFillShade="F2"/>
          </w:tcPr>
          <w:p w14:paraId="4F4B3F5B" w14:textId="77777777" w:rsidR="0009262A" w:rsidRPr="0091318A" w:rsidRDefault="0009262A" w:rsidP="00936971">
            <w:pPr>
              <w:keepNext/>
              <w:spacing w:before="0" w:after="0"/>
              <w:ind w:left="0"/>
              <w:jc w:val="center"/>
              <w:rPr>
                <w:rFonts w:cstheme="minorHAnsi"/>
                <w:noProof/>
                <w:sz w:val="20"/>
                <w:szCs w:val="20"/>
              </w:rPr>
            </w:pPr>
            <w:r w:rsidRPr="0091318A">
              <w:rPr>
                <w:rFonts w:cstheme="minorHAnsi"/>
                <w:noProof/>
                <w:sz w:val="20"/>
                <w:szCs w:val="20"/>
              </w:rPr>
              <w:t>Wpływ finansowy</w:t>
            </w:r>
          </w:p>
        </w:tc>
        <w:tc>
          <w:tcPr>
            <w:tcW w:w="7087" w:type="dxa"/>
          </w:tcPr>
          <w:p w14:paraId="14CA5350" w14:textId="77777777" w:rsidR="0009262A" w:rsidRPr="0091318A" w:rsidRDefault="0009262A" w:rsidP="00936971">
            <w:pPr>
              <w:keepNext/>
              <w:spacing w:before="0" w:after="0"/>
              <w:ind w:left="0"/>
              <w:jc w:val="both"/>
              <w:cnfStyle w:val="000000000000" w:firstRow="0" w:lastRow="0" w:firstColumn="0" w:lastColumn="0" w:oddVBand="0" w:evenVBand="0" w:oddHBand="0" w:evenHBand="0" w:firstRowFirstColumn="0" w:firstRowLastColumn="0" w:lastRowFirstColumn="0" w:lastRowLastColumn="0"/>
              <w:rPr>
                <w:rFonts w:cstheme="minorHAnsi"/>
                <w:noProof/>
                <w:sz w:val="20"/>
                <w:szCs w:val="20"/>
              </w:rPr>
            </w:pPr>
            <w:r w:rsidRPr="0091318A">
              <w:rPr>
                <w:rFonts w:cstheme="minorHAnsi"/>
                <w:noProof/>
                <w:sz w:val="20"/>
                <w:szCs w:val="20"/>
              </w:rPr>
              <w:t xml:space="preserve">Projekt powinien przyczyniać się do </w:t>
            </w:r>
            <w:r w:rsidRPr="0091318A">
              <w:rPr>
                <w:rFonts w:cstheme="minorHAnsi"/>
                <w:b/>
                <w:bCs/>
                <w:noProof/>
                <w:sz w:val="20"/>
                <w:szCs w:val="20"/>
              </w:rPr>
              <w:t>obniżenia kosztów</w:t>
            </w:r>
            <w:r w:rsidRPr="0091318A">
              <w:rPr>
                <w:rFonts w:cstheme="minorHAnsi"/>
                <w:noProof/>
                <w:sz w:val="20"/>
                <w:szCs w:val="20"/>
              </w:rPr>
              <w:t xml:space="preserve"> świadczenia usług publicznych lub </w:t>
            </w:r>
            <w:r w:rsidRPr="0091318A">
              <w:rPr>
                <w:rFonts w:cstheme="minorHAnsi"/>
                <w:b/>
                <w:bCs/>
                <w:noProof/>
                <w:sz w:val="20"/>
                <w:szCs w:val="20"/>
              </w:rPr>
              <w:t>zwiększać przychody</w:t>
            </w:r>
            <w:r w:rsidRPr="0091318A">
              <w:rPr>
                <w:rFonts w:cstheme="minorHAnsi"/>
                <w:noProof/>
                <w:sz w:val="20"/>
                <w:szCs w:val="20"/>
              </w:rPr>
              <w:t xml:space="preserve"> gmin Partnerstwa</w:t>
            </w:r>
          </w:p>
        </w:tc>
      </w:tr>
      <w:tr w:rsidR="0009262A" w:rsidRPr="0091318A" w14:paraId="2C54CD7B" w14:textId="77777777" w:rsidTr="0091318A">
        <w:tc>
          <w:tcPr>
            <w:cnfStyle w:val="001000000000" w:firstRow="0" w:lastRow="0" w:firstColumn="1" w:lastColumn="0" w:oddVBand="0" w:evenVBand="0" w:oddHBand="0" w:evenHBand="0" w:firstRowFirstColumn="0" w:firstRowLastColumn="0" w:lastRowFirstColumn="0" w:lastRowLastColumn="0"/>
            <w:tcW w:w="2235" w:type="dxa"/>
            <w:shd w:val="clear" w:color="auto" w:fill="F2F2F2" w:themeFill="background1" w:themeFillShade="F2"/>
          </w:tcPr>
          <w:p w14:paraId="3DEB28D4" w14:textId="77777777" w:rsidR="0009262A" w:rsidRPr="0091318A" w:rsidRDefault="0009262A" w:rsidP="00936971">
            <w:pPr>
              <w:keepNext/>
              <w:spacing w:before="0" w:after="0"/>
              <w:ind w:left="0"/>
              <w:jc w:val="center"/>
              <w:rPr>
                <w:rFonts w:cstheme="minorHAnsi"/>
                <w:noProof/>
                <w:sz w:val="20"/>
                <w:szCs w:val="20"/>
              </w:rPr>
            </w:pPr>
            <w:r w:rsidRPr="0091318A">
              <w:rPr>
                <w:rFonts w:cstheme="minorHAnsi"/>
                <w:noProof/>
                <w:sz w:val="20"/>
                <w:szCs w:val="20"/>
              </w:rPr>
              <w:t>Projekt mieszany</w:t>
            </w:r>
          </w:p>
        </w:tc>
        <w:tc>
          <w:tcPr>
            <w:tcW w:w="7087" w:type="dxa"/>
          </w:tcPr>
          <w:p w14:paraId="018A2908" w14:textId="77777777" w:rsidR="0009262A" w:rsidRPr="0091318A" w:rsidRDefault="0009262A" w:rsidP="00936971">
            <w:pPr>
              <w:keepNext/>
              <w:spacing w:before="0" w:after="0"/>
              <w:ind w:left="0"/>
              <w:jc w:val="both"/>
              <w:cnfStyle w:val="000000000000" w:firstRow="0" w:lastRow="0" w:firstColumn="0" w:lastColumn="0" w:oddVBand="0" w:evenVBand="0" w:oddHBand="0" w:evenHBand="0" w:firstRowFirstColumn="0" w:firstRowLastColumn="0" w:lastRowFirstColumn="0" w:lastRowLastColumn="0"/>
              <w:rPr>
                <w:rFonts w:cstheme="minorHAnsi"/>
                <w:noProof/>
                <w:sz w:val="20"/>
                <w:szCs w:val="20"/>
              </w:rPr>
            </w:pPr>
            <w:r w:rsidRPr="0091318A">
              <w:rPr>
                <w:rFonts w:cstheme="minorHAnsi"/>
                <w:noProof/>
                <w:sz w:val="20"/>
                <w:szCs w:val="20"/>
              </w:rPr>
              <w:t xml:space="preserve">Projekt powinien łączyć w sobie działania inwestycyjne i nieinwestycyjne (tzw. </w:t>
            </w:r>
            <w:r w:rsidRPr="0091318A">
              <w:rPr>
                <w:rFonts w:cstheme="minorHAnsi"/>
                <w:b/>
                <w:bCs/>
                <w:noProof/>
                <w:sz w:val="20"/>
                <w:szCs w:val="20"/>
              </w:rPr>
              <w:t>twarde i miękkie</w:t>
            </w:r>
            <w:r w:rsidRPr="0091318A">
              <w:rPr>
                <w:rFonts w:cstheme="minorHAnsi"/>
                <w:noProof/>
                <w:sz w:val="20"/>
                <w:szCs w:val="20"/>
              </w:rPr>
              <w:t>)</w:t>
            </w:r>
          </w:p>
        </w:tc>
      </w:tr>
      <w:tr w:rsidR="00AE0A8C" w:rsidRPr="0091318A" w14:paraId="79866ACA" w14:textId="77777777" w:rsidTr="0091318A">
        <w:tc>
          <w:tcPr>
            <w:cnfStyle w:val="001000000000" w:firstRow="0" w:lastRow="0" w:firstColumn="1" w:lastColumn="0" w:oddVBand="0" w:evenVBand="0" w:oddHBand="0" w:evenHBand="0" w:firstRowFirstColumn="0" w:firstRowLastColumn="0" w:lastRowFirstColumn="0" w:lastRowLastColumn="0"/>
            <w:tcW w:w="2235" w:type="dxa"/>
            <w:shd w:val="clear" w:color="auto" w:fill="F2F2F2" w:themeFill="background1" w:themeFillShade="F2"/>
          </w:tcPr>
          <w:p w14:paraId="7FAF284C" w14:textId="309D4B30" w:rsidR="00AE0A8C" w:rsidRPr="0091318A" w:rsidRDefault="00847ACF" w:rsidP="00936971">
            <w:pPr>
              <w:keepNext/>
              <w:spacing w:before="0" w:after="0"/>
              <w:ind w:left="0"/>
              <w:jc w:val="center"/>
              <w:rPr>
                <w:rFonts w:cstheme="minorHAnsi"/>
                <w:noProof/>
                <w:sz w:val="20"/>
                <w:szCs w:val="20"/>
              </w:rPr>
            </w:pPr>
            <w:r w:rsidRPr="0091318A">
              <w:rPr>
                <w:rFonts w:cstheme="minorHAnsi"/>
                <w:noProof/>
                <w:sz w:val="20"/>
                <w:szCs w:val="20"/>
              </w:rPr>
              <w:t>Projekt zróżnicowany</w:t>
            </w:r>
          </w:p>
        </w:tc>
        <w:tc>
          <w:tcPr>
            <w:tcW w:w="7087" w:type="dxa"/>
          </w:tcPr>
          <w:p w14:paraId="7DA9E36B" w14:textId="2A290620" w:rsidR="00AE0A8C" w:rsidRPr="0091318A" w:rsidRDefault="00847ACF" w:rsidP="00936971">
            <w:pPr>
              <w:keepNext/>
              <w:spacing w:before="0" w:after="0"/>
              <w:ind w:left="0"/>
              <w:jc w:val="both"/>
              <w:cnfStyle w:val="000000000000" w:firstRow="0" w:lastRow="0" w:firstColumn="0" w:lastColumn="0" w:oddVBand="0" w:evenVBand="0" w:oddHBand="0" w:evenHBand="0" w:firstRowFirstColumn="0" w:firstRowLastColumn="0" w:lastRowFirstColumn="0" w:lastRowLastColumn="0"/>
              <w:rPr>
                <w:rFonts w:cstheme="minorHAnsi"/>
                <w:noProof/>
                <w:sz w:val="20"/>
                <w:szCs w:val="20"/>
              </w:rPr>
            </w:pPr>
            <w:r w:rsidRPr="0091318A">
              <w:rPr>
                <w:rFonts w:cstheme="minorHAnsi"/>
                <w:noProof/>
                <w:sz w:val="20"/>
                <w:szCs w:val="20"/>
              </w:rPr>
              <w:t>Projekt powinien łączyć w sobie</w:t>
            </w:r>
            <w:r w:rsidR="00D7597A" w:rsidRPr="0091318A">
              <w:rPr>
                <w:rFonts w:cstheme="minorHAnsi"/>
                <w:noProof/>
                <w:sz w:val="20"/>
                <w:szCs w:val="20"/>
              </w:rPr>
              <w:t xml:space="preserve"> </w:t>
            </w:r>
            <w:r w:rsidR="00381567" w:rsidRPr="0091318A">
              <w:rPr>
                <w:rFonts w:cstheme="minorHAnsi"/>
                <w:b/>
                <w:bCs/>
                <w:noProof/>
                <w:sz w:val="20"/>
                <w:szCs w:val="20"/>
              </w:rPr>
              <w:t>zróżnicowane zakresy pr</w:t>
            </w:r>
            <w:r w:rsidR="00D7597A" w:rsidRPr="0091318A">
              <w:rPr>
                <w:rFonts w:cstheme="minorHAnsi"/>
                <w:b/>
                <w:bCs/>
                <w:noProof/>
                <w:sz w:val="20"/>
                <w:szCs w:val="20"/>
              </w:rPr>
              <w:t>z</w:t>
            </w:r>
            <w:r w:rsidR="00381567" w:rsidRPr="0091318A">
              <w:rPr>
                <w:rFonts w:cstheme="minorHAnsi"/>
                <w:b/>
                <w:bCs/>
                <w:noProof/>
                <w:sz w:val="20"/>
                <w:szCs w:val="20"/>
              </w:rPr>
              <w:t>edmiotowe</w:t>
            </w:r>
          </w:p>
        </w:tc>
      </w:tr>
    </w:tbl>
    <w:p w14:paraId="3E34A2CE" w14:textId="78F9EF07" w:rsidR="0033430B" w:rsidRDefault="0033430B" w:rsidP="00936971">
      <w:pPr>
        <w:spacing w:after="120"/>
        <w:ind w:left="0"/>
        <w:jc w:val="both"/>
        <w:rPr>
          <w:rFonts w:cstheme="minorHAnsi"/>
          <w:sz w:val="22"/>
        </w:rPr>
      </w:pPr>
      <w:r w:rsidRPr="001A7B8C">
        <w:rPr>
          <w:rFonts w:cstheme="minorHAnsi"/>
          <w:b/>
          <w:bCs/>
          <w:sz w:val="22"/>
        </w:rPr>
        <w:t xml:space="preserve">4. </w:t>
      </w:r>
      <w:r w:rsidR="00590113" w:rsidRPr="001A7B8C">
        <w:rPr>
          <w:rFonts w:cstheme="minorHAnsi"/>
          <w:b/>
          <w:bCs/>
          <w:sz w:val="22"/>
        </w:rPr>
        <w:t>Omówieni</w:t>
      </w:r>
      <w:r w:rsidR="000A5162" w:rsidRPr="001A7B8C">
        <w:rPr>
          <w:rFonts w:cstheme="minorHAnsi"/>
          <w:b/>
          <w:bCs/>
          <w:sz w:val="22"/>
        </w:rPr>
        <w:t xml:space="preserve">e koncepcji projektowych </w:t>
      </w:r>
      <w:r w:rsidR="00590113" w:rsidRPr="001A7B8C">
        <w:rPr>
          <w:rFonts w:cstheme="minorHAnsi"/>
          <w:b/>
          <w:bCs/>
          <w:sz w:val="22"/>
        </w:rPr>
        <w:t xml:space="preserve">z interesariuszami </w:t>
      </w:r>
      <w:r w:rsidR="00590113" w:rsidRPr="001A7B8C">
        <w:rPr>
          <w:rFonts w:cstheme="minorHAnsi"/>
          <w:sz w:val="22"/>
        </w:rPr>
        <w:t xml:space="preserve">podczas warsztatów tematycznych. </w:t>
      </w:r>
      <w:r w:rsidR="001A7B8C">
        <w:rPr>
          <w:rFonts w:cstheme="minorHAnsi"/>
          <w:sz w:val="22"/>
        </w:rPr>
        <w:br/>
      </w:r>
      <w:r w:rsidR="00564352" w:rsidRPr="001A7B8C">
        <w:rPr>
          <w:rFonts w:cstheme="minorHAnsi"/>
          <w:sz w:val="22"/>
        </w:rPr>
        <w:t xml:space="preserve">W wyniku dyskusji koncepcje projektowe </w:t>
      </w:r>
      <w:r w:rsidR="00590113" w:rsidRPr="001A7B8C">
        <w:rPr>
          <w:rFonts w:cstheme="minorHAnsi"/>
          <w:sz w:val="22"/>
        </w:rPr>
        <w:t>podlegały uzupełnieniu, przeformułowaniu, pojawiły się również propozycje nowych projektów</w:t>
      </w:r>
      <w:r w:rsidR="001A7B8C">
        <w:rPr>
          <w:rFonts w:cstheme="minorHAnsi"/>
          <w:sz w:val="22"/>
        </w:rPr>
        <w:t>.</w:t>
      </w:r>
    </w:p>
    <w:p w14:paraId="71375B0E" w14:textId="2753E465" w:rsidR="00A25027" w:rsidRDefault="0033430B" w:rsidP="00936971">
      <w:pPr>
        <w:spacing w:after="120"/>
        <w:ind w:left="0"/>
        <w:jc w:val="both"/>
        <w:rPr>
          <w:rFonts w:cstheme="minorHAnsi"/>
          <w:sz w:val="22"/>
        </w:rPr>
      </w:pPr>
      <w:r w:rsidRPr="001A7B8C">
        <w:rPr>
          <w:rFonts w:cstheme="minorHAnsi"/>
          <w:sz w:val="22"/>
        </w:rPr>
        <w:t xml:space="preserve">5. </w:t>
      </w:r>
      <w:r w:rsidR="00EE1C85" w:rsidRPr="001A7B8C">
        <w:rPr>
          <w:rFonts w:cstheme="minorHAnsi"/>
          <w:b/>
          <w:bCs/>
          <w:sz w:val="22"/>
        </w:rPr>
        <w:t xml:space="preserve">Wstępne opracowanie </w:t>
      </w:r>
      <w:r w:rsidR="00413211" w:rsidRPr="001A7B8C">
        <w:rPr>
          <w:rFonts w:cstheme="minorHAnsi"/>
          <w:b/>
          <w:bCs/>
          <w:sz w:val="22"/>
        </w:rPr>
        <w:t>pr</w:t>
      </w:r>
      <w:r w:rsidR="002820C3" w:rsidRPr="001A7B8C">
        <w:rPr>
          <w:rFonts w:cstheme="minorHAnsi"/>
          <w:b/>
          <w:bCs/>
          <w:sz w:val="22"/>
        </w:rPr>
        <w:t>zedsięwzięć</w:t>
      </w:r>
      <w:r w:rsidR="00413211" w:rsidRPr="001A7B8C">
        <w:rPr>
          <w:rFonts w:cstheme="minorHAnsi"/>
          <w:b/>
          <w:bCs/>
          <w:sz w:val="22"/>
        </w:rPr>
        <w:t xml:space="preserve"> </w:t>
      </w:r>
      <w:r w:rsidR="006506CC" w:rsidRPr="001A7B8C">
        <w:rPr>
          <w:rFonts w:cstheme="minorHAnsi"/>
          <w:sz w:val="22"/>
        </w:rPr>
        <w:t>odbywało się w sposób iteracyjny</w:t>
      </w:r>
      <w:r w:rsidR="00564789" w:rsidRPr="001A7B8C">
        <w:rPr>
          <w:rFonts w:cstheme="minorHAnsi"/>
          <w:sz w:val="22"/>
        </w:rPr>
        <w:t xml:space="preserve"> w ramach utworzonych </w:t>
      </w:r>
      <w:r w:rsidRPr="001A7B8C">
        <w:rPr>
          <w:rFonts w:cstheme="minorHAnsi"/>
          <w:sz w:val="22"/>
        </w:rPr>
        <w:t>Zespołu Operacyjnego</w:t>
      </w:r>
      <w:r w:rsidR="00564789" w:rsidRPr="001A7B8C">
        <w:rPr>
          <w:rFonts w:cstheme="minorHAnsi"/>
          <w:sz w:val="22"/>
        </w:rPr>
        <w:t xml:space="preserve"> i miało na celu </w:t>
      </w:r>
      <w:r w:rsidR="00FE2B18" w:rsidRPr="001A7B8C">
        <w:rPr>
          <w:rFonts w:cstheme="minorHAnsi"/>
          <w:sz w:val="22"/>
        </w:rPr>
        <w:t xml:space="preserve">ich </w:t>
      </w:r>
      <w:r w:rsidR="00564789" w:rsidRPr="001A7B8C">
        <w:rPr>
          <w:rFonts w:cstheme="minorHAnsi"/>
          <w:sz w:val="22"/>
        </w:rPr>
        <w:t xml:space="preserve">rozwinięcie merytoryczne </w:t>
      </w:r>
      <w:r w:rsidR="00FE2B18" w:rsidRPr="001A7B8C">
        <w:rPr>
          <w:rFonts w:cstheme="minorHAnsi"/>
          <w:sz w:val="22"/>
        </w:rPr>
        <w:t>(celowość, potrzeba realizacji,</w:t>
      </w:r>
      <w:r w:rsidR="00F855DF" w:rsidRPr="001A7B8C">
        <w:rPr>
          <w:rFonts w:cstheme="minorHAnsi"/>
          <w:sz w:val="22"/>
        </w:rPr>
        <w:t xml:space="preserve"> oczekiwane rezultaty</w:t>
      </w:r>
      <w:r w:rsidR="007F284A" w:rsidRPr="001A7B8C">
        <w:rPr>
          <w:rFonts w:cstheme="minorHAnsi"/>
          <w:sz w:val="22"/>
        </w:rPr>
        <w:t>,</w:t>
      </w:r>
      <w:r w:rsidRPr="001A7B8C">
        <w:rPr>
          <w:rFonts w:cstheme="minorHAnsi"/>
          <w:sz w:val="22"/>
        </w:rPr>
        <w:t xml:space="preserve"> </w:t>
      </w:r>
      <w:r w:rsidR="00FE2B18" w:rsidRPr="001A7B8C">
        <w:rPr>
          <w:rFonts w:cstheme="minorHAnsi"/>
          <w:sz w:val="22"/>
        </w:rPr>
        <w:t>możliwoś</w:t>
      </w:r>
      <w:r w:rsidR="007B6A8E" w:rsidRPr="001A7B8C">
        <w:rPr>
          <w:rFonts w:cstheme="minorHAnsi"/>
          <w:sz w:val="22"/>
        </w:rPr>
        <w:t>c</w:t>
      </w:r>
      <w:r w:rsidR="00FE2B18" w:rsidRPr="001A7B8C">
        <w:rPr>
          <w:rFonts w:cstheme="minorHAnsi"/>
          <w:sz w:val="22"/>
        </w:rPr>
        <w:t xml:space="preserve">i </w:t>
      </w:r>
      <w:r w:rsidR="007B6A8E" w:rsidRPr="001A7B8C">
        <w:rPr>
          <w:rFonts w:cstheme="minorHAnsi"/>
          <w:sz w:val="22"/>
        </w:rPr>
        <w:t>zaangażowania poszczególnych partnerów)</w:t>
      </w:r>
      <w:r w:rsidR="00452583" w:rsidRPr="001A7B8C">
        <w:rPr>
          <w:rFonts w:cstheme="minorHAnsi"/>
          <w:sz w:val="22"/>
        </w:rPr>
        <w:t xml:space="preserve">. Na tym etapie dokonywano łączenia </w:t>
      </w:r>
      <w:r w:rsidR="007F284A" w:rsidRPr="001A7B8C">
        <w:rPr>
          <w:rFonts w:cstheme="minorHAnsi"/>
          <w:sz w:val="22"/>
        </w:rPr>
        <w:t xml:space="preserve">koncepcji </w:t>
      </w:r>
      <w:r w:rsidR="00452583" w:rsidRPr="001A7B8C">
        <w:rPr>
          <w:rFonts w:cstheme="minorHAnsi"/>
          <w:sz w:val="22"/>
        </w:rPr>
        <w:t xml:space="preserve">projektowych oraz </w:t>
      </w:r>
      <w:r w:rsidR="004F55A8" w:rsidRPr="001A7B8C">
        <w:rPr>
          <w:rFonts w:cstheme="minorHAnsi"/>
          <w:sz w:val="22"/>
        </w:rPr>
        <w:t>niewielkich modyfikacji pierwotnych założeń</w:t>
      </w:r>
      <w:r w:rsidR="00FC68A3" w:rsidRPr="001A7B8C">
        <w:rPr>
          <w:rFonts w:cstheme="minorHAnsi"/>
          <w:sz w:val="22"/>
        </w:rPr>
        <w:t xml:space="preserve"> niektórych z nich</w:t>
      </w:r>
      <w:r w:rsidRPr="001A7B8C">
        <w:rPr>
          <w:rFonts w:cstheme="minorHAnsi"/>
          <w:sz w:val="22"/>
        </w:rPr>
        <w:t xml:space="preserve">. Etap ten znalazł odzwierciedlenie w liście potrzeb stanowiącej podsumowanie </w:t>
      </w:r>
      <w:r w:rsidRPr="001A7B8C">
        <w:rPr>
          <w:rFonts w:cstheme="minorHAnsi"/>
          <w:i/>
          <w:iCs/>
          <w:sz w:val="22"/>
        </w:rPr>
        <w:t>Diagnozy strategicznej</w:t>
      </w:r>
      <w:r w:rsidRPr="001A7B8C">
        <w:rPr>
          <w:rFonts w:cstheme="minorHAnsi"/>
          <w:sz w:val="22"/>
        </w:rPr>
        <w:t>.</w:t>
      </w:r>
    </w:p>
    <w:p w14:paraId="43911F33" w14:textId="16E0D6EB" w:rsidR="0009262A" w:rsidRPr="001A7B8C" w:rsidRDefault="0033430B" w:rsidP="00936971">
      <w:pPr>
        <w:spacing w:after="120"/>
        <w:ind w:left="0"/>
        <w:jc w:val="both"/>
        <w:rPr>
          <w:rFonts w:cstheme="minorHAnsi"/>
          <w:sz w:val="22"/>
        </w:rPr>
      </w:pPr>
      <w:r w:rsidRPr="001A7B8C">
        <w:rPr>
          <w:rFonts w:cstheme="minorHAnsi"/>
          <w:b/>
          <w:bCs/>
          <w:sz w:val="22"/>
        </w:rPr>
        <w:t xml:space="preserve">6. </w:t>
      </w:r>
      <w:r w:rsidR="00F93212" w:rsidRPr="001A7B8C">
        <w:rPr>
          <w:rFonts w:cstheme="minorHAnsi"/>
          <w:b/>
          <w:bCs/>
          <w:sz w:val="22"/>
        </w:rPr>
        <w:t>Ponowna ocena tak przygotowanych</w:t>
      </w:r>
      <w:r w:rsidR="00E16E22" w:rsidRPr="001A7B8C">
        <w:rPr>
          <w:rFonts w:cstheme="minorHAnsi"/>
          <w:b/>
          <w:bCs/>
          <w:sz w:val="22"/>
        </w:rPr>
        <w:t xml:space="preserve"> </w:t>
      </w:r>
      <w:r w:rsidR="002820C3" w:rsidRPr="001A7B8C">
        <w:rPr>
          <w:rFonts w:cstheme="minorHAnsi"/>
          <w:b/>
          <w:bCs/>
          <w:sz w:val="22"/>
        </w:rPr>
        <w:t>przedsięwzięć</w:t>
      </w:r>
      <w:r w:rsidR="00301BE7" w:rsidRPr="001A7B8C">
        <w:rPr>
          <w:rFonts w:cstheme="minorHAnsi"/>
          <w:b/>
          <w:bCs/>
          <w:sz w:val="22"/>
        </w:rPr>
        <w:t xml:space="preserve">, </w:t>
      </w:r>
      <w:r w:rsidR="00301BE7" w:rsidRPr="001A7B8C">
        <w:rPr>
          <w:rFonts w:cstheme="minorHAnsi"/>
          <w:sz w:val="22"/>
        </w:rPr>
        <w:t xml:space="preserve">której efektem było pogrupowanie </w:t>
      </w:r>
      <w:r w:rsidR="001D73A6" w:rsidRPr="001A7B8C">
        <w:rPr>
          <w:rFonts w:cstheme="minorHAnsi"/>
          <w:sz w:val="22"/>
        </w:rPr>
        <w:t xml:space="preserve">na projekty strategiczne oraz projekty uzupełniające. </w:t>
      </w:r>
      <w:r w:rsidR="00620588" w:rsidRPr="001A7B8C">
        <w:rPr>
          <w:rFonts w:cstheme="minorHAnsi"/>
          <w:sz w:val="22"/>
        </w:rPr>
        <w:t xml:space="preserve">Ostateczna wersja </w:t>
      </w:r>
      <w:r w:rsidR="00A25027" w:rsidRPr="001A7B8C">
        <w:rPr>
          <w:rFonts w:cstheme="minorHAnsi"/>
          <w:sz w:val="22"/>
        </w:rPr>
        <w:t xml:space="preserve">listy projektów </w:t>
      </w:r>
      <w:r w:rsidR="008C2487" w:rsidRPr="001A7B8C">
        <w:rPr>
          <w:rFonts w:cstheme="minorHAnsi"/>
          <w:sz w:val="22"/>
        </w:rPr>
        <w:t>została</w:t>
      </w:r>
      <w:r w:rsidR="00A25027" w:rsidRPr="001A7B8C">
        <w:rPr>
          <w:rFonts w:cstheme="minorHAnsi"/>
          <w:sz w:val="22"/>
        </w:rPr>
        <w:t xml:space="preserve"> przyjęta przez Radę </w:t>
      </w:r>
      <w:r w:rsidRPr="001A7B8C">
        <w:rPr>
          <w:rFonts w:cstheme="minorHAnsi"/>
          <w:sz w:val="22"/>
        </w:rPr>
        <w:t>Porozumienia</w:t>
      </w:r>
      <w:r w:rsidR="00A25027" w:rsidRPr="001A7B8C">
        <w:rPr>
          <w:rFonts w:cstheme="minorHAnsi"/>
          <w:sz w:val="22"/>
        </w:rPr>
        <w:t xml:space="preserve">. </w:t>
      </w:r>
      <w:r w:rsidR="0009262A" w:rsidRPr="001A7B8C">
        <w:rPr>
          <w:rFonts w:cstheme="minorHAnsi"/>
          <w:sz w:val="22"/>
        </w:rPr>
        <w:t xml:space="preserve">Jednocześnie w ramach </w:t>
      </w:r>
      <w:r w:rsidR="00A25027" w:rsidRPr="001A7B8C">
        <w:rPr>
          <w:rFonts w:cstheme="minorHAnsi"/>
          <w:sz w:val="22"/>
        </w:rPr>
        <w:t xml:space="preserve">systemu </w:t>
      </w:r>
      <w:r w:rsidR="0009262A" w:rsidRPr="001A7B8C">
        <w:rPr>
          <w:rFonts w:cstheme="minorHAnsi"/>
          <w:sz w:val="22"/>
        </w:rPr>
        <w:t xml:space="preserve">zarządzania </w:t>
      </w:r>
      <w:r w:rsidR="00F276D8" w:rsidRPr="001A7B8C">
        <w:rPr>
          <w:rFonts w:cstheme="minorHAnsi"/>
          <w:i/>
          <w:iCs/>
          <w:sz w:val="22"/>
        </w:rPr>
        <w:t>S</w:t>
      </w:r>
      <w:r w:rsidR="0009262A" w:rsidRPr="001A7B8C">
        <w:rPr>
          <w:rFonts w:cstheme="minorHAnsi"/>
          <w:i/>
          <w:iCs/>
          <w:sz w:val="22"/>
        </w:rPr>
        <w:t>trategią</w:t>
      </w:r>
      <w:r w:rsidR="0009262A" w:rsidRPr="001A7B8C">
        <w:rPr>
          <w:rFonts w:cstheme="minorHAnsi"/>
          <w:sz w:val="22"/>
        </w:rPr>
        <w:t xml:space="preserve"> przyjęto zasady </w:t>
      </w:r>
      <w:r w:rsidR="0009262A" w:rsidRPr="001A7B8C">
        <w:rPr>
          <w:rFonts w:cstheme="minorHAnsi"/>
          <w:b/>
          <w:bCs/>
          <w:sz w:val="22"/>
        </w:rPr>
        <w:t>aktualizacji listy projektów</w:t>
      </w:r>
      <w:r w:rsidR="0009262A" w:rsidRPr="001A7B8C">
        <w:rPr>
          <w:rFonts w:cstheme="minorHAnsi"/>
          <w:sz w:val="22"/>
        </w:rPr>
        <w:t xml:space="preserve"> (strategicznych </w:t>
      </w:r>
      <w:r w:rsidR="00C9763B" w:rsidRPr="001A7B8C">
        <w:rPr>
          <w:rFonts w:cstheme="minorHAnsi"/>
          <w:sz w:val="22"/>
        </w:rPr>
        <w:t>oraz</w:t>
      </w:r>
      <w:r w:rsidR="00765226" w:rsidRPr="001A7B8C">
        <w:rPr>
          <w:rFonts w:cstheme="minorHAnsi"/>
          <w:sz w:val="22"/>
        </w:rPr>
        <w:t xml:space="preserve"> </w:t>
      </w:r>
      <w:r w:rsidR="0009262A" w:rsidRPr="001A7B8C">
        <w:rPr>
          <w:rFonts w:cstheme="minorHAnsi"/>
          <w:sz w:val="22"/>
        </w:rPr>
        <w:t>uzupełniających), wynikające z procesu wyłaniania projektów partnerskich oraz weryfikacji obecnych założeń wskazanych w Strategii.</w:t>
      </w:r>
    </w:p>
    <w:p w14:paraId="3166C351" w14:textId="7156F3F4" w:rsidR="0009262A" w:rsidRPr="004A40DC" w:rsidRDefault="00241DED" w:rsidP="00D04E3E">
      <w:pPr>
        <w:pStyle w:val="Nagwek2"/>
        <w:rPr>
          <w:shd w:val="clear" w:color="auto" w:fill="FFFFFF"/>
        </w:rPr>
      </w:pPr>
      <w:bookmarkStart w:id="80" w:name="_Toc80341165"/>
      <w:bookmarkStart w:id="81" w:name="_Toc119514860"/>
      <w:r w:rsidRPr="004A40DC">
        <w:rPr>
          <w:shd w:val="clear" w:color="auto" w:fill="FFFFFF"/>
        </w:rPr>
        <w:t xml:space="preserve">3.1 </w:t>
      </w:r>
      <w:r w:rsidR="0009262A" w:rsidRPr="004A40DC">
        <w:rPr>
          <w:shd w:val="clear" w:color="auto" w:fill="FFFFFF"/>
        </w:rPr>
        <w:t>Projekty strategiczne</w:t>
      </w:r>
      <w:bookmarkEnd w:id="80"/>
      <w:bookmarkEnd w:id="81"/>
    </w:p>
    <w:p w14:paraId="4E5FC175" w14:textId="5B7B5931" w:rsidR="0009262A" w:rsidRPr="001A7B8C" w:rsidRDefault="0009262A" w:rsidP="00936971">
      <w:pPr>
        <w:spacing w:before="0" w:after="0"/>
        <w:ind w:left="0"/>
        <w:jc w:val="both"/>
        <w:rPr>
          <w:rFonts w:cstheme="minorHAnsi"/>
          <w:sz w:val="22"/>
        </w:rPr>
      </w:pPr>
      <w:r w:rsidRPr="001A7B8C">
        <w:rPr>
          <w:rFonts w:cstheme="minorHAnsi"/>
          <w:sz w:val="22"/>
        </w:rPr>
        <w:t xml:space="preserve">Projekty strategiczne to </w:t>
      </w:r>
      <w:r w:rsidRPr="001A7B8C">
        <w:rPr>
          <w:rFonts w:cstheme="minorHAnsi"/>
          <w:b/>
          <w:bCs/>
          <w:sz w:val="22"/>
        </w:rPr>
        <w:t>kompleksowe działania mające na celu realizację założonych celów strategicznych</w:t>
      </w:r>
      <w:r w:rsidRPr="001A7B8C">
        <w:rPr>
          <w:rFonts w:cstheme="minorHAnsi"/>
          <w:sz w:val="22"/>
        </w:rPr>
        <w:t xml:space="preserve">, kluczowe z punktu widzenia całego Partnerstwa i dotyczące szerokiego obszaru wyzwań. Kompletny zakres warunków (kryteriów) niezbędnych do spełnienia </w:t>
      </w:r>
      <w:r w:rsidR="009B6E4E" w:rsidRPr="001A7B8C">
        <w:rPr>
          <w:rFonts w:cstheme="minorHAnsi"/>
          <w:sz w:val="22"/>
        </w:rPr>
        <w:t xml:space="preserve">został opisany </w:t>
      </w:r>
      <w:r w:rsidR="001A7B8C">
        <w:rPr>
          <w:rFonts w:cstheme="minorHAnsi"/>
          <w:sz w:val="22"/>
        </w:rPr>
        <w:br/>
      </w:r>
      <w:r w:rsidR="009B6E4E" w:rsidRPr="001A7B8C">
        <w:rPr>
          <w:rFonts w:cstheme="minorHAnsi"/>
          <w:sz w:val="22"/>
        </w:rPr>
        <w:t xml:space="preserve">w poprzednim podrozdziale. </w:t>
      </w:r>
    </w:p>
    <w:p w14:paraId="29E2172C" w14:textId="6502E96D" w:rsidR="005F4BB6" w:rsidRPr="001A7B8C" w:rsidRDefault="005F4BB6" w:rsidP="00936971">
      <w:pPr>
        <w:spacing w:before="0" w:after="0"/>
        <w:ind w:left="0"/>
        <w:contextualSpacing/>
        <w:jc w:val="both"/>
        <w:rPr>
          <w:rFonts w:eastAsia="Times New Roman" w:cstheme="minorHAnsi"/>
          <w:sz w:val="22"/>
          <w:lang w:eastAsia="pl-PL"/>
        </w:rPr>
      </w:pPr>
      <w:r w:rsidRPr="001A7B8C">
        <w:rPr>
          <w:rFonts w:eastAsia="Times New Roman" w:cstheme="minorHAnsi"/>
          <w:sz w:val="22"/>
          <w:lang w:eastAsia="pl-PL"/>
        </w:rPr>
        <w:t xml:space="preserve">Warto jedynie dodać, że realizacja poszczególnych działań ujętych w </w:t>
      </w:r>
      <w:r w:rsidRPr="001A7B8C">
        <w:rPr>
          <w:rFonts w:eastAsia="Times New Roman" w:cstheme="minorHAnsi"/>
          <w:i/>
          <w:iCs/>
          <w:sz w:val="22"/>
          <w:lang w:eastAsia="pl-PL"/>
        </w:rPr>
        <w:t>Strategii</w:t>
      </w:r>
      <w:r w:rsidRPr="001A7B8C">
        <w:rPr>
          <w:rFonts w:eastAsia="Times New Roman" w:cstheme="minorHAnsi"/>
          <w:sz w:val="22"/>
          <w:lang w:eastAsia="pl-PL"/>
        </w:rPr>
        <w:t xml:space="preserve"> będzie uwzględniać rozwiązania:</w:t>
      </w:r>
    </w:p>
    <w:p w14:paraId="619FC69A" w14:textId="77777777" w:rsidR="005F4BB6" w:rsidRPr="001A7B8C" w:rsidRDefault="005F4BB6" w:rsidP="00936971">
      <w:pPr>
        <w:numPr>
          <w:ilvl w:val="0"/>
          <w:numId w:val="56"/>
        </w:numPr>
        <w:spacing w:before="0" w:after="0"/>
        <w:ind w:left="514"/>
        <w:contextualSpacing/>
        <w:jc w:val="both"/>
        <w:rPr>
          <w:rFonts w:eastAsia="Times New Roman" w:cstheme="minorHAnsi"/>
          <w:sz w:val="22"/>
          <w:lang w:eastAsia="pl-PL"/>
        </w:rPr>
      </w:pPr>
      <w:r w:rsidRPr="001A7B8C">
        <w:rPr>
          <w:rFonts w:eastAsia="Times New Roman" w:cstheme="minorHAnsi"/>
          <w:sz w:val="22"/>
          <w:lang w:eastAsia="pl-PL"/>
        </w:rPr>
        <w:t>sprzyjające ochronie środowiska, ograniczaniu wpływu zmian klimatu;</w:t>
      </w:r>
    </w:p>
    <w:p w14:paraId="4992F70F" w14:textId="77777777" w:rsidR="005F4BB6" w:rsidRPr="001A7B8C" w:rsidRDefault="005F4BB6" w:rsidP="00936971">
      <w:pPr>
        <w:numPr>
          <w:ilvl w:val="0"/>
          <w:numId w:val="56"/>
        </w:numPr>
        <w:spacing w:before="0" w:after="0"/>
        <w:ind w:left="514"/>
        <w:contextualSpacing/>
        <w:jc w:val="both"/>
        <w:rPr>
          <w:rFonts w:eastAsia="Times New Roman" w:cstheme="minorHAnsi"/>
          <w:sz w:val="22"/>
          <w:lang w:eastAsia="pl-PL"/>
        </w:rPr>
      </w:pPr>
      <w:r w:rsidRPr="001A7B8C">
        <w:rPr>
          <w:rFonts w:eastAsia="Times New Roman" w:cstheme="minorHAnsi"/>
          <w:sz w:val="22"/>
          <w:lang w:eastAsia="pl-PL"/>
        </w:rPr>
        <w:t>usprawniające dostęp osobom z niepełnosprawnościami;</w:t>
      </w:r>
    </w:p>
    <w:p w14:paraId="261CD09E" w14:textId="3879ED36" w:rsidR="005F4BB6" w:rsidRPr="001A7B8C" w:rsidRDefault="005F4BB6" w:rsidP="00936971">
      <w:pPr>
        <w:numPr>
          <w:ilvl w:val="0"/>
          <w:numId w:val="56"/>
        </w:numPr>
        <w:spacing w:before="0" w:after="0"/>
        <w:ind w:left="514"/>
        <w:contextualSpacing/>
        <w:jc w:val="both"/>
        <w:rPr>
          <w:rFonts w:eastAsia="Times New Roman" w:cstheme="minorHAnsi"/>
          <w:sz w:val="22"/>
          <w:lang w:eastAsia="pl-PL"/>
        </w:rPr>
      </w:pPr>
      <w:r w:rsidRPr="001A7B8C">
        <w:rPr>
          <w:rFonts w:eastAsia="Times New Roman" w:cstheme="minorHAnsi"/>
          <w:sz w:val="22"/>
          <w:lang w:eastAsia="pl-PL"/>
        </w:rPr>
        <w:t>zapewniające równy dostęp</w:t>
      </w:r>
      <w:r w:rsidR="00F276D8" w:rsidRPr="001A7B8C">
        <w:rPr>
          <w:rFonts w:eastAsia="Times New Roman" w:cstheme="minorHAnsi"/>
          <w:sz w:val="22"/>
          <w:lang w:eastAsia="pl-PL"/>
        </w:rPr>
        <w:t xml:space="preserve"> do efektów projektów</w:t>
      </w:r>
      <w:r w:rsidRPr="001A7B8C">
        <w:rPr>
          <w:rFonts w:eastAsia="Times New Roman" w:cstheme="minorHAnsi"/>
          <w:sz w:val="22"/>
          <w:lang w:eastAsia="pl-PL"/>
        </w:rPr>
        <w:t xml:space="preserve"> różnym grupom społecznym.</w:t>
      </w:r>
    </w:p>
    <w:p w14:paraId="2DFC1FED" w14:textId="32FFB573" w:rsidR="00E10633" w:rsidRPr="001A7B8C" w:rsidRDefault="0009262A" w:rsidP="00936971">
      <w:pPr>
        <w:spacing w:before="0" w:after="0"/>
        <w:ind w:left="0"/>
        <w:jc w:val="both"/>
        <w:rPr>
          <w:rFonts w:cstheme="minorHAnsi"/>
          <w:b/>
          <w:bCs/>
          <w:sz w:val="22"/>
        </w:rPr>
      </w:pPr>
      <w:bookmarkStart w:id="82" w:name="_Hlk106104397"/>
      <w:r w:rsidRPr="001A7B8C">
        <w:rPr>
          <w:rFonts w:cstheme="minorHAnsi"/>
          <w:sz w:val="22"/>
        </w:rPr>
        <w:t>W wyniku opisanego procesu wyboru strategicznego przygotowan</w:t>
      </w:r>
      <w:r w:rsidR="00B07138" w:rsidRPr="001A7B8C">
        <w:rPr>
          <w:rFonts w:cstheme="minorHAnsi"/>
          <w:sz w:val="22"/>
        </w:rPr>
        <w:t>e</w:t>
      </w:r>
      <w:r w:rsidRPr="001A7B8C">
        <w:rPr>
          <w:rFonts w:cstheme="minorHAnsi"/>
          <w:sz w:val="22"/>
        </w:rPr>
        <w:t xml:space="preserve"> został</w:t>
      </w:r>
      <w:r w:rsidR="00B07138" w:rsidRPr="001A7B8C">
        <w:rPr>
          <w:rFonts w:cstheme="minorHAnsi"/>
          <w:sz w:val="22"/>
        </w:rPr>
        <w:t>y</w:t>
      </w:r>
      <w:r w:rsidRPr="001A7B8C">
        <w:rPr>
          <w:rFonts w:cstheme="minorHAnsi"/>
          <w:sz w:val="22"/>
        </w:rPr>
        <w:t xml:space="preserve"> propozycj</w:t>
      </w:r>
      <w:r w:rsidR="00B07138" w:rsidRPr="001A7B8C">
        <w:rPr>
          <w:rFonts w:cstheme="minorHAnsi"/>
          <w:sz w:val="22"/>
        </w:rPr>
        <w:t>e</w:t>
      </w:r>
      <w:r w:rsidRPr="001A7B8C">
        <w:rPr>
          <w:rFonts w:cstheme="minorHAnsi"/>
          <w:sz w:val="22"/>
        </w:rPr>
        <w:t xml:space="preserve"> </w:t>
      </w:r>
      <w:r w:rsidR="006B18B2" w:rsidRPr="001A7B8C">
        <w:rPr>
          <w:rFonts w:cstheme="minorHAnsi"/>
          <w:sz w:val="22"/>
        </w:rPr>
        <w:t>czterech</w:t>
      </w:r>
      <w:r w:rsidR="007E5493" w:rsidRPr="001A7B8C">
        <w:rPr>
          <w:rFonts w:cstheme="minorHAnsi"/>
          <w:sz w:val="22"/>
        </w:rPr>
        <w:t xml:space="preserve"> </w:t>
      </w:r>
      <w:r w:rsidRPr="001A7B8C">
        <w:rPr>
          <w:rFonts w:cstheme="minorHAnsi"/>
          <w:b/>
          <w:bCs/>
          <w:sz w:val="22"/>
        </w:rPr>
        <w:t>projekt</w:t>
      </w:r>
      <w:r w:rsidR="00B07138" w:rsidRPr="001A7B8C">
        <w:rPr>
          <w:rFonts w:cstheme="minorHAnsi"/>
          <w:b/>
          <w:bCs/>
          <w:sz w:val="22"/>
        </w:rPr>
        <w:t>ów</w:t>
      </w:r>
      <w:r w:rsidRPr="001A7B8C">
        <w:rPr>
          <w:rFonts w:cstheme="minorHAnsi"/>
          <w:b/>
          <w:bCs/>
          <w:sz w:val="22"/>
        </w:rPr>
        <w:t xml:space="preserve"> strategiczn</w:t>
      </w:r>
      <w:r w:rsidR="00B07138" w:rsidRPr="001A7B8C">
        <w:rPr>
          <w:rFonts w:cstheme="minorHAnsi"/>
          <w:b/>
          <w:bCs/>
          <w:sz w:val="22"/>
        </w:rPr>
        <w:t>ych</w:t>
      </w:r>
      <w:r w:rsidR="00E10633" w:rsidRPr="001A7B8C">
        <w:rPr>
          <w:rFonts w:cstheme="minorHAnsi"/>
          <w:b/>
          <w:bCs/>
          <w:sz w:val="22"/>
        </w:rPr>
        <w:t>:</w:t>
      </w:r>
    </w:p>
    <w:p w14:paraId="1C1819AA" w14:textId="66EE78B8" w:rsidR="00F276D8" w:rsidRPr="00936971" w:rsidRDefault="00F276D8">
      <w:pPr>
        <w:pStyle w:val="Akapitzlist"/>
        <w:numPr>
          <w:ilvl w:val="0"/>
          <w:numId w:val="116"/>
        </w:numPr>
        <w:spacing w:before="0" w:after="0"/>
        <w:jc w:val="both"/>
        <w:rPr>
          <w:rFonts w:cstheme="minorHAnsi"/>
          <w:b/>
          <w:bCs/>
          <w:sz w:val="22"/>
        </w:rPr>
      </w:pPr>
      <w:r w:rsidRPr="00936971">
        <w:rPr>
          <w:rFonts w:eastAsia="Calibri" w:cstheme="minorHAnsi"/>
          <w:b/>
          <w:bCs/>
          <w:sz w:val="22"/>
        </w:rPr>
        <w:t>Zwiększenie stopnia zwodociągowania</w:t>
      </w:r>
      <w:r w:rsidR="0085523E" w:rsidRPr="00936971">
        <w:rPr>
          <w:rFonts w:eastAsia="Calibri" w:cstheme="minorHAnsi"/>
          <w:b/>
          <w:bCs/>
          <w:sz w:val="22"/>
        </w:rPr>
        <w:t xml:space="preserve">, </w:t>
      </w:r>
      <w:r w:rsidRPr="00936971">
        <w:rPr>
          <w:rFonts w:eastAsia="Calibri" w:cstheme="minorHAnsi"/>
          <w:b/>
          <w:bCs/>
          <w:sz w:val="22"/>
        </w:rPr>
        <w:t xml:space="preserve">skanalizowania </w:t>
      </w:r>
      <w:r w:rsidR="0085523E" w:rsidRPr="00936971">
        <w:rPr>
          <w:rFonts w:eastAsia="Calibri" w:cstheme="minorHAnsi"/>
          <w:b/>
          <w:bCs/>
          <w:sz w:val="22"/>
        </w:rPr>
        <w:t xml:space="preserve">oraz retencji </w:t>
      </w:r>
      <w:r w:rsidRPr="00936971">
        <w:rPr>
          <w:rFonts w:eastAsia="Calibri" w:cstheme="minorHAnsi"/>
          <w:b/>
          <w:bCs/>
          <w:sz w:val="22"/>
        </w:rPr>
        <w:t>obszaru partnerstwa</w:t>
      </w:r>
      <w:r w:rsidRPr="00936971">
        <w:rPr>
          <w:rFonts w:cstheme="minorHAnsi"/>
          <w:b/>
          <w:bCs/>
          <w:sz w:val="22"/>
        </w:rPr>
        <w:t xml:space="preserve"> </w:t>
      </w:r>
    </w:p>
    <w:p w14:paraId="0902EB9C" w14:textId="29805530" w:rsidR="00F276D8" w:rsidRPr="00936971" w:rsidRDefault="00F276D8">
      <w:pPr>
        <w:pStyle w:val="Akapitzlist"/>
        <w:numPr>
          <w:ilvl w:val="0"/>
          <w:numId w:val="116"/>
        </w:numPr>
        <w:spacing w:before="0" w:after="0"/>
        <w:jc w:val="both"/>
        <w:rPr>
          <w:rFonts w:cstheme="minorHAnsi"/>
          <w:b/>
          <w:bCs/>
          <w:sz w:val="22"/>
        </w:rPr>
      </w:pPr>
      <w:r w:rsidRPr="00936971">
        <w:rPr>
          <w:rFonts w:cstheme="minorHAnsi"/>
          <w:b/>
          <w:bCs/>
          <w:sz w:val="22"/>
        </w:rPr>
        <w:t>Zielona energia i zwiększenie efektywności energetycznej na obszarze gmin G-6</w:t>
      </w:r>
    </w:p>
    <w:p w14:paraId="395122B4" w14:textId="0F61B03F" w:rsidR="00621FE0" w:rsidRPr="00936971" w:rsidRDefault="009E483C">
      <w:pPr>
        <w:pStyle w:val="Akapitzlist"/>
        <w:numPr>
          <w:ilvl w:val="0"/>
          <w:numId w:val="116"/>
        </w:numPr>
        <w:spacing w:before="0" w:after="0"/>
        <w:jc w:val="both"/>
        <w:rPr>
          <w:rFonts w:cstheme="minorHAnsi"/>
          <w:b/>
          <w:bCs/>
          <w:sz w:val="22"/>
        </w:rPr>
      </w:pPr>
      <w:r w:rsidRPr="00936971">
        <w:rPr>
          <w:rFonts w:cstheme="minorHAnsi"/>
          <w:b/>
          <w:bCs/>
          <w:sz w:val="22"/>
        </w:rPr>
        <w:t>Turystyka dla aktywnych - ponadlokalny produkt turystyczny</w:t>
      </w:r>
    </w:p>
    <w:p w14:paraId="515AD642" w14:textId="7284F839" w:rsidR="00C35E5B" w:rsidRPr="00936971" w:rsidRDefault="009E483C">
      <w:pPr>
        <w:pStyle w:val="Akapitzlist"/>
        <w:numPr>
          <w:ilvl w:val="0"/>
          <w:numId w:val="116"/>
        </w:numPr>
        <w:spacing w:before="0" w:after="0"/>
        <w:jc w:val="both"/>
        <w:rPr>
          <w:rFonts w:cstheme="minorHAnsi"/>
          <w:b/>
          <w:bCs/>
          <w:sz w:val="22"/>
        </w:rPr>
      </w:pPr>
      <w:r w:rsidRPr="00936971">
        <w:rPr>
          <w:rFonts w:cstheme="minorHAnsi"/>
          <w:b/>
          <w:bCs/>
          <w:sz w:val="22"/>
        </w:rPr>
        <w:t>Wspólne projekty ed</w:t>
      </w:r>
      <w:r w:rsidR="00C35E5B" w:rsidRPr="00936971">
        <w:rPr>
          <w:rFonts w:cstheme="minorHAnsi"/>
          <w:b/>
          <w:bCs/>
          <w:sz w:val="22"/>
        </w:rPr>
        <w:t>ukac</w:t>
      </w:r>
      <w:r w:rsidRPr="00936971">
        <w:rPr>
          <w:rFonts w:cstheme="minorHAnsi"/>
          <w:b/>
          <w:bCs/>
          <w:sz w:val="22"/>
        </w:rPr>
        <w:t>yjne</w:t>
      </w:r>
      <w:r w:rsidR="002E1E66" w:rsidRPr="00936971">
        <w:rPr>
          <w:rFonts w:cstheme="minorHAnsi"/>
          <w:b/>
          <w:bCs/>
          <w:sz w:val="22"/>
        </w:rPr>
        <w:t xml:space="preserve">, </w:t>
      </w:r>
      <w:r w:rsidR="00C35E5B" w:rsidRPr="00936971">
        <w:rPr>
          <w:rFonts w:cstheme="minorHAnsi"/>
          <w:b/>
          <w:bCs/>
          <w:sz w:val="22"/>
        </w:rPr>
        <w:t>kultura</w:t>
      </w:r>
      <w:r w:rsidRPr="00936971">
        <w:rPr>
          <w:rFonts w:cstheme="minorHAnsi"/>
          <w:b/>
          <w:bCs/>
          <w:sz w:val="22"/>
        </w:rPr>
        <w:t>lne</w:t>
      </w:r>
      <w:r w:rsidR="002E1E66" w:rsidRPr="00936971">
        <w:rPr>
          <w:rFonts w:cstheme="minorHAnsi"/>
          <w:b/>
          <w:bCs/>
          <w:sz w:val="22"/>
        </w:rPr>
        <w:t xml:space="preserve"> i sport</w:t>
      </w:r>
      <w:r w:rsidRPr="00936971">
        <w:rPr>
          <w:rFonts w:cstheme="minorHAnsi"/>
          <w:b/>
          <w:bCs/>
          <w:sz w:val="22"/>
        </w:rPr>
        <w:t xml:space="preserve">owe spoiwem łączącym partnerstwo </w:t>
      </w:r>
    </w:p>
    <w:p w14:paraId="2E27A5D5" w14:textId="68959419" w:rsidR="008F5027" w:rsidRPr="001A7B8C" w:rsidRDefault="00A9738D" w:rsidP="00936971">
      <w:pPr>
        <w:spacing w:after="0"/>
        <w:ind w:left="0"/>
        <w:jc w:val="both"/>
        <w:rPr>
          <w:rFonts w:cstheme="minorHAnsi"/>
          <w:sz w:val="22"/>
        </w:rPr>
      </w:pPr>
      <w:r w:rsidRPr="001A7B8C">
        <w:rPr>
          <w:rFonts w:cstheme="minorHAnsi"/>
          <w:sz w:val="22"/>
        </w:rPr>
        <w:t>s</w:t>
      </w:r>
      <w:r w:rsidR="0009262A" w:rsidRPr="001A7B8C">
        <w:rPr>
          <w:rFonts w:cstheme="minorHAnsi"/>
          <w:sz w:val="22"/>
        </w:rPr>
        <w:t>pełniając</w:t>
      </w:r>
      <w:r w:rsidR="00B07138" w:rsidRPr="001A7B8C">
        <w:rPr>
          <w:rFonts w:cstheme="minorHAnsi"/>
          <w:sz w:val="22"/>
        </w:rPr>
        <w:t>ych</w:t>
      </w:r>
      <w:r w:rsidR="0009262A" w:rsidRPr="001A7B8C">
        <w:rPr>
          <w:rFonts w:cstheme="minorHAnsi"/>
          <w:sz w:val="22"/>
        </w:rPr>
        <w:t xml:space="preserve"> wymagane warunki projektu partnerskiego, zintegrowanego i komplementarnego, będąc</w:t>
      </w:r>
      <w:r w:rsidR="00C75AE0" w:rsidRPr="001A7B8C">
        <w:rPr>
          <w:rFonts w:cstheme="minorHAnsi"/>
          <w:sz w:val="22"/>
        </w:rPr>
        <w:t>ych</w:t>
      </w:r>
      <w:r w:rsidR="0009262A" w:rsidRPr="001A7B8C">
        <w:rPr>
          <w:rFonts w:cstheme="minorHAnsi"/>
          <w:sz w:val="22"/>
        </w:rPr>
        <w:t xml:space="preserve"> jednocześnie </w:t>
      </w:r>
      <w:r w:rsidR="00C75AE0" w:rsidRPr="001A7B8C">
        <w:rPr>
          <w:rFonts w:cstheme="minorHAnsi"/>
          <w:sz w:val="22"/>
        </w:rPr>
        <w:t xml:space="preserve">najbardziej </w:t>
      </w:r>
      <w:r w:rsidR="0009262A" w:rsidRPr="001A7B8C">
        <w:rPr>
          <w:rFonts w:cstheme="minorHAnsi"/>
          <w:sz w:val="22"/>
        </w:rPr>
        <w:t>kompleksową odpowiedzią na zidentyfikowane w ramach diagnozy potrzeby i wyzwania i realizujące</w:t>
      </w:r>
      <w:r w:rsidR="00614AF2" w:rsidRPr="001A7B8C">
        <w:rPr>
          <w:rFonts w:cstheme="minorHAnsi"/>
          <w:sz w:val="22"/>
        </w:rPr>
        <w:t xml:space="preserve"> </w:t>
      </w:r>
      <w:r w:rsidR="0009262A" w:rsidRPr="001A7B8C">
        <w:rPr>
          <w:rFonts w:cstheme="minorHAnsi"/>
          <w:sz w:val="22"/>
        </w:rPr>
        <w:t>wypracowane cele strategiczne.</w:t>
      </w:r>
    </w:p>
    <w:p w14:paraId="2F73EA24" w14:textId="0A6C4475" w:rsidR="00621FE0" w:rsidRPr="001A7B8C" w:rsidRDefault="00621FE0" w:rsidP="00936971">
      <w:pPr>
        <w:spacing w:after="0"/>
        <w:ind w:left="0"/>
        <w:jc w:val="both"/>
        <w:rPr>
          <w:rFonts w:eastAsia="Calibri" w:cstheme="minorHAnsi"/>
          <w:b/>
          <w:bCs/>
          <w:sz w:val="22"/>
        </w:rPr>
      </w:pPr>
      <w:bookmarkStart w:id="83" w:name="_Hlk106103070"/>
      <w:r w:rsidRPr="001A7B8C">
        <w:rPr>
          <w:rFonts w:cstheme="minorHAnsi"/>
          <w:b/>
          <w:bCs/>
          <w:sz w:val="22"/>
        </w:rPr>
        <w:t xml:space="preserve">Projekt nr </w:t>
      </w:r>
      <w:r w:rsidR="00F276D8" w:rsidRPr="001A7B8C">
        <w:rPr>
          <w:rFonts w:cstheme="minorHAnsi"/>
          <w:b/>
          <w:bCs/>
          <w:sz w:val="22"/>
        </w:rPr>
        <w:t>1</w:t>
      </w:r>
      <w:r w:rsidRPr="001A7B8C">
        <w:rPr>
          <w:rFonts w:cstheme="minorHAnsi"/>
          <w:b/>
          <w:bCs/>
          <w:sz w:val="22"/>
        </w:rPr>
        <w:t xml:space="preserve"> </w:t>
      </w:r>
      <w:r w:rsidR="00F276D8" w:rsidRPr="001A7B8C">
        <w:rPr>
          <w:rFonts w:cstheme="minorHAnsi"/>
          <w:b/>
          <w:bCs/>
          <w:sz w:val="22"/>
        </w:rPr>
        <w:t>–</w:t>
      </w:r>
      <w:r w:rsidRPr="001A7B8C">
        <w:rPr>
          <w:rFonts w:cstheme="minorHAnsi"/>
          <w:b/>
          <w:bCs/>
          <w:sz w:val="22"/>
        </w:rPr>
        <w:t xml:space="preserve"> </w:t>
      </w:r>
      <w:r w:rsidR="00F276D8" w:rsidRPr="001A7B8C">
        <w:rPr>
          <w:rFonts w:eastAsia="Calibri" w:cstheme="minorHAnsi"/>
          <w:b/>
          <w:bCs/>
          <w:sz w:val="22"/>
        </w:rPr>
        <w:t>Zwiększenie stopnia zwodociągowania</w:t>
      </w:r>
      <w:r w:rsidR="0085523E">
        <w:rPr>
          <w:rFonts w:eastAsia="Calibri" w:cstheme="minorHAnsi"/>
          <w:b/>
          <w:bCs/>
          <w:sz w:val="22"/>
        </w:rPr>
        <w:t xml:space="preserve">, </w:t>
      </w:r>
      <w:r w:rsidR="00F276D8" w:rsidRPr="001A7B8C">
        <w:rPr>
          <w:rFonts w:eastAsia="Calibri" w:cstheme="minorHAnsi"/>
          <w:b/>
          <w:bCs/>
          <w:sz w:val="22"/>
        </w:rPr>
        <w:t xml:space="preserve">skanalizowania </w:t>
      </w:r>
      <w:r w:rsidRPr="001A7B8C">
        <w:rPr>
          <w:rFonts w:eastAsia="Calibri" w:cstheme="minorHAnsi"/>
          <w:b/>
          <w:bCs/>
          <w:sz w:val="22"/>
        </w:rPr>
        <w:t>obszar</w:t>
      </w:r>
      <w:r w:rsidR="00F276D8" w:rsidRPr="001A7B8C">
        <w:rPr>
          <w:rFonts w:eastAsia="Calibri" w:cstheme="minorHAnsi"/>
          <w:b/>
          <w:bCs/>
          <w:sz w:val="22"/>
        </w:rPr>
        <w:t>u</w:t>
      </w:r>
      <w:r w:rsidRPr="001A7B8C">
        <w:rPr>
          <w:rFonts w:eastAsia="Calibri" w:cstheme="minorHAnsi"/>
          <w:b/>
          <w:bCs/>
          <w:sz w:val="22"/>
        </w:rPr>
        <w:t xml:space="preserve"> </w:t>
      </w:r>
      <w:r w:rsidR="00F276D8" w:rsidRPr="001A7B8C">
        <w:rPr>
          <w:rFonts w:eastAsia="Calibri" w:cstheme="minorHAnsi"/>
          <w:b/>
          <w:bCs/>
          <w:sz w:val="22"/>
        </w:rPr>
        <w:t>p</w:t>
      </w:r>
      <w:r w:rsidRPr="001A7B8C">
        <w:rPr>
          <w:rFonts w:eastAsia="Calibri" w:cstheme="minorHAnsi"/>
          <w:b/>
          <w:bCs/>
          <w:sz w:val="22"/>
        </w:rPr>
        <w:t>artnerstwa</w:t>
      </w:r>
    </w:p>
    <w:bookmarkEnd w:id="83"/>
    <w:p w14:paraId="648EB1F4" w14:textId="77777777" w:rsidR="00621FE0" w:rsidRPr="001A7B8C" w:rsidRDefault="00621FE0" w:rsidP="00936971">
      <w:pPr>
        <w:spacing w:before="0" w:after="0"/>
        <w:ind w:left="0"/>
        <w:jc w:val="both"/>
        <w:rPr>
          <w:rFonts w:cstheme="minorHAnsi"/>
          <w:sz w:val="22"/>
        </w:rPr>
      </w:pPr>
      <w:r w:rsidRPr="001A7B8C">
        <w:rPr>
          <w:rFonts w:cstheme="minorHAnsi"/>
          <w:sz w:val="22"/>
        </w:rPr>
        <w:t>Zakres projektu obejmuje:</w:t>
      </w:r>
    </w:p>
    <w:p w14:paraId="56142DA0" w14:textId="323C97AC" w:rsidR="00621FE0" w:rsidRPr="001A7B8C" w:rsidRDefault="00675556" w:rsidP="00936971">
      <w:pPr>
        <w:pStyle w:val="Akapitzlist"/>
        <w:numPr>
          <w:ilvl w:val="0"/>
          <w:numId w:val="34"/>
        </w:numPr>
        <w:spacing w:before="0" w:after="0"/>
        <w:jc w:val="both"/>
        <w:rPr>
          <w:rFonts w:cstheme="minorHAnsi"/>
          <w:sz w:val="22"/>
        </w:rPr>
      </w:pPr>
      <w:r w:rsidRPr="001A7B8C">
        <w:rPr>
          <w:rFonts w:cstheme="minorHAnsi"/>
          <w:sz w:val="22"/>
        </w:rPr>
        <w:t>b</w:t>
      </w:r>
      <w:r w:rsidR="00621FE0" w:rsidRPr="001A7B8C">
        <w:rPr>
          <w:rFonts w:cstheme="minorHAnsi"/>
          <w:sz w:val="22"/>
        </w:rPr>
        <w:t>udowa i/lub modernizacja ujęć wody,</w:t>
      </w:r>
    </w:p>
    <w:p w14:paraId="2E0D4D88" w14:textId="416E942F" w:rsidR="00621FE0" w:rsidRPr="001A7B8C" w:rsidRDefault="00675556" w:rsidP="00936971">
      <w:pPr>
        <w:pStyle w:val="Akapitzlist"/>
        <w:numPr>
          <w:ilvl w:val="0"/>
          <w:numId w:val="34"/>
        </w:numPr>
        <w:spacing w:before="0" w:after="0"/>
        <w:jc w:val="both"/>
        <w:rPr>
          <w:rFonts w:cstheme="minorHAnsi"/>
          <w:sz w:val="22"/>
        </w:rPr>
      </w:pPr>
      <w:r w:rsidRPr="001A7B8C">
        <w:rPr>
          <w:rFonts w:cstheme="minorHAnsi"/>
          <w:sz w:val="22"/>
        </w:rPr>
        <w:t>b</w:t>
      </w:r>
      <w:r w:rsidR="00621FE0" w:rsidRPr="001A7B8C">
        <w:rPr>
          <w:rFonts w:cstheme="minorHAnsi"/>
          <w:sz w:val="22"/>
        </w:rPr>
        <w:t xml:space="preserve">udowa </w:t>
      </w:r>
      <w:r w:rsidRPr="001A7B8C">
        <w:rPr>
          <w:rFonts w:cstheme="minorHAnsi"/>
          <w:sz w:val="22"/>
        </w:rPr>
        <w:t xml:space="preserve">i/lub modernizacja </w:t>
      </w:r>
      <w:r w:rsidR="00621FE0" w:rsidRPr="001A7B8C">
        <w:rPr>
          <w:rFonts w:cstheme="minorHAnsi"/>
          <w:sz w:val="22"/>
        </w:rPr>
        <w:t>sieci wodociągowej</w:t>
      </w:r>
      <w:r w:rsidRPr="001A7B8C">
        <w:rPr>
          <w:rFonts w:cstheme="minorHAnsi"/>
          <w:sz w:val="22"/>
        </w:rPr>
        <w:t>,</w:t>
      </w:r>
    </w:p>
    <w:p w14:paraId="585BFD70" w14:textId="3E269100" w:rsidR="00675556" w:rsidRPr="001A7B8C" w:rsidRDefault="00675556" w:rsidP="00936971">
      <w:pPr>
        <w:pStyle w:val="Akapitzlist"/>
        <w:numPr>
          <w:ilvl w:val="0"/>
          <w:numId w:val="34"/>
        </w:numPr>
        <w:spacing w:before="0" w:after="0"/>
        <w:jc w:val="both"/>
        <w:rPr>
          <w:rFonts w:cstheme="minorHAnsi"/>
          <w:sz w:val="22"/>
        </w:rPr>
      </w:pPr>
      <w:r w:rsidRPr="001A7B8C">
        <w:rPr>
          <w:rFonts w:cstheme="minorHAnsi"/>
          <w:sz w:val="22"/>
        </w:rPr>
        <w:t>budowa i/lub modernizacja Infrastruktury do dystrybucji, uzdatniania i magazynowania wody,</w:t>
      </w:r>
    </w:p>
    <w:p w14:paraId="033D9AE8" w14:textId="07BE0456" w:rsidR="00675556" w:rsidRPr="001A7B8C" w:rsidRDefault="00675556" w:rsidP="00936971">
      <w:pPr>
        <w:pStyle w:val="Akapitzlist"/>
        <w:numPr>
          <w:ilvl w:val="0"/>
          <w:numId w:val="34"/>
        </w:numPr>
        <w:spacing w:before="0" w:after="0"/>
        <w:jc w:val="both"/>
        <w:rPr>
          <w:rFonts w:cstheme="minorHAnsi"/>
          <w:sz w:val="22"/>
        </w:rPr>
      </w:pPr>
      <w:r w:rsidRPr="001A7B8C">
        <w:rPr>
          <w:rFonts w:cstheme="minorHAnsi"/>
          <w:sz w:val="22"/>
        </w:rPr>
        <w:t>budowa i/lub modernizacja kanalizacji sanitarnej,</w:t>
      </w:r>
    </w:p>
    <w:p w14:paraId="1FB91CB4" w14:textId="68791021" w:rsidR="00675556" w:rsidRPr="001A7B8C" w:rsidRDefault="00675556" w:rsidP="00936971">
      <w:pPr>
        <w:pStyle w:val="Akapitzlist"/>
        <w:numPr>
          <w:ilvl w:val="0"/>
          <w:numId w:val="34"/>
        </w:numPr>
        <w:spacing w:before="0" w:after="0"/>
        <w:jc w:val="both"/>
        <w:rPr>
          <w:rFonts w:cstheme="minorHAnsi"/>
          <w:sz w:val="22"/>
        </w:rPr>
      </w:pPr>
      <w:r w:rsidRPr="001A7B8C">
        <w:rPr>
          <w:rFonts w:cstheme="minorHAnsi"/>
          <w:sz w:val="22"/>
        </w:rPr>
        <w:t>budowa i/lub modernizacja oczyszczalni ścieków,</w:t>
      </w:r>
    </w:p>
    <w:p w14:paraId="076CC079" w14:textId="1B1DEF1A" w:rsidR="00675556" w:rsidRPr="001A7B8C" w:rsidRDefault="00675556" w:rsidP="00936971">
      <w:pPr>
        <w:pStyle w:val="Akapitzlist"/>
        <w:numPr>
          <w:ilvl w:val="0"/>
          <w:numId w:val="34"/>
        </w:numPr>
        <w:spacing w:before="0" w:after="0"/>
        <w:jc w:val="both"/>
        <w:rPr>
          <w:rFonts w:cstheme="minorHAnsi"/>
          <w:sz w:val="22"/>
        </w:rPr>
      </w:pPr>
      <w:r w:rsidRPr="001A7B8C">
        <w:rPr>
          <w:rFonts w:cstheme="minorHAnsi"/>
          <w:sz w:val="22"/>
        </w:rPr>
        <w:t>budowa indywidualnych przydomowych oczyszczalni ścieków,</w:t>
      </w:r>
    </w:p>
    <w:p w14:paraId="4EEB9B13" w14:textId="76D28B53" w:rsidR="00675556" w:rsidRPr="001A7B8C" w:rsidRDefault="00675556" w:rsidP="00936971">
      <w:pPr>
        <w:pStyle w:val="Akapitzlist"/>
        <w:numPr>
          <w:ilvl w:val="0"/>
          <w:numId w:val="34"/>
        </w:numPr>
        <w:spacing w:before="0" w:after="0"/>
        <w:jc w:val="both"/>
        <w:rPr>
          <w:rFonts w:cstheme="minorHAnsi"/>
          <w:sz w:val="22"/>
        </w:rPr>
      </w:pPr>
      <w:r w:rsidRPr="001A7B8C">
        <w:rPr>
          <w:rFonts w:cstheme="minorHAnsi"/>
          <w:sz w:val="22"/>
        </w:rPr>
        <w:t>monitorowanie sieci wodociągowej i kanalizacyjnej,</w:t>
      </w:r>
    </w:p>
    <w:p w14:paraId="0637E2C5" w14:textId="79D26313" w:rsidR="00AD28DA" w:rsidRPr="001A7B8C" w:rsidRDefault="00AD28DA" w:rsidP="00936971">
      <w:pPr>
        <w:pStyle w:val="Akapitzlist"/>
        <w:numPr>
          <w:ilvl w:val="0"/>
          <w:numId w:val="34"/>
        </w:numPr>
        <w:spacing w:before="0" w:after="0"/>
        <w:jc w:val="both"/>
        <w:rPr>
          <w:rFonts w:cstheme="minorHAnsi"/>
          <w:sz w:val="22"/>
        </w:rPr>
      </w:pPr>
      <w:r w:rsidRPr="001A7B8C">
        <w:rPr>
          <w:rFonts w:eastAsia="Times New Roman" w:cstheme="minorHAnsi"/>
          <w:color w:val="000000"/>
          <w:sz w:val="22"/>
          <w:lang w:eastAsia="pl-PL"/>
        </w:rPr>
        <w:t xml:space="preserve">tworzenie punktów poboru wody wykorzystywanej w rolnictwie, </w:t>
      </w:r>
    </w:p>
    <w:p w14:paraId="172FD2BB" w14:textId="73CF813D" w:rsidR="006E1DBD" w:rsidRPr="001A7B8C" w:rsidRDefault="006E1DBD" w:rsidP="00936971">
      <w:pPr>
        <w:pStyle w:val="Akapitzlist"/>
        <w:numPr>
          <w:ilvl w:val="0"/>
          <w:numId w:val="34"/>
        </w:numPr>
        <w:spacing w:before="0" w:after="0"/>
        <w:jc w:val="both"/>
        <w:rPr>
          <w:rFonts w:cstheme="minorHAnsi"/>
          <w:sz w:val="22"/>
        </w:rPr>
      </w:pPr>
      <w:r w:rsidRPr="001A7B8C">
        <w:rPr>
          <w:rFonts w:cstheme="minorHAnsi"/>
          <w:sz w:val="22"/>
        </w:rPr>
        <w:t xml:space="preserve">zakup zbiorników na wodę dla potrzeb </w:t>
      </w:r>
      <w:r w:rsidR="00F276D8" w:rsidRPr="001A7B8C">
        <w:rPr>
          <w:rFonts w:cstheme="minorHAnsi"/>
          <w:sz w:val="22"/>
        </w:rPr>
        <w:t>komunalnych</w:t>
      </w:r>
      <w:r w:rsidRPr="001A7B8C">
        <w:rPr>
          <w:rFonts w:cstheme="minorHAnsi"/>
          <w:sz w:val="22"/>
        </w:rPr>
        <w:t>,</w:t>
      </w:r>
    </w:p>
    <w:p w14:paraId="25A34D22" w14:textId="637DE7E6" w:rsidR="0085523E" w:rsidRPr="0085523E" w:rsidRDefault="00675556" w:rsidP="00936971">
      <w:pPr>
        <w:pStyle w:val="Akapitzlist"/>
        <w:numPr>
          <w:ilvl w:val="0"/>
          <w:numId w:val="34"/>
        </w:numPr>
        <w:spacing w:before="0" w:after="0"/>
        <w:jc w:val="both"/>
        <w:rPr>
          <w:rFonts w:cstheme="minorHAnsi"/>
          <w:sz w:val="22"/>
        </w:rPr>
      </w:pPr>
      <w:r w:rsidRPr="0085523E">
        <w:rPr>
          <w:rFonts w:cstheme="minorHAnsi"/>
          <w:sz w:val="22"/>
        </w:rPr>
        <w:t xml:space="preserve">zakup wozów asenizacyjnych oraz inne doposażenie zakładów gospodarki komunalnej </w:t>
      </w:r>
      <w:r w:rsidR="001A7B8C" w:rsidRPr="0085523E">
        <w:rPr>
          <w:rFonts w:cstheme="minorHAnsi"/>
          <w:sz w:val="22"/>
        </w:rPr>
        <w:br/>
      </w:r>
      <w:r w:rsidRPr="0085523E">
        <w:rPr>
          <w:rFonts w:cstheme="minorHAnsi"/>
          <w:sz w:val="22"/>
        </w:rPr>
        <w:t>w obszarze wod-kan</w:t>
      </w:r>
      <w:r w:rsidR="00E95BD7">
        <w:rPr>
          <w:rFonts w:cstheme="minorHAnsi"/>
          <w:sz w:val="22"/>
        </w:rPr>
        <w:t>.</w:t>
      </w:r>
    </w:p>
    <w:p w14:paraId="4AF1CFB4" w14:textId="526B8D7B" w:rsidR="00360803" w:rsidRPr="00A56C23" w:rsidRDefault="00360803" w:rsidP="00936971">
      <w:pPr>
        <w:spacing w:before="0" w:after="0"/>
        <w:ind w:left="0"/>
        <w:jc w:val="both"/>
        <w:rPr>
          <w:rFonts w:eastAsia="Calibri" w:cstheme="minorHAnsi"/>
          <w:sz w:val="22"/>
        </w:rPr>
      </w:pPr>
      <w:r w:rsidRPr="00A56C23">
        <w:rPr>
          <w:rFonts w:eastAsia="Calibri" w:cstheme="minorHAnsi"/>
          <w:sz w:val="22"/>
        </w:rPr>
        <w:t xml:space="preserve">Zgodnie z Planem Zarządzania Ryzykiem Powodziowym, przyjętym na mocy rozporządzenia Rady Ministrów z dnia 18 października 2016r. w sprawie przyjęcia Planu zarządzania ryzykiem powodziowym dla obszaru dorzecza Wisły (PZRP: Dz.U. z 2016r. poz. 1841) zachowującym ważność zgodnie z art. 555 ust. 2 Ustawy z dnia 20 lipca 2017r. </w:t>
      </w:r>
      <w:r w:rsidRPr="00A56C23">
        <w:rPr>
          <w:rFonts w:eastAsia="Calibri" w:cstheme="minorHAnsi"/>
          <w:i/>
          <w:iCs/>
          <w:sz w:val="22"/>
        </w:rPr>
        <w:t>Prawo wodne</w:t>
      </w:r>
      <w:r w:rsidRPr="00A56C23">
        <w:rPr>
          <w:rFonts w:eastAsia="Calibri" w:cstheme="minorHAnsi"/>
          <w:sz w:val="22"/>
        </w:rPr>
        <w:t xml:space="preserve"> w granicach gmin Oksa i Słupia wskazano konieczność realizacji następujących zadań.</w:t>
      </w:r>
    </w:p>
    <w:p w14:paraId="39BA0329" w14:textId="20BB0C71" w:rsidR="00360803" w:rsidRPr="00B57110" w:rsidRDefault="00360803">
      <w:pPr>
        <w:pStyle w:val="Akapitzlist"/>
        <w:numPr>
          <w:ilvl w:val="0"/>
          <w:numId w:val="128"/>
        </w:numPr>
        <w:spacing w:before="0" w:after="0"/>
        <w:jc w:val="both"/>
        <w:rPr>
          <w:rFonts w:eastAsia="Calibri" w:cstheme="minorHAnsi"/>
          <w:sz w:val="22"/>
        </w:rPr>
      </w:pPr>
      <w:r w:rsidRPr="00B57110">
        <w:rPr>
          <w:rFonts w:eastAsia="Calibri" w:cstheme="minorHAnsi"/>
          <w:sz w:val="22"/>
        </w:rPr>
        <w:t xml:space="preserve">Rewitalizacja starorzecza rzeki Biała Nida w </w:t>
      </w:r>
      <w:r w:rsidR="0072345F" w:rsidRPr="00B57110">
        <w:rPr>
          <w:rFonts w:eastAsia="Calibri" w:cstheme="minorHAnsi"/>
          <w:sz w:val="22"/>
        </w:rPr>
        <w:t>miejscowości</w:t>
      </w:r>
      <w:r w:rsidRPr="00B57110">
        <w:rPr>
          <w:rFonts w:eastAsia="Calibri" w:cstheme="minorHAnsi"/>
          <w:sz w:val="22"/>
        </w:rPr>
        <w:t xml:space="preserve"> Oksa (zamieszczonego na liście działań strategicznych pod nr ID: 1_511_W),</w:t>
      </w:r>
    </w:p>
    <w:p w14:paraId="3CA725DE" w14:textId="445CE650" w:rsidR="00360803" w:rsidRPr="00B57110" w:rsidRDefault="00360803">
      <w:pPr>
        <w:pStyle w:val="Akapitzlist"/>
        <w:numPr>
          <w:ilvl w:val="0"/>
          <w:numId w:val="128"/>
        </w:numPr>
        <w:spacing w:before="0" w:after="0"/>
        <w:jc w:val="both"/>
        <w:rPr>
          <w:rFonts w:eastAsia="Calibri" w:cstheme="minorHAnsi"/>
          <w:sz w:val="22"/>
        </w:rPr>
      </w:pPr>
      <w:r w:rsidRPr="00B57110">
        <w:rPr>
          <w:rFonts w:eastAsia="Calibri" w:cstheme="minorHAnsi"/>
          <w:sz w:val="22"/>
        </w:rPr>
        <w:t>Podniesienie lewego brzegu na rzece Ciek od Słupi w km 5+730 - 6+200 w msc. Słupia (zamieszczonego na liście działań strategicznych pod nr ID: 76110),</w:t>
      </w:r>
    </w:p>
    <w:p w14:paraId="233B0AAF" w14:textId="5A998E81" w:rsidR="00360803" w:rsidRPr="00B57110" w:rsidRDefault="00360803">
      <w:pPr>
        <w:pStyle w:val="Akapitzlist"/>
        <w:numPr>
          <w:ilvl w:val="0"/>
          <w:numId w:val="128"/>
        </w:numPr>
        <w:spacing w:before="0" w:after="0"/>
        <w:jc w:val="both"/>
        <w:rPr>
          <w:rFonts w:eastAsia="Calibri" w:cstheme="minorHAnsi"/>
          <w:sz w:val="22"/>
        </w:rPr>
      </w:pPr>
      <w:r w:rsidRPr="00B57110">
        <w:rPr>
          <w:rFonts w:eastAsia="Calibri" w:cstheme="minorHAnsi"/>
          <w:sz w:val="22"/>
        </w:rPr>
        <w:t>Podniesienie prawego brzegu na rzece Ciek od Słupi w km 3+760 – 3+940 w msc. Nowa Wieś (zamieszczonego na liście działań strategicznych pod nr ID: 76111),</w:t>
      </w:r>
    </w:p>
    <w:p w14:paraId="4488F964" w14:textId="797A5395" w:rsidR="00360803" w:rsidRPr="00B57110" w:rsidRDefault="00360803">
      <w:pPr>
        <w:pStyle w:val="Akapitzlist"/>
        <w:numPr>
          <w:ilvl w:val="0"/>
          <w:numId w:val="128"/>
        </w:numPr>
        <w:spacing w:before="0" w:after="0"/>
        <w:jc w:val="both"/>
        <w:rPr>
          <w:rFonts w:eastAsia="Calibri" w:cstheme="minorHAnsi"/>
          <w:sz w:val="22"/>
        </w:rPr>
      </w:pPr>
      <w:r w:rsidRPr="00B57110">
        <w:rPr>
          <w:rFonts w:eastAsia="Calibri" w:cstheme="minorHAnsi"/>
          <w:sz w:val="22"/>
        </w:rPr>
        <w:t xml:space="preserve">Zmiana </w:t>
      </w:r>
      <w:r w:rsidR="0072345F" w:rsidRPr="00B57110">
        <w:rPr>
          <w:rFonts w:eastAsia="Calibri" w:cstheme="minorHAnsi"/>
          <w:sz w:val="22"/>
        </w:rPr>
        <w:t xml:space="preserve">i poprawa </w:t>
      </w:r>
      <w:r w:rsidRPr="00B57110">
        <w:rPr>
          <w:rFonts w:eastAsia="Calibri" w:cstheme="minorHAnsi"/>
          <w:sz w:val="22"/>
        </w:rPr>
        <w:t xml:space="preserve">parametrów hydraulicznych </w:t>
      </w:r>
      <w:r w:rsidR="0072345F" w:rsidRPr="00B57110">
        <w:rPr>
          <w:rFonts w:eastAsia="Calibri" w:cstheme="minorHAnsi"/>
          <w:sz w:val="22"/>
        </w:rPr>
        <w:t xml:space="preserve">oraz trasy </w:t>
      </w:r>
      <w:r w:rsidRPr="00B57110">
        <w:rPr>
          <w:rFonts w:eastAsia="Calibri" w:cstheme="minorHAnsi"/>
          <w:sz w:val="22"/>
        </w:rPr>
        <w:t xml:space="preserve">koryta Cieku od </w:t>
      </w:r>
      <w:r w:rsidR="0072345F" w:rsidRPr="00B57110">
        <w:rPr>
          <w:rFonts w:eastAsia="Calibri" w:cstheme="minorHAnsi"/>
          <w:sz w:val="22"/>
        </w:rPr>
        <w:t>Słupi</w:t>
      </w:r>
      <w:r w:rsidRPr="00B57110">
        <w:rPr>
          <w:rFonts w:eastAsia="Calibri" w:cstheme="minorHAnsi"/>
          <w:sz w:val="22"/>
        </w:rPr>
        <w:t xml:space="preserve"> </w:t>
      </w:r>
      <w:r w:rsidR="0072345F" w:rsidRPr="00B57110">
        <w:rPr>
          <w:rFonts w:eastAsia="Calibri" w:cstheme="minorHAnsi"/>
          <w:sz w:val="22"/>
        </w:rPr>
        <w:t xml:space="preserve">na terenie gmin Słupia i Sędziszów, woj. świętokrzyskie </w:t>
      </w:r>
      <w:r w:rsidRPr="00B57110">
        <w:rPr>
          <w:rFonts w:eastAsia="Calibri" w:cstheme="minorHAnsi"/>
          <w:sz w:val="22"/>
        </w:rPr>
        <w:t>(zamieszczonego na liście działań strategicznych pod nr ID: 76152),</w:t>
      </w:r>
    </w:p>
    <w:p w14:paraId="3D5D2A14" w14:textId="4314D518" w:rsidR="00360803" w:rsidRPr="00B57110" w:rsidRDefault="00360803">
      <w:pPr>
        <w:pStyle w:val="Akapitzlist"/>
        <w:numPr>
          <w:ilvl w:val="0"/>
          <w:numId w:val="128"/>
        </w:numPr>
        <w:spacing w:before="0" w:after="0"/>
        <w:jc w:val="both"/>
        <w:rPr>
          <w:rFonts w:eastAsia="Calibri" w:cstheme="minorHAnsi"/>
          <w:sz w:val="22"/>
        </w:rPr>
      </w:pPr>
      <w:r w:rsidRPr="00B57110">
        <w:rPr>
          <w:rFonts w:eastAsia="Calibri" w:cstheme="minorHAnsi"/>
          <w:sz w:val="22"/>
        </w:rPr>
        <w:t>Przebudowa przepustu na rzece Ciek od Słupi w km 3+760, msc. Nowa Wieś (zamieszczonego na liście działań strategicznych pod nr ID: 76132),</w:t>
      </w:r>
    </w:p>
    <w:p w14:paraId="09E05677" w14:textId="05DFAEE7" w:rsidR="00360803" w:rsidRPr="00B57110" w:rsidRDefault="00360803">
      <w:pPr>
        <w:pStyle w:val="Akapitzlist"/>
        <w:numPr>
          <w:ilvl w:val="0"/>
          <w:numId w:val="128"/>
        </w:numPr>
        <w:spacing w:before="0" w:after="0"/>
        <w:jc w:val="both"/>
        <w:rPr>
          <w:rFonts w:eastAsia="Calibri" w:cstheme="minorHAnsi"/>
          <w:sz w:val="22"/>
        </w:rPr>
      </w:pPr>
      <w:r w:rsidRPr="00B57110">
        <w:rPr>
          <w:rFonts w:eastAsia="Calibri" w:cstheme="minorHAnsi"/>
          <w:sz w:val="22"/>
        </w:rPr>
        <w:t>Przebudowa przepustu na rzece Ciek od Słupi w km 3+970, msc. Nowa Wieś (zamieszczonego na liście działań strategicznych pod nr ID: 76137),</w:t>
      </w:r>
    </w:p>
    <w:p w14:paraId="7E61CDBF" w14:textId="35749233" w:rsidR="00360803" w:rsidRPr="00B57110" w:rsidRDefault="00360803">
      <w:pPr>
        <w:pStyle w:val="Akapitzlist"/>
        <w:numPr>
          <w:ilvl w:val="0"/>
          <w:numId w:val="128"/>
        </w:numPr>
        <w:spacing w:before="0" w:after="0"/>
        <w:jc w:val="both"/>
        <w:rPr>
          <w:rFonts w:eastAsia="Calibri" w:cstheme="minorHAnsi"/>
          <w:sz w:val="22"/>
        </w:rPr>
      </w:pPr>
      <w:r w:rsidRPr="00B57110">
        <w:rPr>
          <w:rFonts w:eastAsia="Calibri" w:cstheme="minorHAnsi"/>
          <w:sz w:val="22"/>
        </w:rPr>
        <w:t>Przebudowa przepustu na rzece Ciek od Słupi w km 4 +076, msc. Nowa Wieś (zamieszczonego na liście działań strategicznych pod nr ID: 76138),</w:t>
      </w:r>
    </w:p>
    <w:p w14:paraId="091F1346" w14:textId="3708F800" w:rsidR="00360803" w:rsidRPr="00B57110" w:rsidRDefault="00360803">
      <w:pPr>
        <w:pStyle w:val="Akapitzlist"/>
        <w:numPr>
          <w:ilvl w:val="0"/>
          <w:numId w:val="128"/>
        </w:numPr>
        <w:spacing w:before="0" w:after="0"/>
        <w:jc w:val="both"/>
        <w:rPr>
          <w:rFonts w:eastAsia="Calibri" w:cstheme="minorHAnsi"/>
          <w:sz w:val="22"/>
        </w:rPr>
      </w:pPr>
      <w:r w:rsidRPr="00B57110">
        <w:rPr>
          <w:rFonts w:eastAsia="Calibri" w:cstheme="minorHAnsi"/>
          <w:sz w:val="22"/>
        </w:rPr>
        <w:t>Przebudowa przepustu na rzece Ciek od Słupi w km 4+865, msc. Nowa Wieś (zamieszczonego na liście działań strategicznych pod nr ID: 76139),</w:t>
      </w:r>
    </w:p>
    <w:p w14:paraId="083313B7" w14:textId="043A752D" w:rsidR="00360803" w:rsidRPr="00B57110" w:rsidRDefault="00360803">
      <w:pPr>
        <w:pStyle w:val="Akapitzlist"/>
        <w:numPr>
          <w:ilvl w:val="0"/>
          <w:numId w:val="128"/>
        </w:numPr>
        <w:spacing w:before="0" w:after="0"/>
        <w:jc w:val="both"/>
        <w:rPr>
          <w:rFonts w:eastAsia="Calibri" w:cstheme="minorHAnsi"/>
          <w:sz w:val="22"/>
        </w:rPr>
      </w:pPr>
      <w:r w:rsidRPr="00B57110">
        <w:rPr>
          <w:rFonts w:eastAsia="Calibri" w:cstheme="minorHAnsi"/>
          <w:sz w:val="22"/>
        </w:rPr>
        <w:t>Przebudowa przepustu na rzece Ciek od Słupi w km 5+300, msc. Nowa Wieś / Słupia (zamieszczonego na liście działań strategicznych pod nr ID: 76140),</w:t>
      </w:r>
    </w:p>
    <w:p w14:paraId="2A87F832" w14:textId="6E978812" w:rsidR="00360803" w:rsidRPr="00B57110" w:rsidRDefault="00360803">
      <w:pPr>
        <w:pStyle w:val="Akapitzlist"/>
        <w:numPr>
          <w:ilvl w:val="0"/>
          <w:numId w:val="128"/>
        </w:numPr>
        <w:spacing w:before="0" w:after="0"/>
        <w:jc w:val="both"/>
        <w:rPr>
          <w:rFonts w:eastAsia="Calibri" w:cstheme="minorHAnsi"/>
          <w:sz w:val="22"/>
        </w:rPr>
      </w:pPr>
      <w:r w:rsidRPr="00B57110">
        <w:rPr>
          <w:rFonts w:eastAsia="Calibri" w:cstheme="minorHAnsi"/>
          <w:sz w:val="22"/>
        </w:rPr>
        <w:t>Przebudowa przepustu na rzece Ciek od Słupi w km 6+205, msc. Słupia (zamieszczonego na liście działań strategicznych pod nr ID: 76133),</w:t>
      </w:r>
    </w:p>
    <w:p w14:paraId="3D497027" w14:textId="0CCB3339" w:rsidR="00360803" w:rsidRPr="00B57110" w:rsidRDefault="00360803">
      <w:pPr>
        <w:pStyle w:val="Akapitzlist"/>
        <w:numPr>
          <w:ilvl w:val="0"/>
          <w:numId w:val="128"/>
        </w:numPr>
        <w:spacing w:before="0" w:after="0"/>
        <w:jc w:val="both"/>
        <w:rPr>
          <w:rFonts w:eastAsia="Calibri" w:cstheme="minorHAnsi"/>
          <w:sz w:val="22"/>
        </w:rPr>
      </w:pPr>
      <w:r w:rsidRPr="00B57110">
        <w:rPr>
          <w:rFonts w:eastAsia="Calibri" w:cstheme="minorHAnsi"/>
          <w:sz w:val="22"/>
        </w:rPr>
        <w:t>Przebudowa przepustu na rzece Ciek od Słupi w km 6+475, msc. Słupia (zamieszczonego na liście działań strategicznych pod nr ID: 76134),</w:t>
      </w:r>
    </w:p>
    <w:p w14:paraId="456067C7" w14:textId="16D6EAF4" w:rsidR="00360803" w:rsidRPr="00B57110" w:rsidRDefault="00360803">
      <w:pPr>
        <w:pStyle w:val="Akapitzlist"/>
        <w:numPr>
          <w:ilvl w:val="0"/>
          <w:numId w:val="128"/>
        </w:numPr>
        <w:spacing w:before="0" w:after="0"/>
        <w:jc w:val="both"/>
        <w:rPr>
          <w:rFonts w:eastAsia="Calibri" w:cstheme="minorHAnsi"/>
          <w:sz w:val="22"/>
        </w:rPr>
      </w:pPr>
      <w:r w:rsidRPr="00B57110">
        <w:rPr>
          <w:rFonts w:eastAsia="Calibri" w:cstheme="minorHAnsi"/>
          <w:sz w:val="22"/>
        </w:rPr>
        <w:t>Budowa polderu na rzece Ciek od Słupi w km 4+880 -5+470 o poj. 0,19 mln m</w:t>
      </w:r>
      <w:r w:rsidRPr="00B57110">
        <w:rPr>
          <w:rFonts w:eastAsia="Calibri" w:cstheme="minorHAnsi"/>
          <w:sz w:val="22"/>
          <w:vertAlign w:val="superscript"/>
        </w:rPr>
        <w:t xml:space="preserve">3 </w:t>
      </w:r>
      <w:r w:rsidRPr="00B57110">
        <w:rPr>
          <w:rFonts w:eastAsia="Calibri" w:cstheme="minorHAnsi"/>
          <w:sz w:val="22"/>
        </w:rPr>
        <w:t>(zamieszczonego na liście działań strategicznych pod nr ID: 76058).</w:t>
      </w:r>
    </w:p>
    <w:p w14:paraId="1820A323" w14:textId="698075E7" w:rsidR="00360803" w:rsidRPr="000262C5" w:rsidRDefault="00360803" w:rsidP="00936971">
      <w:pPr>
        <w:pStyle w:val="Bezodstpw"/>
        <w:spacing w:before="120" w:after="120" w:line="276" w:lineRule="auto"/>
        <w:ind w:left="0"/>
        <w:jc w:val="both"/>
        <w:rPr>
          <w:sz w:val="22"/>
          <w:lang w:val="pl-PL"/>
        </w:rPr>
      </w:pPr>
      <w:r w:rsidRPr="000262C5">
        <w:rPr>
          <w:sz w:val="22"/>
          <w:lang w:val="pl-PL"/>
        </w:rPr>
        <w:t>Zadania ujęte w pozycjach 2-11 są zadaniami związanymi z poprawą bezpieczeństwa powodziowego Cieku od Słupi. PGW WP Zarząd Zlewni w Kielcach do Programu planowanych inwestycji</w:t>
      </w:r>
      <w:r w:rsidRPr="000262C5">
        <w:rPr>
          <w:sz w:val="22"/>
          <w:lang w:val="pl-PL"/>
        </w:rPr>
        <w:br/>
        <w:t>w gospodarce wodnej PGW WP zgłosił inwestycję pn.: „Zmiana i poprawa parametrów hydraulicznych oraz trasy koryta Cieku od Słupi na terenie gmin Słupia i Sędziszów”, która swym obszarem i zakresem obejmuje ww. zadania. Całkowity zakres rzeczowy ww. inwestycji obejmuje</w:t>
      </w:r>
      <w:r w:rsidR="00A050DB">
        <w:rPr>
          <w:sz w:val="22"/>
          <w:lang w:val="pl-PL"/>
        </w:rPr>
        <w:t xml:space="preserve"> </w:t>
      </w:r>
      <w:r w:rsidRPr="000262C5">
        <w:rPr>
          <w:sz w:val="22"/>
          <w:lang w:val="pl-PL"/>
        </w:rPr>
        <w:t>w pierwszej kolejności opracowanie wielowariantowej koncepcji programowo-przestrzennej,</w:t>
      </w:r>
      <w:r w:rsidR="00A050DB">
        <w:rPr>
          <w:sz w:val="22"/>
          <w:lang w:val="pl-PL"/>
        </w:rPr>
        <w:t xml:space="preserve"> </w:t>
      </w:r>
      <w:r w:rsidRPr="000262C5">
        <w:rPr>
          <w:sz w:val="22"/>
          <w:lang w:val="pl-PL"/>
        </w:rPr>
        <w:t xml:space="preserve">a następnie kompletnej dokumentacji projektowo-kosztorysowej wraz z uzyskaniem wszystkich wymaganych decyzji administracyjnych, a także wykonanie robót budowlanych, nad realizacją których zostanie nadzór inwestorski. </w:t>
      </w:r>
    </w:p>
    <w:p w14:paraId="371F2AD8" w14:textId="77777777" w:rsidR="00360803" w:rsidRPr="000262C5" w:rsidRDefault="00360803" w:rsidP="00936971">
      <w:pPr>
        <w:pStyle w:val="Bezodstpw"/>
        <w:spacing w:before="120" w:after="120" w:line="276" w:lineRule="auto"/>
        <w:ind w:left="0"/>
        <w:jc w:val="both"/>
        <w:rPr>
          <w:sz w:val="22"/>
          <w:lang w:val="pl-PL"/>
        </w:rPr>
      </w:pPr>
      <w:r w:rsidRPr="000262C5">
        <w:rPr>
          <w:sz w:val="22"/>
          <w:lang w:val="pl-PL"/>
        </w:rPr>
        <w:t>Opracowanie ww. wielowariantowej koncepcji programowo-przestrzennej pozwoli na wybór najbardziej korzystnego wariantu realizacji przedmiotowej inwestycji, uwzględniającego czynniki zarówno lokalizacyjne i ekonomiczne, jak również społeczne i środowiskowe. Dokumentacja ta wskaże m.in. możliwości kompleksowego uregulowania stosunków wodnych panujących na terenie objętym projektem, w tym na terenie msc. Słupia i Nowa Wieś. Planowany termin opracowania koncepcji to rok 2023, po uzyskaniu stosownych środków finansowych na ten cel. Wykonana koncepcja programowo-przestrzenna stanowić będzie podstawę do opracowania kompletnej dokumentacji projektowej wraz z uzyskaniem wszystkich niezbędnych decyzji administracyjnych umożliwiających realizację inwestycji.</w:t>
      </w:r>
    </w:p>
    <w:p w14:paraId="05B92126" w14:textId="37C7A282" w:rsidR="00D36C61" w:rsidRPr="00B57110" w:rsidRDefault="00360803" w:rsidP="00B57110">
      <w:pPr>
        <w:pStyle w:val="Bezodstpw"/>
        <w:spacing w:line="276" w:lineRule="auto"/>
        <w:ind w:left="0"/>
        <w:jc w:val="both"/>
        <w:rPr>
          <w:sz w:val="22"/>
          <w:lang w:val="pl-PL"/>
        </w:rPr>
      </w:pPr>
      <w:r w:rsidRPr="000262C5">
        <w:rPr>
          <w:sz w:val="22"/>
          <w:lang w:val="pl-PL"/>
        </w:rPr>
        <w:t>Zadania ujęte w pkt. 1 oraz 12 nie znajdują się w Programie Planowanych Inwestycji w Gospodarce Wodnej PGW WP Wody Polskie, który jest zbiorem zadań oczekujących na realizację.”</w:t>
      </w:r>
      <w:bookmarkStart w:id="84" w:name="_Toc115871888"/>
    </w:p>
    <w:p w14:paraId="085A3275" w14:textId="7EB5460C" w:rsidR="00360803" w:rsidRPr="004D6CF9" w:rsidRDefault="00360803" w:rsidP="00590C23">
      <w:pPr>
        <w:pStyle w:val="TabRysMa"/>
        <w:rPr>
          <w:w w:val="105"/>
        </w:rPr>
      </w:pPr>
      <w:r w:rsidRPr="004D6CF9">
        <w:t xml:space="preserve">Rysunek </w:t>
      </w:r>
      <w:fldSimple w:instr=" SEQ Rysunek \* ARABIC ">
        <w:r w:rsidR="00C46118">
          <w:rPr>
            <w:noProof/>
          </w:rPr>
          <w:t>1</w:t>
        </w:r>
      </w:fldSimple>
      <w:r w:rsidRPr="004D6CF9">
        <w:t xml:space="preserve">. </w:t>
      </w:r>
      <w:r w:rsidRPr="004D6CF9">
        <w:rPr>
          <w:w w:val="105"/>
        </w:rPr>
        <w:t>Lokalizacja rzeki Ciek od Słupi na tle Gminy oraz form ochrony przyrody</w:t>
      </w:r>
      <w:bookmarkEnd w:id="84"/>
    </w:p>
    <w:p w14:paraId="074E5713" w14:textId="77777777" w:rsidR="00360803" w:rsidRPr="004D6CF9" w:rsidRDefault="00360803" w:rsidP="00936971">
      <w:pPr>
        <w:ind w:left="0"/>
        <w:rPr>
          <w:rFonts w:eastAsia="Trebuchet MS" w:cstheme="minorHAnsi"/>
          <w:w w:val="105"/>
        </w:rPr>
      </w:pPr>
      <w:r w:rsidRPr="004D6CF9">
        <w:rPr>
          <w:noProof/>
        </w:rPr>
        <w:drawing>
          <wp:inline distT="0" distB="0" distL="0" distR="0" wp14:anchorId="7BEFF926" wp14:editId="40362330">
            <wp:extent cx="5761355" cy="3362325"/>
            <wp:effectExtent l="0" t="0" r="0" b="9525"/>
            <wp:docPr id="43" name="Obraz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t="9815" b="7682"/>
                    <a:stretch/>
                  </pic:blipFill>
                  <pic:spPr bwMode="auto">
                    <a:xfrm>
                      <a:off x="0" y="0"/>
                      <a:ext cx="5761355" cy="3362325"/>
                    </a:xfrm>
                    <a:prstGeom prst="rect">
                      <a:avLst/>
                    </a:prstGeom>
                    <a:noFill/>
                    <a:ln>
                      <a:noFill/>
                    </a:ln>
                    <a:extLst>
                      <a:ext uri="{53640926-AAD7-44D8-BBD7-CCE9431645EC}">
                        <a14:shadowObscured xmlns:a14="http://schemas.microsoft.com/office/drawing/2010/main"/>
                      </a:ext>
                    </a:extLst>
                  </pic:spPr>
                </pic:pic>
              </a:graphicData>
            </a:graphic>
          </wp:inline>
        </w:drawing>
      </w:r>
    </w:p>
    <w:p w14:paraId="636F1997" w14:textId="6A1A0DE4" w:rsidR="00360803" w:rsidRPr="005E7406" w:rsidRDefault="00936971" w:rsidP="009B2C0A">
      <w:pPr>
        <w:pStyle w:val="rdo"/>
      </w:pPr>
      <w:r>
        <w:t>źródło:</w:t>
      </w:r>
      <w:r w:rsidR="00360803" w:rsidRPr="004D6CF9">
        <w:t xml:space="preserve"> opracowanie własne na podstawie udostępnionych danych</w:t>
      </w:r>
    </w:p>
    <w:p w14:paraId="4156B0F9" w14:textId="577E1302" w:rsidR="00675556" w:rsidRPr="001A7B8C" w:rsidRDefault="00675556" w:rsidP="00936971">
      <w:pPr>
        <w:spacing w:before="0" w:after="0"/>
        <w:ind w:left="0"/>
        <w:jc w:val="both"/>
        <w:rPr>
          <w:rFonts w:cstheme="minorHAnsi"/>
          <w:b/>
          <w:bCs/>
          <w:sz w:val="22"/>
        </w:rPr>
      </w:pPr>
      <w:r w:rsidRPr="001A7B8C">
        <w:rPr>
          <w:rFonts w:cstheme="minorHAnsi"/>
          <w:b/>
          <w:bCs/>
          <w:sz w:val="22"/>
        </w:rPr>
        <w:t xml:space="preserve">Projekt nr </w:t>
      </w:r>
      <w:r w:rsidR="00F276D8" w:rsidRPr="001A7B8C">
        <w:rPr>
          <w:rFonts w:cstheme="minorHAnsi"/>
          <w:b/>
          <w:bCs/>
          <w:sz w:val="22"/>
        </w:rPr>
        <w:t>2</w:t>
      </w:r>
      <w:r w:rsidRPr="001A7B8C">
        <w:rPr>
          <w:rFonts w:cstheme="minorHAnsi"/>
          <w:b/>
          <w:bCs/>
          <w:sz w:val="22"/>
        </w:rPr>
        <w:t xml:space="preserve">. </w:t>
      </w:r>
      <w:r w:rsidR="00F276D8" w:rsidRPr="001A7B8C">
        <w:rPr>
          <w:rFonts w:cstheme="minorHAnsi"/>
          <w:b/>
          <w:bCs/>
          <w:sz w:val="22"/>
        </w:rPr>
        <w:t>Zielona energia i zwiększenie efektywności energetycznej na obszarze gmin G-6</w:t>
      </w:r>
    </w:p>
    <w:p w14:paraId="244F467B" w14:textId="4AEE1535" w:rsidR="00283B76" w:rsidRPr="001A7B8C" w:rsidRDefault="00283B76" w:rsidP="00936971">
      <w:pPr>
        <w:spacing w:before="0" w:after="0"/>
        <w:ind w:left="45"/>
        <w:jc w:val="both"/>
        <w:rPr>
          <w:rFonts w:cstheme="minorHAnsi"/>
          <w:sz w:val="22"/>
        </w:rPr>
      </w:pPr>
      <w:r w:rsidRPr="001A7B8C">
        <w:rPr>
          <w:rFonts w:cstheme="minorHAnsi"/>
          <w:sz w:val="22"/>
        </w:rPr>
        <w:t xml:space="preserve">Środowisko naturalne jest niewątpliwym </w:t>
      </w:r>
      <w:r w:rsidR="009E483C" w:rsidRPr="001A7B8C">
        <w:rPr>
          <w:rFonts w:cstheme="minorHAnsi"/>
          <w:sz w:val="22"/>
        </w:rPr>
        <w:t xml:space="preserve">jednym z głównych </w:t>
      </w:r>
      <w:r w:rsidRPr="001A7B8C">
        <w:rPr>
          <w:rFonts w:cstheme="minorHAnsi"/>
          <w:sz w:val="22"/>
        </w:rPr>
        <w:t>zasob</w:t>
      </w:r>
      <w:r w:rsidR="009E483C" w:rsidRPr="001A7B8C">
        <w:rPr>
          <w:rFonts w:cstheme="minorHAnsi"/>
          <w:sz w:val="22"/>
        </w:rPr>
        <w:t>ów</w:t>
      </w:r>
      <w:r w:rsidRPr="001A7B8C">
        <w:rPr>
          <w:rFonts w:cstheme="minorHAnsi"/>
          <w:sz w:val="22"/>
        </w:rPr>
        <w:t xml:space="preserve"> obszaru partnerstwa. Jego element - czyste powietrze - jest czynnikiem sprzyjającym dalszemu rozwijaniu oferty pobytowej dla turystów, może stanowić również jedną z ważn</w:t>
      </w:r>
      <w:r w:rsidR="009E483C" w:rsidRPr="001A7B8C">
        <w:rPr>
          <w:rFonts w:cstheme="minorHAnsi"/>
          <w:sz w:val="22"/>
        </w:rPr>
        <w:t>iejszych</w:t>
      </w:r>
      <w:r w:rsidRPr="001A7B8C">
        <w:rPr>
          <w:rFonts w:cstheme="minorHAnsi"/>
          <w:sz w:val="22"/>
        </w:rPr>
        <w:t xml:space="preserve"> zachęt do osiedlania się nowych mieszkańców. Zachodzące zmiany klimatyczne i przyjęte polityki w tym zakresie zachęcają do ograniczania strat energii oraz zapewnienia alternatywnych sposobów </w:t>
      </w:r>
      <w:r w:rsidR="009E483C" w:rsidRPr="001A7B8C">
        <w:rPr>
          <w:rFonts w:cstheme="minorHAnsi"/>
          <w:sz w:val="22"/>
        </w:rPr>
        <w:t xml:space="preserve">jej </w:t>
      </w:r>
      <w:r w:rsidRPr="001A7B8C">
        <w:rPr>
          <w:rFonts w:cstheme="minorHAnsi"/>
          <w:sz w:val="22"/>
        </w:rPr>
        <w:t>dostarczania, w tym na cele grzewcze.</w:t>
      </w:r>
    </w:p>
    <w:p w14:paraId="6A40C29E" w14:textId="77777777" w:rsidR="00675556" w:rsidRPr="001A7B8C" w:rsidRDefault="00675556" w:rsidP="00936971">
      <w:pPr>
        <w:spacing w:before="0" w:after="0"/>
        <w:ind w:left="0"/>
        <w:jc w:val="both"/>
        <w:rPr>
          <w:rFonts w:cstheme="minorHAnsi"/>
          <w:sz w:val="22"/>
        </w:rPr>
      </w:pPr>
      <w:r w:rsidRPr="001A7B8C">
        <w:rPr>
          <w:rFonts w:cstheme="minorHAnsi"/>
          <w:sz w:val="22"/>
        </w:rPr>
        <w:t>Zakres projektu obejmuje:</w:t>
      </w:r>
    </w:p>
    <w:p w14:paraId="668A7F41" w14:textId="041CBFFD" w:rsidR="00675556" w:rsidRPr="001A7B8C" w:rsidRDefault="00D930E5" w:rsidP="00936971">
      <w:pPr>
        <w:pStyle w:val="Akapitzlist"/>
        <w:numPr>
          <w:ilvl w:val="0"/>
          <w:numId w:val="35"/>
        </w:numPr>
        <w:spacing w:before="0" w:after="0"/>
        <w:jc w:val="both"/>
        <w:rPr>
          <w:rFonts w:cstheme="minorHAnsi"/>
          <w:sz w:val="22"/>
        </w:rPr>
      </w:pPr>
      <w:r w:rsidRPr="001A7B8C">
        <w:rPr>
          <w:rFonts w:cstheme="minorHAnsi"/>
          <w:sz w:val="22"/>
        </w:rPr>
        <w:t>termomodernizacja obiektów użyteczności publicznej,</w:t>
      </w:r>
    </w:p>
    <w:p w14:paraId="425DA0C8" w14:textId="074494EC" w:rsidR="000262C5" w:rsidRPr="000262C5" w:rsidRDefault="000262C5" w:rsidP="00936971">
      <w:pPr>
        <w:numPr>
          <w:ilvl w:val="0"/>
          <w:numId w:val="35"/>
        </w:numPr>
        <w:spacing w:before="100" w:beforeAutospacing="1" w:after="100" w:afterAutospacing="1"/>
        <w:jc w:val="both"/>
        <w:rPr>
          <w:rFonts w:eastAsia="Times New Roman"/>
          <w:sz w:val="22"/>
        </w:rPr>
      </w:pPr>
      <w:r>
        <w:rPr>
          <w:rFonts w:eastAsia="Times New Roman"/>
          <w:sz w:val="22"/>
        </w:rPr>
        <w:t>p</w:t>
      </w:r>
      <w:r w:rsidRPr="000262C5">
        <w:rPr>
          <w:rFonts w:eastAsia="Times New Roman"/>
          <w:sz w:val="22"/>
        </w:rPr>
        <w:t xml:space="preserve">opularyzacji wykorzystania OZE (zarówno w jednostkach publicznych jak i gospodarstwach domowych) poprzez wsparcie inwestycji oraz działania szkoleniowe </w:t>
      </w:r>
      <w:bookmarkStart w:id="85" w:name="_Hlk120179119"/>
      <w:r w:rsidRPr="000262C5">
        <w:rPr>
          <w:rFonts w:eastAsia="Times New Roman"/>
          <w:sz w:val="22"/>
        </w:rPr>
        <w:t>(pompy ciepła, panele solarne, instalacje fotowoltaiczne)</w:t>
      </w:r>
      <w:r>
        <w:rPr>
          <w:rFonts w:eastAsia="Times New Roman"/>
          <w:sz w:val="22"/>
        </w:rPr>
        <w:t>,</w:t>
      </w:r>
    </w:p>
    <w:bookmarkEnd w:id="85"/>
    <w:p w14:paraId="5DFE11C5" w14:textId="098E9EEF" w:rsidR="00D930E5" w:rsidRPr="001A7B8C" w:rsidRDefault="00D930E5" w:rsidP="00936971">
      <w:pPr>
        <w:pStyle w:val="Akapitzlist"/>
        <w:numPr>
          <w:ilvl w:val="0"/>
          <w:numId w:val="35"/>
        </w:numPr>
        <w:spacing w:before="0" w:after="0"/>
        <w:jc w:val="both"/>
        <w:rPr>
          <w:rFonts w:cstheme="minorHAnsi"/>
          <w:sz w:val="22"/>
        </w:rPr>
      </w:pPr>
      <w:r w:rsidRPr="001A7B8C">
        <w:rPr>
          <w:rFonts w:cstheme="minorHAnsi"/>
          <w:sz w:val="22"/>
        </w:rPr>
        <w:t>termomodernizacja domów i mieszkań prywatnych (w tym wymiana pieców),</w:t>
      </w:r>
    </w:p>
    <w:p w14:paraId="2D49561F" w14:textId="3393636D" w:rsidR="000262C5" w:rsidRPr="000262C5" w:rsidRDefault="000262C5" w:rsidP="00936971">
      <w:pPr>
        <w:numPr>
          <w:ilvl w:val="0"/>
          <w:numId w:val="35"/>
        </w:numPr>
        <w:spacing w:before="100" w:beforeAutospacing="1" w:after="100" w:afterAutospacing="1"/>
        <w:jc w:val="both"/>
        <w:rPr>
          <w:rFonts w:eastAsia="Times New Roman"/>
          <w:sz w:val="22"/>
        </w:rPr>
      </w:pPr>
      <w:r>
        <w:rPr>
          <w:rFonts w:eastAsia="Times New Roman"/>
          <w:sz w:val="22"/>
        </w:rPr>
        <w:t>d</w:t>
      </w:r>
      <w:r w:rsidRPr="000262C5">
        <w:rPr>
          <w:rFonts w:eastAsia="Times New Roman"/>
          <w:sz w:val="22"/>
        </w:rPr>
        <w:t>ostawa i montaż OZE (PV, kolektory solarne, pompy ciepła) na budynkach użyteczności publicznej oraz w budynkach prywatnych (projekty parasolowe)</w:t>
      </w:r>
      <w:r>
        <w:rPr>
          <w:rFonts w:eastAsia="Times New Roman"/>
          <w:sz w:val="22"/>
        </w:rPr>
        <w:t>,</w:t>
      </w:r>
    </w:p>
    <w:p w14:paraId="66739540" w14:textId="48AFA6D5" w:rsidR="00D930E5" w:rsidRPr="001A7B8C" w:rsidRDefault="00D930E5" w:rsidP="00936971">
      <w:pPr>
        <w:pStyle w:val="Akapitzlist"/>
        <w:numPr>
          <w:ilvl w:val="0"/>
          <w:numId w:val="35"/>
        </w:numPr>
        <w:spacing w:before="0" w:after="0"/>
        <w:jc w:val="both"/>
        <w:rPr>
          <w:rFonts w:cstheme="minorHAnsi"/>
          <w:sz w:val="22"/>
        </w:rPr>
      </w:pPr>
      <w:r w:rsidRPr="001A7B8C">
        <w:rPr>
          <w:rFonts w:cstheme="minorHAnsi"/>
          <w:sz w:val="22"/>
        </w:rPr>
        <w:t>budowa farm fotowoltaiczn</w:t>
      </w:r>
      <w:r w:rsidR="009E483C" w:rsidRPr="001A7B8C">
        <w:rPr>
          <w:rFonts w:cstheme="minorHAnsi"/>
          <w:sz w:val="22"/>
        </w:rPr>
        <w:t>ych</w:t>
      </w:r>
      <w:r w:rsidRPr="001A7B8C">
        <w:rPr>
          <w:rFonts w:cstheme="minorHAnsi"/>
          <w:sz w:val="22"/>
        </w:rPr>
        <w:t xml:space="preserve"> w celu zaspokojenia potrzeb energetycznych samorządów,</w:t>
      </w:r>
    </w:p>
    <w:p w14:paraId="2A50AEF7" w14:textId="0AF391DD" w:rsidR="00D930E5" w:rsidRPr="001A7B8C" w:rsidRDefault="00D930E5" w:rsidP="00936971">
      <w:pPr>
        <w:pStyle w:val="Akapitzlist"/>
        <w:numPr>
          <w:ilvl w:val="0"/>
          <w:numId w:val="35"/>
        </w:numPr>
        <w:spacing w:before="0" w:after="0"/>
        <w:jc w:val="both"/>
        <w:rPr>
          <w:rFonts w:cstheme="minorHAnsi"/>
          <w:sz w:val="22"/>
        </w:rPr>
      </w:pPr>
      <w:r w:rsidRPr="001A7B8C">
        <w:rPr>
          <w:rFonts w:cstheme="minorHAnsi"/>
          <w:sz w:val="22"/>
        </w:rPr>
        <w:t>utworzenie magazynów energii elektrycznej,</w:t>
      </w:r>
    </w:p>
    <w:p w14:paraId="3D2F8A13" w14:textId="63C072FF" w:rsidR="00D930E5" w:rsidRPr="001A7B8C" w:rsidRDefault="005246C1" w:rsidP="00936971">
      <w:pPr>
        <w:pStyle w:val="Akapitzlist"/>
        <w:numPr>
          <w:ilvl w:val="0"/>
          <w:numId w:val="35"/>
        </w:numPr>
        <w:spacing w:before="0" w:after="0"/>
        <w:jc w:val="both"/>
        <w:rPr>
          <w:rFonts w:cstheme="minorHAnsi"/>
          <w:sz w:val="22"/>
        </w:rPr>
      </w:pPr>
      <w:r w:rsidRPr="001A7B8C">
        <w:rPr>
          <w:rFonts w:cstheme="minorHAnsi"/>
          <w:sz w:val="22"/>
        </w:rPr>
        <w:t>budowa i/lub modernizacja oświetlenia ulicznego,</w:t>
      </w:r>
    </w:p>
    <w:p w14:paraId="3B3155C1" w14:textId="77DEC093" w:rsidR="000262C5" w:rsidRDefault="005246C1" w:rsidP="00936971">
      <w:pPr>
        <w:pStyle w:val="Akapitzlist"/>
        <w:numPr>
          <w:ilvl w:val="0"/>
          <w:numId w:val="35"/>
        </w:numPr>
        <w:spacing w:before="0" w:after="0"/>
        <w:jc w:val="both"/>
        <w:rPr>
          <w:rFonts w:cstheme="minorHAnsi"/>
          <w:sz w:val="22"/>
        </w:rPr>
      </w:pPr>
      <w:r w:rsidRPr="001A7B8C">
        <w:rPr>
          <w:rFonts w:cstheme="minorHAnsi"/>
          <w:sz w:val="22"/>
        </w:rPr>
        <w:t>usprawnienie systemów ciepłowniczych, gazowych i elektroenergetycznych</w:t>
      </w:r>
      <w:r w:rsidR="00E0165C">
        <w:rPr>
          <w:rFonts w:cstheme="minorHAnsi"/>
          <w:sz w:val="22"/>
        </w:rPr>
        <w:t>.</w:t>
      </w:r>
    </w:p>
    <w:p w14:paraId="0EB44F4B" w14:textId="3E5A3BB7" w:rsidR="005246C1" w:rsidRPr="001A7B8C" w:rsidRDefault="005246C1" w:rsidP="00B57110">
      <w:pPr>
        <w:spacing w:after="120"/>
        <w:ind w:left="0"/>
        <w:jc w:val="both"/>
        <w:rPr>
          <w:rFonts w:eastAsia="Times New Roman" w:cstheme="minorHAnsi"/>
          <w:color w:val="000000"/>
          <w:sz w:val="22"/>
          <w:lang w:eastAsia="pl-PL"/>
        </w:rPr>
      </w:pPr>
      <w:r w:rsidRPr="001A7B8C">
        <w:rPr>
          <w:rFonts w:eastAsia="Times New Roman" w:cstheme="minorHAnsi"/>
          <w:color w:val="000000"/>
          <w:sz w:val="22"/>
          <w:lang w:eastAsia="pl-PL"/>
        </w:rPr>
        <w:t xml:space="preserve">W związku z planowanymi zadaniami związanymi z pracami termomodernizacyjnymi </w:t>
      </w:r>
      <w:r w:rsidR="009E483C" w:rsidRPr="001A7B8C">
        <w:rPr>
          <w:rFonts w:eastAsia="Times New Roman" w:cstheme="minorHAnsi"/>
          <w:color w:val="000000"/>
          <w:sz w:val="22"/>
          <w:lang w:eastAsia="pl-PL"/>
        </w:rPr>
        <w:t>samorządy</w:t>
      </w:r>
      <w:r w:rsidRPr="001A7B8C">
        <w:rPr>
          <w:rFonts w:eastAsia="Times New Roman" w:cstheme="minorHAnsi"/>
          <w:color w:val="000000"/>
          <w:sz w:val="22"/>
          <w:lang w:eastAsia="pl-PL"/>
        </w:rPr>
        <w:t xml:space="preserve">/ </w:t>
      </w:r>
      <w:r w:rsidR="009E483C" w:rsidRPr="001A7B8C">
        <w:rPr>
          <w:rFonts w:eastAsia="Times New Roman" w:cstheme="minorHAnsi"/>
          <w:color w:val="000000"/>
          <w:sz w:val="22"/>
          <w:lang w:eastAsia="pl-PL"/>
        </w:rPr>
        <w:t>i</w:t>
      </w:r>
      <w:r w:rsidRPr="001A7B8C">
        <w:rPr>
          <w:rFonts w:eastAsia="Times New Roman" w:cstheme="minorHAnsi"/>
          <w:color w:val="000000"/>
          <w:sz w:val="22"/>
          <w:lang w:eastAsia="pl-PL"/>
        </w:rPr>
        <w:t xml:space="preserve">nwestorzy przed przystąpieniem do ich realizacji dokonają rozpoznania, czy w budynkach występują chronione gatunki zwierząt (ptaki/nietoperze). W przypadku stwierdzenia obecności takich gatunków prace będą prowadzone poza ich okresem lęgowo-rozrodczym. Jeżeli chronione gatunki będą występowały w rejonie prowadzenia prac, przed ich rozpoczęciem, może być konieczne uzyskanie zezwolenia, o którym mowa wart. 56 ustawy z dnia 16 kwietnia 2004 r. ochronie przyrody </w:t>
      </w:r>
      <w:r w:rsidR="008965EA">
        <w:rPr>
          <w:rFonts w:eastAsia="Times New Roman" w:cstheme="minorHAnsi"/>
          <w:color w:val="000000"/>
          <w:sz w:val="22"/>
          <w:lang w:eastAsia="pl-PL"/>
        </w:rPr>
        <w:br/>
      </w:r>
      <w:r w:rsidRPr="001A7B8C">
        <w:rPr>
          <w:rFonts w:eastAsia="Times New Roman" w:cstheme="minorHAnsi"/>
          <w:color w:val="000000"/>
          <w:sz w:val="22"/>
          <w:lang w:eastAsia="pl-PL"/>
        </w:rPr>
        <w:t xml:space="preserve">(Dz. U. z 2018 r., poz. 142). Po zakończeniu prac w obiektach, w których wcześniej gniazdowały ptaki lub nietoperze, zostanie umożliwione im dalsze bytowanie lub zapewnione siedliska zastępcze. Realizując inwestycje związane z termomodernizacją budynków </w:t>
      </w:r>
      <w:r w:rsidR="009E483C" w:rsidRPr="001A7B8C">
        <w:rPr>
          <w:rFonts w:eastAsia="Times New Roman" w:cstheme="minorHAnsi"/>
          <w:color w:val="000000"/>
          <w:sz w:val="22"/>
          <w:lang w:eastAsia="pl-PL"/>
        </w:rPr>
        <w:t>samorządy (przedsiębiorcy)</w:t>
      </w:r>
      <w:r w:rsidRPr="001A7B8C">
        <w:rPr>
          <w:rFonts w:eastAsia="Times New Roman" w:cstheme="minorHAnsi"/>
          <w:color w:val="000000"/>
          <w:sz w:val="22"/>
          <w:lang w:eastAsia="pl-PL"/>
        </w:rPr>
        <w:t xml:space="preserve"> będą uwzględniać art. 51 i 52 ustawy o ochronie przyrody – wymóg ochrony ptaków i nietoperzy zasiedlających budynki.</w:t>
      </w:r>
    </w:p>
    <w:p w14:paraId="7454BFB1" w14:textId="01ABB274" w:rsidR="009E483C" w:rsidRPr="001A7B8C" w:rsidRDefault="009E483C" w:rsidP="00B57110">
      <w:pPr>
        <w:spacing w:after="0"/>
        <w:ind w:left="0"/>
        <w:jc w:val="both"/>
        <w:rPr>
          <w:rFonts w:cstheme="minorHAnsi"/>
          <w:b/>
          <w:bCs/>
          <w:sz w:val="22"/>
        </w:rPr>
      </w:pPr>
      <w:bookmarkStart w:id="86" w:name="_Hlk106103772"/>
      <w:r w:rsidRPr="001A7B8C">
        <w:rPr>
          <w:rFonts w:cstheme="minorHAnsi"/>
          <w:b/>
          <w:bCs/>
          <w:sz w:val="22"/>
        </w:rPr>
        <w:t xml:space="preserve">Projekt nr 3 – </w:t>
      </w:r>
      <w:bookmarkStart w:id="87" w:name="_Hlk105056698"/>
      <w:r w:rsidRPr="001A7B8C">
        <w:rPr>
          <w:rFonts w:cstheme="minorHAnsi"/>
          <w:b/>
          <w:bCs/>
          <w:sz w:val="22"/>
        </w:rPr>
        <w:t>Turystyka dla aktywnych - ponadlokalny produkt turystyczny</w:t>
      </w:r>
      <w:bookmarkEnd w:id="87"/>
    </w:p>
    <w:bookmarkEnd w:id="86"/>
    <w:p w14:paraId="724AECDF" w14:textId="3D3053BF" w:rsidR="009E483C" w:rsidRPr="001A7B8C" w:rsidRDefault="009E483C" w:rsidP="00590C23">
      <w:pPr>
        <w:spacing w:after="120"/>
        <w:ind w:left="0"/>
        <w:jc w:val="both"/>
        <w:rPr>
          <w:rFonts w:cstheme="minorHAnsi"/>
          <w:sz w:val="22"/>
        </w:rPr>
      </w:pPr>
      <w:r w:rsidRPr="001A7B8C">
        <w:rPr>
          <w:rFonts w:cstheme="minorHAnsi"/>
          <w:sz w:val="22"/>
        </w:rPr>
        <w:t>Obszar partnerstwa jest dotknięty procesami depopulacji, które wynikają zarówno z procesów naturalnych (</w:t>
      </w:r>
      <w:r w:rsidR="00F17F26" w:rsidRPr="001A7B8C">
        <w:rPr>
          <w:rFonts w:cstheme="minorHAnsi"/>
          <w:sz w:val="22"/>
        </w:rPr>
        <w:t>ujemny</w:t>
      </w:r>
      <w:r w:rsidRPr="001A7B8C">
        <w:rPr>
          <w:rFonts w:cstheme="minorHAnsi"/>
          <w:sz w:val="22"/>
        </w:rPr>
        <w:t xml:space="preserve"> przyrost naturalny) jak i migracji. Głównym powodem wyjazdów jest ograniczona możliwość znalezienia satysfakcjonującej pracy. Niska jakość oraz opłacalność rolnictwa determinuje charakter lokalnej gospodarki. Z jednej strony, p</w:t>
      </w:r>
      <w:r w:rsidRPr="001A7B8C">
        <w:rPr>
          <w:rFonts w:cstheme="minorHAnsi"/>
          <w:noProof/>
          <w:sz w:val="22"/>
        </w:rPr>
        <w:t xml:space="preserve">otencjał gospodarczy partnerstwa, mierzony liczebnością podmiotów gospodarczych na 1 tys. mieszkańców, jest niski w odniesieniu do średniej wojewódzkiej, co świadczy o niewystarczająco rozwiniętych pozarolniczych formach działalności. </w:t>
      </w:r>
      <w:r w:rsidR="008965EA">
        <w:rPr>
          <w:rFonts w:cstheme="minorHAnsi"/>
          <w:noProof/>
          <w:sz w:val="22"/>
        </w:rPr>
        <w:br/>
      </w:r>
      <w:r w:rsidRPr="001A7B8C">
        <w:rPr>
          <w:rFonts w:cstheme="minorHAnsi"/>
          <w:noProof/>
          <w:sz w:val="22"/>
        </w:rPr>
        <w:t>Z drugiej strony,</w:t>
      </w:r>
      <w:r w:rsidRPr="001A7B8C">
        <w:rPr>
          <w:rFonts w:cstheme="minorHAnsi"/>
          <w:sz w:val="22"/>
        </w:rPr>
        <w:t xml:space="preserve"> teren partnerstwa dysponuje wieloma walorami sprzyjającymi rozwojowi turystyki. Należą do nich: czyste środowisko, bardzo ciekawy krajobraz</w:t>
      </w:r>
      <w:r w:rsidRPr="001A7B8C">
        <w:rPr>
          <w:rFonts w:cstheme="minorHAnsi"/>
          <w:noProof/>
          <w:sz w:val="22"/>
        </w:rPr>
        <w:t xml:space="preserve">, </w:t>
      </w:r>
      <w:r w:rsidRPr="001A7B8C">
        <w:rPr>
          <w:rFonts w:cstheme="minorHAnsi"/>
          <w:sz w:val="22"/>
        </w:rPr>
        <w:t xml:space="preserve">zabytki i bogata historia zwłaszcza </w:t>
      </w:r>
      <w:r w:rsidR="008965EA">
        <w:rPr>
          <w:rFonts w:cstheme="minorHAnsi"/>
          <w:sz w:val="22"/>
        </w:rPr>
        <w:br/>
      </w:r>
      <w:r w:rsidRPr="001A7B8C">
        <w:rPr>
          <w:rFonts w:cstheme="minorHAnsi"/>
          <w:sz w:val="22"/>
        </w:rPr>
        <w:t xml:space="preserve">z okresu </w:t>
      </w:r>
      <w:r w:rsidR="00F17F26" w:rsidRPr="001A7B8C">
        <w:rPr>
          <w:rFonts w:cstheme="minorHAnsi"/>
          <w:sz w:val="22"/>
        </w:rPr>
        <w:t>kościuszkowskiego</w:t>
      </w:r>
      <w:r w:rsidRPr="001A7B8C">
        <w:rPr>
          <w:rFonts w:cstheme="minorHAnsi"/>
          <w:sz w:val="22"/>
        </w:rPr>
        <w:t>.</w:t>
      </w:r>
      <w:r w:rsidRPr="001A7B8C">
        <w:rPr>
          <w:rFonts w:cstheme="minorHAnsi"/>
          <w:noProof/>
          <w:sz w:val="22"/>
        </w:rPr>
        <w:t xml:space="preserve"> </w:t>
      </w:r>
    </w:p>
    <w:p w14:paraId="3F6E25B7" w14:textId="0B765D7B" w:rsidR="009E483C" w:rsidRPr="001A7B8C" w:rsidRDefault="009E483C" w:rsidP="00590C23">
      <w:pPr>
        <w:spacing w:after="120"/>
        <w:ind w:left="0"/>
        <w:jc w:val="both"/>
        <w:rPr>
          <w:rFonts w:cstheme="minorHAnsi"/>
          <w:sz w:val="22"/>
        </w:rPr>
      </w:pPr>
      <w:r w:rsidRPr="001A7B8C">
        <w:rPr>
          <w:rFonts w:cstheme="minorHAnsi"/>
          <w:sz w:val="22"/>
        </w:rPr>
        <w:t xml:space="preserve">Atrakcje gmin objętych Strategią nie są w sposób zintegrowany promowane i udostępniane dla odwiedzających. Na terenie partnerstwa wyznaczone zostały szlaki turystyczne (rowerowe, piesze), które tylko częściowo łączą się ze sobą. </w:t>
      </w:r>
      <w:r w:rsidR="00F17F26" w:rsidRPr="001A7B8C">
        <w:rPr>
          <w:rFonts w:cstheme="minorHAnsi"/>
          <w:sz w:val="22"/>
        </w:rPr>
        <w:t>Innym problemem jest to, że</w:t>
      </w:r>
      <w:r w:rsidRPr="001A7B8C">
        <w:rPr>
          <w:rFonts w:cstheme="minorHAnsi"/>
          <w:sz w:val="22"/>
        </w:rPr>
        <w:t xml:space="preserve"> działają</w:t>
      </w:r>
      <w:r w:rsidR="00F17F26" w:rsidRPr="001A7B8C">
        <w:rPr>
          <w:rFonts w:cstheme="minorHAnsi"/>
          <w:sz w:val="22"/>
        </w:rPr>
        <w:t>cy</w:t>
      </w:r>
      <w:r w:rsidRPr="001A7B8C">
        <w:rPr>
          <w:rFonts w:cstheme="minorHAnsi"/>
          <w:sz w:val="22"/>
        </w:rPr>
        <w:t xml:space="preserve"> przedsiębiorcy związani z branżą rolno-spożywczą, </w:t>
      </w:r>
      <w:r w:rsidR="00F17F26" w:rsidRPr="001A7B8C">
        <w:rPr>
          <w:rFonts w:cstheme="minorHAnsi"/>
          <w:sz w:val="22"/>
        </w:rPr>
        <w:t xml:space="preserve">nie mają </w:t>
      </w:r>
      <w:r w:rsidRPr="001A7B8C">
        <w:rPr>
          <w:rFonts w:cstheme="minorHAnsi"/>
          <w:sz w:val="22"/>
        </w:rPr>
        <w:t>ofert</w:t>
      </w:r>
      <w:r w:rsidR="00F17F26" w:rsidRPr="001A7B8C">
        <w:rPr>
          <w:rFonts w:cstheme="minorHAnsi"/>
          <w:sz w:val="22"/>
        </w:rPr>
        <w:t>y</w:t>
      </w:r>
      <w:r w:rsidRPr="001A7B8C">
        <w:rPr>
          <w:rFonts w:cstheme="minorHAnsi"/>
          <w:sz w:val="22"/>
        </w:rPr>
        <w:t xml:space="preserve"> wystarczająco wyeksponowan</w:t>
      </w:r>
      <w:r w:rsidR="00F17F26" w:rsidRPr="001A7B8C">
        <w:rPr>
          <w:rFonts w:cstheme="minorHAnsi"/>
          <w:sz w:val="22"/>
        </w:rPr>
        <w:t>ej</w:t>
      </w:r>
      <w:r w:rsidRPr="001A7B8C">
        <w:rPr>
          <w:rFonts w:cstheme="minorHAnsi"/>
          <w:sz w:val="22"/>
        </w:rPr>
        <w:t>, a ich rozproszone działanie nie zapewnia</w:t>
      </w:r>
      <w:r w:rsidR="00F17F26" w:rsidRPr="001A7B8C">
        <w:rPr>
          <w:rFonts w:cstheme="minorHAnsi"/>
          <w:sz w:val="22"/>
        </w:rPr>
        <w:t>ją</w:t>
      </w:r>
      <w:r w:rsidRPr="001A7B8C">
        <w:rPr>
          <w:rFonts w:cstheme="minorHAnsi"/>
          <w:sz w:val="22"/>
        </w:rPr>
        <w:t xml:space="preserve"> odpowiedniej promocji i dystrybucji wyrobów. </w:t>
      </w:r>
    </w:p>
    <w:p w14:paraId="7FA9BD4F" w14:textId="65DB3E0F" w:rsidR="009E483C" w:rsidRPr="001A7B8C" w:rsidRDefault="009E483C" w:rsidP="00590C23">
      <w:pPr>
        <w:spacing w:after="120"/>
        <w:ind w:left="0"/>
        <w:jc w:val="both"/>
        <w:rPr>
          <w:rFonts w:cstheme="minorHAnsi"/>
          <w:sz w:val="22"/>
        </w:rPr>
      </w:pPr>
      <w:r w:rsidRPr="001A7B8C">
        <w:rPr>
          <w:rFonts w:cstheme="minorHAnsi"/>
          <w:sz w:val="22"/>
        </w:rPr>
        <w:t xml:space="preserve">Turystyka jest </w:t>
      </w:r>
      <w:r w:rsidR="00DB4F87" w:rsidRPr="001A7B8C">
        <w:rPr>
          <w:rFonts w:cstheme="minorHAnsi"/>
          <w:sz w:val="22"/>
        </w:rPr>
        <w:t>sektorem,</w:t>
      </w:r>
      <w:r w:rsidRPr="001A7B8C">
        <w:rPr>
          <w:rFonts w:cstheme="minorHAnsi"/>
          <w:sz w:val="22"/>
        </w:rPr>
        <w:t xml:space="preserve"> który obecnie bardzo słabo rozwija się na terenie </w:t>
      </w:r>
      <w:r w:rsidR="00F17F26" w:rsidRPr="001A7B8C">
        <w:rPr>
          <w:rFonts w:cstheme="minorHAnsi"/>
          <w:sz w:val="22"/>
        </w:rPr>
        <w:t>gmin Moskorzew, Nagłowice, Oksa, Radków, Secemin i Słupia.</w:t>
      </w:r>
      <w:r w:rsidRPr="001A7B8C">
        <w:rPr>
          <w:rFonts w:cstheme="minorHAnsi"/>
          <w:sz w:val="22"/>
        </w:rPr>
        <w:t xml:space="preserve"> Stworzenie zintegrowanego produktu turystycznego łączącego dziedzictwo kulturowe, walory przyrodnicze oraz lokalne kulinaria przyczyni się do powstawania nowych działalności gospodarczych, rozwijania już funkcjonujących firm oraz dywersyfikacji działalności gospodarstw rolnych.</w:t>
      </w:r>
    </w:p>
    <w:p w14:paraId="2DD08C1E" w14:textId="77777777" w:rsidR="009E483C" w:rsidRPr="001A7B8C" w:rsidRDefault="009E483C" w:rsidP="00936971">
      <w:pPr>
        <w:spacing w:before="0" w:after="0"/>
        <w:ind w:left="0"/>
        <w:jc w:val="both"/>
        <w:rPr>
          <w:rFonts w:cstheme="minorHAnsi"/>
          <w:sz w:val="22"/>
        </w:rPr>
      </w:pPr>
      <w:r w:rsidRPr="001A7B8C">
        <w:rPr>
          <w:rFonts w:cstheme="minorHAnsi"/>
          <w:sz w:val="22"/>
        </w:rPr>
        <w:t>Zakres projektu obejmuje:</w:t>
      </w:r>
    </w:p>
    <w:p w14:paraId="349C1DA9" w14:textId="43AB763F" w:rsidR="009E483C" w:rsidRPr="001A7B8C" w:rsidRDefault="009E483C" w:rsidP="00936971">
      <w:pPr>
        <w:pStyle w:val="Akapitzlist"/>
        <w:numPr>
          <w:ilvl w:val="0"/>
          <w:numId w:val="33"/>
        </w:numPr>
        <w:spacing w:before="0" w:after="0"/>
        <w:jc w:val="both"/>
        <w:rPr>
          <w:rFonts w:cstheme="minorHAnsi"/>
          <w:sz w:val="22"/>
        </w:rPr>
      </w:pPr>
      <w:r w:rsidRPr="001A7B8C">
        <w:rPr>
          <w:rFonts w:cstheme="minorHAnsi"/>
          <w:sz w:val="22"/>
        </w:rPr>
        <w:t xml:space="preserve">stworzenie wspólnej marki dla wszystkich gmin </w:t>
      </w:r>
      <w:r w:rsidR="008A3CF7" w:rsidRPr="001A7B8C">
        <w:rPr>
          <w:rFonts w:cstheme="minorHAnsi"/>
          <w:sz w:val="22"/>
        </w:rPr>
        <w:t>p</w:t>
      </w:r>
      <w:r w:rsidRPr="001A7B8C">
        <w:rPr>
          <w:rFonts w:cstheme="minorHAnsi"/>
          <w:sz w:val="22"/>
        </w:rPr>
        <w:t>orozumienia (produkty turystyczne, rolnictwo ekologiczne, wspólna oferta inwestycyjna),</w:t>
      </w:r>
    </w:p>
    <w:p w14:paraId="642AB02A" w14:textId="7658B5F8" w:rsidR="009E483C" w:rsidRPr="001A7B8C" w:rsidRDefault="009E483C" w:rsidP="00B57110">
      <w:pPr>
        <w:pStyle w:val="Akapitzlist"/>
        <w:numPr>
          <w:ilvl w:val="0"/>
          <w:numId w:val="58"/>
        </w:numPr>
        <w:spacing w:before="0" w:after="0"/>
        <w:ind w:left="993"/>
        <w:jc w:val="both"/>
        <w:rPr>
          <w:rFonts w:eastAsia="Times New Roman" w:cstheme="minorHAnsi"/>
          <w:sz w:val="22"/>
          <w:lang w:eastAsia="pl-PL"/>
        </w:rPr>
      </w:pPr>
      <w:r w:rsidRPr="001A7B8C">
        <w:rPr>
          <w:rFonts w:eastAsia="Times New Roman" w:cstheme="minorHAnsi"/>
          <w:sz w:val="22"/>
          <w:lang w:eastAsia="pl-PL"/>
        </w:rPr>
        <w:t>stworzenie księgi znaków</w:t>
      </w:r>
      <w:r w:rsidR="008A3CF7" w:rsidRPr="001A7B8C">
        <w:rPr>
          <w:rFonts w:eastAsia="Times New Roman" w:cstheme="minorHAnsi"/>
          <w:sz w:val="22"/>
          <w:lang w:eastAsia="pl-PL"/>
        </w:rPr>
        <w:t xml:space="preserve"> G-6</w:t>
      </w:r>
      <w:r w:rsidRPr="001A7B8C">
        <w:rPr>
          <w:rFonts w:eastAsia="Times New Roman" w:cstheme="minorHAnsi"/>
          <w:sz w:val="22"/>
          <w:lang w:eastAsia="pl-PL"/>
        </w:rPr>
        <w:t xml:space="preserve"> do wykorzystania w obiektach turystycznych, na tablicach informacyjnych oraz oznaczania projektów realizowanych we współpracy partnerstwa; </w:t>
      </w:r>
    </w:p>
    <w:p w14:paraId="54B517F1" w14:textId="77777777" w:rsidR="009E483C" w:rsidRPr="001A7B8C" w:rsidRDefault="009E483C" w:rsidP="00B57110">
      <w:pPr>
        <w:pStyle w:val="Akapitzlist"/>
        <w:numPr>
          <w:ilvl w:val="0"/>
          <w:numId w:val="58"/>
        </w:numPr>
        <w:spacing w:before="0" w:after="0"/>
        <w:ind w:left="993"/>
        <w:jc w:val="both"/>
        <w:rPr>
          <w:rFonts w:eastAsia="Times New Roman" w:cstheme="minorHAnsi"/>
          <w:sz w:val="22"/>
          <w:lang w:eastAsia="pl-PL"/>
        </w:rPr>
      </w:pPr>
      <w:r w:rsidRPr="001A7B8C">
        <w:rPr>
          <w:rFonts w:eastAsia="Times New Roman" w:cstheme="minorHAnsi"/>
          <w:sz w:val="22"/>
          <w:lang w:eastAsia="pl-PL"/>
        </w:rPr>
        <w:t>stworzenie systemu nadawania produktom lokalnym znaku (opracowanie znaku, zasady przyznawania i utrzymywania znaku);</w:t>
      </w:r>
    </w:p>
    <w:p w14:paraId="42646CD7" w14:textId="23E427FA" w:rsidR="009E483C" w:rsidRPr="001A7B8C" w:rsidRDefault="009E483C" w:rsidP="00936971">
      <w:pPr>
        <w:pStyle w:val="Akapitzlist"/>
        <w:numPr>
          <w:ilvl w:val="0"/>
          <w:numId w:val="58"/>
        </w:numPr>
        <w:spacing w:before="0" w:after="0"/>
        <w:jc w:val="both"/>
        <w:rPr>
          <w:rFonts w:eastAsia="Times New Roman" w:cstheme="minorHAnsi"/>
          <w:sz w:val="22"/>
          <w:lang w:eastAsia="pl-PL"/>
        </w:rPr>
      </w:pPr>
      <w:r w:rsidRPr="001A7B8C">
        <w:rPr>
          <w:rFonts w:cstheme="minorHAnsi"/>
          <w:sz w:val="22"/>
        </w:rPr>
        <w:t xml:space="preserve">animowanie współpracy z lokalnymi przedsiębiorcami i wytwórcami produktów lokalnych </w:t>
      </w:r>
      <w:r w:rsidR="008965EA">
        <w:rPr>
          <w:rFonts w:cstheme="minorHAnsi"/>
          <w:sz w:val="22"/>
        </w:rPr>
        <w:br/>
      </w:r>
      <w:r w:rsidRPr="001A7B8C">
        <w:rPr>
          <w:rFonts w:cstheme="minorHAnsi"/>
          <w:sz w:val="22"/>
        </w:rPr>
        <w:t>(w formule organizowanych cyklicznie spotkań) w celu rozszerzenia oferty produktów uwzględniających lokalne zasoby; wymiana dobrych praktyk w zakresie prowadzenia działalności gospodarczej i rozwiązywania bieżących problemów; popularyzacja historii o którą oparta będzie marka tak, by przekaz dla turysty był jednolity;</w:t>
      </w:r>
    </w:p>
    <w:p w14:paraId="21B04A5A" w14:textId="60759291" w:rsidR="009E483C" w:rsidRPr="001A7B8C" w:rsidRDefault="009E483C" w:rsidP="00936971">
      <w:pPr>
        <w:pStyle w:val="Akapitzlist"/>
        <w:numPr>
          <w:ilvl w:val="0"/>
          <w:numId w:val="33"/>
        </w:numPr>
        <w:spacing w:before="0" w:after="0"/>
        <w:jc w:val="both"/>
        <w:rPr>
          <w:rFonts w:cstheme="minorHAnsi"/>
          <w:sz w:val="22"/>
        </w:rPr>
      </w:pPr>
      <w:r w:rsidRPr="001A7B8C">
        <w:rPr>
          <w:rFonts w:cstheme="minorHAnsi"/>
          <w:sz w:val="22"/>
        </w:rPr>
        <w:t>zagospodarowanie terenów wokół zbiorników wodnych</w:t>
      </w:r>
      <w:r w:rsidR="000262C5">
        <w:rPr>
          <w:rFonts w:cstheme="minorHAnsi"/>
          <w:sz w:val="22"/>
        </w:rPr>
        <w:t xml:space="preserve"> z zachowaniem obszarów cennych przyrodniczo,</w:t>
      </w:r>
    </w:p>
    <w:p w14:paraId="032114CC" w14:textId="77777777" w:rsidR="009E483C" w:rsidRPr="001A7B8C" w:rsidRDefault="009E483C" w:rsidP="00936971">
      <w:pPr>
        <w:pStyle w:val="Akapitzlist"/>
        <w:numPr>
          <w:ilvl w:val="0"/>
          <w:numId w:val="33"/>
        </w:numPr>
        <w:spacing w:before="0" w:after="0"/>
        <w:jc w:val="both"/>
        <w:rPr>
          <w:rFonts w:cstheme="minorHAnsi"/>
          <w:sz w:val="22"/>
        </w:rPr>
      </w:pPr>
      <w:r w:rsidRPr="001A7B8C">
        <w:rPr>
          <w:rFonts w:cstheme="minorHAnsi"/>
          <w:sz w:val="22"/>
        </w:rPr>
        <w:t>promocja turystyczna,</w:t>
      </w:r>
    </w:p>
    <w:p w14:paraId="27278F22" w14:textId="77777777" w:rsidR="009E483C" w:rsidRPr="001A7B8C" w:rsidRDefault="009E483C" w:rsidP="00936971">
      <w:pPr>
        <w:pStyle w:val="Akapitzlist"/>
        <w:numPr>
          <w:ilvl w:val="0"/>
          <w:numId w:val="33"/>
        </w:numPr>
        <w:spacing w:before="0" w:after="0"/>
        <w:jc w:val="both"/>
        <w:rPr>
          <w:rFonts w:eastAsia="Times New Roman" w:cstheme="minorHAnsi"/>
          <w:color w:val="000000"/>
          <w:sz w:val="22"/>
          <w:lang w:eastAsia="pl-PL"/>
        </w:rPr>
      </w:pPr>
      <w:r w:rsidRPr="001A7B8C">
        <w:rPr>
          <w:rFonts w:eastAsia="Times New Roman" w:cstheme="minorHAnsi"/>
          <w:color w:val="000000"/>
          <w:sz w:val="22"/>
          <w:lang w:eastAsia="pl-PL"/>
        </w:rPr>
        <w:t>poprawa stanu zabytków, pomników i miejsc pamięci,</w:t>
      </w:r>
    </w:p>
    <w:p w14:paraId="33AAC799" w14:textId="4449D0EC" w:rsidR="009E483C" w:rsidRPr="001A7B8C" w:rsidRDefault="009E483C" w:rsidP="00936971">
      <w:pPr>
        <w:pStyle w:val="Akapitzlist"/>
        <w:numPr>
          <w:ilvl w:val="0"/>
          <w:numId w:val="33"/>
        </w:numPr>
        <w:spacing w:before="0" w:after="0"/>
        <w:jc w:val="both"/>
        <w:rPr>
          <w:rFonts w:eastAsia="Times New Roman" w:cstheme="minorHAnsi"/>
          <w:color w:val="000000"/>
          <w:sz w:val="22"/>
          <w:lang w:eastAsia="pl-PL"/>
        </w:rPr>
      </w:pPr>
      <w:r w:rsidRPr="001A7B8C">
        <w:rPr>
          <w:rFonts w:cstheme="minorHAnsi"/>
          <w:color w:val="000000"/>
          <w:sz w:val="22"/>
        </w:rPr>
        <w:t>poprawa estetyki i funkcjonalności centrum gmin i poszczególnych miejscowości,</w:t>
      </w:r>
    </w:p>
    <w:p w14:paraId="39B8048F" w14:textId="77777777" w:rsidR="009E483C" w:rsidRPr="001A7B8C" w:rsidRDefault="009E483C" w:rsidP="00936971">
      <w:pPr>
        <w:pStyle w:val="Akapitzlist"/>
        <w:numPr>
          <w:ilvl w:val="0"/>
          <w:numId w:val="33"/>
        </w:numPr>
        <w:spacing w:before="0" w:after="0"/>
        <w:jc w:val="both"/>
        <w:rPr>
          <w:rFonts w:eastAsia="Times New Roman" w:cstheme="minorHAnsi"/>
          <w:color w:val="000000"/>
          <w:sz w:val="22"/>
          <w:lang w:eastAsia="pl-PL"/>
        </w:rPr>
      </w:pPr>
      <w:r w:rsidRPr="001A7B8C">
        <w:rPr>
          <w:rFonts w:eastAsia="Times New Roman" w:cstheme="minorHAnsi"/>
          <w:color w:val="000000"/>
          <w:sz w:val="22"/>
          <w:lang w:eastAsia="pl-PL"/>
        </w:rPr>
        <w:t>urządzenie terenów rekreacyjnych wraz z budową i/lub modernizacją placów zabaw oraz siłowni zewnętrznych,</w:t>
      </w:r>
    </w:p>
    <w:p w14:paraId="6393C2D4" w14:textId="2C0FB602" w:rsidR="009E483C" w:rsidRPr="001A7B8C" w:rsidRDefault="009E483C" w:rsidP="00936971">
      <w:pPr>
        <w:numPr>
          <w:ilvl w:val="0"/>
          <w:numId w:val="33"/>
        </w:numPr>
        <w:spacing w:before="0" w:after="0"/>
        <w:contextualSpacing/>
        <w:jc w:val="both"/>
        <w:rPr>
          <w:rFonts w:cstheme="minorHAnsi"/>
          <w:noProof/>
          <w:sz w:val="22"/>
        </w:rPr>
      </w:pPr>
      <w:r w:rsidRPr="001A7B8C">
        <w:rPr>
          <w:rFonts w:cstheme="minorHAnsi"/>
          <w:noProof/>
          <w:sz w:val="22"/>
        </w:rPr>
        <w:t>uporządkowanie, odnowienie i przystosowanie przestrzeni publicznych do pełnienia nowych funkcji, w tym rekreacyjnych i integracyjnych;</w:t>
      </w:r>
    </w:p>
    <w:p w14:paraId="36A639E6" w14:textId="6F7AADE6" w:rsidR="009E483C" w:rsidRPr="001A7B8C" w:rsidRDefault="009E483C" w:rsidP="00936971">
      <w:pPr>
        <w:pStyle w:val="Akapitzlist"/>
        <w:numPr>
          <w:ilvl w:val="0"/>
          <w:numId w:val="33"/>
        </w:numPr>
        <w:spacing w:before="0" w:after="0"/>
        <w:jc w:val="both"/>
        <w:rPr>
          <w:rFonts w:eastAsia="Times New Roman" w:cstheme="minorHAnsi"/>
          <w:color w:val="000000"/>
          <w:sz w:val="22"/>
          <w:lang w:eastAsia="pl-PL"/>
        </w:rPr>
      </w:pPr>
      <w:r w:rsidRPr="001A7B8C">
        <w:rPr>
          <w:rFonts w:eastAsia="Times New Roman" w:cstheme="minorHAnsi"/>
          <w:color w:val="000000"/>
          <w:sz w:val="22"/>
          <w:lang w:eastAsia="pl-PL"/>
        </w:rPr>
        <w:t>powstanie elementów błękitno-zielonej infrastruktury</w:t>
      </w:r>
      <w:r w:rsidR="008A3CF7" w:rsidRPr="001A7B8C">
        <w:rPr>
          <w:rFonts w:eastAsia="Times New Roman" w:cstheme="minorHAnsi"/>
          <w:color w:val="000000"/>
          <w:sz w:val="22"/>
          <w:lang w:eastAsia="pl-PL"/>
        </w:rPr>
        <w:t>,</w:t>
      </w:r>
    </w:p>
    <w:p w14:paraId="22080233" w14:textId="77777777" w:rsidR="009E483C" w:rsidRPr="001A7B8C" w:rsidRDefault="009E483C" w:rsidP="00936971">
      <w:pPr>
        <w:pStyle w:val="Akapitzlist"/>
        <w:numPr>
          <w:ilvl w:val="0"/>
          <w:numId w:val="33"/>
        </w:numPr>
        <w:spacing w:before="0" w:after="0"/>
        <w:jc w:val="both"/>
        <w:rPr>
          <w:rFonts w:cstheme="minorHAnsi"/>
          <w:sz w:val="22"/>
        </w:rPr>
      </w:pPr>
      <w:r w:rsidRPr="001A7B8C">
        <w:rPr>
          <w:rFonts w:cstheme="minorHAnsi"/>
          <w:sz w:val="22"/>
        </w:rPr>
        <w:t xml:space="preserve">budowa i/lub modernizacja systemu ścieżek rowerowych wraz ze stacjami obsługi </w:t>
      </w:r>
      <w:r w:rsidRPr="001A7B8C">
        <w:rPr>
          <w:rFonts w:cstheme="minorHAnsi"/>
          <w:sz w:val="22"/>
        </w:rPr>
        <w:br/>
        <w:t>i wypożyczalniami rowerów,</w:t>
      </w:r>
    </w:p>
    <w:p w14:paraId="2849299B" w14:textId="02DE7A8A" w:rsidR="009E483C" w:rsidRPr="001A7B8C" w:rsidRDefault="009E483C" w:rsidP="00936971">
      <w:pPr>
        <w:pStyle w:val="Akapitzlist"/>
        <w:numPr>
          <w:ilvl w:val="0"/>
          <w:numId w:val="33"/>
        </w:numPr>
        <w:spacing w:before="0" w:after="0"/>
        <w:jc w:val="both"/>
        <w:rPr>
          <w:rFonts w:cstheme="minorHAnsi"/>
          <w:sz w:val="22"/>
        </w:rPr>
      </w:pPr>
      <w:r w:rsidRPr="001A7B8C">
        <w:rPr>
          <w:rFonts w:cstheme="minorHAnsi"/>
          <w:sz w:val="22"/>
        </w:rPr>
        <w:t>budowa (rozbudowa, przebudowa) i/lub modernizacja infrastruktury dla ruchu niezmotoryzowanego – drogi i pasy rowerowe, strefy wolne od ruchu samochodowego,</w:t>
      </w:r>
    </w:p>
    <w:p w14:paraId="19CDF94D" w14:textId="77777777" w:rsidR="009E483C" w:rsidRPr="001A7B8C" w:rsidRDefault="009E483C" w:rsidP="00936971">
      <w:pPr>
        <w:pStyle w:val="Akapitzlist"/>
        <w:numPr>
          <w:ilvl w:val="0"/>
          <w:numId w:val="33"/>
        </w:numPr>
        <w:spacing w:before="0" w:after="0"/>
        <w:jc w:val="both"/>
        <w:rPr>
          <w:rFonts w:cstheme="minorHAnsi"/>
          <w:sz w:val="22"/>
        </w:rPr>
      </w:pPr>
      <w:r w:rsidRPr="001A7B8C">
        <w:rPr>
          <w:rFonts w:cstheme="minorHAnsi"/>
          <w:sz w:val="22"/>
        </w:rPr>
        <w:t>wytyczenie i oznakowanie szlaków turystycznych,</w:t>
      </w:r>
    </w:p>
    <w:p w14:paraId="0DE1B839" w14:textId="77777777" w:rsidR="009E483C" w:rsidRPr="001A7B8C" w:rsidRDefault="009E483C" w:rsidP="00B57110">
      <w:pPr>
        <w:pStyle w:val="Akapitzlist"/>
        <w:numPr>
          <w:ilvl w:val="0"/>
          <w:numId w:val="59"/>
        </w:numPr>
        <w:spacing w:before="0" w:after="0"/>
        <w:ind w:left="993"/>
        <w:jc w:val="both"/>
        <w:rPr>
          <w:rFonts w:cstheme="minorHAnsi"/>
          <w:sz w:val="22"/>
        </w:rPr>
      </w:pPr>
      <w:r w:rsidRPr="001A7B8C">
        <w:rPr>
          <w:rFonts w:eastAsia="Times New Roman" w:cstheme="minorHAnsi"/>
          <w:sz w:val="22"/>
          <w:lang w:eastAsia="pl-PL"/>
        </w:rPr>
        <w:t>Szlaku „Dworki, parki i pałace”, prezentujący przejawy życia dworskiego na terenie partnerstwa.  Zadania:</w:t>
      </w:r>
    </w:p>
    <w:p w14:paraId="27650D7E" w14:textId="77777777" w:rsidR="009E483C" w:rsidRPr="001A7B8C" w:rsidRDefault="009E483C" w:rsidP="00B57110">
      <w:pPr>
        <w:pStyle w:val="Akapitzlist"/>
        <w:numPr>
          <w:ilvl w:val="0"/>
          <w:numId w:val="41"/>
        </w:numPr>
        <w:spacing w:before="0" w:after="0"/>
        <w:ind w:left="1418"/>
        <w:jc w:val="both"/>
        <w:rPr>
          <w:rFonts w:cstheme="minorHAnsi"/>
          <w:sz w:val="22"/>
        </w:rPr>
      </w:pPr>
      <w:r w:rsidRPr="001A7B8C">
        <w:rPr>
          <w:rFonts w:eastAsia="Times New Roman" w:cstheme="minorHAnsi"/>
          <w:sz w:val="22"/>
          <w:lang w:eastAsia="pl-PL"/>
        </w:rPr>
        <w:t>naniesienie atrakcji szlaku na wirtualną mapę;</w:t>
      </w:r>
    </w:p>
    <w:p w14:paraId="6AC369BF" w14:textId="77777777" w:rsidR="009E483C" w:rsidRPr="001A7B8C" w:rsidRDefault="009E483C" w:rsidP="00B57110">
      <w:pPr>
        <w:pStyle w:val="Akapitzlist"/>
        <w:numPr>
          <w:ilvl w:val="0"/>
          <w:numId w:val="41"/>
        </w:numPr>
        <w:spacing w:before="0" w:after="0"/>
        <w:ind w:left="1418"/>
        <w:jc w:val="both"/>
        <w:rPr>
          <w:rFonts w:cstheme="minorHAnsi"/>
          <w:sz w:val="22"/>
        </w:rPr>
      </w:pPr>
      <w:r w:rsidRPr="001A7B8C">
        <w:rPr>
          <w:rFonts w:eastAsia="Times New Roman" w:cstheme="minorHAnsi"/>
          <w:sz w:val="22"/>
          <w:lang w:eastAsia="pl-PL"/>
        </w:rPr>
        <w:t>przygotowanie tablic informacyjnych dot. atrakcji.</w:t>
      </w:r>
    </w:p>
    <w:p w14:paraId="65BCAF75" w14:textId="20A5BA43" w:rsidR="009E483C" w:rsidRPr="001A7B8C" w:rsidRDefault="009E483C" w:rsidP="00936971">
      <w:pPr>
        <w:pStyle w:val="Akapitzlist"/>
        <w:numPr>
          <w:ilvl w:val="0"/>
          <w:numId w:val="59"/>
        </w:numPr>
        <w:spacing w:before="0" w:after="0"/>
        <w:jc w:val="both"/>
        <w:rPr>
          <w:rFonts w:eastAsia="Times New Roman" w:cstheme="minorHAnsi"/>
          <w:sz w:val="22"/>
          <w:lang w:eastAsia="pl-PL"/>
        </w:rPr>
      </w:pPr>
      <w:r w:rsidRPr="001A7B8C">
        <w:rPr>
          <w:rFonts w:eastAsia="Times New Roman" w:cstheme="minorHAnsi"/>
          <w:sz w:val="22"/>
          <w:lang w:eastAsia="pl-PL"/>
        </w:rPr>
        <w:t xml:space="preserve">Szlaku </w:t>
      </w:r>
      <w:r w:rsidR="008A3CF7" w:rsidRPr="001A7B8C">
        <w:rPr>
          <w:rFonts w:eastAsia="Times New Roman" w:cstheme="minorHAnsi"/>
          <w:sz w:val="22"/>
          <w:lang w:eastAsia="pl-PL"/>
        </w:rPr>
        <w:t>Kościuszkowskiego</w:t>
      </w:r>
      <w:r w:rsidRPr="001A7B8C">
        <w:rPr>
          <w:rFonts w:eastAsia="Times New Roman" w:cstheme="minorHAnsi"/>
          <w:sz w:val="22"/>
          <w:lang w:eastAsia="pl-PL"/>
        </w:rPr>
        <w:t>, wskazujący miejsca pamięci oraz prezentujący historię tych terenów. Zadania:</w:t>
      </w:r>
    </w:p>
    <w:p w14:paraId="12A40B00" w14:textId="77777777" w:rsidR="009E483C" w:rsidRPr="001A7B8C" w:rsidRDefault="009E483C" w:rsidP="00B57110">
      <w:pPr>
        <w:pStyle w:val="Akapitzlist"/>
        <w:numPr>
          <w:ilvl w:val="0"/>
          <w:numId w:val="61"/>
        </w:numPr>
        <w:spacing w:before="0" w:after="0"/>
        <w:ind w:left="1418"/>
        <w:jc w:val="both"/>
        <w:rPr>
          <w:rFonts w:eastAsia="Times New Roman" w:cstheme="minorHAnsi"/>
          <w:sz w:val="22"/>
          <w:lang w:eastAsia="pl-PL"/>
        </w:rPr>
      </w:pPr>
      <w:r w:rsidRPr="001A7B8C">
        <w:rPr>
          <w:rFonts w:eastAsia="Times New Roman" w:cstheme="minorHAnsi"/>
          <w:sz w:val="22"/>
          <w:lang w:eastAsia="pl-PL"/>
        </w:rPr>
        <w:t>naniesienie lokalizacji miejsc pamięci/obiektów szlaku na wirtualną mapę;</w:t>
      </w:r>
    </w:p>
    <w:p w14:paraId="3A46BD44" w14:textId="77777777" w:rsidR="009E483C" w:rsidRPr="001A7B8C" w:rsidRDefault="009E483C" w:rsidP="00B57110">
      <w:pPr>
        <w:pStyle w:val="Akapitzlist"/>
        <w:numPr>
          <w:ilvl w:val="0"/>
          <w:numId w:val="61"/>
        </w:numPr>
        <w:spacing w:before="0" w:after="0"/>
        <w:ind w:left="1418"/>
        <w:jc w:val="both"/>
        <w:rPr>
          <w:rFonts w:eastAsia="Times New Roman" w:cstheme="minorHAnsi"/>
          <w:sz w:val="22"/>
          <w:lang w:eastAsia="pl-PL"/>
        </w:rPr>
      </w:pPr>
      <w:r w:rsidRPr="001A7B8C">
        <w:rPr>
          <w:rFonts w:eastAsia="Times New Roman" w:cstheme="minorHAnsi"/>
          <w:sz w:val="22"/>
          <w:lang w:eastAsia="pl-PL"/>
        </w:rPr>
        <w:t>oznakowanie miejsc pamięci;</w:t>
      </w:r>
    </w:p>
    <w:p w14:paraId="46D7B15E" w14:textId="77777777" w:rsidR="009E483C" w:rsidRPr="001A7B8C" w:rsidRDefault="009E483C" w:rsidP="00B57110">
      <w:pPr>
        <w:pStyle w:val="Akapitzlist"/>
        <w:numPr>
          <w:ilvl w:val="0"/>
          <w:numId w:val="61"/>
        </w:numPr>
        <w:spacing w:before="0" w:after="0"/>
        <w:ind w:left="1418"/>
        <w:jc w:val="both"/>
        <w:rPr>
          <w:rFonts w:eastAsia="Times New Roman" w:cstheme="minorHAnsi"/>
          <w:sz w:val="22"/>
          <w:lang w:eastAsia="pl-PL"/>
        </w:rPr>
      </w:pPr>
      <w:r w:rsidRPr="001A7B8C">
        <w:rPr>
          <w:rFonts w:eastAsia="Times New Roman" w:cstheme="minorHAnsi"/>
          <w:sz w:val="22"/>
          <w:lang w:eastAsia="pl-PL"/>
        </w:rPr>
        <w:t>przygotowanie tablic informacyjnych;</w:t>
      </w:r>
    </w:p>
    <w:p w14:paraId="5BBC50EB" w14:textId="77777777" w:rsidR="009E483C" w:rsidRPr="001A7B8C" w:rsidRDefault="009E483C" w:rsidP="00B57110">
      <w:pPr>
        <w:pStyle w:val="Akapitzlist"/>
        <w:numPr>
          <w:ilvl w:val="0"/>
          <w:numId w:val="61"/>
        </w:numPr>
        <w:spacing w:before="0" w:after="0"/>
        <w:ind w:left="1418"/>
        <w:jc w:val="both"/>
        <w:rPr>
          <w:rFonts w:eastAsia="Times New Roman" w:cstheme="minorHAnsi"/>
          <w:sz w:val="22"/>
          <w:lang w:eastAsia="pl-PL"/>
        </w:rPr>
      </w:pPr>
      <w:r w:rsidRPr="001A7B8C">
        <w:rPr>
          <w:rFonts w:eastAsia="Times New Roman" w:cstheme="minorHAnsi"/>
          <w:sz w:val="22"/>
          <w:lang w:eastAsia="pl-PL"/>
        </w:rPr>
        <w:t>urządzenie miejsc dla prezentacji czasowych wystaw oraz przygotowanie wystawy.</w:t>
      </w:r>
    </w:p>
    <w:p w14:paraId="6279252E" w14:textId="77777777" w:rsidR="009E483C" w:rsidRPr="001A7B8C" w:rsidRDefault="009E483C" w:rsidP="00936971">
      <w:pPr>
        <w:pStyle w:val="Akapitzlist"/>
        <w:numPr>
          <w:ilvl w:val="0"/>
          <w:numId w:val="59"/>
        </w:numPr>
        <w:spacing w:before="0" w:after="0"/>
        <w:jc w:val="both"/>
        <w:rPr>
          <w:rFonts w:eastAsia="Times New Roman" w:cstheme="minorHAnsi"/>
          <w:sz w:val="22"/>
          <w:lang w:eastAsia="pl-PL"/>
        </w:rPr>
      </w:pPr>
      <w:r w:rsidRPr="001A7B8C">
        <w:rPr>
          <w:rFonts w:eastAsia="Times New Roman" w:cstheme="minorHAnsi"/>
          <w:sz w:val="22"/>
          <w:lang w:eastAsia="pl-PL"/>
        </w:rPr>
        <w:t>Szlaku kulinarnego prezentujący miejsca wytwarzania lokalnych produktów, a także restauracje oferujące kuchnię lokalną. Zadania:</w:t>
      </w:r>
    </w:p>
    <w:p w14:paraId="5C943F6F" w14:textId="77777777" w:rsidR="009E483C" w:rsidRPr="001A7B8C" w:rsidRDefault="009E483C" w:rsidP="00B57110">
      <w:pPr>
        <w:pStyle w:val="Akapitzlist"/>
        <w:numPr>
          <w:ilvl w:val="0"/>
          <w:numId w:val="60"/>
        </w:numPr>
        <w:spacing w:before="0" w:after="0"/>
        <w:ind w:left="1418"/>
        <w:jc w:val="both"/>
        <w:rPr>
          <w:rFonts w:eastAsia="Times New Roman" w:cstheme="minorHAnsi"/>
          <w:sz w:val="22"/>
          <w:lang w:eastAsia="pl-PL"/>
        </w:rPr>
      </w:pPr>
      <w:r w:rsidRPr="001A7B8C">
        <w:rPr>
          <w:rFonts w:eastAsia="Times New Roman" w:cstheme="minorHAnsi"/>
          <w:sz w:val="22"/>
          <w:lang w:eastAsia="pl-PL"/>
        </w:rPr>
        <w:t>naniesienie atrakcji szlaku na wirtualną mapę;</w:t>
      </w:r>
    </w:p>
    <w:p w14:paraId="3E526A7A" w14:textId="77777777" w:rsidR="009E483C" w:rsidRPr="001A7B8C" w:rsidRDefault="009E483C" w:rsidP="00B57110">
      <w:pPr>
        <w:pStyle w:val="Akapitzlist"/>
        <w:numPr>
          <w:ilvl w:val="0"/>
          <w:numId w:val="60"/>
        </w:numPr>
        <w:spacing w:before="0" w:after="0"/>
        <w:ind w:left="1418"/>
        <w:jc w:val="both"/>
        <w:rPr>
          <w:rFonts w:eastAsia="Times New Roman" w:cstheme="minorHAnsi"/>
          <w:sz w:val="22"/>
          <w:lang w:eastAsia="pl-PL"/>
        </w:rPr>
      </w:pPr>
      <w:r w:rsidRPr="001A7B8C">
        <w:rPr>
          <w:rFonts w:eastAsia="Times New Roman" w:cstheme="minorHAnsi"/>
          <w:sz w:val="22"/>
          <w:lang w:eastAsia="pl-PL"/>
        </w:rPr>
        <w:t>przygotowanie tablic informacyjnych dot. atrakcji.</w:t>
      </w:r>
    </w:p>
    <w:p w14:paraId="72A1BC56" w14:textId="71C63534" w:rsidR="009E483C" w:rsidRPr="001A7B8C" w:rsidRDefault="009E483C" w:rsidP="00936971">
      <w:pPr>
        <w:pStyle w:val="Akapitzlist"/>
        <w:numPr>
          <w:ilvl w:val="0"/>
          <w:numId w:val="59"/>
        </w:numPr>
        <w:spacing w:before="0" w:after="0"/>
        <w:jc w:val="both"/>
        <w:rPr>
          <w:rFonts w:eastAsia="Times New Roman" w:cstheme="minorHAnsi"/>
          <w:sz w:val="22"/>
          <w:lang w:eastAsia="pl-PL"/>
        </w:rPr>
      </w:pPr>
      <w:r w:rsidRPr="001A7B8C">
        <w:rPr>
          <w:rFonts w:eastAsia="Times New Roman" w:cstheme="minorHAnsi"/>
          <w:sz w:val="22"/>
          <w:lang w:eastAsia="pl-PL"/>
        </w:rPr>
        <w:t>uzupełnienie szlaków turystycznych  w niezbędną infrastrukturę (miejsca obsługi rowerzystów - wiaty do odpoczynku, punkty naprawy rowerów, wypożyczalnie rowerów, uzupełnienie nawierzchni szlaków rowerowych; wybudowanie platform/miejsc widokowych, wykonanie spójnego oznaczenia szlaków -</w:t>
      </w:r>
      <w:r w:rsidR="008A3CF7" w:rsidRPr="001A7B8C">
        <w:rPr>
          <w:rFonts w:eastAsia="Times New Roman" w:cstheme="minorHAnsi"/>
          <w:sz w:val="22"/>
          <w:lang w:eastAsia="pl-PL"/>
        </w:rPr>
        <w:t xml:space="preserve"> </w:t>
      </w:r>
      <w:r w:rsidRPr="001A7B8C">
        <w:rPr>
          <w:rFonts w:eastAsia="Times New Roman" w:cstheme="minorHAnsi"/>
          <w:sz w:val="22"/>
          <w:lang w:eastAsia="pl-PL"/>
        </w:rPr>
        <w:t xml:space="preserve">tabliczki kierunkujące, tablice informacyjne); </w:t>
      </w:r>
    </w:p>
    <w:p w14:paraId="78FCEEC7" w14:textId="23B6E57C" w:rsidR="009E483C" w:rsidRPr="001A7B8C" w:rsidRDefault="009E483C" w:rsidP="00936971">
      <w:pPr>
        <w:pStyle w:val="Akapitzlist"/>
        <w:numPr>
          <w:ilvl w:val="0"/>
          <w:numId w:val="59"/>
        </w:numPr>
        <w:spacing w:before="0" w:after="0"/>
        <w:jc w:val="both"/>
        <w:rPr>
          <w:rFonts w:eastAsia="Times New Roman" w:cstheme="minorHAnsi"/>
          <w:sz w:val="22"/>
          <w:lang w:eastAsia="pl-PL"/>
        </w:rPr>
      </w:pPr>
      <w:r w:rsidRPr="001A7B8C">
        <w:rPr>
          <w:rFonts w:eastAsia="Times New Roman" w:cstheme="minorHAnsi"/>
          <w:sz w:val="22"/>
          <w:lang w:eastAsia="pl-PL"/>
        </w:rPr>
        <w:t>organizacja jednej wspólnej imprezy promocyjno-integracyjnej – corocznego wydarzenia obejmującego rekonstrukcje historyczne, wystawy, gry terenowe i festiwal kulinarny, wykorzystujące historię obszaru,</w:t>
      </w:r>
    </w:p>
    <w:p w14:paraId="1A613DA2" w14:textId="77777777" w:rsidR="009E483C" w:rsidRPr="001A7B8C" w:rsidRDefault="009E483C" w:rsidP="00936971">
      <w:pPr>
        <w:pStyle w:val="Akapitzlist"/>
        <w:numPr>
          <w:ilvl w:val="0"/>
          <w:numId w:val="59"/>
        </w:numPr>
        <w:spacing w:before="0" w:after="0"/>
        <w:jc w:val="both"/>
        <w:rPr>
          <w:rFonts w:eastAsia="Times New Roman" w:cstheme="minorHAnsi"/>
          <w:sz w:val="22"/>
          <w:lang w:eastAsia="pl-PL"/>
        </w:rPr>
      </w:pPr>
      <w:r w:rsidRPr="001A7B8C">
        <w:rPr>
          <w:rFonts w:eastAsia="Times New Roman" w:cstheme="minorHAnsi"/>
          <w:sz w:val="22"/>
          <w:lang w:eastAsia="pl-PL"/>
        </w:rPr>
        <w:t>stworzenie wirtualnej mapy atrakcji turystycznych i szlaków turystycznych. Mapa będzie przygotowana:</w:t>
      </w:r>
    </w:p>
    <w:p w14:paraId="1F8634B7" w14:textId="77777777" w:rsidR="009E483C" w:rsidRPr="001A7B8C" w:rsidRDefault="009E483C" w:rsidP="00936971">
      <w:pPr>
        <w:numPr>
          <w:ilvl w:val="0"/>
          <w:numId w:val="57"/>
        </w:numPr>
        <w:spacing w:before="0" w:after="0"/>
        <w:ind w:left="798" w:hanging="284"/>
        <w:contextualSpacing/>
        <w:jc w:val="both"/>
        <w:rPr>
          <w:rFonts w:eastAsia="Times New Roman" w:cstheme="minorHAnsi"/>
          <w:sz w:val="22"/>
          <w:lang w:eastAsia="pl-PL"/>
        </w:rPr>
      </w:pPr>
      <w:r w:rsidRPr="001A7B8C">
        <w:rPr>
          <w:rFonts w:eastAsia="Times New Roman" w:cstheme="minorHAnsi"/>
          <w:sz w:val="22"/>
          <w:lang w:eastAsia="pl-PL"/>
        </w:rPr>
        <w:t xml:space="preserve">w wersji elektronicznej – zamieszczona na stronie każdej gminy partnerskiej; do pobrania na telefon; z informacją na temat portalu w każdym punkcie informacji turystycznej, przestrzeniach publicznych (np. centra wsi), obiektach partnerskich (pensjonaty, restauracje, itp.); </w:t>
      </w:r>
    </w:p>
    <w:p w14:paraId="7AA1012E" w14:textId="77777777" w:rsidR="009E483C" w:rsidRPr="001A7B8C" w:rsidRDefault="009E483C" w:rsidP="00936971">
      <w:pPr>
        <w:numPr>
          <w:ilvl w:val="0"/>
          <w:numId w:val="57"/>
        </w:numPr>
        <w:spacing w:before="0" w:after="0"/>
        <w:ind w:left="798" w:hanging="284"/>
        <w:contextualSpacing/>
        <w:jc w:val="both"/>
        <w:rPr>
          <w:rFonts w:eastAsia="Times New Roman" w:cstheme="minorHAnsi"/>
          <w:sz w:val="22"/>
          <w:lang w:eastAsia="pl-PL"/>
        </w:rPr>
      </w:pPr>
      <w:r w:rsidRPr="001A7B8C">
        <w:rPr>
          <w:rFonts w:eastAsia="Times New Roman" w:cstheme="minorHAnsi"/>
          <w:sz w:val="22"/>
          <w:lang w:eastAsia="pl-PL"/>
        </w:rPr>
        <w:t>w wersji tradycyjnej (drukowanej);</w:t>
      </w:r>
    </w:p>
    <w:p w14:paraId="0DB74477" w14:textId="45AB0A5F" w:rsidR="009E483C" w:rsidRPr="001A7B8C" w:rsidRDefault="009E483C" w:rsidP="0091318A">
      <w:pPr>
        <w:pStyle w:val="Akapitzlist"/>
        <w:numPr>
          <w:ilvl w:val="0"/>
          <w:numId w:val="57"/>
        </w:numPr>
        <w:spacing w:before="0" w:after="120"/>
        <w:ind w:left="876"/>
        <w:jc w:val="both"/>
        <w:rPr>
          <w:rFonts w:eastAsia="Times New Roman" w:cstheme="minorHAnsi"/>
          <w:sz w:val="22"/>
          <w:lang w:eastAsia="pl-PL"/>
        </w:rPr>
      </w:pPr>
      <w:r w:rsidRPr="001A7B8C">
        <w:rPr>
          <w:rFonts w:eastAsia="Times New Roman" w:cstheme="minorHAnsi"/>
          <w:sz w:val="22"/>
          <w:lang w:eastAsia="pl-PL"/>
        </w:rPr>
        <w:t>działania promocyjne (w tym kampania informacyjna; murale odnoszące się do historii danego miejsca; zakup food truck promującego lokalne produkty; billboardy informacyjne w miejscach o dużym ruchu, wspólna promocja na targach turystycznych, imprezach promocyjnych).</w:t>
      </w:r>
    </w:p>
    <w:p w14:paraId="61AD9202" w14:textId="110BB549" w:rsidR="005246C1" w:rsidRPr="001A7B8C" w:rsidRDefault="005246C1" w:rsidP="00BD04D4">
      <w:pPr>
        <w:spacing w:after="0"/>
        <w:ind w:left="0"/>
        <w:jc w:val="both"/>
        <w:rPr>
          <w:rFonts w:cstheme="minorHAnsi"/>
          <w:sz w:val="22"/>
        </w:rPr>
      </w:pPr>
      <w:bookmarkStart w:id="88" w:name="_Hlk106103798"/>
      <w:r w:rsidRPr="001A7B8C">
        <w:rPr>
          <w:rFonts w:cstheme="minorHAnsi"/>
          <w:b/>
          <w:bCs/>
          <w:sz w:val="22"/>
        </w:rPr>
        <w:t xml:space="preserve">Projekt nr 4. </w:t>
      </w:r>
      <w:r w:rsidR="009E483C" w:rsidRPr="001A7B8C">
        <w:rPr>
          <w:rFonts w:cstheme="minorHAnsi"/>
          <w:b/>
          <w:bCs/>
          <w:sz w:val="22"/>
        </w:rPr>
        <w:t>Wspólne projekty edukacyjne, kulturalne i sportowe spoiwem łączącym partnerstwo</w:t>
      </w:r>
    </w:p>
    <w:bookmarkEnd w:id="88"/>
    <w:p w14:paraId="71EF00CF" w14:textId="13F7FA60" w:rsidR="000302B8" w:rsidRPr="001A7B8C" w:rsidRDefault="000302B8" w:rsidP="00936971">
      <w:pPr>
        <w:spacing w:before="0" w:after="0"/>
        <w:ind w:left="0"/>
        <w:jc w:val="both"/>
        <w:rPr>
          <w:rFonts w:cstheme="minorHAnsi"/>
          <w:sz w:val="22"/>
        </w:rPr>
      </w:pPr>
      <w:r w:rsidRPr="001A7B8C">
        <w:rPr>
          <w:rFonts w:cstheme="minorHAnsi"/>
          <w:sz w:val="22"/>
        </w:rPr>
        <w:t xml:space="preserve">Jedną z przesłanek skłaniających do pozostania lub osiedlenia się na danym terenie jest wysoka jakość życia, w tym możliwość atrakcyjnego spędzania czasu wolnego. Ograniczone środki finansowe jednostek samorządów terytorialnych oraz malejąca liczba mieszkańców powodują, że większość instytucji kultury, sportu i rekreacji zlokalizowana jest w miastach </w:t>
      </w:r>
      <w:r w:rsidR="000C264A" w:rsidRPr="001A7B8C">
        <w:rPr>
          <w:rFonts w:cstheme="minorHAnsi"/>
          <w:sz w:val="22"/>
        </w:rPr>
        <w:t xml:space="preserve">(Włoszczowa, Sędziszów, Opatów) </w:t>
      </w:r>
      <w:r w:rsidRPr="001A7B8C">
        <w:rPr>
          <w:rFonts w:cstheme="minorHAnsi"/>
          <w:sz w:val="22"/>
        </w:rPr>
        <w:t xml:space="preserve">oraz miejscowościach gminnych. Dodatkowo, instytucje te często nie są w stanie zapewnić szerokiego wachlarza zajęć dla mieszkańców danej gminy. Rozproszona sieć osadnicza sprawia, że wielu mieszkańców ma utrudniony dostęp do tych usług. </w:t>
      </w:r>
      <w:r w:rsidR="000C264A" w:rsidRPr="001A7B8C">
        <w:rPr>
          <w:rFonts w:cstheme="minorHAnsi"/>
          <w:sz w:val="22"/>
        </w:rPr>
        <w:t>Sytuacja ta w</w:t>
      </w:r>
      <w:r w:rsidRPr="001A7B8C">
        <w:rPr>
          <w:rFonts w:cstheme="minorHAnsi"/>
          <w:sz w:val="22"/>
        </w:rPr>
        <w:t>ymaga zastosowania nowego podejścia do organizacji oferty czasu wolnego w skali ponadlokalnej. Podejście to uwzględnia:</w:t>
      </w:r>
    </w:p>
    <w:p w14:paraId="78FEF4C4" w14:textId="0485E674" w:rsidR="000302B8" w:rsidRPr="001A7B8C" w:rsidRDefault="000302B8" w:rsidP="008965EA">
      <w:pPr>
        <w:numPr>
          <w:ilvl w:val="0"/>
          <w:numId w:val="55"/>
        </w:numPr>
        <w:spacing w:before="0" w:after="0"/>
        <w:ind w:left="691" w:hanging="328"/>
        <w:contextualSpacing/>
        <w:jc w:val="both"/>
        <w:rPr>
          <w:rFonts w:cstheme="minorHAnsi"/>
          <w:noProof/>
          <w:sz w:val="22"/>
        </w:rPr>
      </w:pPr>
      <w:r w:rsidRPr="001A7B8C">
        <w:rPr>
          <w:rFonts w:cstheme="minorHAnsi"/>
          <w:noProof/>
          <w:sz w:val="22"/>
        </w:rPr>
        <w:t xml:space="preserve">stworzenie miejsc spędzania </w:t>
      </w:r>
      <w:r w:rsidR="000C264A" w:rsidRPr="001A7B8C">
        <w:rPr>
          <w:rFonts w:cstheme="minorHAnsi"/>
          <w:noProof/>
          <w:sz w:val="22"/>
        </w:rPr>
        <w:t xml:space="preserve">wolnego </w:t>
      </w:r>
      <w:r w:rsidRPr="001A7B8C">
        <w:rPr>
          <w:rFonts w:cstheme="minorHAnsi"/>
          <w:noProof/>
          <w:sz w:val="22"/>
        </w:rPr>
        <w:t xml:space="preserve">czasu w miarę blisko miejsca zamieszkania, </w:t>
      </w:r>
    </w:p>
    <w:p w14:paraId="6800EEDF" w14:textId="443072BC" w:rsidR="000302B8" w:rsidRPr="001A7B8C" w:rsidRDefault="000302B8" w:rsidP="008965EA">
      <w:pPr>
        <w:numPr>
          <w:ilvl w:val="0"/>
          <w:numId w:val="55"/>
        </w:numPr>
        <w:spacing w:before="0" w:after="0"/>
        <w:ind w:left="691" w:hanging="328"/>
        <w:contextualSpacing/>
        <w:jc w:val="both"/>
        <w:rPr>
          <w:rFonts w:cstheme="minorHAnsi"/>
          <w:noProof/>
          <w:sz w:val="22"/>
        </w:rPr>
      </w:pPr>
      <w:r w:rsidRPr="001A7B8C">
        <w:rPr>
          <w:rFonts w:cstheme="minorHAnsi"/>
          <w:noProof/>
          <w:sz w:val="22"/>
        </w:rPr>
        <w:t xml:space="preserve">maksymalne wykorzystanie już dostępnej infrastruktury, </w:t>
      </w:r>
    </w:p>
    <w:p w14:paraId="06D8E1F8" w14:textId="4DB9C4DE" w:rsidR="000302B8" w:rsidRPr="001A7B8C" w:rsidRDefault="000302B8" w:rsidP="008965EA">
      <w:pPr>
        <w:numPr>
          <w:ilvl w:val="0"/>
          <w:numId w:val="55"/>
        </w:numPr>
        <w:spacing w:before="0" w:after="0"/>
        <w:ind w:left="691" w:hanging="328"/>
        <w:contextualSpacing/>
        <w:jc w:val="both"/>
        <w:rPr>
          <w:rFonts w:cstheme="minorHAnsi"/>
          <w:noProof/>
          <w:sz w:val="22"/>
        </w:rPr>
      </w:pPr>
      <w:r w:rsidRPr="001A7B8C">
        <w:rPr>
          <w:rFonts w:cstheme="minorHAnsi"/>
          <w:noProof/>
          <w:sz w:val="22"/>
        </w:rPr>
        <w:t xml:space="preserve">wykorzystanie potencjału i kreatywności instytucji kultury, </w:t>
      </w:r>
      <w:r w:rsidR="000C264A" w:rsidRPr="001A7B8C">
        <w:rPr>
          <w:rFonts w:cstheme="minorHAnsi"/>
          <w:noProof/>
          <w:sz w:val="22"/>
        </w:rPr>
        <w:t>szkół</w:t>
      </w:r>
      <w:r w:rsidRPr="001A7B8C">
        <w:rPr>
          <w:rFonts w:cstheme="minorHAnsi"/>
          <w:noProof/>
          <w:sz w:val="22"/>
        </w:rPr>
        <w:t xml:space="preserve"> oraz organizacji pozarządowych i grup nieformalnych do współtworzenia oferty edukacyjnej, kulturalnej i aktywnego spędzania czasu wolnego;</w:t>
      </w:r>
    </w:p>
    <w:p w14:paraId="49618B5C" w14:textId="77777777" w:rsidR="000302B8" w:rsidRPr="001A7B8C" w:rsidRDefault="000302B8" w:rsidP="008965EA">
      <w:pPr>
        <w:numPr>
          <w:ilvl w:val="0"/>
          <w:numId w:val="55"/>
        </w:numPr>
        <w:spacing w:before="0" w:after="0"/>
        <w:ind w:left="691" w:hanging="328"/>
        <w:contextualSpacing/>
        <w:jc w:val="both"/>
        <w:rPr>
          <w:rFonts w:cstheme="minorHAnsi"/>
          <w:noProof/>
          <w:sz w:val="22"/>
        </w:rPr>
      </w:pPr>
      <w:r w:rsidRPr="001A7B8C">
        <w:rPr>
          <w:rFonts w:cstheme="minorHAnsi"/>
          <w:noProof/>
          <w:sz w:val="22"/>
        </w:rPr>
        <w:t xml:space="preserve">zbudowanie systemu współpracy miejsc aktywności tak, by miały różnorodną ofertę, nie zaś standardową, zgodnie z zasadą „wszędzie to samo”. </w:t>
      </w:r>
    </w:p>
    <w:p w14:paraId="3A54138E" w14:textId="70DB306E" w:rsidR="005246C1" w:rsidRPr="001A7B8C" w:rsidRDefault="005246C1" w:rsidP="00BD04D4">
      <w:pPr>
        <w:spacing w:after="0"/>
        <w:ind w:left="0"/>
        <w:jc w:val="both"/>
        <w:rPr>
          <w:rFonts w:cstheme="minorHAnsi"/>
          <w:sz w:val="22"/>
        </w:rPr>
      </w:pPr>
      <w:r w:rsidRPr="001A7B8C">
        <w:rPr>
          <w:rFonts w:cstheme="minorHAnsi"/>
          <w:sz w:val="22"/>
        </w:rPr>
        <w:t>Zakres projektu obejmuje:</w:t>
      </w:r>
    </w:p>
    <w:p w14:paraId="1C23CFE2" w14:textId="05C79FB0" w:rsidR="00F41A5C" w:rsidRPr="001A7B8C" w:rsidRDefault="00F41A5C" w:rsidP="00936971">
      <w:pPr>
        <w:pStyle w:val="Akapitzlist"/>
        <w:numPr>
          <w:ilvl w:val="0"/>
          <w:numId w:val="36"/>
        </w:numPr>
        <w:spacing w:before="0" w:after="0"/>
        <w:jc w:val="both"/>
        <w:rPr>
          <w:rFonts w:eastAsia="Times New Roman" w:cstheme="minorHAnsi"/>
          <w:color w:val="000000"/>
          <w:sz w:val="22"/>
          <w:lang w:eastAsia="pl-PL"/>
        </w:rPr>
      </w:pPr>
      <w:r w:rsidRPr="001A7B8C">
        <w:rPr>
          <w:rFonts w:cstheme="minorHAnsi"/>
          <w:color w:val="000000"/>
          <w:sz w:val="22"/>
        </w:rPr>
        <w:t>budowa i/lub przebudowa (rozbudowa) i/lub modernizacja budynków świetlic wiejskich i/lub strażnic Ochotniczych Straży Pożarnych</w:t>
      </w:r>
      <w:r w:rsidRPr="001A7B8C">
        <w:rPr>
          <w:rFonts w:eastAsia="Times New Roman" w:cstheme="minorHAnsi"/>
          <w:color w:val="000000"/>
          <w:sz w:val="22"/>
          <w:lang w:eastAsia="pl-PL"/>
        </w:rPr>
        <w:t xml:space="preserve">, </w:t>
      </w:r>
    </w:p>
    <w:p w14:paraId="11E84919" w14:textId="4D0D8E95" w:rsidR="00A0133B" w:rsidRPr="001A7B8C" w:rsidRDefault="00A0133B" w:rsidP="00936971">
      <w:pPr>
        <w:pStyle w:val="Akapitzlist"/>
        <w:numPr>
          <w:ilvl w:val="0"/>
          <w:numId w:val="36"/>
        </w:numPr>
        <w:spacing w:before="0" w:after="0"/>
        <w:jc w:val="both"/>
        <w:rPr>
          <w:rFonts w:eastAsia="Times New Roman" w:cstheme="minorHAnsi"/>
          <w:color w:val="000000"/>
          <w:sz w:val="22"/>
          <w:lang w:eastAsia="pl-PL"/>
        </w:rPr>
      </w:pPr>
      <w:r w:rsidRPr="001A7B8C">
        <w:rPr>
          <w:rFonts w:eastAsia="Times New Roman" w:cstheme="minorHAnsi"/>
          <w:color w:val="000000"/>
          <w:sz w:val="22"/>
          <w:lang w:eastAsia="pl-PL"/>
        </w:rPr>
        <w:t>doposażenie świetlic wiejskich,</w:t>
      </w:r>
    </w:p>
    <w:p w14:paraId="4B0CC19A" w14:textId="4273C1B5" w:rsidR="00F41A5C" w:rsidRPr="001A7B8C" w:rsidRDefault="00F41A5C" w:rsidP="00936971">
      <w:pPr>
        <w:pStyle w:val="Akapitzlist"/>
        <w:numPr>
          <w:ilvl w:val="0"/>
          <w:numId w:val="36"/>
        </w:numPr>
        <w:spacing w:before="0" w:after="0"/>
        <w:jc w:val="both"/>
        <w:rPr>
          <w:rFonts w:eastAsia="Times New Roman" w:cstheme="minorHAnsi"/>
          <w:color w:val="000000"/>
          <w:sz w:val="22"/>
          <w:lang w:eastAsia="pl-PL"/>
        </w:rPr>
      </w:pPr>
      <w:r w:rsidRPr="001A7B8C">
        <w:rPr>
          <w:rFonts w:eastAsia="Times New Roman" w:cstheme="minorHAnsi"/>
          <w:color w:val="000000"/>
          <w:sz w:val="22"/>
          <w:lang w:eastAsia="pl-PL"/>
        </w:rPr>
        <w:t xml:space="preserve">organizacja międzygminnych imprez kulturalnych, promocja kultury, </w:t>
      </w:r>
    </w:p>
    <w:p w14:paraId="5E5B9706" w14:textId="77777777" w:rsidR="00FC02D8" w:rsidRPr="001A7B8C" w:rsidRDefault="00FC02D8" w:rsidP="00936971">
      <w:pPr>
        <w:pStyle w:val="Akapitzlist"/>
        <w:numPr>
          <w:ilvl w:val="0"/>
          <w:numId w:val="36"/>
        </w:numPr>
        <w:spacing w:before="0" w:after="0"/>
        <w:jc w:val="both"/>
        <w:rPr>
          <w:rFonts w:cstheme="minorHAnsi"/>
          <w:color w:val="000000"/>
          <w:sz w:val="22"/>
        </w:rPr>
      </w:pPr>
      <w:r w:rsidRPr="001A7B8C">
        <w:rPr>
          <w:rFonts w:cstheme="minorHAnsi"/>
          <w:color w:val="000000"/>
          <w:sz w:val="22"/>
        </w:rPr>
        <w:t>poprawa infrastruktury obiektów kultury i dostosowanie jej do wymogów dostępności m.in. dla potrzeb osób z niepełnosprawnością,</w:t>
      </w:r>
    </w:p>
    <w:p w14:paraId="139D84A1" w14:textId="7ABDB5FD" w:rsidR="00FC02D8" w:rsidRPr="001A7B8C" w:rsidRDefault="00FC02D8" w:rsidP="00936971">
      <w:pPr>
        <w:pStyle w:val="Akapitzlist"/>
        <w:numPr>
          <w:ilvl w:val="0"/>
          <w:numId w:val="36"/>
        </w:numPr>
        <w:spacing w:before="0" w:after="0"/>
        <w:jc w:val="both"/>
        <w:rPr>
          <w:rFonts w:cstheme="minorHAnsi"/>
          <w:color w:val="000000"/>
          <w:sz w:val="22"/>
        </w:rPr>
      </w:pPr>
      <w:r w:rsidRPr="001A7B8C">
        <w:rPr>
          <w:rFonts w:cstheme="minorHAnsi"/>
          <w:color w:val="000000"/>
          <w:sz w:val="22"/>
        </w:rPr>
        <w:t>p</w:t>
      </w:r>
      <w:r w:rsidRPr="001A7B8C">
        <w:rPr>
          <w:rFonts w:eastAsia="Times New Roman" w:cstheme="minorHAnsi"/>
          <w:color w:val="000000"/>
          <w:sz w:val="22"/>
          <w:lang w:eastAsia="pl-PL"/>
        </w:rPr>
        <w:t>rojekty edukacyjne szkół obejmujące:</w:t>
      </w:r>
    </w:p>
    <w:p w14:paraId="3AB7DA31" w14:textId="77777777" w:rsidR="00FC02D8" w:rsidRPr="001A7B8C" w:rsidRDefault="00FC02D8" w:rsidP="00B57110">
      <w:pPr>
        <w:pStyle w:val="Akapitzlist"/>
        <w:numPr>
          <w:ilvl w:val="0"/>
          <w:numId w:val="37"/>
        </w:numPr>
        <w:spacing w:before="0" w:after="0"/>
        <w:ind w:left="993"/>
        <w:jc w:val="both"/>
        <w:rPr>
          <w:rFonts w:cstheme="minorHAnsi"/>
          <w:color w:val="000000"/>
          <w:sz w:val="22"/>
        </w:rPr>
      </w:pPr>
      <w:r w:rsidRPr="001A7B8C">
        <w:rPr>
          <w:rFonts w:cstheme="minorHAnsi"/>
          <w:color w:val="000000"/>
          <w:sz w:val="22"/>
        </w:rPr>
        <w:t>zajęcia pozalekcyjne, w tym przygotowujące do egzaminów ósmoklasisty,</w:t>
      </w:r>
    </w:p>
    <w:p w14:paraId="6D3151F5" w14:textId="6C366C14" w:rsidR="00066971" w:rsidRPr="001A7B8C" w:rsidRDefault="00066971" w:rsidP="00B57110">
      <w:pPr>
        <w:numPr>
          <w:ilvl w:val="0"/>
          <w:numId w:val="37"/>
        </w:numPr>
        <w:spacing w:before="0" w:after="0"/>
        <w:ind w:left="993"/>
        <w:contextualSpacing/>
        <w:jc w:val="both"/>
        <w:rPr>
          <w:rFonts w:cstheme="minorHAnsi"/>
          <w:noProof/>
          <w:sz w:val="22"/>
        </w:rPr>
      </w:pPr>
      <w:r w:rsidRPr="001A7B8C">
        <w:rPr>
          <w:rFonts w:cstheme="minorHAnsi"/>
          <w:noProof/>
          <w:sz w:val="22"/>
        </w:rPr>
        <w:t>organizacja dodatkowych zajęć dla uczniów, w tym zajęć konwersatoryjnych z języka obcego prowadzonych we współpracy międzynarodowej;</w:t>
      </w:r>
    </w:p>
    <w:p w14:paraId="399C5A61" w14:textId="77777777" w:rsidR="00FC02D8" w:rsidRPr="001A7B8C" w:rsidRDefault="00FC02D8" w:rsidP="00B57110">
      <w:pPr>
        <w:pStyle w:val="Akapitzlist"/>
        <w:numPr>
          <w:ilvl w:val="0"/>
          <w:numId w:val="37"/>
        </w:numPr>
        <w:spacing w:before="0" w:after="0"/>
        <w:ind w:left="993"/>
        <w:jc w:val="both"/>
        <w:rPr>
          <w:rFonts w:cstheme="minorHAnsi"/>
          <w:color w:val="000000"/>
          <w:sz w:val="22"/>
        </w:rPr>
      </w:pPr>
      <w:r w:rsidRPr="001A7B8C">
        <w:rPr>
          <w:rFonts w:cstheme="minorHAnsi"/>
          <w:color w:val="000000"/>
          <w:sz w:val="22"/>
        </w:rPr>
        <w:t xml:space="preserve">wsparcie uczniów ze specjalnymi potrzebami rozwojowymi i edukacyjnymi, </w:t>
      </w:r>
    </w:p>
    <w:p w14:paraId="3ECD45E3" w14:textId="77777777" w:rsidR="00FC02D8" w:rsidRPr="001A7B8C" w:rsidRDefault="00FC02D8" w:rsidP="00B57110">
      <w:pPr>
        <w:pStyle w:val="Akapitzlist"/>
        <w:numPr>
          <w:ilvl w:val="0"/>
          <w:numId w:val="37"/>
        </w:numPr>
        <w:spacing w:before="0" w:after="0"/>
        <w:ind w:left="993"/>
        <w:jc w:val="both"/>
        <w:rPr>
          <w:rFonts w:cstheme="minorHAnsi"/>
          <w:color w:val="000000"/>
          <w:sz w:val="22"/>
        </w:rPr>
      </w:pPr>
      <w:r w:rsidRPr="001A7B8C">
        <w:rPr>
          <w:rFonts w:cstheme="minorHAnsi"/>
          <w:color w:val="000000"/>
          <w:sz w:val="22"/>
        </w:rPr>
        <w:t>wsparcie w obszarze edukacji włączającej,</w:t>
      </w:r>
    </w:p>
    <w:p w14:paraId="75843EF6" w14:textId="77777777" w:rsidR="00FC02D8" w:rsidRPr="001A7B8C" w:rsidRDefault="00FC02D8" w:rsidP="00B57110">
      <w:pPr>
        <w:pStyle w:val="Akapitzlist"/>
        <w:numPr>
          <w:ilvl w:val="0"/>
          <w:numId w:val="37"/>
        </w:numPr>
        <w:spacing w:before="0" w:after="0"/>
        <w:ind w:left="993"/>
        <w:jc w:val="both"/>
        <w:rPr>
          <w:rFonts w:cstheme="minorHAnsi"/>
          <w:color w:val="000000"/>
          <w:sz w:val="22"/>
        </w:rPr>
      </w:pPr>
      <w:r w:rsidRPr="001A7B8C">
        <w:rPr>
          <w:rFonts w:cstheme="minorHAnsi"/>
          <w:color w:val="000000"/>
          <w:sz w:val="22"/>
        </w:rPr>
        <w:t xml:space="preserve">doradztwo zawodowe, </w:t>
      </w:r>
    </w:p>
    <w:p w14:paraId="5A67B895" w14:textId="77777777" w:rsidR="00FC02D8" w:rsidRPr="001A7B8C" w:rsidRDefault="00FC02D8" w:rsidP="00B57110">
      <w:pPr>
        <w:pStyle w:val="Akapitzlist"/>
        <w:numPr>
          <w:ilvl w:val="0"/>
          <w:numId w:val="37"/>
        </w:numPr>
        <w:spacing w:before="0" w:after="0"/>
        <w:ind w:left="993"/>
        <w:jc w:val="both"/>
        <w:rPr>
          <w:rFonts w:cstheme="minorHAnsi"/>
          <w:color w:val="000000"/>
          <w:sz w:val="22"/>
        </w:rPr>
      </w:pPr>
      <w:r w:rsidRPr="001A7B8C">
        <w:rPr>
          <w:rFonts w:cstheme="minorHAnsi"/>
          <w:color w:val="000000"/>
          <w:sz w:val="22"/>
        </w:rPr>
        <w:t>podnoszenie kwalifikacji nauczycieli,</w:t>
      </w:r>
    </w:p>
    <w:p w14:paraId="7DAAA952" w14:textId="4A2DC8CA" w:rsidR="00FC02D8" w:rsidRPr="001A7B8C" w:rsidRDefault="00FC02D8" w:rsidP="00B57110">
      <w:pPr>
        <w:pStyle w:val="Akapitzlist"/>
        <w:numPr>
          <w:ilvl w:val="0"/>
          <w:numId w:val="37"/>
        </w:numPr>
        <w:spacing w:before="0" w:after="0"/>
        <w:ind w:left="993"/>
        <w:jc w:val="both"/>
        <w:rPr>
          <w:rFonts w:cstheme="minorHAnsi"/>
          <w:color w:val="000000"/>
          <w:sz w:val="22"/>
        </w:rPr>
      </w:pPr>
      <w:r w:rsidRPr="001A7B8C">
        <w:rPr>
          <w:rFonts w:cstheme="minorHAnsi"/>
          <w:color w:val="000000"/>
          <w:sz w:val="22"/>
        </w:rPr>
        <w:t>rozwijanie kompetencji kluczowych w szczególności cyfrowych (zajęcia z wykorzystaniem TIK).</w:t>
      </w:r>
    </w:p>
    <w:p w14:paraId="100A54F9" w14:textId="77777777" w:rsidR="00066971" w:rsidRPr="001A7B8C" w:rsidRDefault="00066971" w:rsidP="00B57110">
      <w:pPr>
        <w:numPr>
          <w:ilvl w:val="0"/>
          <w:numId w:val="37"/>
        </w:numPr>
        <w:spacing w:before="0" w:after="0"/>
        <w:ind w:left="993"/>
        <w:contextualSpacing/>
        <w:jc w:val="both"/>
        <w:rPr>
          <w:rFonts w:cstheme="minorHAnsi"/>
          <w:noProof/>
          <w:sz w:val="22"/>
        </w:rPr>
      </w:pPr>
      <w:r w:rsidRPr="001A7B8C">
        <w:rPr>
          <w:rFonts w:cstheme="minorHAnsi"/>
          <w:noProof/>
          <w:sz w:val="22"/>
        </w:rPr>
        <w:t>działania szkoleniowo-doradcze dla dyrektorów i nauczycieli w zakresie zarządzania zmianą (pomoc w przeprowadzeniu diagnozy i opracowania planu działań dla zespołu nauczycielskiego);</w:t>
      </w:r>
    </w:p>
    <w:p w14:paraId="776A96B1" w14:textId="597CC5DF" w:rsidR="00066971" w:rsidRPr="001A7B8C" w:rsidRDefault="00066971" w:rsidP="00B57110">
      <w:pPr>
        <w:numPr>
          <w:ilvl w:val="0"/>
          <w:numId w:val="37"/>
        </w:numPr>
        <w:spacing w:before="0" w:after="0"/>
        <w:ind w:left="993"/>
        <w:contextualSpacing/>
        <w:jc w:val="both"/>
        <w:rPr>
          <w:rFonts w:cstheme="minorHAnsi"/>
          <w:noProof/>
          <w:sz w:val="22"/>
        </w:rPr>
      </w:pPr>
      <w:r w:rsidRPr="001A7B8C">
        <w:rPr>
          <w:rFonts w:cstheme="minorHAnsi"/>
          <w:noProof/>
          <w:sz w:val="22"/>
        </w:rPr>
        <w:t xml:space="preserve">szkolenia wzmacniające i uzupełniające kompetencje nauczycieli w zakresie rozumienia </w:t>
      </w:r>
      <w:r w:rsidR="005A09DB">
        <w:rPr>
          <w:rFonts w:cstheme="minorHAnsi"/>
          <w:noProof/>
          <w:sz w:val="22"/>
        </w:rPr>
        <w:br/>
      </w:r>
      <w:r w:rsidRPr="001A7B8C">
        <w:rPr>
          <w:rFonts w:cstheme="minorHAnsi"/>
          <w:noProof/>
          <w:sz w:val="22"/>
        </w:rPr>
        <w:t>i organizacji procesu uczenia się i kształtowania wśród uczniów kompetencji kluczowych</w:t>
      </w:r>
      <w:r w:rsidRPr="001A7B8C">
        <w:rPr>
          <w:rFonts w:eastAsia="Calibri" w:cstheme="minorHAnsi"/>
          <w:noProof/>
          <w:sz w:val="22"/>
        </w:rPr>
        <w:t>;</w:t>
      </w:r>
    </w:p>
    <w:p w14:paraId="31553710" w14:textId="77777777" w:rsidR="00066971" w:rsidRPr="001A7B8C" w:rsidRDefault="00066971" w:rsidP="00B57110">
      <w:pPr>
        <w:numPr>
          <w:ilvl w:val="0"/>
          <w:numId w:val="37"/>
        </w:numPr>
        <w:spacing w:before="0" w:after="0"/>
        <w:ind w:left="993"/>
        <w:contextualSpacing/>
        <w:jc w:val="both"/>
        <w:rPr>
          <w:rFonts w:eastAsia="Calibri" w:cstheme="minorHAnsi"/>
          <w:noProof/>
          <w:sz w:val="22"/>
        </w:rPr>
      </w:pPr>
      <w:r w:rsidRPr="001A7B8C">
        <w:rPr>
          <w:rFonts w:eastAsia="Calibri" w:cstheme="minorHAnsi"/>
          <w:noProof/>
          <w:sz w:val="22"/>
        </w:rPr>
        <w:t>wdrożenie pracy z uczniem opartej na tutoringu;</w:t>
      </w:r>
    </w:p>
    <w:p w14:paraId="2D2E3316" w14:textId="77777777" w:rsidR="00066971" w:rsidRPr="001A7B8C" w:rsidRDefault="00066971" w:rsidP="00B57110">
      <w:pPr>
        <w:numPr>
          <w:ilvl w:val="0"/>
          <w:numId w:val="37"/>
        </w:numPr>
        <w:spacing w:before="0" w:after="0"/>
        <w:ind w:left="993"/>
        <w:contextualSpacing/>
        <w:jc w:val="both"/>
        <w:rPr>
          <w:rFonts w:cstheme="minorHAnsi"/>
          <w:noProof/>
          <w:sz w:val="22"/>
        </w:rPr>
      </w:pPr>
      <w:r w:rsidRPr="001A7B8C">
        <w:rPr>
          <w:rFonts w:cstheme="minorHAnsi"/>
          <w:noProof/>
          <w:sz w:val="22"/>
        </w:rPr>
        <w:t xml:space="preserve">zakup niezbędnego wyposażenia informatycznego. </w:t>
      </w:r>
    </w:p>
    <w:p w14:paraId="24A2F02D" w14:textId="1B3435EC" w:rsidR="00297FAA" w:rsidRPr="001A7B8C" w:rsidRDefault="00297FAA" w:rsidP="00936971">
      <w:pPr>
        <w:pStyle w:val="Akapitzlist"/>
        <w:numPr>
          <w:ilvl w:val="0"/>
          <w:numId w:val="45"/>
        </w:numPr>
        <w:spacing w:before="0" w:after="0"/>
        <w:jc w:val="both"/>
        <w:rPr>
          <w:rFonts w:eastAsia="Times New Roman" w:cstheme="minorHAnsi"/>
          <w:color w:val="000000"/>
          <w:sz w:val="22"/>
          <w:lang w:eastAsia="pl-PL"/>
        </w:rPr>
      </w:pPr>
      <w:r w:rsidRPr="001A7B8C">
        <w:rPr>
          <w:rFonts w:eastAsia="Times New Roman" w:cstheme="minorHAnsi"/>
          <w:color w:val="000000"/>
          <w:sz w:val="22"/>
          <w:lang w:eastAsia="pl-PL"/>
        </w:rPr>
        <w:t xml:space="preserve">działania przeciwdziałające skutkom COVID-19 wśród uczniów z uwagi na alienację </w:t>
      </w:r>
      <w:r w:rsidRPr="001A7B8C">
        <w:rPr>
          <w:rFonts w:eastAsia="Times New Roman" w:cstheme="minorHAnsi"/>
          <w:color w:val="000000"/>
          <w:sz w:val="22"/>
          <w:lang w:eastAsia="pl-PL"/>
        </w:rPr>
        <w:br/>
        <w:t xml:space="preserve">i ograniczenie kontaktów społecznych w trakcie nauki zdalnej: </w:t>
      </w:r>
    </w:p>
    <w:p w14:paraId="0BE57E20" w14:textId="77777777" w:rsidR="00297FAA" w:rsidRPr="001A7B8C" w:rsidRDefault="00297FAA" w:rsidP="00B57110">
      <w:pPr>
        <w:pStyle w:val="Akapitzlist"/>
        <w:numPr>
          <w:ilvl w:val="0"/>
          <w:numId w:val="46"/>
        </w:numPr>
        <w:spacing w:before="0" w:after="0"/>
        <w:ind w:left="993"/>
        <w:jc w:val="both"/>
        <w:rPr>
          <w:rFonts w:eastAsia="Calibri" w:cstheme="minorHAnsi"/>
          <w:color w:val="000000"/>
          <w:sz w:val="22"/>
        </w:rPr>
      </w:pPr>
      <w:r w:rsidRPr="001A7B8C">
        <w:rPr>
          <w:rFonts w:eastAsia="Calibri" w:cstheme="minorHAnsi"/>
          <w:color w:val="000000"/>
          <w:sz w:val="22"/>
        </w:rPr>
        <w:t xml:space="preserve">wzmocnienie roli szkoły w profilaktyce problemów psychologicznych dzieci </w:t>
      </w:r>
      <w:r w:rsidRPr="001A7B8C">
        <w:rPr>
          <w:rFonts w:eastAsia="Calibri" w:cstheme="minorHAnsi"/>
          <w:color w:val="000000"/>
          <w:sz w:val="22"/>
        </w:rPr>
        <w:br/>
        <w:t>i młodzieży,</w:t>
      </w:r>
    </w:p>
    <w:p w14:paraId="52F1E6FD" w14:textId="77777777" w:rsidR="00297FAA" w:rsidRPr="001A7B8C" w:rsidRDefault="00297FAA" w:rsidP="00B57110">
      <w:pPr>
        <w:pStyle w:val="Akapitzlist"/>
        <w:numPr>
          <w:ilvl w:val="0"/>
          <w:numId w:val="46"/>
        </w:numPr>
        <w:spacing w:before="0" w:after="0"/>
        <w:ind w:left="993"/>
        <w:jc w:val="both"/>
        <w:rPr>
          <w:rFonts w:eastAsia="Calibri" w:cstheme="minorHAnsi"/>
          <w:color w:val="000000"/>
          <w:sz w:val="22"/>
        </w:rPr>
      </w:pPr>
      <w:r w:rsidRPr="001A7B8C">
        <w:rPr>
          <w:rFonts w:eastAsia="Calibri" w:cstheme="minorHAnsi"/>
          <w:color w:val="000000"/>
          <w:sz w:val="22"/>
        </w:rPr>
        <w:t xml:space="preserve">zatrudnienie psychologów dziecięcych, </w:t>
      </w:r>
    </w:p>
    <w:p w14:paraId="4C3C1E77" w14:textId="77777777" w:rsidR="00297FAA" w:rsidRPr="001A7B8C" w:rsidRDefault="00297FAA" w:rsidP="00B57110">
      <w:pPr>
        <w:pStyle w:val="Akapitzlist"/>
        <w:numPr>
          <w:ilvl w:val="0"/>
          <w:numId w:val="46"/>
        </w:numPr>
        <w:spacing w:before="0" w:after="0"/>
        <w:ind w:left="993"/>
        <w:jc w:val="both"/>
        <w:rPr>
          <w:rFonts w:eastAsia="Calibri" w:cstheme="minorHAnsi"/>
          <w:color w:val="000000"/>
          <w:sz w:val="22"/>
        </w:rPr>
      </w:pPr>
      <w:r w:rsidRPr="001A7B8C">
        <w:rPr>
          <w:rFonts w:eastAsia="Calibri" w:cstheme="minorHAnsi"/>
          <w:color w:val="000000"/>
          <w:sz w:val="22"/>
        </w:rPr>
        <w:t xml:space="preserve">prowadzenie terapii oraz zajęć grupowych i indywidualnych dla uczniów, </w:t>
      </w:r>
    </w:p>
    <w:p w14:paraId="1A9F5994" w14:textId="77777777" w:rsidR="00297FAA" w:rsidRPr="001A7B8C" w:rsidRDefault="00297FAA" w:rsidP="00B57110">
      <w:pPr>
        <w:pStyle w:val="Akapitzlist"/>
        <w:numPr>
          <w:ilvl w:val="0"/>
          <w:numId w:val="46"/>
        </w:numPr>
        <w:spacing w:before="0" w:after="0"/>
        <w:ind w:left="993"/>
        <w:jc w:val="both"/>
        <w:rPr>
          <w:rFonts w:eastAsia="Calibri" w:cstheme="minorHAnsi"/>
          <w:color w:val="000000"/>
          <w:sz w:val="22"/>
        </w:rPr>
      </w:pPr>
      <w:r w:rsidRPr="001A7B8C">
        <w:rPr>
          <w:rFonts w:eastAsia="Calibri" w:cstheme="minorHAnsi"/>
          <w:color w:val="000000"/>
          <w:sz w:val="22"/>
        </w:rPr>
        <w:t xml:space="preserve">warsztaty i doradztwo dla rodziców, </w:t>
      </w:r>
    </w:p>
    <w:p w14:paraId="39F2E90F" w14:textId="1ADC4D73" w:rsidR="00297FAA" w:rsidRPr="001A7B8C" w:rsidRDefault="00297FAA" w:rsidP="00B57110">
      <w:pPr>
        <w:pStyle w:val="Akapitzlist"/>
        <w:numPr>
          <w:ilvl w:val="0"/>
          <w:numId w:val="46"/>
        </w:numPr>
        <w:spacing w:before="0" w:after="0"/>
        <w:ind w:left="993"/>
        <w:jc w:val="both"/>
        <w:rPr>
          <w:rFonts w:eastAsia="Calibri" w:cstheme="minorHAnsi"/>
          <w:color w:val="000000"/>
          <w:sz w:val="22"/>
        </w:rPr>
      </w:pPr>
      <w:r w:rsidRPr="001A7B8C">
        <w:rPr>
          <w:rFonts w:eastAsia="Calibri" w:cstheme="minorHAnsi"/>
          <w:color w:val="000000"/>
          <w:sz w:val="22"/>
        </w:rPr>
        <w:t>szkolenia dla pedagogów i psychologów szkolnych,</w:t>
      </w:r>
    </w:p>
    <w:p w14:paraId="3B61A9EB" w14:textId="22BFE9B5" w:rsidR="00143F85" w:rsidRPr="001A7B8C" w:rsidRDefault="00863CCE" w:rsidP="00936971">
      <w:pPr>
        <w:pStyle w:val="Akapitzlist"/>
        <w:numPr>
          <w:ilvl w:val="0"/>
          <w:numId w:val="36"/>
        </w:numPr>
        <w:spacing w:before="0" w:after="0"/>
        <w:jc w:val="both"/>
        <w:rPr>
          <w:rFonts w:eastAsia="Times New Roman" w:cstheme="minorHAnsi"/>
          <w:color w:val="000000"/>
          <w:sz w:val="22"/>
          <w:lang w:eastAsia="pl-PL"/>
        </w:rPr>
      </w:pPr>
      <w:r w:rsidRPr="001A7B8C">
        <w:rPr>
          <w:rFonts w:cstheme="minorHAnsi"/>
          <w:sz w:val="22"/>
        </w:rPr>
        <w:t>organizacj</w:t>
      </w:r>
      <w:r w:rsidR="00143F85" w:rsidRPr="001A7B8C">
        <w:rPr>
          <w:rFonts w:cstheme="minorHAnsi"/>
          <w:sz w:val="22"/>
        </w:rPr>
        <w:t>a</w:t>
      </w:r>
      <w:r w:rsidRPr="001A7B8C">
        <w:rPr>
          <w:rFonts w:cstheme="minorHAnsi"/>
          <w:sz w:val="22"/>
        </w:rPr>
        <w:t xml:space="preserve"> zajęć sportowo-rekreacyjnych dla różnych grup wiekowych, z wykorzystaniem istniejącej infrastruktury zewnętrznej oraz obiektów sportowych</w:t>
      </w:r>
      <w:r w:rsidR="00143F85" w:rsidRPr="001A7B8C">
        <w:rPr>
          <w:rFonts w:cstheme="minorHAnsi"/>
          <w:sz w:val="22"/>
        </w:rPr>
        <w:t>,</w:t>
      </w:r>
    </w:p>
    <w:p w14:paraId="070C5EDC" w14:textId="35DF0411" w:rsidR="00A0133B" w:rsidRPr="001A7B8C" w:rsidRDefault="002E1E66" w:rsidP="00936971">
      <w:pPr>
        <w:pStyle w:val="Akapitzlist"/>
        <w:numPr>
          <w:ilvl w:val="0"/>
          <w:numId w:val="36"/>
        </w:numPr>
        <w:spacing w:before="0" w:after="0"/>
        <w:jc w:val="both"/>
        <w:rPr>
          <w:rFonts w:eastAsia="Times New Roman" w:cstheme="minorHAnsi"/>
          <w:color w:val="000000"/>
          <w:sz w:val="22"/>
          <w:lang w:eastAsia="pl-PL"/>
        </w:rPr>
      </w:pPr>
      <w:r w:rsidRPr="001A7B8C">
        <w:rPr>
          <w:rFonts w:eastAsia="Times New Roman" w:cstheme="minorHAnsi"/>
          <w:color w:val="000000"/>
          <w:sz w:val="22"/>
          <w:lang w:eastAsia="pl-PL"/>
        </w:rPr>
        <w:t xml:space="preserve">przebudowa (rozbudowa) i/lub modernizacja (remont) budynków szkół wraz z ich </w:t>
      </w:r>
      <w:r w:rsidR="005A09DB">
        <w:rPr>
          <w:rFonts w:eastAsia="Times New Roman" w:cstheme="minorHAnsi"/>
          <w:color w:val="000000"/>
          <w:sz w:val="22"/>
          <w:lang w:eastAsia="pl-PL"/>
        </w:rPr>
        <w:t>d</w:t>
      </w:r>
      <w:r w:rsidRPr="001A7B8C">
        <w:rPr>
          <w:rFonts w:eastAsia="Times New Roman" w:cstheme="minorHAnsi"/>
          <w:color w:val="000000"/>
          <w:sz w:val="22"/>
          <w:lang w:eastAsia="pl-PL"/>
        </w:rPr>
        <w:t>oposażeniem w niezbędne pomoce dydaktyczne,</w:t>
      </w:r>
    </w:p>
    <w:p w14:paraId="16A5A427" w14:textId="2FDF7987" w:rsidR="004506EF" w:rsidRPr="001A7B8C" w:rsidRDefault="004506EF" w:rsidP="00936971">
      <w:pPr>
        <w:pStyle w:val="Akapitzlist"/>
        <w:numPr>
          <w:ilvl w:val="0"/>
          <w:numId w:val="36"/>
        </w:numPr>
        <w:spacing w:before="0" w:after="0"/>
        <w:jc w:val="both"/>
        <w:rPr>
          <w:rFonts w:eastAsia="Times New Roman" w:cstheme="minorHAnsi"/>
          <w:color w:val="000000"/>
          <w:sz w:val="22"/>
          <w:lang w:eastAsia="pl-PL"/>
        </w:rPr>
      </w:pPr>
      <w:r w:rsidRPr="001A7B8C">
        <w:rPr>
          <w:rFonts w:eastAsia="Times New Roman" w:cstheme="minorHAnsi"/>
          <w:color w:val="000000"/>
          <w:sz w:val="22"/>
          <w:lang w:eastAsia="pl-PL"/>
        </w:rPr>
        <w:t xml:space="preserve">modernizacja (remont) i doposażenie szkolnych kuchni w </w:t>
      </w:r>
      <w:r w:rsidR="00A438D1" w:rsidRPr="001A7B8C">
        <w:rPr>
          <w:rFonts w:eastAsia="Times New Roman" w:cstheme="minorHAnsi"/>
          <w:color w:val="000000"/>
          <w:sz w:val="22"/>
          <w:lang w:eastAsia="pl-PL"/>
        </w:rPr>
        <w:t>obiektach edukacyjnych</w:t>
      </w:r>
      <w:r w:rsidRPr="001A7B8C">
        <w:rPr>
          <w:rFonts w:eastAsia="Times New Roman" w:cstheme="minorHAnsi"/>
          <w:color w:val="000000"/>
          <w:sz w:val="22"/>
          <w:lang w:eastAsia="pl-PL"/>
        </w:rPr>
        <w:t>,</w:t>
      </w:r>
    </w:p>
    <w:p w14:paraId="469B2C14" w14:textId="00E37208" w:rsidR="005246C1" w:rsidRPr="001A7B8C" w:rsidRDefault="002E1E66" w:rsidP="00936971">
      <w:pPr>
        <w:pStyle w:val="Akapitzlist"/>
        <w:numPr>
          <w:ilvl w:val="0"/>
          <w:numId w:val="36"/>
        </w:numPr>
        <w:spacing w:before="0" w:after="0"/>
        <w:jc w:val="both"/>
        <w:rPr>
          <w:rFonts w:cstheme="minorHAnsi"/>
          <w:sz w:val="22"/>
        </w:rPr>
      </w:pPr>
      <w:r w:rsidRPr="001A7B8C">
        <w:rPr>
          <w:rFonts w:cstheme="minorHAnsi"/>
          <w:sz w:val="22"/>
        </w:rPr>
        <w:t>budowa (rozbudowa) i/lub modernizacja (remont) budynków sal (hal) gimnastycznych,</w:t>
      </w:r>
    </w:p>
    <w:p w14:paraId="16CA28EE" w14:textId="561726C7" w:rsidR="002E1E66" w:rsidRPr="001A7B8C" w:rsidRDefault="002E1E66" w:rsidP="00936971">
      <w:pPr>
        <w:pStyle w:val="Akapitzlist"/>
        <w:numPr>
          <w:ilvl w:val="0"/>
          <w:numId w:val="36"/>
        </w:numPr>
        <w:spacing w:before="0" w:after="0"/>
        <w:jc w:val="both"/>
        <w:rPr>
          <w:rFonts w:cstheme="minorHAnsi"/>
          <w:sz w:val="22"/>
        </w:rPr>
      </w:pPr>
      <w:r w:rsidRPr="001A7B8C">
        <w:rPr>
          <w:rFonts w:cstheme="minorHAnsi"/>
          <w:sz w:val="22"/>
        </w:rPr>
        <w:t>budowa i/lub modernizacja boisk sportowych,</w:t>
      </w:r>
    </w:p>
    <w:p w14:paraId="5137720A" w14:textId="4F7CEAAF" w:rsidR="002E1E66" w:rsidRPr="001A7B8C" w:rsidRDefault="002E1E66" w:rsidP="00936971">
      <w:pPr>
        <w:pStyle w:val="Akapitzlist"/>
        <w:numPr>
          <w:ilvl w:val="0"/>
          <w:numId w:val="36"/>
        </w:numPr>
        <w:spacing w:before="0" w:after="0"/>
        <w:jc w:val="both"/>
        <w:rPr>
          <w:rFonts w:cstheme="minorHAnsi"/>
          <w:sz w:val="22"/>
        </w:rPr>
      </w:pPr>
      <w:r w:rsidRPr="001A7B8C">
        <w:rPr>
          <w:rFonts w:cstheme="minorHAnsi"/>
          <w:sz w:val="22"/>
        </w:rPr>
        <w:t xml:space="preserve">budowa przedszkoli </w:t>
      </w:r>
      <w:r w:rsidR="00E33250" w:rsidRPr="001A7B8C">
        <w:rPr>
          <w:rFonts w:cstheme="minorHAnsi"/>
          <w:sz w:val="22"/>
        </w:rPr>
        <w:t xml:space="preserve">i żłobków </w:t>
      </w:r>
      <w:r w:rsidRPr="001A7B8C">
        <w:rPr>
          <w:rFonts w:cstheme="minorHAnsi"/>
          <w:sz w:val="22"/>
        </w:rPr>
        <w:t>gminnych,</w:t>
      </w:r>
    </w:p>
    <w:p w14:paraId="5B1AECA5" w14:textId="219A38C4" w:rsidR="002E1E66" w:rsidRPr="001A7B8C" w:rsidRDefault="00FE7F9A" w:rsidP="00936971">
      <w:pPr>
        <w:pStyle w:val="Akapitzlist"/>
        <w:numPr>
          <w:ilvl w:val="0"/>
          <w:numId w:val="36"/>
        </w:numPr>
        <w:spacing w:before="0" w:after="0"/>
        <w:jc w:val="both"/>
        <w:rPr>
          <w:rFonts w:cstheme="minorHAnsi"/>
          <w:sz w:val="22"/>
        </w:rPr>
      </w:pPr>
      <w:r w:rsidRPr="001A7B8C">
        <w:rPr>
          <w:rFonts w:cstheme="minorHAnsi"/>
          <w:sz w:val="22"/>
        </w:rPr>
        <w:t xml:space="preserve">budowa (rozbudowa) i/lub modernizacja (remont) stadionów, zaplecza dla klubów sportowych, </w:t>
      </w:r>
    </w:p>
    <w:p w14:paraId="369D5CC1" w14:textId="6DDB0B5A" w:rsidR="00D756CC" w:rsidRPr="001A7B8C" w:rsidRDefault="00D756CC" w:rsidP="00936971">
      <w:pPr>
        <w:pStyle w:val="Akapitzlist"/>
        <w:numPr>
          <w:ilvl w:val="0"/>
          <w:numId w:val="36"/>
        </w:numPr>
        <w:spacing w:before="0" w:after="0"/>
        <w:jc w:val="both"/>
        <w:rPr>
          <w:rFonts w:cstheme="minorHAnsi"/>
          <w:sz w:val="22"/>
        </w:rPr>
      </w:pPr>
      <w:r w:rsidRPr="001A7B8C">
        <w:rPr>
          <w:rFonts w:cstheme="minorHAnsi"/>
          <w:sz w:val="22"/>
        </w:rPr>
        <w:t>zajęcia dodatkowe w przedszkolach wraz z wydłużeniem czasu ich otwarcia,</w:t>
      </w:r>
    </w:p>
    <w:p w14:paraId="332B9FE2" w14:textId="089A1AC4" w:rsidR="00D756CC" w:rsidRPr="001A7B8C" w:rsidRDefault="00D756CC" w:rsidP="00936971">
      <w:pPr>
        <w:pStyle w:val="Akapitzlist"/>
        <w:numPr>
          <w:ilvl w:val="0"/>
          <w:numId w:val="36"/>
        </w:numPr>
        <w:spacing w:before="0" w:after="0"/>
        <w:jc w:val="both"/>
        <w:rPr>
          <w:rFonts w:cstheme="minorHAnsi"/>
          <w:sz w:val="22"/>
        </w:rPr>
      </w:pPr>
      <w:r w:rsidRPr="001A7B8C">
        <w:rPr>
          <w:rFonts w:cstheme="minorHAnsi"/>
          <w:sz w:val="22"/>
        </w:rPr>
        <w:t>budowa nowej biblioteki/domu kultury,</w:t>
      </w:r>
    </w:p>
    <w:p w14:paraId="5F5E6E7F" w14:textId="47ABBE97" w:rsidR="005246C1" w:rsidRDefault="00FE7F9A" w:rsidP="00BD04D4">
      <w:pPr>
        <w:pStyle w:val="Akapitzlist"/>
        <w:numPr>
          <w:ilvl w:val="0"/>
          <w:numId w:val="36"/>
        </w:numPr>
        <w:spacing w:before="0" w:after="120"/>
        <w:jc w:val="both"/>
        <w:rPr>
          <w:rFonts w:cstheme="minorHAnsi"/>
          <w:sz w:val="22"/>
        </w:rPr>
      </w:pPr>
      <w:r w:rsidRPr="001A7B8C">
        <w:rPr>
          <w:rFonts w:cstheme="minorHAnsi"/>
          <w:sz w:val="22"/>
        </w:rPr>
        <w:t>organizacja imprez o charakterze edukacyjnym, kulturalnym i sportowym obejmująca wszystkie gminy z obszaru partnerstwa</w:t>
      </w:r>
      <w:r w:rsidR="00297FAA" w:rsidRPr="001A7B8C">
        <w:rPr>
          <w:rFonts w:cstheme="minorHAnsi"/>
          <w:sz w:val="22"/>
        </w:rPr>
        <w:t>.</w:t>
      </w:r>
    </w:p>
    <w:p w14:paraId="35772F9C" w14:textId="6B5D9CB5" w:rsidR="003B653D" w:rsidRPr="004A40DC" w:rsidRDefault="00241DED" w:rsidP="00D04E3E">
      <w:pPr>
        <w:pStyle w:val="Nagwek2"/>
      </w:pPr>
      <w:bookmarkStart w:id="89" w:name="_Toc119514861"/>
      <w:r w:rsidRPr="004A40DC">
        <w:t xml:space="preserve">3.2 </w:t>
      </w:r>
      <w:r w:rsidR="003B653D" w:rsidRPr="004A40DC">
        <w:t>Projekty uzupełniające</w:t>
      </w:r>
      <w:bookmarkEnd w:id="89"/>
      <w:r w:rsidR="003B653D" w:rsidRPr="004A40DC">
        <w:t xml:space="preserve"> </w:t>
      </w:r>
    </w:p>
    <w:p w14:paraId="0B0194E8" w14:textId="73650E1E" w:rsidR="000633BE" w:rsidRDefault="0009262A" w:rsidP="00936971">
      <w:pPr>
        <w:spacing w:before="0" w:after="0"/>
        <w:ind w:left="0"/>
        <w:jc w:val="both"/>
        <w:rPr>
          <w:rFonts w:cstheme="minorHAnsi"/>
          <w:sz w:val="22"/>
        </w:rPr>
      </w:pPr>
      <w:r w:rsidRPr="001A7B8C">
        <w:rPr>
          <w:rFonts w:cstheme="minorHAnsi"/>
          <w:sz w:val="22"/>
        </w:rPr>
        <w:t xml:space="preserve">Projekty uzupełniające stanowić mogą ważny element wsparcia rozwoju </w:t>
      </w:r>
      <w:r w:rsidR="001D228A" w:rsidRPr="001A7B8C">
        <w:rPr>
          <w:rFonts w:cstheme="minorHAnsi"/>
          <w:sz w:val="22"/>
        </w:rPr>
        <w:t>p</w:t>
      </w:r>
      <w:r w:rsidRPr="001A7B8C">
        <w:rPr>
          <w:rFonts w:cstheme="minorHAnsi"/>
          <w:sz w:val="22"/>
        </w:rPr>
        <w:t>artnerstwa</w:t>
      </w:r>
      <w:r w:rsidR="00524096" w:rsidRPr="001A7B8C">
        <w:rPr>
          <w:rFonts w:cstheme="minorHAnsi"/>
          <w:sz w:val="22"/>
        </w:rPr>
        <w:t xml:space="preserve">. </w:t>
      </w:r>
      <w:r w:rsidR="00524096" w:rsidRPr="001A7B8C">
        <w:rPr>
          <w:rFonts w:cstheme="minorHAnsi"/>
          <w:b/>
          <w:bCs/>
          <w:sz w:val="22"/>
        </w:rPr>
        <w:t>N</w:t>
      </w:r>
      <w:r w:rsidRPr="001A7B8C">
        <w:rPr>
          <w:rFonts w:cstheme="minorHAnsi"/>
          <w:b/>
          <w:bCs/>
          <w:sz w:val="22"/>
        </w:rPr>
        <w:t xml:space="preserve">ie wypełniają </w:t>
      </w:r>
      <w:r w:rsidR="00524096" w:rsidRPr="001A7B8C">
        <w:rPr>
          <w:rFonts w:cstheme="minorHAnsi"/>
          <w:b/>
          <w:bCs/>
          <w:sz w:val="22"/>
        </w:rPr>
        <w:t xml:space="preserve">one </w:t>
      </w:r>
      <w:r w:rsidR="00C17703" w:rsidRPr="001A7B8C">
        <w:rPr>
          <w:rFonts w:cstheme="minorHAnsi"/>
          <w:b/>
          <w:bCs/>
          <w:sz w:val="22"/>
        </w:rPr>
        <w:t xml:space="preserve">w pełni </w:t>
      </w:r>
      <w:r w:rsidRPr="001A7B8C">
        <w:rPr>
          <w:rFonts w:cstheme="minorHAnsi"/>
          <w:b/>
          <w:bCs/>
          <w:sz w:val="22"/>
        </w:rPr>
        <w:t>katalogu kryteriów</w:t>
      </w:r>
      <w:r w:rsidRPr="001A7B8C">
        <w:rPr>
          <w:rFonts w:cstheme="minorHAnsi"/>
          <w:sz w:val="22"/>
        </w:rPr>
        <w:t xml:space="preserve"> wymaganych dla projektów strategicznych, o którym </w:t>
      </w:r>
      <w:r w:rsidR="000C264A" w:rsidRPr="001A7B8C">
        <w:rPr>
          <w:rFonts w:cstheme="minorHAnsi"/>
          <w:sz w:val="22"/>
        </w:rPr>
        <w:t xml:space="preserve">była </w:t>
      </w:r>
      <w:r w:rsidRPr="001A7B8C">
        <w:rPr>
          <w:rFonts w:cstheme="minorHAnsi"/>
          <w:sz w:val="22"/>
        </w:rPr>
        <w:t xml:space="preserve">mowa </w:t>
      </w:r>
      <w:r w:rsidR="000C264A" w:rsidRPr="001A7B8C">
        <w:rPr>
          <w:rFonts w:cstheme="minorHAnsi"/>
          <w:sz w:val="22"/>
        </w:rPr>
        <w:t>wcześniej;</w:t>
      </w:r>
      <w:r w:rsidR="001D228A" w:rsidRPr="001A7B8C">
        <w:rPr>
          <w:rFonts w:cstheme="minorHAnsi"/>
          <w:sz w:val="22"/>
        </w:rPr>
        <w:t xml:space="preserve"> </w:t>
      </w:r>
      <w:r w:rsidR="00524096" w:rsidRPr="001A7B8C">
        <w:rPr>
          <w:rFonts w:cstheme="minorHAnsi"/>
          <w:sz w:val="22"/>
        </w:rPr>
        <w:t>n</w:t>
      </w:r>
      <w:r w:rsidR="001D228A" w:rsidRPr="001A7B8C">
        <w:rPr>
          <w:rFonts w:cstheme="minorHAnsi"/>
          <w:sz w:val="22"/>
        </w:rPr>
        <w:t xml:space="preserve">iemniej, </w:t>
      </w:r>
      <w:r w:rsidR="000633BE" w:rsidRPr="001A7B8C">
        <w:rPr>
          <w:rFonts w:cstheme="minorHAnsi"/>
          <w:sz w:val="22"/>
        </w:rPr>
        <w:t xml:space="preserve">są to projekty, które wykazują ponadlokalne oddziaływanie, a także </w:t>
      </w:r>
      <w:r w:rsidR="00F9611D" w:rsidRPr="001A7B8C">
        <w:rPr>
          <w:rFonts w:cstheme="minorHAnsi"/>
          <w:sz w:val="22"/>
        </w:rPr>
        <w:t>są komplementarne (choć w różnym stopniu</w:t>
      </w:r>
      <w:r w:rsidR="00BA35BE" w:rsidRPr="001A7B8C">
        <w:rPr>
          <w:rFonts w:cstheme="minorHAnsi"/>
          <w:sz w:val="22"/>
        </w:rPr>
        <w:t>) z projekt</w:t>
      </w:r>
      <w:r w:rsidR="00C17703" w:rsidRPr="001A7B8C">
        <w:rPr>
          <w:rFonts w:cstheme="minorHAnsi"/>
          <w:sz w:val="22"/>
        </w:rPr>
        <w:t>ami</w:t>
      </w:r>
      <w:r w:rsidR="00BA35BE" w:rsidRPr="001A7B8C">
        <w:rPr>
          <w:rFonts w:cstheme="minorHAnsi"/>
          <w:sz w:val="22"/>
        </w:rPr>
        <w:t xml:space="preserve"> strategicznym</w:t>
      </w:r>
      <w:r w:rsidR="00C17703" w:rsidRPr="001A7B8C">
        <w:rPr>
          <w:rFonts w:cstheme="minorHAnsi"/>
          <w:sz w:val="22"/>
        </w:rPr>
        <w:t>i</w:t>
      </w:r>
      <w:r w:rsidR="00BA35BE" w:rsidRPr="001A7B8C">
        <w:rPr>
          <w:rFonts w:cstheme="minorHAnsi"/>
          <w:sz w:val="22"/>
        </w:rPr>
        <w:t xml:space="preserve">. </w:t>
      </w:r>
    </w:p>
    <w:p w14:paraId="5F7949F0" w14:textId="609B5295" w:rsidR="00FE7F9A" w:rsidRPr="001A7B8C" w:rsidRDefault="002274CD" w:rsidP="00BD04D4">
      <w:pPr>
        <w:spacing w:after="0"/>
        <w:ind w:left="0"/>
        <w:jc w:val="both"/>
        <w:rPr>
          <w:rFonts w:cstheme="minorHAnsi"/>
          <w:b/>
          <w:bCs/>
          <w:sz w:val="22"/>
        </w:rPr>
      </w:pPr>
      <w:bookmarkStart w:id="90" w:name="_Hlk106105136"/>
      <w:r w:rsidRPr="001A7B8C">
        <w:rPr>
          <w:rFonts w:cstheme="minorHAnsi"/>
          <w:b/>
          <w:bCs/>
          <w:sz w:val="22"/>
        </w:rPr>
        <w:t xml:space="preserve">Projekt uzupełniający nr 1: </w:t>
      </w:r>
      <w:r w:rsidR="007F4775" w:rsidRPr="001A7B8C">
        <w:rPr>
          <w:rFonts w:cstheme="minorHAnsi"/>
          <w:b/>
          <w:bCs/>
          <w:sz w:val="22"/>
        </w:rPr>
        <w:t>Wzrost</w:t>
      </w:r>
      <w:r w:rsidRPr="001A7B8C">
        <w:rPr>
          <w:rFonts w:cstheme="minorHAnsi"/>
          <w:b/>
          <w:bCs/>
          <w:sz w:val="22"/>
        </w:rPr>
        <w:t xml:space="preserve"> jakości usług publicznych na obszarze </w:t>
      </w:r>
      <w:r w:rsidR="007F4775" w:rsidRPr="001A7B8C">
        <w:rPr>
          <w:rFonts w:cstheme="minorHAnsi"/>
          <w:b/>
          <w:bCs/>
          <w:sz w:val="22"/>
        </w:rPr>
        <w:t>gmin G-6</w:t>
      </w:r>
    </w:p>
    <w:bookmarkEnd w:id="90"/>
    <w:p w14:paraId="1C3CC2C7" w14:textId="4CA4B421" w:rsidR="002274CD" w:rsidRPr="001A7B8C" w:rsidRDefault="002274CD" w:rsidP="00936971">
      <w:pPr>
        <w:spacing w:before="0" w:after="0"/>
        <w:ind w:left="0"/>
        <w:jc w:val="both"/>
        <w:rPr>
          <w:rFonts w:eastAsia="Times New Roman" w:cstheme="minorHAnsi"/>
          <w:color w:val="000000"/>
          <w:sz w:val="22"/>
          <w:lang w:eastAsia="pl-PL"/>
        </w:rPr>
      </w:pPr>
      <w:r w:rsidRPr="001A7B8C">
        <w:rPr>
          <w:rFonts w:eastAsia="Times New Roman" w:cstheme="minorHAnsi"/>
          <w:color w:val="000000"/>
          <w:sz w:val="22"/>
          <w:lang w:eastAsia="pl-PL"/>
        </w:rPr>
        <w:t>Zakres projekt</w:t>
      </w:r>
      <w:r w:rsidR="007F4775" w:rsidRPr="001A7B8C">
        <w:rPr>
          <w:rFonts w:eastAsia="Times New Roman" w:cstheme="minorHAnsi"/>
          <w:color w:val="000000"/>
          <w:sz w:val="22"/>
          <w:lang w:eastAsia="pl-PL"/>
        </w:rPr>
        <w:t>u obejmuje:</w:t>
      </w:r>
    </w:p>
    <w:p w14:paraId="7256A795" w14:textId="4890F504" w:rsidR="002274CD" w:rsidRPr="001A7B8C" w:rsidRDefault="002274CD" w:rsidP="00936971">
      <w:pPr>
        <w:pStyle w:val="Akapitzlist"/>
        <w:numPr>
          <w:ilvl w:val="0"/>
          <w:numId w:val="38"/>
        </w:numPr>
        <w:spacing w:before="0" w:after="0"/>
        <w:jc w:val="both"/>
        <w:rPr>
          <w:rFonts w:eastAsia="Times New Roman" w:cstheme="minorHAnsi"/>
          <w:color w:val="000000"/>
          <w:sz w:val="22"/>
          <w:lang w:eastAsia="pl-PL"/>
        </w:rPr>
      </w:pPr>
      <w:bookmarkStart w:id="91" w:name="_Hlk106105181"/>
      <w:r w:rsidRPr="001A7B8C">
        <w:rPr>
          <w:rFonts w:eastAsia="Times New Roman" w:cstheme="minorHAnsi"/>
          <w:color w:val="000000"/>
          <w:sz w:val="22"/>
          <w:lang w:eastAsia="pl-PL"/>
        </w:rPr>
        <w:t>zwiększenie ilości usług cyfrowych:</w:t>
      </w:r>
    </w:p>
    <w:p w14:paraId="7CB1CB07" w14:textId="77777777" w:rsidR="002274CD" w:rsidRPr="001A7B8C" w:rsidRDefault="002274CD" w:rsidP="00BD04D4">
      <w:pPr>
        <w:pStyle w:val="Akapitzlist"/>
        <w:numPr>
          <w:ilvl w:val="0"/>
          <w:numId w:val="39"/>
        </w:numPr>
        <w:spacing w:before="0" w:after="0"/>
        <w:ind w:left="993"/>
        <w:jc w:val="both"/>
        <w:rPr>
          <w:rFonts w:eastAsia="Times New Roman" w:cstheme="minorHAnsi"/>
          <w:color w:val="000000"/>
          <w:sz w:val="22"/>
          <w:lang w:eastAsia="pl-PL"/>
        </w:rPr>
      </w:pPr>
      <w:r w:rsidRPr="001A7B8C">
        <w:rPr>
          <w:rFonts w:eastAsia="Times New Roman" w:cstheme="minorHAnsi"/>
          <w:color w:val="000000"/>
          <w:sz w:val="22"/>
          <w:lang w:eastAsia="pl-PL"/>
        </w:rPr>
        <w:t>wymiana wodomierzy na system zdalnego odczytu,</w:t>
      </w:r>
    </w:p>
    <w:p w14:paraId="483B1DB1" w14:textId="6AC247C5" w:rsidR="00AD64CC" w:rsidRPr="001A7B8C" w:rsidRDefault="00AD64CC" w:rsidP="00BD04D4">
      <w:pPr>
        <w:pStyle w:val="Akapitzlist"/>
        <w:numPr>
          <w:ilvl w:val="0"/>
          <w:numId w:val="39"/>
        </w:numPr>
        <w:spacing w:before="0" w:after="0"/>
        <w:ind w:left="993"/>
        <w:jc w:val="both"/>
        <w:rPr>
          <w:rFonts w:eastAsia="Times New Roman" w:cstheme="minorHAnsi"/>
          <w:color w:val="000000"/>
          <w:sz w:val="22"/>
          <w:lang w:eastAsia="pl-PL"/>
        </w:rPr>
      </w:pPr>
      <w:r w:rsidRPr="001A7B8C">
        <w:rPr>
          <w:rFonts w:cstheme="minorHAnsi"/>
          <w:sz w:val="22"/>
        </w:rPr>
        <w:t>wprowadzenie systemu Cyfrowy Urząd, wprowadzenie chmury danych, zwiększenie bezpieczeństwa danych poprzez wprowadzenie nowych technologii i urządzeń, zakup licencji i niezbędnego oprogramowania,</w:t>
      </w:r>
      <w:r w:rsidR="005B3F02" w:rsidRPr="001A7B8C">
        <w:rPr>
          <w:rFonts w:cstheme="minorHAnsi"/>
          <w:sz w:val="22"/>
        </w:rPr>
        <w:t xml:space="preserve"> wyposażenia,</w:t>
      </w:r>
    </w:p>
    <w:p w14:paraId="374E7DDC" w14:textId="345A2187" w:rsidR="002274CD" w:rsidRPr="001A7B8C" w:rsidRDefault="002274CD" w:rsidP="00BD04D4">
      <w:pPr>
        <w:pStyle w:val="Akapitzlist"/>
        <w:numPr>
          <w:ilvl w:val="0"/>
          <w:numId w:val="39"/>
        </w:numPr>
        <w:spacing w:before="0" w:after="0"/>
        <w:ind w:left="993"/>
        <w:jc w:val="both"/>
        <w:rPr>
          <w:rFonts w:eastAsia="Times New Roman" w:cstheme="minorHAnsi"/>
          <w:color w:val="000000"/>
          <w:sz w:val="22"/>
          <w:lang w:eastAsia="pl-PL"/>
        </w:rPr>
      </w:pPr>
      <w:r w:rsidRPr="001A7B8C">
        <w:rPr>
          <w:rFonts w:eastAsia="Calibri" w:cstheme="minorHAnsi"/>
          <w:color w:val="000000"/>
          <w:sz w:val="22"/>
        </w:rPr>
        <w:t>rozbudowa internetu szerokopasmowego,</w:t>
      </w:r>
    </w:p>
    <w:p w14:paraId="53A92FF5" w14:textId="321F1D73" w:rsidR="002274CD" w:rsidRPr="001A7B8C" w:rsidRDefault="002274CD" w:rsidP="00936971">
      <w:pPr>
        <w:pStyle w:val="Akapitzlist"/>
        <w:numPr>
          <w:ilvl w:val="0"/>
          <w:numId w:val="38"/>
        </w:numPr>
        <w:spacing w:before="0" w:after="0"/>
        <w:jc w:val="both"/>
        <w:rPr>
          <w:rFonts w:eastAsia="Calibri" w:cstheme="minorHAnsi"/>
          <w:sz w:val="22"/>
        </w:rPr>
      </w:pPr>
      <w:r w:rsidRPr="001A7B8C">
        <w:rPr>
          <w:rFonts w:eastAsia="Calibri" w:cstheme="minorHAnsi"/>
          <w:sz w:val="22"/>
        </w:rPr>
        <w:t>zwiększenie jakości służby zdrowia</w:t>
      </w:r>
    </w:p>
    <w:p w14:paraId="2B38BE58" w14:textId="458FB108" w:rsidR="00991200" w:rsidRPr="001A7B8C" w:rsidRDefault="002274CD" w:rsidP="00BD04D4">
      <w:pPr>
        <w:pStyle w:val="Akapitzlist"/>
        <w:numPr>
          <w:ilvl w:val="0"/>
          <w:numId w:val="40"/>
        </w:numPr>
        <w:spacing w:before="0" w:after="0"/>
        <w:ind w:left="993"/>
        <w:jc w:val="both"/>
        <w:rPr>
          <w:rFonts w:eastAsia="Calibri" w:cstheme="minorHAnsi"/>
          <w:color w:val="000000"/>
          <w:sz w:val="22"/>
          <w:lang w:eastAsia="pl-PL"/>
        </w:rPr>
      </w:pPr>
      <w:r w:rsidRPr="001A7B8C">
        <w:rPr>
          <w:rFonts w:eastAsia="Calibri" w:cstheme="minorHAnsi"/>
          <w:color w:val="000000"/>
          <w:sz w:val="22"/>
          <w:lang w:eastAsia="pl-PL"/>
        </w:rPr>
        <w:t>budowa (rozbudowa/przebudowa) i/lub modernizacja budynków POZ</w:t>
      </w:r>
      <w:r w:rsidR="005B3F02" w:rsidRPr="001A7B8C">
        <w:rPr>
          <w:rFonts w:eastAsia="Calibri" w:cstheme="minorHAnsi"/>
          <w:color w:val="000000"/>
          <w:sz w:val="22"/>
          <w:lang w:eastAsia="pl-PL"/>
        </w:rPr>
        <w:t xml:space="preserve"> </w:t>
      </w:r>
      <w:r w:rsidR="006E1DBD" w:rsidRPr="001A7B8C">
        <w:rPr>
          <w:rFonts w:eastAsia="Calibri" w:cstheme="minorHAnsi"/>
          <w:color w:val="000000"/>
          <w:sz w:val="22"/>
          <w:lang w:eastAsia="pl-PL"/>
        </w:rPr>
        <w:t>oraz zagospodarowanie terenów wokół budynków np. parkingi, wiaty śmietnikowe, itp.</w:t>
      </w:r>
    </w:p>
    <w:p w14:paraId="2A7D3C6C" w14:textId="77777777" w:rsidR="00991200" w:rsidRPr="001A7B8C" w:rsidRDefault="00991200" w:rsidP="00BD04D4">
      <w:pPr>
        <w:pStyle w:val="Akapitzlist"/>
        <w:numPr>
          <w:ilvl w:val="0"/>
          <w:numId w:val="40"/>
        </w:numPr>
        <w:spacing w:before="0" w:after="0"/>
        <w:ind w:left="993"/>
        <w:jc w:val="both"/>
        <w:rPr>
          <w:rFonts w:eastAsia="Calibri" w:cstheme="minorHAnsi"/>
          <w:color w:val="000000"/>
          <w:sz w:val="22"/>
          <w:lang w:eastAsia="pl-PL"/>
        </w:rPr>
      </w:pPr>
      <w:r w:rsidRPr="001A7B8C">
        <w:rPr>
          <w:rFonts w:eastAsia="Calibri" w:cstheme="minorHAnsi"/>
          <w:color w:val="000000"/>
          <w:sz w:val="22"/>
          <w:lang w:eastAsia="pl-PL"/>
        </w:rPr>
        <w:t>w</w:t>
      </w:r>
      <w:r w:rsidR="002274CD" w:rsidRPr="001A7B8C">
        <w:rPr>
          <w:rFonts w:eastAsia="Calibri" w:cstheme="minorHAnsi"/>
          <w:color w:val="000000"/>
          <w:sz w:val="22"/>
          <w:lang w:eastAsia="pl-PL"/>
        </w:rPr>
        <w:t>yposażenie budynków POZ w nowszy sprzęt medyczny</w:t>
      </w:r>
      <w:r w:rsidRPr="001A7B8C">
        <w:rPr>
          <w:rFonts w:eastAsia="Calibri" w:cstheme="minorHAnsi"/>
          <w:color w:val="000000"/>
          <w:sz w:val="22"/>
        </w:rPr>
        <w:t>,</w:t>
      </w:r>
    </w:p>
    <w:p w14:paraId="24555463" w14:textId="149AFB3E" w:rsidR="00991200" w:rsidRPr="001A7B8C" w:rsidRDefault="00991200" w:rsidP="00BD04D4">
      <w:pPr>
        <w:pStyle w:val="Akapitzlist"/>
        <w:numPr>
          <w:ilvl w:val="0"/>
          <w:numId w:val="40"/>
        </w:numPr>
        <w:spacing w:before="0" w:after="0"/>
        <w:ind w:left="993"/>
        <w:jc w:val="both"/>
        <w:rPr>
          <w:rFonts w:eastAsia="Calibri" w:cstheme="minorHAnsi"/>
          <w:color w:val="000000"/>
          <w:sz w:val="22"/>
          <w:lang w:eastAsia="pl-PL"/>
        </w:rPr>
      </w:pPr>
      <w:r w:rsidRPr="001A7B8C">
        <w:rPr>
          <w:rFonts w:eastAsia="Calibri" w:cstheme="minorHAnsi"/>
          <w:color w:val="000000"/>
          <w:sz w:val="22"/>
        </w:rPr>
        <w:t>r</w:t>
      </w:r>
      <w:r w:rsidR="002274CD" w:rsidRPr="001A7B8C">
        <w:rPr>
          <w:rFonts w:eastAsia="Calibri" w:cstheme="minorHAnsi"/>
          <w:color w:val="000000"/>
          <w:sz w:val="22"/>
        </w:rPr>
        <w:t>ozwój e-usług zdrowotnych</w:t>
      </w:r>
      <w:r w:rsidR="002274CD" w:rsidRPr="001A7B8C">
        <w:rPr>
          <w:rFonts w:eastAsia="Calibri" w:cstheme="minorHAnsi"/>
          <w:sz w:val="22"/>
        </w:rPr>
        <w:t xml:space="preserve"> - d</w:t>
      </w:r>
      <w:r w:rsidR="002274CD" w:rsidRPr="001A7B8C">
        <w:rPr>
          <w:rFonts w:eastAsia="Calibri" w:cstheme="minorHAnsi"/>
          <w:color w:val="000000"/>
          <w:sz w:val="22"/>
        </w:rPr>
        <w:t>oposażenie POZ w sprzęt informatyczny (informatyzacja Ośrodk</w:t>
      </w:r>
      <w:r w:rsidR="005B3F02" w:rsidRPr="001A7B8C">
        <w:rPr>
          <w:rFonts w:eastAsia="Calibri" w:cstheme="minorHAnsi"/>
          <w:color w:val="000000"/>
          <w:sz w:val="22"/>
        </w:rPr>
        <w:t>ów</w:t>
      </w:r>
      <w:r w:rsidR="002274CD" w:rsidRPr="001A7B8C">
        <w:rPr>
          <w:rFonts w:eastAsia="Calibri" w:cstheme="minorHAnsi"/>
          <w:color w:val="000000"/>
          <w:sz w:val="22"/>
        </w:rPr>
        <w:t xml:space="preserve"> Zdrowia)</w:t>
      </w:r>
      <w:r w:rsidRPr="001A7B8C">
        <w:rPr>
          <w:rFonts w:eastAsia="Calibri" w:cstheme="minorHAnsi"/>
          <w:color w:val="000000"/>
          <w:sz w:val="22"/>
        </w:rPr>
        <w:t>,</w:t>
      </w:r>
    </w:p>
    <w:p w14:paraId="23A57230" w14:textId="4E730963" w:rsidR="00991200" w:rsidRPr="001A7B8C" w:rsidRDefault="00991200" w:rsidP="00BD04D4">
      <w:pPr>
        <w:pStyle w:val="Akapitzlist"/>
        <w:numPr>
          <w:ilvl w:val="0"/>
          <w:numId w:val="40"/>
        </w:numPr>
        <w:spacing w:before="0" w:after="0"/>
        <w:ind w:left="993"/>
        <w:jc w:val="both"/>
        <w:rPr>
          <w:rFonts w:eastAsia="Calibri" w:cstheme="minorHAnsi"/>
          <w:color w:val="000000"/>
          <w:sz w:val="22"/>
          <w:lang w:eastAsia="pl-PL"/>
        </w:rPr>
      </w:pPr>
      <w:r w:rsidRPr="001A7B8C">
        <w:rPr>
          <w:rFonts w:eastAsia="Calibri" w:cstheme="minorHAnsi"/>
          <w:color w:val="000000"/>
          <w:sz w:val="22"/>
        </w:rPr>
        <w:t>l</w:t>
      </w:r>
      <w:r w:rsidR="002274CD" w:rsidRPr="001A7B8C">
        <w:rPr>
          <w:rFonts w:eastAsia="Calibri" w:cstheme="minorHAnsi"/>
          <w:color w:val="000000"/>
          <w:sz w:val="22"/>
        </w:rPr>
        <w:t xml:space="preserve">epszy dostęp do rehabilitacji i terapii zwłaszcza dla </w:t>
      </w:r>
      <w:r w:rsidR="005B3F02" w:rsidRPr="001A7B8C">
        <w:rPr>
          <w:rFonts w:eastAsia="Calibri" w:cstheme="minorHAnsi"/>
          <w:color w:val="000000"/>
          <w:sz w:val="22"/>
        </w:rPr>
        <w:t>se</w:t>
      </w:r>
      <w:r w:rsidR="002274CD" w:rsidRPr="001A7B8C">
        <w:rPr>
          <w:rFonts w:eastAsia="Calibri" w:cstheme="minorHAnsi"/>
          <w:color w:val="000000"/>
          <w:sz w:val="22"/>
        </w:rPr>
        <w:t>niorów</w:t>
      </w:r>
      <w:r w:rsidR="005B3F02" w:rsidRPr="001A7B8C">
        <w:rPr>
          <w:rFonts w:eastAsia="Calibri" w:cstheme="minorHAnsi"/>
          <w:color w:val="000000"/>
          <w:sz w:val="22"/>
        </w:rPr>
        <w:t>,</w:t>
      </w:r>
    </w:p>
    <w:p w14:paraId="2BB5CFB9" w14:textId="77777777" w:rsidR="00D756CC" w:rsidRPr="001A7B8C" w:rsidRDefault="00991200" w:rsidP="00BD04D4">
      <w:pPr>
        <w:pStyle w:val="Akapitzlist"/>
        <w:numPr>
          <w:ilvl w:val="0"/>
          <w:numId w:val="40"/>
        </w:numPr>
        <w:spacing w:before="0" w:after="0"/>
        <w:ind w:left="993"/>
        <w:jc w:val="both"/>
        <w:rPr>
          <w:rFonts w:eastAsia="Calibri" w:cstheme="minorHAnsi"/>
          <w:color w:val="000000"/>
          <w:sz w:val="22"/>
          <w:lang w:eastAsia="pl-PL"/>
        </w:rPr>
      </w:pPr>
      <w:r w:rsidRPr="001A7B8C">
        <w:rPr>
          <w:rFonts w:eastAsia="Calibri" w:cstheme="minorHAnsi"/>
          <w:color w:val="000000"/>
          <w:sz w:val="22"/>
        </w:rPr>
        <w:t>r</w:t>
      </w:r>
      <w:r w:rsidR="002274CD" w:rsidRPr="001A7B8C">
        <w:rPr>
          <w:rFonts w:eastAsia="Calibri" w:cstheme="minorHAnsi"/>
          <w:color w:val="000000"/>
          <w:sz w:val="22"/>
        </w:rPr>
        <w:t>ealizacja programów profilaktyki zdrowotnej</w:t>
      </w:r>
      <w:r w:rsidRPr="001A7B8C">
        <w:rPr>
          <w:rFonts w:eastAsia="Calibri" w:cstheme="minorHAnsi"/>
          <w:color w:val="000000"/>
          <w:sz w:val="22"/>
        </w:rPr>
        <w:t>,</w:t>
      </w:r>
    </w:p>
    <w:p w14:paraId="7C34598A" w14:textId="2E3BFA5A" w:rsidR="002274CD" w:rsidRPr="001A7B8C" w:rsidRDefault="00D756CC" w:rsidP="00BD04D4">
      <w:pPr>
        <w:pStyle w:val="Akapitzlist"/>
        <w:numPr>
          <w:ilvl w:val="0"/>
          <w:numId w:val="40"/>
        </w:numPr>
        <w:spacing w:before="0" w:after="0"/>
        <w:ind w:left="993"/>
        <w:jc w:val="both"/>
        <w:rPr>
          <w:rFonts w:eastAsia="Calibri" w:cstheme="minorHAnsi"/>
          <w:color w:val="000000"/>
          <w:sz w:val="22"/>
          <w:lang w:eastAsia="pl-PL"/>
        </w:rPr>
      </w:pPr>
      <w:r w:rsidRPr="001A7B8C">
        <w:rPr>
          <w:rFonts w:cstheme="minorHAnsi"/>
          <w:sz w:val="22"/>
        </w:rPr>
        <w:t>ułatwiony dostęp do wysokospecjalistycznej opieki medycznej</w:t>
      </w:r>
      <w:r w:rsidR="005B3F02" w:rsidRPr="001A7B8C">
        <w:rPr>
          <w:rFonts w:cstheme="minorHAnsi"/>
          <w:sz w:val="22"/>
        </w:rPr>
        <w:t>.</w:t>
      </w:r>
    </w:p>
    <w:p w14:paraId="32E1704C" w14:textId="4A9541C7" w:rsidR="00435ED9" w:rsidRPr="001A7B8C" w:rsidRDefault="00435ED9" w:rsidP="00936971">
      <w:pPr>
        <w:pStyle w:val="Akapitzlist"/>
        <w:numPr>
          <w:ilvl w:val="0"/>
          <w:numId w:val="38"/>
        </w:numPr>
        <w:spacing w:before="0" w:after="0"/>
        <w:jc w:val="both"/>
        <w:rPr>
          <w:rFonts w:eastAsia="Times New Roman" w:cstheme="minorHAnsi"/>
          <w:color w:val="000000"/>
          <w:sz w:val="22"/>
          <w:lang w:eastAsia="pl-PL"/>
        </w:rPr>
      </w:pPr>
      <w:r w:rsidRPr="001A7B8C">
        <w:rPr>
          <w:rFonts w:eastAsia="Times New Roman" w:cstheme="minorHAnsi"/>
          <w:color w:val="000000"/>
          <w:sz w:val="22"/>
          <w:lang w:eastAsia="pl-PL"/>
        </w:rPr>
        <w:t>rozwój infrastruktury związanej z gospodarką odpadami</w:t>
      </w:r>
    </w:p>
    <w:p w14:paraId="12962219" w14:textId="767322A0" w:rsidR="00435ED9" w:rsidRPr="001A7B8C" w:rsidRDefault="00435ED9" w:rsidP="00BD04D4">
      <w:pPr>
        <w:pStyle w:val="Akapitzlist"/>
        <w:numPr>
          <w:ilvl w:val="0"/>
          <w:numId w:val="47"/>
        </w:numPr>
        <w:spacing w:before="0" w:after="0"/>
        <w:ind w:left="993"/>
        <w:jc w:val="both"/>
        <w:rPr>
          <w:rFonts w:eastAsia="Times New Roman" w:cstheme="minorHAnsi"/>
          <w:color w:val="000000"/>
          <w:sz w:val="22"/>
          <w:lang w:eastAsia="pl-PL"/>
        </w:rPr>
      </w:pPr>
      <w:r w:rsidRPr="001A7B8C">
        <w:rPr>
          <w:rFonts w:eastAsia="Times New Roman" w:cstheme="minorHAnsi"/>
          <w:color w:val="000000"/>
          <w:sz w:val="22"/>
          <w:lang w:eastAsia="pl-PL"/>
        </w:rPr>
        <w:t>budowa (przebudowa/rozbudowa) i/lub modernizacja oraz doposażenie Punkt</w:t>
      </w:r>
      <w:r w:rsidR="005B3F02" w:rsidRPr="001A7B8C">
        <w:rPr>
          <w:rFonts w:eastAsia="Times New Roman" w:cstheme="minorHAnsi"/>
          <w:color w:val="000000"/>
          <w:sz w:val="22"/>
          <w:lang w:eastAsia="pl-PL"/>
        </w:rPr>
        <w:t>ów</w:t>
      </w:r>
      <w:r w:rsidRPr="001A7B8C">
        <w:rPr>
          <w:rFonts w:eastAsia="Times New Roman" w:cstheme="minorHAnsi"/>
          <w:color w:val="000000"/>
          <w:sz w:val="22"/>
          <w:lang w:eastAsia="pl-PL"/>
        </w:rPr>
        <w:t xml:space="preserve"> Selektywnej Zbiórki Odpadów Komunalnych (PSZOK),</w:t>
      </w:r>
    </w:p>
    <w:p w14:paraId="2C03F6EA" w14:textId="77777777" w:rsidR="00435ED9" w:rsidRPr="001A7B8C" w:rsidRDefault="00435ED9" w:rsidP="00BD04D4">
      <w:pPr>
        <w:pStyle w:val="Akapitzlist"/>
        <w:numPr>
          <w:ilvl w:val="0"/>
          <w:numId w:val="47"/>
        </w:numPr>
        <w:spacing w:before="0" w:after="0"/>
        <w:ind w:left="993"/>
        <w:jc w:val="both"/>
        <w:rPr>
          <w:rFonts w:eastAsia="Times New Roman" w:cstheme="minorHAnsi"/>
          <w:color w:val="000000"/>
          <w:sz w:val="22"/>
          <w:lang w:eastAsia="pl-PL"/>
        </w:rPr>
      </w:pPr>
      <w:r w:rsidRPr="001A7B8C">
        <w:rPr>
          <w:rFonts w:eastAsia="Times New Roman" w:cstheme="minorHAnsi"/>
          <w:color w:val="000000"/>
          <w:sz w:val="22"/>
          <w:lang w:eastAsia="pl-PL"/>
        </w:rPr>
        <w:t>usuwanie azbestu z wszelkich budynków na obszarze partnerstwa,</w:t>
      </w:r>
    </w:p>
    <w:p w14:paraId="0B3C4565" w14:textId="02BC8A30" w:rsidR="00435ED9" w:rsidRPr="001A7B8C" w:rsidRDefault="00435ED9" w:rsidP="00BD04D4">
      <w:pPr>
        <w:pStyle w:val="Akapitzlist"/>
        <w:numPr>
          <w:ilvl w:val="0"/>
          <w:numId w:val="47"/>
        </w:numPr>
        <w:spacing w:before="0" w:after="0"/>
        <w:ind w:left="993"/>
        <w:jc w:val="both"/>
        <w:rPr>
          <w:rFonts w:eastAsia="Times New Roman" w:cstheme="minorHAnsi"/>
          <w:color w:val="000000"/>
          <w:sz w:val="22"/>
          <w:lang w:eastAsia="pl-PL"/>
        </w:rPr>
      </w:pPr>
      <w:r w:rsidRPr="001A7B8C">
        <w:rPr>
          <w:rFonts w:eastAsia="Times New Roman" w:cstheme="minorHAnsi"/>
          <w:color w:val="000000"/>
          <w:sz w:val="22"/>
          <w:lang w:eastAsia="pl-PL"/>
        </w:rPr>
        <w:t>współpraca z innymi samorządami w zakresie organizacji gospodarki odpadami,</w:t>
      </w:r>
    </w:p>
    <w:p w14:paraId="6BAECB2A" w14:textId="77777777" w:rsidR="00AD64CC" w:rsidRPr="001A7B8C" w:rsidRDefault="00AD64CC" w:rsidP="00BD04D4">
      <w:pPr>
        <w:pStyle w:val="Akapitzlist"/>
        <w:numPr>
          <w:ilvl w:val="0"/>
          <w:numId w:val="47"/>
        </w:numPr>
        <w:spacing w:before="0" w:after="0"/>
        <w:ind w:left="993"/>
        <w:jc w:val="both"/>
        <w:rPr>
          <w:rFonts w:eastAsia="Times New Roman" w:cstheme="minorHAnsi"/>
          <w:color w:val="000000"/>
          <w:sz w:val="22"/>
          <w:lang w:eastAsia="pl-PL"/>
        </w:rPr>
      </w:pPr>
      <w:r w:rsidRPr="001A7B8C">
        <w:rPr>
          <w:rFonts w:cstheme="minorHAnsi"/>
          <w:sz w:val="22"/>
        </w:rPr>
        <w:t>zakup pojemników na odpady komunalne dla mieszkańców,</w:t>
      </w:r>
    </w:p>
    <w:p w14:paraId="0F3B4163" w14:textId="2E2A8F72" w:rsidR="00AD64CC" w:rsidRPr="001A7B8C" w:rsidRDefault="00AD64CC" w:rsidP="00BD04D4">
      <w:pPr>
        <w:pStyle w:val="Akapitzlist"/>
        <w:numPr>
          <w:ilvl w:val="0"/>
          <w:numId w:val="47"/>
        </w:numPr>
        <w:spacing w:before="0" w:after="0"/>
        <w:ind w:left="993"/>
        <w:jc w:val="both"/>
        <w:rPr>
          <w:rFonts w:eastAsia="Times New Roman" w:cstheme="minorHAnsi"/>
          <w:color w:val="000000"/>
          <w:sz w:val="22"/>
          <w:lang w:eastAsia="pl-PL"/>
        </w:rPr>
      </w:pPr>
      <w:r w:rsidRPr="001A7B8C">
        <w:rPr>
          <w:rFonts w:cstheme="minorHAnsi"/>
          <w:sz w:val="22"/>
        </w:rPr>
        <w:t>wyposażenie obiektów użyteczności w kosze do segregacji z tablicą informacyjną</w:t>
      </w:r>
      <w:r w:rsidR="005B3F02" w:rsidRPr="001A7B8C">
        <w:rPr>
          <w:rFonts w:cstheme="minorHAnsi"/>
          <w:sz w:val="22"/>
        </w:rPr>
        <w:t>,</w:t>
      </w:r>
    </w:p>
    <w:p w14:paraId="4CC3752F" w14:textId="12C2D662" w:rsidR="00AD28DA" w:rsidRPr="001A7B8C" w:rsidRDefault="00AD64CC" w:rsidP="00BD04D4">
      <w:pPr>
        <w:pStyle w:val="Akapitzlist"/>
        <w:numPr>
          <w:ilvl w:val="0"/>
          <w:numId w:val="47"/>
        </w:numPr>
        <w:spacing w:before="0" w:after="0"/>
        <w:ind w:left="993"/>
        <w:jc w:val="both"/>
        <w:rPr>
          <w:rFonts w:eastAsia="Times New Roman" w:cstheme="minorHAnsi"/>
          <w:color w:val="000000"/>
          <w:sz w:val="22"/>
          <w:lang w:eastAsia="pl-PL"/>
        </w:rPr>
      </w:pPr>
      <w:r w:rsidRPr="001A7B8C">
        <w:rPr>
          <w:rFonts w:eastAsia="Times New Roman" w:cstheme="minorHAnsi"/>
          <w:color w:val="000000"/>
          <w:sz w:val="22"/>
          <w:lang w:eastAsia="pl-PL"/>
        </w:rPr>
        <w:t>e</w:t>
      </w:r>
      <w:r w:rsidR="00AD28DA" w:rsidRPr="001A7B8C">
        <w:rPr>
          <w:rFonts w:eastAsia="Times New Roman" w:cstheme="minorHAnsi"/>
          <w:color w:val="000000"/>
          <w:sz w:val="22"/>
          <w:lang w:eastAsia="pl-PL"/>
        </w:rPr>
        <w:t>dukacja ekologiczna w tym programy skierowane dla dzieci w zakresie gospodarki odpadami.</w:t>
      </w:r>
    </w:p>
    <w:p w14:paraId="0CFAD268" w14:textId="7A855FA8" w:rsidR="00283B76" w:rsidRPr="001A7B8C" w:rsidRDefault="002274CD" w:rsidP="00BD04D4">
      <w:pPr>
        <w:spacing w:after="0"/>
        <w:ind w:left="0"/>
        <w:jc w:val="both"/>
        <w:rPr>
          <w:rFonts w:cstheme="minorHAnsi"/>
          <w:b/>
          <w:bCs/>
          <w:sz w:val="22"/>
        </w:rPr>
      </w:pPr>
      <w:bookmarkStart w:id="92" w:name="_Hlk106104026"/>
      <w:bookmarkEnd w:id="91"/>
      <w:r w:rsidRPr="001A7B8C">
        <w:rPr>
          <w:rFonts w:cstheme="minorHAnsi"/>
          <w:b/>
          <w:bCs/>
          <w:sz w:val="22"/>
        </w:rPr>
        <w:t xml:space="preserve">Projekt uzupełniający nr 2: </w:t>
      </w:r>
      <w:r w:rsidR="005B3F02" w:rsidRPr="001A7B8C">
        <w:rPr>
          <w:rFonts w:cstheme="minorHAnsi"/>
          <w:b/>
          <w:bCs/>
          <w:sz w:val="22"/>
        </w:rPr>
        <w:t xml:space="preserve">Rozwiązywanie problemów społecznych oraz wsparcie grup defaworyzowanych </w:t>
      </w:r>
    </w:p>
    <w:bookmarkEnd w:id="92"/>
    <w:p w14:paraId="6689FB34" w14:textId="2A94580B" w:rsidR="00283B76" w:rsidRPr="001A7B8C" w:rsidRDefault="00283B76" w:rsidP="00936971">
      <w:pPr>
        <w:spacing w:before="0" w:after="0"/>
        <w:ind w:left="0"/>
        <w:jc w:val="both"/>
        <w:rPr>
          <w:rFonts w:cstheme="minorHAnsi"/>
          <w:sz w:val="22"/>
        </w:rPr>
      </w:pPr>
      <w:r w:rsidRPr="001A7B8C">
        <w:rPr>
          <w:rFonts w:cstheme="minorHAnsi"/>
          <w:sz w:val="22"/>
          <w:lang w:eastAsia="pl-PL"/>
        </w:rPr>
        <w:t xml:space="preserve">Obserwowane prognozy demograficzne wskazują na powiększającą się populację osób starszych, które wymagają opieki (całodobowej lub w systemie czasowym). W związku z powyższym może też rosnąć grupa osób, która – ze względu na brak odpowiednich usług – będzie musiała zrezygnować </w:t>
      </w:r>
      <w:r w:rsidR="001A7B8C">
        <w:rPr>
          <w:rFonts w:cstheme="minorHAnsi"/>
          <w:sz w:val="22"/>
          <w:lang w:eastAsia="pl-PL"/>
        </w:rPr>
        <w:br/>
      </w:r>
      <w:r w:rsidRPr="001A7B8C">
        <w:rPr>
          <w:rFonts w:cstheme="minorHAnsi"/>
          <w:sz w:val="22"/>
          <w:lang w:eastAsia="pl-PL"/>
        </w:rPr>
        <w:t xml:space="preserve">z aktywności zawodowej. Ponadto, wciąż istnieją potrzeby wsparcia osób zagrożonych wykluczeniem społecznym, w tym osób z niepełnosprawnościami. Projekt zakłada zatem </w:t>
      </w:r>
      <w:r w:rsidRPr="001A7B8C">
        <w:rPr>
          <w:rFonts w:cstheme="minorHAnsi"/>
          <w:color w:val="000000" w:themeColor="text1"/>
          <w:sz w:val="22"/>
        </w:rPr>
        <w:t xml:space="preserve">zwiększenie wydolności </w:t>
      </w:r>
      <w:r w:rsidR="001A7B8C">
        <w:rPr>
          <w:rFonts w:cstheme="minorHAnsi"/>
          <w:color w:val="000000" w:themeColor="text1"/>
          <w:sz w:val="22"/>
        </w:rPr>
        <w:br/>
      </w:r>
      <w:r w:rsidRPr="001A7B8C">
        <w:rPr>
          <w:rFonts w:cstheme="minorHAnsi"/>
          <w:color w:val="000000" w:themeColor="text1"/>
          <w:sz w:val="22"/>
        </w:rPr>
        <w:t>i zapobieganie pogłębi</w:t>
      </w:r>
      <w:r w:rsidR="00060A43" w:rsidRPr="001A7B8C">
        <w:rPr>
          <w:rFonts w:cstheme="minorHAnsi"/>
          <w:color w:val="000000" w:themeColor="text1"/>
          <w:sz w:val="22"/>
        </w:rPr>
        <w:t>aniu</w:t>
      </w:r>
      <w:r w:rsidRPr="001A7B8C">
        <w:rPr>
          <w:rFonts w:cstheme="minorHAnsi"/>
          <w:color w:val="000000" w:themeColor="text1"/>
          <w:sz w:val="22"/>
        </w:rPr>
        <w:t xml:space="preserve"> się niesamodzielności osób starszych, osób z niepełnosprawnościami, zagrożonych wykluczeniem społecznym, </w:t>
      </w:r>
      <w:r w:rsidRPr="001A7B8C">
        <w:rPr>
          <w:rFonts w:cstheme="minorHAnsi"/>
          <w:sz w:val="22"/>
        </w:rPr>
        <w:t xml:space="preserve">rodzin przeżywających trudności i dzieci z tych rodzin </w:t>
      </w:r>
      <w:r w:rsidR="001A7B8C">
        <w:rPr>
          <w:rFonts w:cstheme="minorHAnsi"/>
          <w:sz w:val="22"/>
        </w:rPr>
        <w:br/>
      </w:r>
      <w:r w:rsidRPr="001A7B8C">
        <w:rPr>
          <w:rFonts w:cstheme="minorHAnsi"/>
          <w:color w:val="000000" w:themeColor="text1"/>
          <w:sz w:val="22"/>
        </w:rPr>
        <w:t>z terenu partnerstwa.</w:t>
      </w:r>
      <w:r w:rsidRPr="001A7B8C">
        <w:rPr>
          <w:rFonts w:cstheme="minorHAnsi"/>
          <w:sz w:val="22"/>
        </w:rPr>
        <w:t xml:space="preserve"> </w:t>
      </w:r>
      <w:r w:rsidRPr="001A7B8C">
        <w:rPr>
          <w:rFonts w:cstheme="minorHAnsi"/>
          <w:color w:val="000000" w:themeColor="text1"/>
          <w:sz w:val="22"/>
        </w:rPr>
        <w:t xml:space="preserve">W ramach projektu przewidywane jest rozwinięcie wachlarza komplementarnych usług, z których mieszkańcy będą korzystać w zależności od stwierdzonych potrzeb i sytuacji życiowej. </w:t>
      </w:r>
      <w:r w:rsidRPr="001A7B8C">
        <w:rPr>
          <w:rFonts w:cstheme="minorHAnsi"/>
          <w:sz w:val="22"/>
        </w:rPr>
        <w:t xml:space="preserve">Zapewniona opieka powoduje możliwość zwiększenia aktywności zawodowej dotychczasowych opiekunów, co ma pozytywne oddziaływanie na kurczące się zasoby </w:t>
      </w:r>
      <w:r w:rsidR="00060A43" w:rsidRPr="001A7B8C">
        <w:rPr>
          <w:rFonts w:cstheme="minorHAnsi"/>
          <w:sz w:val="22"/>
        </w:rPr>
        <w:t xml:space="preserve">rynku </w:t>
      </w:r>
      <w:r w:rsidRPr="001A7B8C">
        <w:rPr>
          <w:rFonts w:cstheme="minorHAnsi"/>
          <w:sz w:val="22"/>
        </w:rPr>
        <w:t>pracy.</w:t>
      </w:r>
    </w:p>
    <w:p w14:paraId="30DC14BC" w14:textId="61952E7C" w:rsidR="00991200" w:rsidRPr="001A7B8C" w:rsidRDefault="00991200" w:rsidP="00590C23">
      <w:pPr>
        <w:spacing w:after="0"/>
        <w:ind w:left="0"/>
        <w:jc w:val="both"/>
        <w:rPr>
          <w:rFonts w:eastAsia="Times New Roman" w:cstheme="minorHAnsi"/>
          <w:color w:val="000000"/>
          <w:sz w:val="22"/>
          <w:lang w:eastAsia="pl-PL"/>
        </w:rPr>
      </w:pPr>
      <w:r w:rsidRPr="001A7B8C">
        <w:rPr>
          <w:rFonts w:eastAsia="Times New Roman" w:cstheme="minorHAnsi"/>
          <w:color w:val="000000"/>
          <w:sz w:val="22"/>
          <w:lang w:eastAsia="pl-PL"/>
        </w:rPr>
        <w:t>Zakres projektów</w:t>
      </w:r>
      <w:r w:rsidR="00060A43" w:rsidRPr="001A7B8C">
        <w:rPr>
          <w:rFonts w:eastAsia="Times New Roman" w:cstheme="minorHAnsi"/>
          <w:color w:val="000000"/>
          <w:sz w:val="22"/>
          <w:lang w:eastAsia="pl-PL"/>
        </w:rPr>
        <w:t xml:space="preserve"> obejmuje:</w:t>
      </w:r>
    </w:p>
    <w:p w14:paraId="5A4DB264" w14:textId="0891A6D2" w:rsidR="0018177C" w:rsidRPr="001A7B8C" w:rsidRDefault="00991200" w:rsidP="00936971">
      <w:pPr>
        <w:pStyle w:val="Akapitzlist"/>
        <w:numPr>
          <w:ilvl w:val="0"/>
          <w:numId w:val="38"/>
        </w:numPr>
        <w:spacing w:before="0" w:after="0"/>
        <w:jc w:val="both"/>
        <w:rPr>
          <w:rFonts w:eastAsia="Times New Roman" w:cstheme="minorHAnsi"/>
          <w:color w:val="000000"/>
          <w:sz w:val="22"/>
          <w:lang w:eastAsia="pl-PL"/>
        </w:rPr>
      </w:pPr>
      <w:r w:rsidRPr="001A7B8C">
        <w:rPr>
          <w:rFonts w:eastAsia="Times New Roman" w:cstheme="minorHAnsi"/>
          <w:color w:val="000000"/>
          <w:sz w:val="22"/>
          <w:lang w:eastAsia="pl-PL"/>
        </w:rPr>
        <w:t xml:space="preserve">powstawanie oraz działalność świetlic środowiskowych - jako elementu pomocy rodzinom </w:t>
      </w:r>
      <w:r w:rsidR="001A7B8C">
        <w:rPr>
          <w:rFonts w:eastAsia="Times New Roman" w:cstheme="minorHAnsi"/>
          <w:color w:val="000000"/>
          <w:sz w:val="22"/>
          <w:lang w:eastAsia="pl-PL"/>
        </w:rPr>
        <w:br/>
      </w:r>
      <w:r w:rsidRPr="001A7B8C">
        <w:rPr>
          <w:rFonts w:eastAsia="Times New Roman" w:cstheme="minorHAnsi"/>
          <w:color w:val="000000"/>
          <w:sz w:val="22"/>
          <w:lang w:eastAsia="pl-PL"/>
        </w:rPr>
        <w:t>w codziennym funkcjonowaniu,</w:t>
      </w:r>
    </w:p>
    <w:p w14:paraId="57031837" w14:textId="77777777" w:rsidR="000F4CBD" w:rsidRPr="001A7B8C" w:rsidRDefault="0018177C" w:rsidP="00936971">
      <w:pPr>
        <w:pStyle w:val="Akapitzlist"/>
        <w:numPr>
          <w:ilvl w:val="0"/>
          <w:numId w:val="38"/>
        </w:numPr>
        <w:spacing w:before="0" w:after="0"/>
        <w:jc w:val="both"/>
        <w:rPr>
          <w:rFonts w:eastAsia="Times New Roman" w:cstheme="minorHAnsi"/>
          <w:color w:val="000000"/>
          <w:sz w:val="22"/>
          <w:lang w:eastAsia="pl-PL"/>
        </w:rPr>
      </w:pPr>
      <w:r w:rsidRPr="001A7B8C">
        <w:rPr>
          <w:rFonts w:eastAsia="Times New Roman" w:cstheme="minorHAnsi"/>
          <w:color w:val="000000"/>
          <w:sz w:val="22"/>
          <w:lang w:eastAsia="pl-PL"/>
        </w:rPr>
        <w:t>poprawa dostępności dla osób ze specjalnymi potrzebami w budynkach użyteczności publicznej m.in. w urzędach gmin, obiektach kultury, szkołach,</w:t>
      </w:r>
    </w:p>
    <w:p w14:paraId="1443D778" w14:textId="56B97AE3" w:rsidR="000F4CBD" w:rsidRPr="001A7B8C" w:rsidRDefault="000F4CBD" w:rsidP="00936971">
      <w:pPr>
        <w:pStyle w:val="Akapitzlist"/>
        <w:numPr>
          <w:ilvl w:val="0"/>
          <w:numId w:val="38"/>
        </w:numPr>
        <w:spacing w:before="0" w:after="0"/>
        <w:jc w:val="both"/>
        <w:rPr>
          <w:rFonts w:eastAsia="Times New Roman" w:cstheme="minorHAnsi"/>
          <w:color w:val="000000"/>
          <w:sz w:val="22"/>
          <w:lang w:eastAsia="pl-PL"/>
        </w:rPr>
      </w:pPr>
      <w:r w:rsidRPr="001A7B8C">
        <w:rPr>
          <w:rFonts w:cstheme="minorHAnsi"/>
          <w:sz w:val="22"/>
        </w:rPr>
        <w:t xml:space="preserve">rozwinięcie usług opiekuńczych świadczonych w systemie stacjonarnym (całodobowym </w:t>
      </w:r>
      <w:r w:rsidR="001A7B8C">
        <w:rPr>
          <w:rFonts w:cstheme="minorHAnsi"/>
          <w:sz w:val="22"/>
        </w:rPr>
        <w:br/>
      </w:r>
      <w:r w:rsidRPr="001A7B8C">
        <w:rPr>
          <w:rFonts w:cstheme="minorHAnsi"/>
          <w:sz w:val="22"/>
        </w:rPr>
        <w:t xml:space="preserve">i dziennym), mające na celu zapewnienie opieki dla osób potrzebujących, w tym osób wymagających okresowej pomocy, a także opiekunów osób z niepełnosprawnościami; </w:t>
      </w:r>
    </w:p>
    <w:p w14:paraId="5E25BC43" w14:textId="5B990036" w:rsidR="000F4CBD" w:rsidRPr="001A7B8C" w:rsidRDefault="000F4CBD" w:rsidP="00936971">
      <w:pPr>
        <w:pStyle w:val="Akapitzlist"/>
        <w:numPr>
          <w:ilvl w:val="0"/>
          <w:numId w:val="38"/>
        </w:numPr>
        <w:spacing w:before="0" w:after="0"/>
        <w:jc w:val="both"/>
        <w:rPr>
          <w:rFonts w:eastAsia="Times New Roman" w:cstheme="minorHAnsi"/>
          <w:color w:val="000000"/>
          <w:sz w:val="22"/>
          <w:lang w:eastAsia="pl-PL"/>
        </w:rPr>
      </w:pPr>
      <w:r w:rsidRPr="001A7B8C">
        <w:rPr>
          <w:rFonts w:cstheme="minorHAnsi"/>
          <w:sz w:val="22"/>
        </w:rPr>
        <w:t xml:space="preserve">rozwinięcie oferty usług społecznych i zdrowotnych świadczonych w miejscu zamieszkania oraz ułatwiających samodzielne funkcjonowanie w domu (usługi rehabilitacyjne i pielęgniarskie świadczone w domu, zabezpieczenie potrzeb mobilności osób </w:t>
      </w:r>
      <w:r w:rsidR="00060A43" w:rsidRPr="001A7B8C">
        <w:rPr>
          <w:rFonts w:cstheme="minorHAnsi"/>
          <w:sz w:val="22"/>
        </w:rPr>
        <w:t xml:space="preserve">z </w:t>
      </w:r>
      <w:r w:rsidRPr="001A7B8C">
        <w:rPr>
          <w:rFonts w:cstheme="minorHAnsi"/>
          <w:sz w:val="22"/>
        </w:rPr>
        <w:t>niepełnosprawn</w:t>
      </w:r>
      <w:r w:rsidR="00060A43" w:rsidRPr="001A7B8C">
        <w:rPr>
          <w:rFonts w:cstheme="minorHAnsi"/>
          <w:sz w:val="22"/>
        </w:rPr>
        <w:t>ością</w:t>
      </w:r>
      <w:r w:rsidRPr="001A7B8C">
        <w:rPr>
          <w:rFonts w:cstheme="minorHAnsi"/>
          <w:sz w:val="22"/>
        </w:rPr>
        <w:t xml:space="preserve"> lub zależnych i ułatwienie w ten sposób aktywizacji społeczno-zawodowej, edukacyjnej, zdrowotnej i kulturalnej);</w:t>
      </w:r>
    </w:p>
    <w:p w14:paraId="6E3AB6AD" w14:textId="6F2A66AA" w:rsidR="000F4CBD" w:rsidRPr="001A7B8C" w:rsidRDefault="000F4CBD" w:rsidP="00936971">
      <w:pPr>
        <w:pStyle w:val="Akapitzlist"/>
        <w:numPr>
          <w:ilvl w:val="0"/>
          <w:numId w:val="38"/>
        </w:numPr>
        <w:spacing w:before="0" w:after="0"/>
        <w:jc w:val="both"/>
        <w:rPr>
          <w:rFonts w:eastAsia="Times New Roman" w:cstheme="minorHAnsi"/>
          <w:color w:val="000000"/>
          <w:sz w:val="22"/>
          <w:lang w:eastAsia="pl-PL"/>
        </w:rPr>
      </w:pPr>
      <w:r w:rsidRPr="001A7B8C">
        <w:rPr>
          <w:rFonts w:cstheme="minorHAnsi"/>
          <w:sz w:val="22"/>
        </w:rPr>
        <w:t>rozszerzenie oferty wsparcia rodziny i kompetencji wychowawczych,</w:t>
      </w:r>
    </w:p>
    <w:p w14:paraId="37E0F377" w14:textId="2A9D6B42" w:rsidR="0018177C" w:rsidRPr="001A7B8C" w:rsidRDefault="00060A43" w:rsidP="00936971">
      <w:pPr>
        <w:pStyle w:val="Akapitzlist"/>
        <w:numPr>
          <w:ilvl w:val="0"/>
          <w:numId w:val="38"/>
        </w:numPr>
        <w:spacing w:before="0" w:after="0"/>
        <w:jc w:val="both"/>
        <w:rPr>
          <w:rFonts w:eastAsia="Times New Roman" w:cstheme="minorHAnsi"/>
          <w:color w:val="000000"/>
          <w:sz w:val="22"/>
          <w:lang w:eastAsia="pl-PL"/>
        </w:rPr>
      </w:pPr>
      <w:r w:rsidRPr="001A7B8C">
        <w:rPr>
          <w:rFonts w:eastAsia="Times New Roman" w:cstheme="minorHAnsi"/>
          <w:color w:val="000000"/>
          <w:sz w:val="22"/>
          <w:lang w:eastAsia="pl-PL"/>
        </w:rPr>
        <w:t>w</w:t>
      </w:r>
      <w:r w:rsidR="0018177C" w:rsidRPr="001A7B8C">
        <w:rPr>
          <w:rFonts w:eastAsia="Times New Roman" w:cstheme="minorHAnsi"/>
          <w:color w:val="000000"/>
          <w:sz w:val="22"/>
          <w:lang w:eastAsia="pl-PL"/>
        </w:rPr>
        <w:t xml:space="preserve">sparcie dla seniorów: </w:t>
      </w:r>
    </w:p>
    <w:p w14:paraId="1827B5B8" w14:textId="77777777" w:rsidR="0018177C" w:rsidRPr="001A7B8C" w:rsidRDefault="0018177C" w:rsidP="00BD04D4">
      <w:pPr>
        <w:pStyle w:val="Akapitzlist"/>
        <w:numPr>
          <w:ilvl w:val="0"/>
          <w:numId w:val="43"/>
        </w:numPr>
        <w:spacing w:before="0" w:after="0"/>
        <w:ind w:left="993"/>
        <w:rPr>
          <w:rFonts w:eastAsia="Calibri" w:cstheme="minorHAnsi"/>
          <w:b/>
          <w:bCs/>
          <w:color w:val="000000"/>
          <w:sz w:val="22"/>
        </w:rPr>
      </w:pPr>
      <w:r w:rsidRPr="001A7B8C">
        <w:rPr>
          <w:rFonts w:eastAsia="Calibri" w:cstheme="minorHAnsi"/>
          <w:color w:val="000000"/>
          <w:sz w:val="22"/>
          <w:lang w:eastAsia="pl-PL"/>
        </w:rPr>
        <w:t xml:space="preserve">usługi opiekuńcze w terenie świadczone osobom starszym, </w:t>
      </w:r>
    </w:p>
    <w:p w14:paraId="3F9ECB20" w14:textId="7A955263" w:rsidR="000F4CBD" w:rsidRPr="001A7B8C" w:rsidRDefault="000F4CBD" w:rsidP="00BD04D4">
      <w:pPr>
        <w:pStyle w:val="Akapitzlist"/>
        <w:numPr>
          <w:ilvl w:val="0"/>
          <w:numId w:val="43"/>
        </w:numPr>
        <w:spacing w:before="0" w:after="0"/>
        <w:ind w:left="993"/>
        <w:jc w:val="both"/>
        <w:rPr>
          <w:rFonts w:cstheme="minorHAnsi"/>
          <w:sz w:val="22"/>
        </w:rPr>
      </w:pPr>
      <w:r w:rsidRPr="001A7B8C">
        <w:rPr>
          <w:rFonts w:cstheme="minorHAnsi"/>
          <w:sz w:val="22"/>
        </w:rPr>
        <w:t xml:space="preserve">rozwinięcie sieci klubów seniora </w:t>
      </w:r>
      <w:r w:rsidRPr="001A7B8C">
        <w:rPr>
          <w:rFonts w:eastAsia="Calibri" w:cstheme="minorHAnsi"/>
          <w:color w:val="000000"/>
          <w:sz w:val="22"/>
          <w:lang w:eastAsia="pl-PL"/>
        </w:rPr>
        <w:t xml:space="preserve">(także w ramach Senior+, Dzienny Dom Senior+) </w:t>
      </w:r>
      <w:r w:rsidR="00060A43" w:rsidRPr="001A7B8C">
        <w:rPr>
          <w:rFonts w:eastAsia="Calibri" w:cstheme="minorHAnsi"/>
          <w:color w:val="000000"/>
          <w:sz w:val="22"/>
          <w:lang w:eastAsia="pl-PL"/>
        </w:rPr>
        <w:br/>
      </w:r>
      <w:r w:rsidRPr="001A7B8C">
        <w:rPr>
          <w:rFonts w:cstheme="minorHAnsi"/>
          <w:sz w:val="22"/>
        </w:rPr>
        <w:t xml:space="preserve">w celu aktywizacji osób starszych, zapewnienia integracji międzypokoleniowej </w:t>
      </w:r>
      <w:r w:rsidRPr="001A7B8C">
        <w:rPr>
          <w:rFonts w:cstheme="minorHAnsi"/>
          <w:sz w:val="22"/>
        </w:rPr>
        <w:br/>
        <w:t>i przeciwdziałania marginalizacji społecznej oraz osamotnieniu osób starszych;</w:t>
      </w:r>
    </w:p>
    <w:p w14:paraId="1A375196" w14:textId="77777777" w:rsidR="0018177C" w:rsidRPr="001A7B8C" w:rsidRDefault="0018177C" w:rsidP="00BD04D4">
      <w:pPr>
        <w:pStyle w:val="Akapitzlist"/>
        <w:numPr>
          <w:ilvl w:val="0"/>
          <w:numId w:val="43"/>
        </w:numPr>
        <w:spacing w:before="0" w:after="0"/>
        <w:ind w:left="993"/>
        <w:rPr>
          <w:rFonts w:eastAsia="Calibri" w:cstheme="minorHAnsi"/>
          <w:b/>
          <w:bCs/>
          <w:color w:val="000000"/>
          <w:sz w:val="22"/>
        </w:rPr>
      </w:pPr>
      <w:r w:rsidRPr="001A7B8C">
        <w:rPr>
          <w:rFonts w:eastAsia="Calibri" w:cstheme="minorHAnsi"/>
          <w:color w:val="000000"/>
          <w:sz w:val="22"/>
          <w:lang w:eastAsia="pl-PL"/>
        </w:rPr>
        <w:t xml:space="preserve">posiłki z dowozem do domu, </w:t>
      </w:r>
    </w:p>
    <w:p w14:paraId="0680AAF8" w14:textId="77777777" w:rsidR="0018177C" w:rsidRPr="001A7B8C" w:rsidRDefault="0018177C" w:rsidP="00BD04D4">
      <w:pPr>
        <w:pStyle w:val="Akapitzlist"/>
        <w:numPr>
          <w:ilvl w:val="0"/>
          <w:numId w:val="43"/>
        </w:numPr>
        <w:spacing w:before="0" w:after="0"/>
        <w:ind w:left="993"/>
        <w:rPr>
          <w:rFonts w:eastAsia="Calibri" w:cstheme="minorHAnsi"/>
          <w:b/>
          <w:bCs/>
          <w:color w:val="000000"/>
          <w:sz w:val="22"/>
        </w:rPr>
      </w:pPr>
      <w:r w:rsidRPr="001A7B8C">
        <w:rPr>
          <w:rFonts w:eastAsia="Calibri" w:cstheme="minorHAnsi"/>
          <w:color w:val="000000"/>
          <w:sz w:val="22"/>
          <w:lang w:eastAsia="pl-PL"/>
        </w:rPr>
        <w:t>pomoc sąsiedzka,</w:t>
      </w:r>
    </w:p>
    <w:p w14:paraId="3BBB53AB" w14:textId="77777777" w:rsidR="0018177C" w:rsidRPr="001A7B8C" w:rsidRDefault="0018177C" w:rsidP="00BD04D4">
      <w:pPr>
        <w:pStyle w:val="Akapitzlist"/>
        <w:numPr>
          <w:ilvl w:val="0"/>
          <w:numId w:val="43"/>
        </w:numPr>
        <w:spacing w:before="0" w:after="0"/>
        <w:ind w:left="993"/>
        <w:rPr>
          <w:rFonts w:eastAsia="Calibri" w:cstheme="minorHAnsi"/>
          <w:b/>
          <w:bCs/>
          <w:color w:val="000000"/>
          <w:sz w:val="22"/>
        </w:rPr>
      </w:pPr>
      <w:r w:rsidRPr="001A7B8C">
        <w:rPr>
          <w:rFonts w:eastAsia="Calibri" w:cstheme="minorHAnsi"/>
          <w:color w:val="000000"/>
          <w:sz w:val="22"/>
        </w:rPr>
        <w:t>lepszy dostęp do rehabilitacji i terapii,</w:t>
      </w:r>
    </w:p>
    <w:p w14:paraId="0E4141E5" w14:textId="24AC43F0" w:rsidR="0018177C" w:rsidRPr="001A7B8C" w:rsidRDefault="0018177C" w:rsidP="00BD04D4">
      <w:pPr>
        <w:pStyle w:val="Akapitzlist"/>
        <w:numPr>
          <w:ilvl w:val="0"/>
          <w:numId w:val="43"/>
        </w:numPr>
        <w:spacing w:before="0" w:after="0"/>
        <w:ind w:left="993"/>
        <w:jc w:val="both"/>
        <w:rPr>
          <w:rFonts w:eastAsia="Calibri" w:cstheme="minorHAnsi"/>
          <w:b/>
          <w:bCs/>
          <w:color w:val="000000"/>
          <w:sz w:val="22"/>
        </w:rPr>
      </w:pPr>
      <w:r w:rsidRPr="001A7B8C">
        <w:rPr>
          <w:rFonts w:eastAsia="Calibri" w:cstheme="minorHAnsi"/>
          <w:color w:val="000000"/>
          <w:sz w:val="22"/>
        </w:rPr>
        <w:t xml:space="preserve">rozwijanie usług opiekuńczych i zdrowotnych prowadzonych w przyjaznych </w:t>
      </w:r>
      <w:r w:rsidR="00060A43" w:rsidRPr="001A7B8C">
        <w:rPr>
          <w:rFonts w:eastAsia="Calibri" w:cstheme="minorHAnsi"/>
          <w:color w:val="000000"/>
          <w:sz w:val="22"/>
        </w:rPr>
        <w:t>w</w:t>
      </w:r>
      <w:r w:rsidRPr="001A7B8C">
        <w:rPr>
          <w:rFonts w:eastAsia="Calibri" w:cstheme="minorHAnsi"/>
          <w:color w:val="000000"/>
          <w:sz w:val="22"/>
        </w:rPr>
        <w:t xml:space="preserve">arunkach, </w:t>
      </w:r>
      <w:r w:rsidR="001A7B8C">
        <w:rPr>
          <w:rFonts w:eastAsia="Calibri" w:cstheme="minorHAnsi"/>
          <w:color w:val="000000"/>
          <w:sz w:val="22"/>
        </w:rPr>
        <w:br/>
      </w:r>
      <w:r w:rsidRPr="001A7B8C">
        <w:rPr>
          <w:rFonts w:eastAsia="Calibri" w:cstheme="minorHAnsi"/>
          <w:color w:val="000000"/>
          <w:sz w:val="22"/>
        </w:rPr>
        <w:t>w domach lub niewielkich placówkach.</w:t>
      </w:r>
    </w:p>
    <w:p w14:paraId="78899886" w14:textId="35EEBE16" w:rsidR="0018177C" w:rsidRPr="001A7B8C" w:rsidRDefault="00060A43" w:rsidP="00936971">
      <w:pPr>
        <w:pStyle w:val="Akapitzlist"/>
        <w:numPr>
          <w:ilvl w:val="0"/>
          <w:numId w:val="44"/>
        </w:numPr>
        <w:spacing w:before="0" w:after="0"/>
        <w:jc w:val="both"/>
        <w:rPr>
          <w:rFonts w:eastAsia="Calibri" w:cstheme="minorHAnsi"/>
          <w:color w:val="000000"/>
          <w:sz w:val="22"/>
        </w:rPr>
      </w:pPr>
      <w:r w:rsidRPr="001A7B8C">
        <w:rPr>
          <w:rFonts w:eastAsia="Calibri" w:cstheme="minorHAnsi"/>
          <w:color w:val="000000"/>
          <w:sz w:val="22"/>
        </w:rPr>
        <w:t>u</w:t>
      </w:r>
      <w:r w:rsidR="0018177C" w:rsidRPr="001A7B8C">
        <w:rPr>
          <w:rFonts w:eastAsia="Calibri" w:cstheme="minorHAnsi"/>
          <w:color w:val="000000"/>
          <w:sz w:val="22"/>
        </w:rPr>
        <w:t xml:space="preserve">sługi społeczne skierowane do osób zagrożonych ubóstwem i wykluczeniem, m. in. </w:t>
      </w:r>
      <w:r w:rsidR="0018177C" w:rsidRPr="001A7B8C">
        <w:rPr>
          <w:rFonts w:eastAsia="Calibri" w:cstheme="minorHAnsi"/>
          <w:color w:val="000000"/>
          <w:sz w:val="22"/>
        </w:rPr>
        <w:br/>
        <w:t>z powodu: długotrwałego bezrobocia, braku motywacji do podjęcia pracy, niepełnosprawności, niskich kompetencji społecznych i zawodowych, a także os</w:t>
      </w:r>
      <w:r w:rsidRPr="001A7B8C">
        <w:rPr>
          <w:rFonts w:eastAsia="Calibri" w:cstheme="minorHAnsi"/>
          <w:color w:val="000000"/>
          <w:sz w:val="22"/>
        </w:rPr>
        <w:t>ób</w:t>
      </w:r>
      <w:r w:rsidR="0018177C" w:rsidRPr="001A7B8C">
        <w:rPr>
          <w:rFonts w:eastAsia="Calibri" w:cstheme="minorHAnsi"/>
          <w:color w:val="000000"/>
          <w:sz w:val="22"/>
        </w:rPr>
        <w:t xml:space="preserve"> bierne zawodowo. W ramach usług społecznych planuje się kompleksową aktywizację społeczną </w:t>
      </w:r>
      <w:r w:rsidR="001A7B8C">
        <w:rPr>
          <w:rFonts w:eastAsia="Calibri" w:cstheme="minorHAnsi"/>
          <w:color w:val="000000"/>
          <w:sz w:val="22"/>
        </w:rPr>
        <w:br/>
      </w:r>
      <w:r w:rsidR="0018177C" w:rsidRPr="001A7B8C">
        <w:rPr>
          <w:rFonts w:eastAsia="Calibri" w:cstheme="minorHAnsi"/>
          <w:color w:val="000000"/>
          <w:sz w:val="22"/>
        </w:rPr>
        <w:t xml:space="preserve">i zawodową osób </w:t>
      </w:r>
      <w:r w:rsidRPr="001A7B8C">
        <w:rPr>
          <w:rFonts w:eastAsia="Calibri" w:cstheme="minorHAnsi"/>
          <w:color w:val="000000"/>
          <w:sz w:val="22"/>
        </w:rPr>
        <w:t xml:space="preserve">wykluczonych lub </w:t>
      </w:r>
      <w:r w:rsidR="0018177C" w:rsidRPr="001A7B8C">
        <w:rPr>
          <w:rFonts w:eastAsia="Calibri" w:cstheme="minorHAnsi"/>
          <w:color w:val="000000"/>
          <w:sz w:val="22"/>
        </w:rPr>
        <w:t xml:space="preserve">zagrożonych wykluczeniem: </w:t>
      </w:r>
    </w:p>
    <w:p w14:paraId="51AD3E92" w14:textId="76BCDF98" w:rsidR="0018177C" w:rsidRPr="009075B2" w:rsidRDefault="0018177C" w:rsidP="009075B2">
      <w:pPr>
        <w:pStyle w:val="Akapitzlist"/>
        <w:numPr>
          <w:ilvl w:val="0"/>
          <w:numId w:val="136"/>
        </w:numPr>
        <w:spacing w:before="0" w:after="0"/>
        <w:ind w:left="995"/>
        <w:jc w:val="both"/>
        <w:rPr>
          <w:rFonts w:eastAsia="Calibri" w:cstheme="minorHAnsi"/>
          <w:color w:val="000000"/>
          <w:sz w:val="22"/>
        </w:rPr>
      </w:pPr>
      <w:r w:rsidRPr="009075B2">
        <w:rPr>
          <w:rFonts w:eastAsia="Calibri" w:cstheme="minorHAnsi"/>
          <w:color w:val="000000"/>
          <w:sz w:val="22"/>
        </w:rPr>
        <w:t xml:space="preserve">wsparcie psychologiczne, </w:t>
      </w:r>
    </w:p>
    <w:p w14:paraId="7E464479" w14:textId="500AC035" w:rsidR="0018177C" w:rsidRPr="009075B2" w:rsidRDefault="0018177C" w:rsidP="009075B2">
      <w:pPr>
        <w:pStyle w:val="Akapitzlist"/>
        <w:numPr>
          <w:ilvl w:val="0"/>
          <w:numId w:val="136"/>
        </w:numPr>
        <w:spacing w:before="0" w:after="0"/>
        <w:ind w:left="995"/>
        <w:jc w:val="both"/>
        <w:rPr>
          <w:rFonts w:eastAsia="Calibri" w:cstheme="minorHAnsi"/>
          <w:color w:val="000000"/>
          <w:sz w:val="22"/>
        </w:rPr>
      </w:pPr>
      <w:r w:rsidRPr="009075B2">
        <w:rPr>
          <w:rFonts w:eastAsia="Calibri" w:cstheme="minorHAnsi"/>
          <w:color w:val="000000"/>
          <w:sz w:val="22"/>
        </w:rPr>
        <w:t xml:space="preserve">wsparcie zdrowotne, </w:t>
      </w:r>
    </w:p>
    <w:p w14:paraId="68BDC333" w14:textId="12832BC7" w:rsidR="0018177C" w:rsidRPr="009075B2" w:rsidRDefault="0018177C" w:rsidP="009075B2">
      <w:pPr>
        <w:pStyle w:val="Akapitzlist"/>
        <w:numPr>
          <w:ilvl w:val="0"/>
          <w:numId w:val="136"/>
        </w:numPr>
        <w:spacing w:before="0" w:after="0"/>
        <w:ind w:left="995"/>
        <w:jc w:val="both"/>
        <w:rPr>
          <w:rFonts w:eastAsia="Calibri" w:cstheme="minorHAnsi"/>
          <w:color w:val="000000"/>
          <w:sz w:val="22"/>
        </w:rPr>
      </w:pPr>
      <w:r w:rsidRPr="009075B2">
        <w:rPr>
          <w:rFonts w:eastAsia="Calibri" w:cstheme="minorHAnsi"/>
          <w:color w:val="000000"/>
          <w:sz w:val="22"/>
        </w:rPr>
        <w:t>kursy</w:t>
      </w:r>
      <w:r w:rsidR="00060A43" w:rsidRPr="009075B2">
        <w:rPr>
          <w:rFonts w:eastAsia="Calibri" w:cstheme="minorHAnsi"/>
          <w:color w:val="000000"/>
          <w:sz w:val="22"/>
        </w:rPr>
        <w:t>, szkolenia</w:t>
      </w:r>
      <w:r w:rsidRPr="009075B2">
        <w:rPr>
          <w:rFonts w:eastAsia="Calibri" w:cstheme="minorHAnsi"/>
          <w:color w:val="000000"/>
          <w:sz w:val="22"/>
        </w:rPr>
        <w:t xml:space="preserve"> i doradztwo zawodowe, </w:t>
      </w:r>
    </w:p>
    <w:p w14:paraId="52F6756F" w14:textId="40527181" w:rsidR="0018177C" w:rsidRPr="009075B2" w:rsidRDefault="0018177C" w:rsidP="009075B2">
      <w:pPr>
        <w:pStyle w:val="Akapitzlist"/>
        <w:numPr>
          <w:ilvl w:val="0"/>
          <w:numId w:val="136"/>
        </w:numPr>
        <w:spacing w:before="0" w:after="0"/>
        <w:ind w:left="995"/>
        <w:jc w:val="both"/>
        <w:rPr>
          <w:rFonts w:eastAsia="Calibri" w:cstheme="minorHAnsi"/>
          <w:color w:val="000000"/>
          <w:sz w:val="22"/>
        </w:rPr>
      </w:pPr>
      <w:r w:rsidRPr="009075B2">
        <w:rPr>
          <w:rFonts w:eastAsia="Calibri" w:cstheme="minorHAnsi"/>
          <w:color w:val="000000"/>
          <w:sz w:val="22"/>
        </w:rPr>
        <w:t xml:space="preserve">staże zawodowe, </w:t>
      </w:r>
    </w:p>
    <w:p w14:paraId="54041178" w14:textId="679833CC" w:rsidR="0018177C" w:rsidRPr="009075B2" w:rsidRDefault="00060A43" w:rsidP="009075B2">
      <w:pPr>
        <w:pStyle w:val="Akapitzlist"/>
        <w:numPr>
          <w:ilvl w:val="0"/>
          <w:numId w:val="136"/>
        </w:numPr>
        <w:spacing w:before="0" w:after="0"/>
        <w:ind w:left="995"/>
        <w:jc w:val="both"/>
        <w:rPr>
          <w:rFonts w:eastAsia="Calibri" w:cstheme="minorHAnsi"/>
          <w:color w:val="000000"/>
          <w:sz w:val="22"/>
        </w:rPr>
      </w:pPr>
      <w:r w:rsidRPr="009075B2">
        <w:rPr>
          <w:rFonts w:eastAsia="Calibri" w:cstheme="minorHAnsi"/>
          <w:color w:val="000000"/>
          <w:sz w:val="22"/>
        </w:rPr>
        <w:t xml:space="preserve">inne </w:t>
      </w:r>
      <w:r w:rsidR="0018177C" w:rsidRPr="009075B2">
        <w:rPr>
          <w:rFonts w:eastAsia="Calibri" w:cstheme="minorHAnsi"/>
          <w:color w:val="000000"/>
          <w:sz w:val="22"/>
        </w:rPr>
        <w:t>wsparcie w podjęciu zatrudnienia.</w:t>
      </w:r>
    </w:p>
    <w:p w14:paraId="1576772D" w14:textId="63131781" w:rsidR="00A438D1" w:rsidRPr="001A7B8C" w:rsidRDefault="00A438D1" w:rsidP="00936971">
      <w:pPr>
        <w:pStyle w:val="Akapitzlist"/>
        <w:numPr>
          <w:ilvl w:val="0"/>
          <w:numId w:val="44"/>
        </w:numPr>
        <w:spacing w:before="0" w:after="0"/>
        <w:jc w:val="both"/>
        <w:rPr>
          <w:rFonts w:eastAsia="Times New Roman" w:cstheme="minorHAnsi"/>
          <w:color w:val="000000"/>
          <w:sz w:val="22"/>
          <w:lang w:eastAsia="pl-PL"/>
        </w:rPr>
      </w:pPr>
      <w:r w:rsidRPr="001A7B8C">
        <w:rPr>
          <w:rFonts w:eastAsia="Times New Roman" w:cstheme="minorHAnsi"/>
          <w:color w:val="000000"/>
          <w:sz w:val="22"/>
          <w:lang w:eastAsia="pl-PL"/>
        </w:rPr>
        <w:t>utworzenie dzienn</w:t>
      </w:r>
      <w:r w:rsidR="00FD11E2" w:rsidRPr="001A7B8C">
        <w:rPr>
          <w:rFonts w:eastAsia="Times New Roman" w:cstheme="minorHAnsi"/>
          <w:color w:val="000000"/>
          <w:sz w:val="22"/>
          <w:lang w:eastAsia="pl-PL"/>
        </w:rPr>
        <w:t>ych</w:t>
      </w:r>
      <w:r w:rsidRPr="001A7B8C">
        <w:rPr>
          <w:rFonts w:eastAsia="Times New Roman" w:cstheme="minorHAnsi"/>
          <w:color w:val="000000"/>
          <w:sz w:val="22"/>
          <w:lang w:eastAsia="pl-PL"/>
        </w:rPr>
        <w:t xml:space="preserve"> placówek wsparcia i opieki całodobowej,</w:t>
      </w:r>
    </w:p>
    <w:p w14:paraId="0940E021" w14:textId="0CA9D684" w:rsidR="00D756CC" w:rsidRPr="001A7B8C" w:rsidRDefault="00D756CC" w:rsidP="00936971">
      <w:pPr>
        <w:pStyle w:val="Akapitzlist"/>
        <w:numPr>
          <w:ilvl w:val="0"/>
          <w:numId w:val="44"/>
        </w:numPr>
        <w:spacing w:before="0" w:after="0"/>
        <w:jc w:val="both"/>
        <w:rPr>
          <w:rFonts w:eastAsia="Times New Roman" w:cstheme="minorHAnsi"/>
          <w:color w:val="000000"/>
          <w:sz w:val="22"/>
          <w:lang w:eastAsia="pl-PL"/>
        </w:rPr>
      </w:pPr>
      <w:r w:rsidRPr="001A7B8C">
        <w:rPr>
          <w:rFonts w:cstheme="minorHAnsi"/>
          <w:sz w:val="22"/>
        </w:rPr>
        <w:t>rozwój mieszkalnictwa chronionego, wspieranego, mieszkań socjalnych (najem socjalny)</w:t>
      </w:r>
      <w:r w:rsidR="00060A43" w:rsidRPr="001A7B8C">
        <w:rPr>
          <w:rFonts w:cstheme="minorHAnsi"/>
          <w:sz w:val="22"/>
        </w:rPr>
        <w:t>.</w:t>
      </w:r>
    </w:p>
    <w:p w14:paraId="55003FDD" w14:textId="25921786" w:rsidR="00A438D1" w:rsidRPr="001A7B8C" w:rsidRDefault="00A438D1" w:rsidP="00BD04D4">
      <w:pPr>
        <w:spacing w:after="0"/>
        <w:ind w:left="0"/>
        <w:jc w:val="both"/>
        <w:rPr>
          <w:rFonts w:eastAsia="Calibri" w:cstheme="minorHAnsi"/>
          <w:b/>
          <w:bCs/>
          <w:sz w:val="22"/>
        </w:rPr>
      </w:pPr>
      <w:bookmarkStart w:id="93" w:name="_Hlk106104038"/>
      <w:r w:rsidRPr="001A7B8C">
        <w:rPr>
          <w:rFonts w:cstheme="minorHAnsi"/>
          <w:b/>
          <w:bCs/>
          <w:sz w:val="22"/>
        </w:rPr>
        <w:t xml:space="preserve">Projekt uzupełniający nr 3: </w:t>
      </w:r>
      <w:r w:rsidRPr="001A7B8C">
        <w:rPr>
          <w:rFonts w:eastAsia="Times New Roman" w:cstheme="minorHAnsi"/>
          <w:b/>
          <w:bCs/>
          <w:color w:val="000000"/>
          <w:sz w:val="22"/>
          <w:lang w:eastAsia="pl-PL"/>
        </w:rPr>
        <w:t>Wsparcie przedsiębiorczości</w:t>
      </w:r>
      <w:r w:rsidR="00AD64CC" w:rsidRPr="001A7B8C">
        <w:rPr>
          <w:rFonts w:eastAsia="Times New Roman" w:cstheme="minorHAnsi"/>
          <w:b/>
          <w:bCs/>
          <w:color w:val="000000"/>
          <w:sz w:val="22"/>
          <w:lang w:eastAsia="pl-PL"/>
        </w:rPr>
        <w:t>, rolnictwa</w:t>
      </w:r>
      <w:r w:rsidRPr="001A7B8C">
        <w:rPr>
          <w:rFonts w:eastAsia="Times New Roman" w:cstheme="minorHAnsi"/>
          <w:b/>
          <w:bCs/>
          <w:color w:val="000000"/>
          <w:sz w:val="22"/>
          <w:lang w:eastAsia="pl-PL"/>
        </w:rPr>
        <w:t xml:space="preserve"> i rynku pracy</w:t>
      </w:r>
    </w:p>
    <w:bookmarkEnd w:id="93"/>
    <w:p w14:paraId="746E84B5" w14:textId="7D0B57FB" w:rsidR="00AD64CC" w:rsidRPr="001A7B8C" w:rsidRDefault="00A438D1" w:rsidP="00936971">
      <w:pPr>
        <w:spacing w:before="0" w:after="0"/>
        <w:ind w:left="0"/>
        <w:jc w:val="both"/>
        <w:rPr>
          <w:rFonts w:eastAsia="Times New Roman" w:cstheme="minorHAnsi"/>
          <w:color w:val="000000"/>
          <w:sz w:val="22"/>
          <w:lang w:eastAsia="pl-PL"/>
        </w:rPr>
      </w:pPr>
      <w:r w:rsidRPr="001A7B8C">
        <w:rPr>
          <w:rFonts w:eastAsia="Times New Roman" w:cstheme="minorHAnsi"/>
          <w:color w:val="000000"/>
          <w:sz w:val="22"/>
          <w:lang w:eastAsia="pl-PL"/>
        </w:rPr>
        <w:t>Zakres projektów</w:t>
      </w:r>
      <w:r w:rsidR="00060A43" w:rsidRPr="001A7B8C">
        <w:rPr>
          <w:rFonts w:eastAsia="Times New Roman" w:cstheme="minorHAnsi"/>
          <w:color w:val="000000"/>
          <w:sz w:val="22"/>
          <w:lang w:eastAsia="pl-PL"/>
        </w:rPr>
        <w:t xml:space="preserve"> obejmuje:</w:t>
      </w:r>
    </w:p>
    <w:p w14:paraId="6C7498A3" w14:textId="77777777" w:rsidR="00AD64CC" w:rsidRPr="001A7B8C" w:rsidRDefault="00AD64CC" w:rsidP="00936971">
      <w:pPr>
        <w:pStyle w:val="Akapitzlist"/>
        <w:numPr>
          <w:ilvl w:val="0"/>
          <w:numId w:val="48"/>
        </w:numPr>
        <w:spacing w:before="0" w:after="0"/>
        <w:jc w:val="both"/>
        <w:rPr>
          <w:rFonts w:eastAsia="Times New Roman" w:cstheme="minorHAnsi"/>
          <w:color w:val="000000"/>
          <w:sz w:val="22"/>
          <w:lang w:eastAsia="pl-PL"/>
        </w:rPr>
      </w:pPr>
      <w:r w:rsidRPr="001A7B8C">
        <w:rPr>
          <w:rFonts w:eastAsia="Calibri" w:cstheme="minorHAnsi"/>
          <w:sz w:val="22"/>
          <w:lang w:eastAsia="pl-PL"/>
        </w:rPr>
        <w:t>w</w:t>
      </w:r>
      <w:r w:rsidR="00A438D1" w:rsidRPr="001A7B8C">
        <w:rPr>
          <w:rFonts w:eastAsia="Calibri" w:cstheme="minorHAnsi"/>
          <w:sz w:val="22"/>
          <w:lang w:eastAsia="pl-PL"/>
        </w:rPr>
        <w:t xml:space="preserve">sparcie działań rolników (m.in. rolnictwo ekologiczne, skracanie łańcuchów dostaw </w:t>
      </w:r>
      <w:r w:rsidR="00A438D1" w:rsidRPr="001A7B8C">
        <w:rPr>
          <w:rFonts w:eastAsia="Calibri" w:cstheme="minorHAnsi"/>
          <w:sz w:val="22"/>
          <w:lang w:eastAsia="pl-PL"/>
        </w:rPr>
        <w:br/>
        <w:t>i stworzenie funkcjonalnych połączeń rolnicy-przedsiębiorcy)</w:t>
      </w:r>
      <w:r w:rsidRPr="001A7B8C">
        <w:rPr>
          <w:rFonts w:eastAsia="Calibri" w:cstheme="minorHAnsi"/>
          <w:sz w:val="22"/>
          <w:lang w:eastAsia="pl-PL"/>
        </w:rPr>
        <w:t xml:space="preserve">, </w:t>
      </w:r>
    </w:p>
    <w:p w14:paraId="486EDD33" w14:textId="6A53DFB7" w:rsidR="00AD64CC" w:rsidRPr="001A7B8C" w:rsidRDefault="00AD64CC" w:rsidP="00936971">
      <w:pPr>
        <w:pStyle w:val="Akapitzlist"/>
        <w:numPr>
          <w:ilvl w:val="0"/>
          <w:numId w:val="48"/>
        </w:numPr>
        <w:spacing w:before="0" w:after="0"/>
        <w:jc w:val="both"/>
        <w:rPr>
          <w:rFonts w:eastAsia="Times New Roman" w:cstheme="minorHAnsi"/>
          <w:color w:val="000000"/>
          <w:sz w:val="22"/>
          <w:lang w:eastAsia="pl-PL"/>
        </w:rPr>
      </w:pPr>
      <w:r w:rsidRPr="001A7B8C">
        <w:rPr>
          <w:rFonts w:eastAsia="Calibri" w:cstheme="minorHAnsi"/>
          <w:sz w:val="22"/>
          <w:lang w:eastAsia="pl-PL"/>
        </w:rPr>
        <w:t>w</w:t>
      </w:r>
      <w:r w:rsidR="00A438D1" w:rsidRPr="001A7B8C">
        <w:rPr>
          <w:rFonts w:eastAsia="Calibri" w:cstheme="minorHAnsi"/>
          <w:sz w:val="22"/>
          <w:lang w:eastAsia="pl-PL"/>
        </w:rPr>
        <w:t>spólny system promocji produktów lokalnych</w:t>
      </w:r>
      <w:r w:rsidRPr="001A7B8C">
        <w:rPr>
          <w:rFonts w:eastAsia="Calibri" w:cstheme="minorHAnsi"/>
          <w:sz w:val="22"/>
          <w:lang w:eastAsia="pl-PL"/>
        </w:rPr>
        <w:t>,</w:t>
      </w:r>
    </w:p>
    <w:p w14:paraId="7ADBE8A2" w14:textId="77777777" w:rsidR="00AD64CC" w:rsidRPr="001A7B8C" w:rsidRDefault="00AD64CC" w:rsidP="00936971">
      <w:pPr>
        <w:pStyle w:val="Akapitzlist"/>
        <w:numPr>
          <w:ilvl w:val="0"/>
          <w:numId w:val="48"/>
        </w:numPr>
        <w:spacing w:before="0" w:after="0"/>
        <w:jc w:val="both"/>
        <w:rPr>
          <w:rFonts w:eastAsia="Times New Roman" w:cstheme="minorHAnsi"/>
          <w:color w:val="000000"/>
          <w:sz w:val="22"/>
          <w:lang w:eastAsia="pl-PL"/>
        </w:rPr>
      </w:pPr>
      <w:r w:rsidRPr="001A7B8C">
        <w:rPr>
          <w:rFonts w:eastAsia="Calibri" w:cstheme="minorHAnsi"/>
          <w:sz w:val="22"/>
          <w:lang w:eastAsia="pl-PL"/>
        </w:rPr>
        <w:t>p</w:t>
      </w:r>
      <w:r w:rsidR="00A438D1" w:rsidRPr="001A7B8C">
        <w:rPr>
          <w:rFonts w:eastAsia="Calibri" w:cstheme="minorHAnsi"/>
          <w:sz w:val="22"/>
          <w:lang w:eastAsia="pl-PL"/>
        </w:rPr>
        <w:t>romocja gospodarcza</w:t>
      </w:r>
      <w:r w:rsidRPr="001A7B8C">
        <w:rPr>
          <w:rFonts w:eastAsia="Calibri" w:cstheme="minorHAnsi"/>
          <w:sz w:val="22"/>
          <w:lang w:eastAsia="pl-PL"/>
        </w:rPr>
        <w:t>,</w:t>
      </w:r>
    </w:p>
    <w:p w14:paraId="08D1192F" w14:textId="77777777" w:rsidR="00AD64CC" w:rsidRPr="001A7B8C" w:rsidRDefault="00AD64CC" w:rsidP="00936971">
      <w:pPr>
        <w:pStyle w:val="Akapitzlist"/>
        <w:numPr>
          <w:ilvl w:val="0"/>
          <w:numId w:val="48"/>
        </w:numPr>
        <w:spacing w:before="0" w:after="0"/>
        <w:jc w:val="both"/>
        <w:rPr>
          <w:rFonts w:eastAsia="Times New Roman" w:cstheme="minorHAnsi"/>
          <w:color w:val="000000"/>
          <w:sz w:val="22"/>
          <w:lang w:eastAsia="pl-PL"/>
        </w:rPr>
      </w:pPr>
      <w:r w:rsidRPr="001A7B8C">
        <w:rPr>
          <w:rFonts w:eastAsia="Calibri" w:cstheme="minorHAnsi"/>
          <w:sz w:val="22"/>
          <w:lang w:eastAsia="pl-PL"/>
        </w:rPr>
        <w:t>o</w:t>
      </w:r>
      <w:r w:rsidR="00A438D1" w:rsidRPr="001A7B8C">
        <w:rPr>
          <w:rFonts w:eastAsia="Calibri" w:cstheme="minorHAnsi"/>
          <w:sz w:val="22"/>
          <w:lang w:eastAsia="pl-PL"/>
        </w:rPr>
        <w:t>rganizowanie szkoleń dla rolników, przedsiębiorców w zakresie pozyskiwania środków zewnętrznych</w:t>
      </w:r>
      <w:r w:rsidRPr="001A7B8C">
        <w:rPr>
          <w:rFonts w:eastAsia="Calibri" w:cstheme="minorHAnsi"/>
          <w:sz w:val="22"/>
          <w:lang w:eastAsia="pl-PL"/>
        </w:rPr>
        <w:t xml:space="preserve">, </w:t>
      </w:r>
    </w:p>
    <w:p w14:paraId="152D88C7" w14:textId="77777777" w:rsidR="00AD64CC" w:rsidRPr="001A7B8C" w:rsidRDefault="00AD64CC" w:rsidP="00936971">
      <w:pPr>
        <w:pStyle w:val="Akapitzlist"/>
        <w:numPr>
          <w:ilvl w:val="0"/>
          <w:numId w:val="48"/>
        </w:numPr>
        <w:spacing w:before="0" w:after="0"/>
        <w:jc w:val="both"/>
        <w:rPr>
          <w:rFonts w:eastAsia="Times New Roman" w:cstheme="minorHAnsi"/>
          <w:color w:val="000000"/>
          <w:sz w:val="22"/>
          <w:lang w:eastAsia="pl-PL"/>
        </w:rPr>
      </w:pPr>
      <w:r w:rsidRPr="001A7B8C">
        <w:rPr>
          <w:rFonts w:eastAsia="Calibri" w:cstheme="minorHAnsi"/>
          <w:sz w:val="22"/>
          <w:lang w:eastAsia="pl-PL"/>
        </w:rPr>
        <w:t>u</w:t>
      </w:r>
      <w:r w:rsidR="00A438D1" w:rsidRPr="001A7B8C">
        <w:rPr>
          <w:rFonts w:eastAsia="Calibri" w:cstheme="minorHAnsi"/>
          <w:sz w:val="22"/>
          <w:lang w:eastAsia="pl-PL"/>
        </w:rPr>
        <w:t>dzielanie dofinansowania, dotacji i pożyczek na rozpoczęcie działalności gospodarczej</w:t>
      </w:r>
      <w:r w:rsidRPr="001A7B8C">
        <w:rPr>
          <w:rFonts w:eastAsia="Calibri" w:cstheme="minorHAnsi"/>
          <w:sz w:val="22"/>
          <w:lang w:eastAsia="pl-PL"/>
        </w:rPr>
        <w:t>,</w:t>
      </w:r>
    </w:p>
    <w:p w14:paraId="79077586" w14:textId="77777777" w:rsidR="00AD64CC" w:rsidRPr="001A7B8C" w:rsidRDefault="00AD64CC" w:rsidP="00936971">
      <w:pPr>
        <w:pStyle w:val="Akapitzlist"/>
        <w:numPr>
          <w:ilvl w:val="0"/>
          <w:numId w:val="48"/>
        </w:numPr>
        <w:spacing w:before="0" w:after="0"/>
        <w:jc w:val="both"/>
        <w:rPr>
          <w:rFonts w:eastAsia="Times New Roman" w:cstheme="minorHAnsi"/>
          <w:color w:val="000000"/>
          <w:sz w:val="22"/>
          <w:lang w:eastAsia="pl-PL"/>
        </w:rPr>
      </w:pPr>
      <w:r w:rsidRPr="001A7B8C">
        <w:rPr>
          <w:rFonts w:eastAsia="Calibri" w:cstheme="minorHAnsi"/>
          <w:sz w:val="22"/>
          <w:lang w:eastAsia="pl-PL"/>
        </w:rPr>
        <w:t>p</w:t>
      </w:r>
      <w:r w:rsidR="00A438D1" w:rsidRPr="001A7B8C">
        <w:rPr>
          <w:rFonts w:eastAsia="Calibri" w:cstheme="minorHAnsi"/>
          <w:sz w:val="22"/>
          <w:lang w:eastAsia="pl-PL"/>
        </w:rPr>
        <w:t>romowanie postaw przedsiębiorczości u dzieci i młodzieży</w:t>
      </w:r>
      <w:r w:rsidRPr="001A7B8C">
        <w:rPr>
          <w:rFonts w:eastAsia="Calibri" w:cstheme="minorHAnsi"/>
          <w:sz w:val="22"/>
          <w:lang w:eastAsia="pl-PL"/>
        </w:rPr>
        <w:t>,</w:t>
      </w:r>
    </w:p>
    <w:p w14:paraId="2AF62373" w14:textId="77777777" w:rsidR="00AD64CC" w:rsidRPr="001A7B8C" w:rsidRDefault="00AD64CC" w:rsidP="00936971">
      <w:pPr>
        <w:pStyle w:val="Akapitzlist"/>
        <w:numPr>
          <w:ilvl w:val="0"/>
          <w:numId w:val="48"/>
        </w:numPr>
        <w:spacing w:before="0" w:after="0"/>
        <w:jc w:val="both"/>
        <w:rPr>
          <w:rFonts w:eastAsia="Times New Roman" w:cstheme="minorHAnsi"/>
          <w:color w:val="000000"/>
          <w:sz w:val="22"/>
          <w:lang w:eastAsia="pl-PL"/>
        </w:rPr>
      </w:pPr>
      <w:r w:rsidRPr="001A7B8C">
        <w:rPr>
          <w:rFonts w:eastAsia="Calibri" w:cstheme="minorHAnsi"/>
          <w:sz w:val="22"/>
          <w:lang w:eastAsia="pl-PL"/>
        </w:rPr>
        <w:t>p</w:t>
      </w:r>
      <w:r w:rsidR="00A438D1" w:rsidRPr="001A7B8C">
        <w:rPr>
          <w:rFonts w:eastAsia="Calibri" w:cstheme="minorHAnsi"/>
          <w:sz w:val="22"/>
          <w:lang w:eastAsia="pl-PL"/>
        </w:rPr>
        <w:t>rojekty związane z aktywizacją osób bezrobotnych i biernych zawodowo</w:t>
      </w:r>
      <w:r w:rsidRPr="001A7B8C">
        <w:rPr>
          <w:rFonts w:eastAsia="Calibri" w:cstheme="minorHAnsi"/>
          <w:sz w:val="22"/>
          <w:lang w:eastAsia="pl-PL"/>
        </w:rPr>
        <w:t>,</w:t>
      </w:r>
    </w:p>
    <w:p w14:paraId="3FD69CCB" w14:textId="31C8AB28" w:rsidR="00CC0A1D" w:rsidRPr="001A7B8C" w:rsidRDefault="00F17F26" w:rsidP="00936971">
      <w:pPr>
        <w:pStyle w:val="Akapitzlist"/>
        <w:numPr>
          <w:ilvl w:val="0"/>
          <w:numId w:val="48"/>
        </w:numPr>
        <w:spacing w:before="0" w:after="0"/>
        <w:jc w:val="both"/>
        <w:rPr>
          <w:rFonts w:eastAsia="Times New Roman" w:cstheme="minorHAnsi"/>
          <w:color w:val="000000"/>
          <w:sz w:val="22"/>
          <w:lang w:eastAsia="pl-PL"/>
        </w:rPr>
      </w:pPr>
      <w:bookmarkStart w:id="94" w:name="_Hlk106104057"/>
      <w:r w:rsidRPr="001A7B8C">
        <w:rPr>
          <w:rFonts w:eastAsia="Calibri" w:cstheme="minorHAnsi"/>
          <w:sz w:val="22"/>
          <w:lang w:eastAsia="pl-PL"/>
        </w:rPr>
        <w:t xml:space="preserve">tworzenie i </w:t>
      </w:r>
      <w:r w:rsidR="00AD64CC" w:rsidRPr="001A7B8C">
        <w:rPr>
          <w:rFonts w:eastAsia="Calibri" w:cstheme="minorHAnsi"/>
          <w:sz w:val="22"/>
          <w:lang w:eastAsia="pl-PL"/>
        </w:rPr>
        <w:t>r</w:t>
      </w:r>
      <w:r w:rsidR="00A438D1" w:rsidRPr="001A7B8C">
        <w:rPr>
          <w:rFonts w:eastAsia="Calibri" w:cstheme="minorHAnsi"/>
          <w:sz w:val="22"/>
          <w:lang w:eastAsia="pl-PL"/>
        </w:rPr>
        <w:t>ozwój terenów inwestycyjnych – pozyskiwanie inwestorów</w:t>
      </w:r>
      <w:bookmarkEnd w:id="94"/>
      <w:r w:rsidR="00AD64CC" w:rsidRPr="001A7B8C">
        <w:rPr>
          <w:rFonts w:eastAsia="Calibri" w:cstheme="minorHAnsi"/>
          <w:sz w:val="22"/>
          <w:lang w:eastAsia="pl-PL"/>
        </w:rPr>
        <w:t>,</w:t>
      </w:r>
    </w:p>
    <w:p w14:paraId="3BB7B462" w14:textId="2CA13763" w:rsidR="00A438D1" w:rsidRPr="001A7B8C" w:rsidRDefault="00AD64CC" w:rsidP="00936971">
      <w:pPr>
        <w:pStyle w:val="Akapitzlist"/>
        <w:numPr>
          <w:ilvl w:val="0"/>
          <w:numId w:val="48"/>
        </w:numPr>
        <w:spacing w:before="0" w:after="0"/>
        <w:jc w:val="both"/>
        <w:rPr>
          <w:rFonts w:eastAsia="Times New Roman" w:cstheme="minorHAnsi"/>
          <w:color w:val="000000"/>
          <w:sz w:val="22"/>
          <w:lang w:eastAsia="pl-PL"/>
        </w:rPr>
      </w:pPr>
      <w:r w:rsidRPr="001A7B8C">
        <w:rPr>
          <w:rFonts w:eastAsia="Calibri" w:cstheme="minorHAnsi"/>
          <w:sz w:val="22"/>
          <w:lang w:eastAsia="pl-PL"/>
        </w:rPr>
        <w:t>p</w:t>
      </w:r>
      <w:r w:rsidR="00A438D1" w:rsidRPr="001A7B8C">
        <w:rPr>
          <w:rFonts w:eastAsia="Calibri" w:cstheme="minorHAnsi"/>
          <w:sz w:val="22"/>
          <w:lang w:eastAsia="pl-PL"/>
        </w:rPr>
        <w:t xml:space="preserve">ozyskiwanie i sprzedaż terenów pod budownictwo jednorodzinne. </w:t>
      </w:r>
    </w:p>
    <w:p w14:paraId="203A6D82" w14:textId="08CA529E" w:rsidR="002274CD" w:rsidRPr="001A7B8C" w:rsidRDefault="00991200" w:rsidP="00BD04D4">
      <w:pPr>
        <w:pStyle w:val="Akapitzlist"/>
        <w:numPr>
          <w:ilvl w:val="0"/>
          <w:numId w:val="0"/>
        </w:numPr>
        <w:spacing w:after="0"/>
        <w:contextualSpacing w:val="0"/>
        <w:jc w:val="both"/>
        <w:rPr>
          <w:rFonts w:cstheme="minorHAnsi"/>
          <w:b/>
          <w:bCs/>
          <w:sz w:val="22"/>
        </w:rPr>
      </w:pPr>
      <w:bookmarkStart w:id="95" w:name="_Hlk106103097"/>
      <w:r w:rsidRPr="001A7B8C">
        <w:rPr>
          <w:rFonts w:cstheme="minorHAnsi"/>
          <w:b/>
          <w:bCs/>
          <w:sz w:val="22"/>
        </w:rPr>
        <w:t xml:space="preserve">Projekt uzupełniający nr </w:t>
      </w:r>
      <w:r w:rsidR="00A438D1" w:rsidRPr="001A7B8C">
        <w:rPr>
          <w:rFonts w:cstheme="minorHAnsi"/>
          <w:b/>
          <w:bCs/>
          <w:sz w:val="22"/>
        </w:rPr>
        <w:t>4</w:t>
      </w:r>
      <w:r w:rsidRPr="001A7B8C">
        <w:rPr>
          <w:rFonts w:cstheme="minorHAnsi"/>
          <w:b/>
          <w:bCs/>
          <w:sz w:val="22"/>
        </w:rPr>
        <w:t>: Poprawa bezpieczeństwa na obszarze partnerstwa</w:t>
      </w:r>
    </w:p>
    <w:bookmarkEnd w:id="95"/>
    <w:p w14:paraId="4F8ECE55" w14:textId="131573C6" w:rsidR="00991200" w:rsidRPr="001A7B8C" w:rsidRDefault="00991200" w:rsidP="00936971">
      <w:pPr>
        <w:spacing w:before="0" w:after="0"/>
        <w:ind w:left="0"/>
        <w:jc w:val="both"/>
        <w:rPr>
          <w:rFonts w:eastAsia="Times New Roman" w:cstheme="minorHAnsi"/>
          <w:color w:val="000000"/>
          <w:sz w:val="22"/>
          <w:lang w:eastAsia="pl-PL"/>
        </w:rPr>
      </w:pPr>
      <w:r w:rsidRPr="001A7B8C">
        <w:rPr>
          <w:rFonts w:eastAsia="Times New Roman" w:cstheme="minorHAnsi"/>
          <w:color w:val="000000"/>
          <w:sz w:val="22"/>
          <w:lang w:eastAsia="pl-PL"/>
        </w:rPr>
        <w:t>Zakres projektów</w:t>
      </w:r>
      <w:r w:rsidR="00F17F26" w:rsidRPr="001A7B8C">
        <w:rPr>
          <w:rFonts w:eastAsia="Times New Roman" w:cstheme="minorHAnsi"/>
          <w:color w:val="000000"/>
          <w:sz w:val="22"/>
          <w:lang w:eastAsia="pl-PL"/>
        </w:rPr>
        <w:t xml:space="preserve"> obejmuje:</w:t>
      </w:r>
    </w:p>
    <w:p w14:paraId="4949FBFB" w14:textId="6802372C" w:rsidR="00600181" w:rsidRPr="001A7B8C" w:rsidRDefault="00600181" w:rsidP="00936971">
      <w:pPr>
        <w:pStyle w:val="Akapitzlist"/>
        <w:numPr>
          <w:ilvl w:val="0"/>
          <w:numId w:val="42"/>
        </w:numPr>
        <w:spacing w:before="0" w:after="0"/>
        <w:jc w:val="both"/>
        <w:rPr>
          <w:rFonts w:eastAsia="Times New Roman" w:cstheme="minorHAnsi"/>
          <w:color w:val="000000"/>
          <w:sz w:val="22"/>
          <w:lang w:eastAsia="pl-PL"/>
        </w:rPr>
      </w:pPr>
      <w:bookmarkStart w:id="96" w:name="_Hlk106103056"/>
      <w:r w:rsidRPr="001A7B8C">
        <w:rPr>
          <w:rFonts w:eastAsia="Times New Roman" w:cstheme="minorHAnsi"/>
          <w:color w:val="000000"/>
          <w:sz w:val="22"/>
          <w:lang w:eastAsia="pl-PL"/>
        </w:rPr>
        <w:t>budowa, przebudowa, rozbudowa i/lub modernizacja dróg gminnych, powiatowych, wojewódzki</w:t>
      </w:r>
      <w:r w:rsidR="00F17F26" w:rsidRPr="001A7B8C">
        <w:rPr>
          <w:rFonts w:eastAsia="Times New Roman" w:cstheme="minorHAnsi"/>
          <w:color w:val="000000"/>
          <w:sz w:val="22"/>
          <w:lang w:eastAsia="pl-PL"/>
        </w:rPr>
        <w:t>ch</w:t>
      </w:r>
      <w:bookmarkEnd w:id="96"/>
      <w:r w:rsidR="00F17F26" w:rsidRPr="001A7B8C">
        <w:rPr>
          <w:rFonts w:eastAsia="Times New Roman" w:cstheme="minorHAnsi"/>
          <w:color w:val="000000"/>
          <w:sz w:val="22"/>
          <w:lang w:eastAsia="pl-PL"/>
        </w:rPr>
        <w:t xml:space="preserve">, </w:t>
      </w:r>
    </w:p>
    <w:p w14:paraId="669A9B0F" w14:textId="0D4E4913" w:rsidR="00600181" w:rsidRPr="001A7B8C" w:rsidRDefault="00600181" w:rsidP="00936971">
      <w:pPr>
        <w:pStyle w:val="Akapitzlist"/>
        <w:numPr>
          <w:ilvl w:val="0"/>
          <w:numId w:val="42"/>
        </w:numPr>
        <w:spacing w:before="0" w:after="0"/>
        <w:jc w:val="both"/>
        <w:rPr>
          <w:rFonts w:eastAsia="Times New Roman" w:cstheme="minorHAnsi"/>
          <w:color w:val="000000"/>
          <w:sz w:val="22"/>
          <w:lang w:eastAsia="pl-PL"/>
        </w:rPr>
      </w:pPr>
      <w:r w:rsidRPr="001A7B8C">
        <w:rPr>
          <w:rFonts w:eastAsia="Times New Roman" w:cstheme="minorHAnsi"/>
          <w:color w:val="000000"/>
          <w:sz w:val="22"/>
          <w:lang w:eastAsia="pl-PL"/>
        </w:rPr>
        <w:t>przebudowa i utwardzenie dróg dojazdowych do pól,</w:t>
      </w:r>
    </w:p>
    <w:p w14:paraId="0997C878" w14:textId="525C64A9" w:rsidR="00600181" w:rsidRPr="001A7B8C" w:rsidRDefault="00600181" w:rsidP="00936971">
      <w:pPr>
        <w:pStyle w:val="Akapitzlist"/>
        <w:numPr>
          <w:ilvl w:val="0"/>
          <w:numId w:val="42"/>
        </w:numPr>
        <w:spacing w:before="0" w:after="0"/>
        <w:jc w:val="both"/>
        <w:rPr>
          <w:rFonts w:eastAsia="Times New Roman" w:cstheme="minorHAnsi"/>
          <w:color w:val="000000"/>
          <w:sz w:val="22"/>
          <w:lang w:eastAsia="pl-PL"/>
        </w:rPr>
      </w:pPr>
      <w:r w:rsidRPr="001A7B8C">
        <w:rPr>
          <w:rFonts w:eastAsia="Times New Roman" w:cstheme="minorHAnsi"/>
          <w:color w:val="000000"/>
          <w:sz w:val="22"/>
          <w:lang w:eastAsia="pl-PL"/>
        </w:rPr>
        <w:t>budowa i/lub przebudowa/modernizacja chodników oraz przejść dla pieszych,</w:t>
      </w:r>
    </w:p>
    <w:p w14:paraId="1EF24B15" w14:textId="1F15417E" w:rsidR="00600181" w:rsidRPr="001A7B8C" w:rsidRDefault="00600181" w:rsidP="00936971">
      <w:pPr>
        <w:pStyle w:val="Akapitzlist"/>
        <w:numPr>
          <w:ilvl w:val="0"/>
          <w:numId w:val="42"/>
        </w:numPr>
        <w:spacing w:before="0" w:after="0"/>
        <w:jc w:val="both"/>
        <w:rPr>
          <w:rFonts w:eastAsia="Times New Roman" w:cstheme="minorHAnsi"/>
          <w:color w:val="000000"/>
          <w:sz w:val="22"/>
          <w:lang w:eastAsia="pl-PL"/>
        </w:rPr>
      </w:pPr>
      <w:r w:rsidRPr="001A7B8C">
        <w:rPr>
          <w:rFonts w:eastAsia="Times New Roman" w:cstheme="minorHAnsi"/>
          <w:color w:val="000000"/>
          <w:sz w:val="22"/>
          <w:lang w:eastAsia="pl-PL"/>
        </w:rPr>
        <w:t>modernizacja oznakowania ulicznego,</w:t>
      </w:r>
    </w:p>
    <w:p w14:paraId="503733E7" w14:textId="31BB4326" w:rsidR="00600181" w:rsidRPr="001A7B8C" w:rsidRDefault="00600181" w:rsidP="00936971">
      <w:pPr>
        <w:pStyle w:val="Akapitzlist"/>
        <w:numPr>
          <w:ilvl w:val="0"/>
          <w:numId w:val="42"/>
        </w:numPr>
        <w:spacing w:before="0" w:after="0"/>
        <w:jc w:val="both"/>
        <w:rPr>
          <w:rFonts w:eastAsia="Times New Roman" w:cstheme="minorHAnsi"/>
          <w:color w:val="000000"/>
          <w:sz w:val="22"/>
          <w:lang w:eastAsia="pl-PL"/>
        </w:rPr>
      </w:pPr>
      <w:r w:rsidRPr="001A7B8C">
        <w:rPr>
          <w:rFonts w:eastAsia="Times New Roman" w:cstheme="minorHAnsi"/>
          <w:color w:val="000000"/>
          <w:sz w:val="22"/>
          <w:lang w:eastAsia="pl-PL"/>
        </w:rPr>
        <w:t>budowa (przebudowa/rozbudowa) i/lub modernizacja kanalizacji burzowej,</w:t>
      </w:r>
    </w:p>
    <w:p w14:paraId="2B8CBE4D" w14:textId="77777777" w:rsidR="00600181" w:rsidRPr="001A7B8C" w:rsidRDefault="00600181" w:rsidP="00936971">
      <w:pPr>
        <w:pStyle w:val="Akapitzlist"/>
        <w:numPr>
          <w:ilvl w:val="0"/>
          <w:numId w:val="42"/>
        </w:numPr>
        <w:spacing w:before="0" w:after="0"/>
        <w:jc w:val="both"/>
        <w:rPr>
          <w:rFonts w:cstheme="minorHAnsi"/>
          <w:sz w:val="22"/>
        </w:rPr>
      </w:pPr>
      <w:r w:rsidRPr="001A7B8C">
        <w:rPr>
          <w:rFonts w:cstheme="minorHAnsi"/>
          <w:color w:val="000000"/>
          <w:sz w:val="22"/>
          <w:lang w:eastAsia="pl-PL"/>
        </w:rPr>
        <w:t>zakup sprzętu i wyposażenia dla jednostek Ochotniczych Straży Pożarnych w tym samochodów bojowych i innego wyposażenia,</w:t>
      </w:r>
    </w:p>
    <w:p w14:paraId="47E8FA0D" w14:textId="5F88E1D0" w:rsidR="0018177C" w:rsidRPr="001A7B8C" w:rsidRDefault="0018177C" w:rsidP="00BD04D4">
      <w:pPr>
        <w:pStyle w:val="Akapitzlist"/>
        <w:numPr>
          <w:ilvl w:val="0"/>
          <w:numId w:val="0"/>
        </w:numPr>
        <w:spacing w:after="0"/>
        <w:contextualSpacing w:val="0"/>
        <w:jc w:val="both"/>
        <w:rPr>
          <w:rFonts w:cstheme="minorHAnsi"/>
          <w:b/>
          <w:bCs/>
          <w:sz w:val="22"/>
        </w:rPr>
      </w:pPr>
      <w:bookmarkStart w:id="97" w:name="_Hlk106104219"/>
      <w:r w:rsidRPr="001A7B8C">
        <w:rPr>
          <w:rFonts w:cstheme="minorHAnsi"/>
          <w:b/>
          <w:bCs/>
          <w:sz w:val="22"/>
        </w:rPr>
        <w:t xml:space="preserve">Projekt uzupełniający nr </w:t>
      </w:r>
      <w:r w:rsidR="00A438D1" w:rsidRPr="001A7B8C">
        <w:rPr>
          <w:rFonts w:cstheme="minorHAnsi"/>
          <w:b/>
          <w:bCs/>
          <w:sz w:val="22"/>
        </w:rPr>
        <w:t>5</w:t>
      </w:r>
      <w:r w:rsidRPr="001A7B8C">
        <w:rPr>
          <w:rFonts w:cstheme="minorHAnsi"/>
          <w:b/>
          <w:bCs/>
          <w:sz w:val="22"/>
        </w:rPr>
        <w:t xml:space="preserve">: Zwiększenie jakości instytucjonalnej partnerstwa </w:t>
      </w:r>
    </w:p>
    <w:bookmarkEnd w:id="97"/>
    <w:p w14:paraId="6CAB101F" w14:textId="77777777" w:rsidR="0018177C" w:rsidRPr="001A7B8C" w:rsidRDefault="0018177C" w:rsidP="00936971">
      <w:pPr>
        <w:spacing w:before="0" w:after="0"/>
        <w:ind w:left="0"/>
        <w:jc w:val="both"/>
        <w:rPr>
          <w:rFonts w:eastAsia="Times New Roman" w:cstheme="minorHAnsi"/>
          <w:color w:val="000000"/>
          <w:sz w:val="22"/>
          <w:lang w:eastAsia="pl-PL"/>
        </w:rPr>
      </w:pPr>
      <w:r w:rsidRPr="001A7B8C">
        <w:rPr>
          <w:rFonts w:eastAsia="Times New Roman" w:cstheme="minorHAnsi"/>
          <w:color w:val="000000"/>
          <w:sz w:val="22"/>
          <w:lang w:eastAsia="pl-PL"/>
        </w:rPr>
        <w:t>Zakres projektów:</w:t>
      </w:r>
    </w:p>
    <w:p w14:paraId="7AACB685" w14:textId="08CA72D0" w:rsidR="0018177C" w:rsidRPr="001A7B8C" w:rsidRDefault="0018177C" w:rsidP="00936971">
      <w:pPr>
        <w:pStyle w:val="Akapitzlist"/>
        <w:numPr>
          <w:ilvl w:val="0"/>
          <w:numId w:val="42"/>
        </w:numPr>
        <w:spacing w:before="0" w:after="0"/>
        <w:jc w:val="both"/>
        <w:rPr>
          <w:rFonts w:eastAsia="Times New Roman" w:cstheme="minorHAnsi"/>
          <w:color w:val="000000"/>
          <w:sz w:val="22"/>
          <w:lang w:eastAsia="pl-PL"/>
        </w:rPr>
      </w:pPr>
      <w:r w:rsidRPr="001A7B8C">
        <w:rPr>
          <w:rFonts w:eastAsia="Times New Roman" w:cstheme="minorHAnsi"/>
          <w:color w:val="000000"/>
          <w:sz w:val="22"/>
          <w:lang w:eastAsia="pl-PL"/>
        </w:rPr>
        <w:t>kształcenie kadr urzędniczych - organizacja szkoleń, warsztatów, wizyt studyjnych,</w:t>
      </w:r>
    </w:p>
    <w:p w14:paraId="59A33DFC" w14:textId="781506B5" w:rsidR="0018177C" w:rsidRPr="001A7B8C" w:rsidRDefault="00D756CC" w:rsidP="00936971">
      <w:pPr>
        <w:pStyle w:val="Akapitzlist"/>
        <w:numPr>
          <w:ilvl w:val="0"/>
          <w:numId w:val="42"/>
        </w:numPr>
        <w:spacing w:before="0" w:after="0"/>
        <w:jc w:val="both"/>
        <w:rPr>
          <w:rFonts w:eastAsia="Times New Roman" w:cstheme="minorHAnsi"/>
          <w:color w:val="000000"/>
          <w:sz w:val="22"/>
          <w:lang w:eastAsia="pl-PL"/>
        </w:rPr>
      </w:pPr>
      <w:r w:rsidRPr="001A7B8C">
        <w:rPr>
          <w:rFonts w:cstheme="minorHAnsi"/>
          <w:sz w:val="22"/>
        </w:rPr>
        <w:t>zwiększanie aktywności obywatelskiej i społecznej mieszkańców np. stworzenie inkubatora organizacji pozarządowych,</w:t>
      </w:r>
    </w:p>
    <w:p w14:paraId="57B51D9F" w14:textId="77777777" w:rsidR="000F4CBD" w:rsidRPr="001A7B8C" w:rsidRDefault="00D756CC" w:rsidP="00936971">
      <w:pPr>
        <w:pStyle w:val="Akapitzlist"/>
        <w:numPr>
          <w:ilvl w:val="0"/>
          <w:numId w:val="42"/>
        </w:numPr>
        <w:spacing w:before="0" w:after="0"/>
        <w:jc w:val="both"/>
        <w:rPr>
          <w:rFonts w:eastAsia="Times New Roman" w:cstheme="minorHAnsi"/>
          <w:color w:val="000000"/>
          <w:sz w:val="22"/>
          <w:lang w:eastAsia="pl-PL"/>
        </w:rPr>
      </w:pPr>
      <w:r w:rsidRPr="001A7B8C">
        <w:rPr>
          <w:rFonts w:eastAsia="Times New Roman" w:cstheme="minorHAnsi"/>
          <w:color w:val="000000"/>
          <w:sz w:val="22"/>
          <w:lang w:eastAsia="pl-PL"/>
        </w:rPr>
        <w:t xml:space="preserve">organizacja Forum organizacji pozarządowych, przedsiębiorców i rolników z obszaru gmin objętych Strategią, </w:t>
      </w:r>
    </w:p>
    <w:p w14:paraId="58645601" w14:textId="4BFC7212" w:rsidR="00C46118" w:rsidRDefault="00A33E85" w:rsidP="00936971">
      <w:pPr>
        <w:pStyle w:val="Akapitzlist"/>
        <w:numPr>
          <w:ilvl w:val="0"/>
          <w:numId w:val="42"/>
        </w:numPr>
        <w:spacing w:before="0" w:after="0"/>
        <w:jc w:val="both"/>
        <w:rPr>
          <w:rFonts w:eastAsia="Times New Roman" w:cstheme="minorHAnsi"/>
          <w:color w:val="000000"/>
          <w:sz w:val="22"/>
          <w:lang w:eastAsia="pl-PL"/>
        </w:rPr>
      </w:pPr>
      <w:r w:rsidRPr="001A7B8C">
        <w:rPr>
          <w:rFonts w:eastAsia="Times New Roman" w:cstheme="minorHAnsi"/>
          <w:color w:val="000000"/>
          <w:sz w:val="22"/>
          <w:lang w:eastAsia="pl-PL"/>
        </w:rPr>
        <w:t xml:space="preserve">partycypacyjny budżet obywatelski dla organizacji, szkół i jednostek kultury z terenu partnerstwa. </w:t>
      </w:r>
    </w:p>
    <w:p w14:paraId="0234D8EB" w14:textId="07398B15" w:rsidR="00C46118" w:rsidRPr="00C46118" w:rsidRDefault="00C46118" w:rsidP="00D04E3E">
      <w:pPr>
        <w:pStyle w:val="Nagwek1"/>
      </w:pPr>
      <w:bookmarkStart w:id="98" w:name="_Toc117771132"/>
      <w:bookmarkStart w:id="99" w:name="_Toc119514862"/>
      <w:r w:rsidRPr="00C46118">
        <w:t>Model struktury funkcjonalno-przestrzennej na poziomie ponadlokalnym</w:t>
      </w:r>
      <w:bookmarkEnd w:id="98"/>
      <w:bookmarkEnd w:id="99"/>
      <w:r w:rsidRPr="00C46118">
        <w:t xml:space="preserve"> </w:t>
      </w:r>
    </w:p>
    <w:p w14:paraId="018B9663" w14:textId="77777777" w:rsidR="00C46118" w:rsidRPr="00C46118" w:rsidRDefault="00C46118" w:rsidP="00BD04D4">
      <w:pPr>
        <w:spacing w:after="0"/>
        <w:ind w:left="0"/>
        <w:rPr>
          <w:sz w:val="22"/>
        </w:rPr>
      </w:pPr>
      <w:r w:rsidRPr="00C46118">
        <w:rPr>
          <w:sz w:val="22"/>
        </w:rPr>
        <w:t>Model funkcjonalno-przestrzenny na poziomie ponadlokalnym zawiera:</w:t>
      </w:r>
    </w:p>
    <w:p w14:paraId="6315032B" w14:textId="77777777" w:rsidR="00C46118" w:rsidRPr="00C46118" w:rsidRDefault="00C46118">
      <w:pPr>
        <w:numPr>
          <w:ilvl w:val="0"/>
          <w:numId w:val="109"/>
        </w:numPr>
        <w:spacing w:before="0" w:after="0"/>
        <w:jc w:val="both"/>
        <w:rPr>
          <w:sz w:val="22"/>
        </w:rPr>
      </w:pPr>
      <w:r w:rsidRPr="00C46118">
        <w:rPr>
          <w:sz w:val="22"/>
        </w:rPr>
        <w:t>zmiany w przestrzeni wynikające z celów strategii rozwoju ponadlokalnego oraz uwzględniające ustalenia, zalecenia (rekomendacje) i zasady wynikające z modelu wojewódzkiego,</w:t>
      </w:r>
    </w:p>
    <w:p w14:paraId="38277319" w14:textId="77777777" w:rsidR="00C46118" w:rsidRPr="00C46118" w:rsidRDefault="00C46118">
      <w:pPr>
        <w:numPr>
          <w:ilvl w:val="0"/>
          <w:numId w:val="109"/>
        </w:numPr>
        <w:spacing w:before="0" w:after="0"/>
        <w:jc w:val="both"/>
        <w:rPr>
          <w:sz w:val="22"/>
        </w:rPr>
      </w:pPr>
      <w:r w:rsidRPr="00C46118">
        <w:rPr>
          <w:sz w:val="22"/>
        </w:rPr>
        <w:t xml:space="preserve">elementy sieci osadniczej (w tym zwarte obszary zurbanizowane i warunki uzasadnionej nowej urbanizacji oraz usług publicznych, zabudowa śródmiejska oraz centra kultury </w:t>
      </w:r>
      <w:r w:rsidRPr="00C46118">
        <w:rPr>
          <w:sz w:val="22"/>
        </w:rPr>
        <w:br/>
        <w:t>i przedsiębiorczości, struktura demograficzna, migracje),</w:t>
      </w:r>
    </w:p>
    <w:p w14:paraId="5C77494B" w14:textId="77777777" w:rsidR="00C46118" w:rsidRPr="00C46118" w:rsidRDefault="00C46118">
      <w:pPr>
        <w:numPr>
          <w:ilvl w:val="0"/>
          <w:numId w:val="109"/>
        </w:numPr>
        <w:spacing w:before="0" w:after="0"/>
        <w:jc w:val="both"/>
        <w:rPr>
          <w:sz w:val="22"/>
        </w:rPr>
      </w:pPr>
      <w:r w:rsidRPr="00C46118">
        <w:rPr>
          <w:sz w:val="22"/>
        </w:rPr>
        <w:t xml:space="preserve">obszary o kluczowych funkcjach dla rozwoju gmin (obszary funkcjonalne np. związane </w:t>
      </w:r>
      <w:r w:rsidRPr="00C46118">
        <w:rPr>
          <w:sz w:val="22"/>
        </w:rPr>
        <w:br/>
        <w:t>z edukacją, turystyką, produkcją przemysłową, rolniczą, leśną; obszary chronione np. gleb, geologiczne, uzdrowiskowe; obszary inwestycji o znaczeniu ponadlokalnym i lokalnym; obszary strategicznej interwencji)</w:t>
      </w:r>
    </w:p>
    <w:p w14:paraId="67439976" w14:textId="77777777" w:rsidR="00C46118" w:rsidRPr="00C46118" w:rsidRDefault="00C46118">
      <w:pPr>
        <w:numPr>
          <w:ilvl w:val="0"/>
          <w:numId w:val="109"/>
        </w:numPr>
        <w:spacing w:before="0" w:after="0"/>
        <w:jc w:val="both"/>
        <w:rPr>
          <w:sz w:val="22"/>
        </w:rPr>
      </w:pPr>
      <w:r w:rsidRPr="00C46118">
        <w:rPr>
          <w:sz w:val="22"/>
        </w:rPr>
        <w:t>lokalne powiązania infrastrukturalne, w tym transportowe i energetyczne,</w:t>
      </w:r>
    </w:p>
    <w:p w14:paraId="27632E31" w14:textId="77777777" w:rsidR="00C46118" w:rsidRPr="00C46118" w:rsidRDefault="00C46118">
      <w:pPr>
        <w:numPr>
          <w:ilvl w:val="0"/>
          <w:numId w:val="109"/>
        </w:numPr>
        <w:spacing w:before="0" w:after="0"/>
        <w:jc w:val="both"/>
        <w:rPr>
          <w:sz w:val="22"/>
        </w:rPr>
      </w:pPr>
      <w:r w:rsidRPr="00C46118">
        <w:rPr>
          <w:sz w:val="22"/>
        </w:rPr>
        <w:t xml:space="preserve">zielona infrastruktura, w tym zielone pierścienie i korytarze ekologiczne, krajobraz, parki kulturowe, kliny napowietrzne. </w:t>
      </w:r>
    </w:p>
    <w:p w14:paraId="58B5E1A7" w14:textId="17B046E5" w:rsidR="00D76A57" w:rsidRPr="00C46118" w:rsidRDefault="00C46118" w:rsidP="00936971">
      <w:pPr>
        <w:spacing w:before="0" w:after="160"/>
        <w:ind w:left="0"/>
        <w:rPr>
          <w:rFonts w:cstheme="minorHAnsi"/>
          <w:sz w:val="22"/>
        </w:rPr>
      </w:pPr>
      <w:r>
        <w:rPr>
          <w:rFonts w:eastAsia="Times New Roman" w:cstheme="minorHAnsi"/>
          <w:color w:val="000000"/>
          <w:sz w:val="22"/>
          <w:lang w:eastAsia="pl-PL"/>
        </w:rPr>
        <w:br w:type="page"/>
      </w:r>
    </w:p>
    <w:p w14:paraId="374CA8AE" w14:textId="77777777" w:rsidR="00C46118" w:rsidRDefault="00C46118" w:rsidP="00936971">
      <w:pPr>
        <w:spacing w:before="0" w:after="160"/>
        <w:ind w:left="-1276" w:right="-1276" w:hanging="1"/>
        <w:jc w:val="center"/>
        <w:rPr>
          <w:b/>
          <w:bCs/>
          <w:sz w:val="22"/>
        </w:rPr>
        <w:sectPr w:rsidR="00C46118" w:rsidSect="00C65A09">
          <w:headerReference w:type="even" r:id="rId44"/>
          <w:headerReference w:type="default" r:id="rId45"/>
          <w:footerReference w:type="even" r:id="rId46"/>
          <w:footerReference w:type="default" r:id="rId47"/>
          <w:pgSz w:w="11906" w:h="16838"/>
          <w:pgMar w:top="1418" w:right="1418" w:bottom="1701" w:left="1418" w:header="709" w:footer="709" w:gutter="0"/>
          <w:cols w:space="708"/>
          <w:docGrid w:linePitch="360"/>
        </w:sectPr>
      </w:pPr>
      <w:bookmarkStart w:id="103" w:name="_Hlk112925663"/>
      <w:bookmarkEnd w:id="103"/>
    </w:p>
    <w:p w14:paraId="1464F6B2" w14:textId="58BD5495" w:rsidR="00C46118" w:rsidRPr="00C46118" w:rsidRDefault="00C46118" w:rsidP="00BD04D4">
      <w:pPr>
        <w:pStyle w:val="TabRysMa"/>
      </w:pPr>
      <w:bookmarkStart w:id="104" w:name="_Toc119514791"/>
      <w:r w:rsidRPr="00C46118">
        <w:t xml:space="preserve">Mapa </w:t>
      </w:r>
      <w:fldSimple w:instr=" SEQ Mapa \* ARABIC ">
        <w:r w:rsidR="00AB6CE1">
          <w:rPr>
            <w:noProof/>
          </w:rPr>
          <w:t>8</w:t>
        </w:r>
      </w:fldSimple>
      <w:r w:rsidRPr="00C46118">
        <w:t xml:space="preserve"> Model struktury funkcjonalno-przestrzennej – podział administracyjny</w:t>
      </w:r>
      <w:r w:rsidRPr="00C46118">
        <w:rPr>
          <w:noProof/>
        </w:rPr>
        <mc:AlternateContent>
          <mc:Choice Requires="wpi">
            <w:drawing>
              <wp:anchor distT="0" distB="0" distL="114300" distR="114300" simplePos="0" relativeHeight="251917312" behindDoc="0" locked="0" layoutInCell="1" allowOverlap="1" wp14:anchorId="0F6F0ADA" wp14:editId="31FFF92E">
                <wp:simplePos x="0" y="0"/>
                <wp:positionH relativeFrom="column">
                  <wp:posOffset>-2052470</wp:posOffset>
                </wp:positionH>
                <wp:positionV relativeFrom="paragraph">
                  <wp:posOffset>301690</wp:posOffset>
                </wp:positionV>
                <wp:extent cx="38520" cy="74520"/>
                <wp:effectExtent l="38100" t="38100" r="57150" b="40005"/>
                <wp:wrapNone/>
                <wp:docPr id="45" name="Pismo odręczne 45"/>
                <wp:cNvGraphicFramePr/>
                <a:graphic xmlns:a="http://schemas.openxmlformats.org/drawingml/2006/main">
                  <a:graphicData uri="http://schemas.microsoft.com/office/word/2010/wordprocessingInk">
                    <w14:contentPart bwMode="auto" r:id="rId48">
                      <w14:nvContentPartPr>
                        <w14:cNvContentPartPr/>
                      </w14:nvContentPartPr>
                      <w14:xfrm>
                        <a:off x="0" y="0"/>
                        <a:ext cx="38520" cy="74520"/>
                      </w14:xfrm>
                    </w14:contentPart>
                  </a:graphicData>
                </a:graphic>
              </wp:anchor>
            </w:drawing>
          </mc:Choice>
          <mc:Fallback>
            <w:pict>
              <v:shapetype w14:anchorId="2528C85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smo odręczne 45" o:spid="_x0000_s1026" type="#_x0000_t75" style="position:absolute;margin-left:-162.3pt;margin-top:23.05pt;width:4.45pt;height:7.25pt;z-index:251917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">
                <v:imagedata r:id="rId70" o:title=""/>
              </v:shape>
            </w:pict>
          </mc:Fallback>
        </mc:AlternateContent>
      </w:r>
      <w:r w:rsidRPr="00C46118">
        <w:rPr>
          <w:noProof/>
        </w:rPr>
        <mc:AlternateContent>
          <mc:Choice Requires="wpi">
            <w:drawing>
              <wp:anchor distT="0" distB="0" distL="114300" distR="114300" simplePos="0" relativeHeight="251916288" behindDoc="0" locked="0" layoutInCell="1" allowOverlap="1" wp14:anchorId="44072517" wp14:editId="6126B2DA">
                <wp:simplePos x="0" y="0"/>
                <wp:positionH relativeFrom="column">
                  <wp:posOffset>-3062270</wp:posOffset>
                </wp:positionH>
                <wp:positionV relativeFrom="paragraph">
                  <wp:posOffset>623890</wp:posOffset>
                </wp:positionV>
                <wp:extent cx="360" cy="360"/>
                <wp:effectExtent l="38100" t="38100" r="57150" b="57150"/>
                <wp:wrapNone/>
                <wp:docPr id="46" name="Pismo odręczne 46"/>
                <wp:cNvGraphicFramePr/>
                <a:graphic xmlns:a="http://schemas.openxmlformats.org/drawingml/2006/main">
                  <a:graphicData uri="http://schemas.microsoft.com/office/word/2010/wordprocessingInk">
                    <w14:contentPart bwMode="auto" r:id="rId71">
                      <w14:nvContentPartPr>
                        <w14:cNvContentPartPr/>
                      </w14:nvContentPartPr>
                      <w14:xfrm>
                        <a:off x="0" y="0"/>
                        <a:ext cx="360" cy="360"/>
                      </w14:xfrm>
                    </w14:contentPart>
                  </a:graphicData>
                </a:graphic>
              </wp:anchor>
            </w:drawing>
          </mc:Choice>
          <mc:Fallback>
            <w:pict>
              <v:shape w14:anchorId="2D2453B7" id="Pismo odręczne 46" o:spid="_x0000_s1026" type="#_x0000_t75" style="position:absolute;margin-left:-241.8pt;margin-top:48.45pt;width:1.45pt;height:1.45pt;z-index:251916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">
                <v:imagedata r:id="rId72" o:title=""/>
              </v:shape>
            </w:pict>
          </mc:Fallback>
        </mc:AlternateContent>
      </w:r>
      <w:r w:rsidRPr="00C46118">
        <w:rPr>
          <w:noProof/>
        </w:rPr>
        <mc:AlternateContent>
          <mc:Choice Requires="wpi">
            <w:drawing>
              <wp:anchor distT="0" distB="0" distL="114300" distR="114300" simplePos="0" relativeHeight="251915264" behindDoc="0" locked="0" layoutInCell="1" allowOverlap="1" wp14:anchorId="24A84AAF" wp14:editId="6745EE38">
                <wp:simplePos x="0" y="0"/>
                <wp:positionH relativeFrom="column">
                  <wp:posOffset>-1814510</wp:posOffset>
                </wp:positionH>
                <wp:positionV relativeFrom="paragraph">
                  <wp:posOffset>3548170</wp:posOffset>
                </wp:positionV>
                <wp:extent cx="360" cy="360"/>
                <wp:effectExtent l="114300" t="114300" r="95250" b="152400"/>
                <wp:wrapNone/>
                <wp:docPr id="47" name="Pismo odręczne 47"/>
                <wp:cNvGraphicFramePr/>
                <a:graphic xmlns:a="http://schemas.openxmlformats.org/drawingml/2006/main">
                  <a:graphicData uri="http://schemas.microsoft.com/office/word/2010/wordprocessingInk">
                    <w14:contentPart bwMode="auto" r:id="rId73">
                      <w14:nvContentPartPr>
                        <w14:cNvContentPartPr/>
                      </w14:nvContentPartPr>
                      <w14:xfrm>
                        <a:off x="0" y="0"/>
                        <a:ext cx="360" cy="360"/>
                      </w14:xfrm>
                    </w14:contentPart>
                  </a:graphicData>
                </a:graphic>
              </wp:anchor>
            </w:drawing>
          </mc:Choice>
          <mc:Fallback>
            <w:pict>
              <v:shape w14:anchorId="5638FA45" id="Pismo odręczne 47" o:spid="_x0000_s1026" type="#_x0000_t75" style="position:absolute;margin-left:-147.8pt;margin-top:274.45pt;width:9.95pt;height:9.95pt;z-index:251915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">
                <v:imagedata r:id="rId74" o:title=""/>
              </v:shape>
            </w:pict>
          </mc:Fallback>
        </mc:AlternateContent>
      </w:r>
      <w:bookmarkEnd w:id="104"/>
    </w:p>
    <w:p w14:paraId="0058D9CB" w14:textId="77777777" w:rsidR="00C46118" w:rsidRPr="00C46118" w:rsidRDefault="00C46118" w:rsidP="00936971">
      <w:pPr>
        <w:spacing w:before="0" w:after="0"/>
        <w:ind w:left="-1276"/>
        <w:jc w:val="both"/>
        <w:rPr>
          <w:sz w:val="22"/>
        </w:rPr>
      </w:pPr>
      <w:bookmarkStart w:id="105" w:name="_Hlk110399543"/>
      <w:r w:rsidRPr="00C46118">
        <w:rPr>
          <w:noProof/>
          <w:sz w:val="22"/>
        </w:rPr>
        <w:drawing>
          <wp:inline distT="0" distB="0" distL="0" distR="0" wp14:anchorId="00D0C199" wp14:editId="639FC998">
            <wp:extent cx="10374055" cy="9572625"/>
            <wp:effectExtent l="0" t="0" r="8255" b="0"/>
            <wp:docPr id="130" name="Obraz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0380898" cy="9578939"/>
                    </a:xfrm>
                    <a:prstGeom prst="rect">
                      <a:avLst/>
                    </a:prstGeom>
                    <a:noFill/>
                    <a:ln>
                      <a:noFill/>
                    </a:ln>
                  </pic:spPr>
                </pic:pic>
              </a:graphicData>
            </a:graphic>
          </wp:inline>
        </w:drawing>
      </w:r>
    </w:p>
    <w:p w14:paraId="6BA7ED07" w14:textId="77777777" w:rsidR="00C46118" w:rsidRPr="00C46118" w:rsidRDefault="00C46118" w:rsidP="00936971">
      <w:pPr>
        <w:spacing w:before="0" w:after="0"/>
        <w:ind w:left="0"/>
        <w:jc w:val="both"/>
        <w:rPr>
          <w:sz w:val="22"/>
        </w:rPr>
      </w:pPr>
    </w:p>
    <w:p w14:paraId="243D0CCC" w14:textId="3694B01E" w:rsidR="00C46118" w:rsidRDefault="00936971" w:rsidP="009B2C0A">
      <w:pPr>
        <w:pStyle w:val="rdo"/>
      </w:pPr>
      <w:r>
        <w:t>źródło:</w:t>
      </w:r>
      <w:r w:rsidR="00C46118">
        <w:t xml:space="preserve"> opracowanie własne</w:t>
      </w:r>
    </w:p>
    <w:p w14:paraId="4E445EFE" w14:textId="77777777" w:rsidR="00C46118" w:rsidRPr="00C46118" w:rsidRDefault="00C46118" w:rsidP="00936971">
      <w:pPr>
        <w:tabs>
          <w:tab w:val="left" w:pos="4035"/>
        </w:tabs>
        <w:spacing w:before="0" w:after="0"/>
        <w:ind w:left="0"/>
        <w:jc w:val="center"/>
        <w:rPr>
          <w:sz w:val="22"/>
        </w:rPr>
      </w:pPr>
    </w:p>
    <w:p w14:paraId="5520BB82" w14:textId="77777777" w:rsidR="00C46118" w:rsidRPr="00C46118" w:rsidRDefault="00C46118" w:rsidP="00936971">
      <w:pPr>
        <w:spacing w:before="0" w:after="0"/>
        <w:ind w:left="0"/>
        <w:jc w:val="both"/>
        <w:rPr>
          <w:sz w:val="22"/>
        </w:rPr>
      </w:pPr>
      <w:r w:rsidRPr="00C46118">
        <w:rPr>
          <w:noProof/>
          <w:color w:val="000000" w:themeColor="text1"/>
          <w:sz w:val="22"/>
        </w:rPr>
        <mc:AlternateContent>
          <mc:Choice Requires="wpi">
            <w:drawing>
              <wp:anchor distT="0" distB="0" distL="114300" distR="114300" simplePos="0" relativeHeight="251962368" behindDoc="1" locked="0" layoutInCell="1" allowOverlap="1" wp14:anchorId="0405C336" wp14:editId="6C1E9846">
                <wp:simplePos x="0" y="0"/>
                <wp:positionH relativeFrom="rightMargin">
                  <wp:align>left</wp:align>
                </wp:positionH>
                <wp:positionV relativeFrom="paragraph">
                  <wp:posOffset>289560</wp:posOffset>
                </wp:positionV>
                <wp:extent cx="161925" cy="83185"/>
                <wp:effectExtent l="57150" t="57150" r="47625" b="69215"/>
                <wp:wrapTight wrapText="bothSides">
                  <wp:wrapPolygon edited="0">
                    <wp:start x="5082" y="-14840"/>
                    <wp:lineTo x="-7624" y="-4947"/>
                    <wp:lineTo x="-7624" y="34626"/>
                    <wp:lineTo x="7624" y="34626"/>
                    <wp:lineTo x="10165" y="24733"/>
                    <wp:lineTo x="25412" y="0"/>
                    <wp:lineTo x="25412" y="-14840"/>
                    <wp:lineTo x="5082" y="-14840"/>
                  </wp:wrapPolygon>
                </wp:wrapTight>
                <wp:docPr id="48" name="Pismo odręczne 48"/>
                <wp:cNvGraphicFramePr/>
                <a:graphic xmlns:a="http://schemas.openxmlformats.org/drawingml/2006/main">
                  <a:graphicData uri="http://schemas.microsoft.com/office/word/2010/wordprocessingInk">
                    <w14:contentPart bwMode="auto" r:id="rId76">
                      <w14:nvContentPartPr>
                        <w14:cNvContentPartPr/>
                      </w14:nvContentPartPr>
                      <w14:xfrm>
                        <a:off x="0" y="0"/>
                        <a:ext cx="161925" cy="83185"/>
                      </w14:xfrm>
                    </w14:contentPart>
                  </a:graphicData>
                </a:graphic>
                <wp14:sizeRelH relativeFrom="margin">
                  <wp14:pctWidth>0</wp14:pctWidth>
                </wp14:sizeRelH>
                <wp14:sizeRelV relativeFrom="margin">
                  <wp14:pctHeight>0</wp14:pctHeight>
                </wp14:sizeRelV>
              </wp:anchor>
            </w:drawing>
          </mc:Choice>
          <mc:Fallback>
            <w:pict>
              <v:shape w14:anchorId="22A34C9D" id="Pismo odręczne 48" o:spid="_x0000_s1026" type="#_x0000_t75" style="position:absolute;margin-left:0;margin-top:21.7pt;width:14.95pt;height:8.7pt;z-index:-251354112;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">
                <v:imagedata r:id="rId77" o:title=""/>
                <w10:wrap type="tight" anchorx="margin"/>
              </v:shape>
            </w:pict>
          </mc:Fallback>
        </mc:AlternateContent>
      </w:r>
      <w:r w:rsidRPr="00C46118">
        <w:rPr>
          <w:noProof/>
          <w:color w:val="000000" w:themeColor="text1"/>
          <w:sz w:val="22"/>
        </w:rPr>
        <mc:AlternateContent>
          <mc:Choice Requires="wpi">
            <w:drawing>
              <wp:anchor distT="0" distB="0" distL="114300" distR="114300" simplePos="0" relativeHeight="251961344" behindDoc="1" locked="0" layoutInCell="1" allowOverlap="1" wp14:anchorId="6CC4B554" wp14:editId="516D5A1D">
                <wp:simplePos x="0" y="0"/>
                <wp:positionH relativeFrom="margin">
                  <wp:posOffset>6329045</wp:posOffset>
                </wp:positionH>
                <wp:positionV relativeFrom="paragraph">
                  <wp:posOffset>307975</wp:posOffset>
                </wp:positionV>
                <wp:extent cx="276225" cy="45085"/>
                <wp:effectExtent l="38100" t="57150" r="66675" b="69215"/>
                <wp:wrapTight wrapText="bothSides">
                  <wp:wrapPolygon edited="0">
                    <wp:start x="-2979" y="-27380"/>
                    <wp:lineTo x="-2979" y="0"/>
                    <wp:lineTo x="0" y="45634"/>
                    <wp:lineTo x="25324" y="45634"/>
                    <wp:lineTo x="25324" y="0"/>
                    <wp:lineTo x="4469" y="-27380"/>
                    <wp:lineTo x="-2979" y="-27380"/>
                  </wp:wrapPolygon>
                </wp:wrapTight>
                <wp:docPr id="50" name="Pismo odręczne 50"/>
                <wp:cNvGraphicFramePr/>
                <a:graphic xmlns:a="http://schemas.openxmlformats.org/drawingml/2006/main">
                  <a:graphicData uri="http://schemas.microsoft.com/office/word/2010/wordprocessingInk">
                    <w14:contentPart bwMode="auto" r:id="rId78">
                      <w14:nvContentPartPr>
                        <w14:cNvContentPartPr/>
                      </w14:nvContentPartPr>
                      <w14:xfrm flipV="1">
                        <a:off x="0" y="0"/>
                        <a:ext cx="276225" cy="45085"/>
                      </w14:xfrm>
                    </w14:contentPart>
                  </a:graphicData>
                </a:graphic>
                <wp14:sizeRelH relativeFrom="margin">
                  <wp14:pctWidth>0</wp14:pctWidth>
                </wp14:sizeRelH>
                <wp14:sizeRelV relativeFrom="margin">
                  <wp14:pctHeight>0</wp14:pctHeight>
                </wp14:sizeRelV>
              </wp:anchor>
            </w:drawing>
          </mc:Choice>
          <mc:Fallback>
            <w:pict>
              <v:shape w14:anchorId="5BD7DD1C" id="Pismo odręczne 50" o:spid="_x0000_s1026" type="#_x0000_t75" style="position:absolute;margin-left:497.2pt;margin-top:23.15pt;width:23.95pt;height:5.75pt;flip:y;z-index:-251355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">
                <v:imagedata r:id="rId79" o:title=""/>
                <w10:wrap type="tight" anchorx="margin"/>
              </v:shape>
            </w:pict>
          </mc:Fallback>
        </mc:AlternateContent>
      </w:r>
      <w:r w:rsidRPr="00C46118">
        <w:rPr>
          <w:noProof/>
          <w:sz w:val="22"/>
        </w:rPr>
        <mc:AlternateContent>
          <mc:Choice Requires="wps">
            <w:drawing>
              <wp:anchor distT="0" distB="0" distL="114300" distR="114300" simplePos="0" relativeHeight="252005376" behindDoc="0" locked="0" layoutInCell="1" allowOverlap="1" wp14:anchorId="6B26FB73" wp14:editId="518960B7">
                <wp:simplePos x="0" y="0"/>
                <wp:positionH relativeFrom="margin">
                  <wp:posOffset>3886200</wp:posOffset>
                </wp:positionH>
                <wp:positionV relativeFrom="paragraph">
                  <wp:posOffset>274320</wp:posOffset>
                </wp:positionV>
                <wp:extent cx="276225" cy="142875"/>
                <wp:effectExtent l="0" t="0" r="28575" b="28575"/>
                <wp:wrapNone/>
                <wp:docPr id="51" name="Prostokąt 51"/>
                <wp:cNvGraphicFramePr/>
                <a:graphic xmlns:a="http://schemas.openxmlformats.org/drawingml/2006/main">
                  <a:graphicData uri="http://schemas.microsoft.com/office/word/2010/wordprocessingShape">
                    <wps:wsp>
                      <wps:cNvSpPr/>
                      <wps:spPr>
                        <a:xfrm>
                          <a:off x="0" y="0"/>
                          <a:ext cx="276225" cy="142875"/>
                        </a:xfrm>
                        <a:prstGeom prst="rect">
                          <a:avLst/>
                        </a:prstGeom>
                        <a:solidFill>
                          <a:srgbClr val="92D050"/>
                        </a:solidFill>
                        <a:ln w="12700" cap="flat" cmpd="sng" algn="ctr">
                          <a:solidFill>
                            <a:srgbClr val="92D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1E124C" id="Prostokąt 51" o:spid="_x0000_s1026" style="position:absolute;margin-left:306pt;margin-top:21.6pt;width:21.75pt;height:11.25pt;z-index:252005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" fillcolor="#92d050" strokecolor="#92d050" strokeweight="1pt">
                <w10:wrap anchorx="margin"/>
              </v:rect>
            </w:pict>
          </mc:Fallback>
        </mc:AlternateContent>
      </w:r>
      <w:r w:rsidRPr="00C46118">
        <w:rPr>
          <w:noProof/>
          <w:sz w:val="22"/>
        </w:rPr>
        <mc:AlternateContent>
          <mc:Choice Requires="wps">
            <w:drawing>
              <wp:anchor distT="0" distB="0" distL="114300" distR="114300" simplePos="0" relativeHeight="251942912" behindDoc="0" locked="0" layoutInCell="1" allowOverlap="1" wp14:anchorId="1E5022BA" wp14:editId="0350EFAC">
                <wp:simplePos x="0" y="0"/>
                <wp:positionH relativeFrom="margin">
                  <wp:posOffset>3164840</wp:posOffset>
                </wp:positionH>
                <wp:positionV relativeFrom="paragraph">
                  <wp:posOffset>268605</wp:posOffset>
                </wp:positionV>
                <wp:extent cx="276225" cy="142875"/>
                <wp:effectExtent l="0" t="0" r="28575" b="28575"/>
                <wp:wrapNone/>
                <wp:docPr id="77" name="Prostokąt 77"/>
                <wp:cNvGraphicFramePr/>
                <a:graphic xmlns:a="http://schemas.openxmlformats.org/drawingml/2006/main">
                  <a:graphicData uri="http://schemas.microsoft.com/office/word/2010/wordprocessingShape">
                    <wps:wsp>
                      <wps:cNvSpPr/>
                      <wps:spPr>
                        <a:xfrm>
                          <a:off x="0" y="0"/>
                          <a:ext cx="276225" cy="142875"/>
                        </a:xfrm>
                        <a:prstGeom prst="rect">
                          <a:avLst/>
                        </a:prstGeom>
                        <a:solidFill>
                          <a:srgbClr val="00FFFF"/>
                        </a:solidFill>
                        <a:ln w="12700" cap="flat" cmpd="sng" algn="ctr">
                          <a:solidFill>
                            <a:srgbClr val="00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569A07" id="Prostokąt 77" o:spid="_x0000_s1026" style="position:absolute;margin-left:249.2pt;margin-top:21.15pt;width:21.75pt;height:11.25pt;z-index:251942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" fillcolor="aqua" strokecolor="aqua" strokeweight="1pt">
                <w10:wrap anchorx="margin"/>
              </v:rect>
            </w:pict>
          </mc:Fallback>
        </mc:AlternateContent>
      </w:r>
      <w:r w:rsidRPr="00C46118">
        <w:rPr>
          <w:noProof/>
          <w:sz w:val="22"/>
        </w:rPr>
        <w:drawing>
          <wp:anchor distT="0" distB="0" distL="114300" distR="114300" simplePos="0" relativeHeight="251945984" behindDoc="0" locked="0" layoutInCell="1" allowOverlap="1" wp14:anchorId="53075281" wp14:editId="5AF50178">
            <wp:simplePos x="0" y="0"/>
            <wp:positionH relativeFrom="column">
              <wp:posOffset>2306320</wp:posOffset>
            </wp:positionH>
            <wp:positionV relativeFrom="paragraph">
              <wp:posOffset>139700</wp:posOffset>
            </wp:positionV>
            <wp:extent cx="179705" cy="421640"/>
            <wp:effectExtent l="0" t="6667" r="4127" b="4128"/>
            <wp:wrapThrough wrapText="bothSides">
              <wp:wrapPolygon edited="0">
                <wp:start x="-801" y="21258"/>
                <wp:lineTo x="19806" y="21258"/>
                <wp:lineTo x="19806" y="764"/>
                <wp:lineTo x="-801" y="764"/>
                <wp:lineTo x="-801" y="21258"/>
              </wp:wrapPolygon>
            </wp:wrapThrough>
            <wp:docPr id="131" name="Obraz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0">
                      <a:extLst>
                        <a:ext uri="{28A0092B-C50C-407E-A947-70E740481C1C}">
                          <a14:useLocalDpi xmlns:a14="http://schemas.microsoft.com/office/drawing/2010/main"/>
                        </a:ext>
                      </a:extLst>
                    </a:blip>
                    <a:srcRect/>
                    <a:stretch>
                      <a:fillRect/>
                    </a:stretch>
                  </pic:blipFill>
                  <pic:spPr bwMode="auto">
                    <a:xfrm rot="5400000">
                      <a:off x="0" y="0"/>
                      <a:ext cx="179705" cy="4216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6118">
        <w:rPr>
          <w:noProof/>
          <w:sz w:val="22"/>
        </w:rPr>
        <w:drawing>
          <wp:anchor distT="0" distB="0" distL="114300" distR="114300" simplePos="0" relativeHeight="251948032" behindDoc="1" locked="0" layoutInCell="1" allowOverlap="1" wp14:anchorId="04464AF0" wp14:editId="17B593B6">
            <wp:simplePos x="0" y="0"/>
            <wp:positionH relativeFrom="column">
              <wp:posOffset>847725</wp:posOffset>
            </wp:positionH>
            <wp:positionV relativeFrom="paragraph">
              <wp:posOffset>167005</wp:posOffset>
            </wp:positionV>
            <wp:extent cx="150495" cy="359410"/>
            <wp:effectExtent l="0" t="9207" r="0" b="0"/>
            <wp:wrapTight wrapText="bothSides">
              <wp:wrapPolygon edited="0">
                <wp:start x="-1322" y="21047"/>
                <wp:lineTo x="17818" y="21047"/>
                <wp:lineTo x="17818" y="1584"/>
                <wp:lineTo x="-1321" y="1584"/>
                <wp:lineTo x="-1322" y="21047"/>
              </wp:wrapPolygon>
            </wp:wrapTight>
            <wp:docPr id="65" name="Obraz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1">
                      <a:extLst>
                        <a:ext uri="{28A0092B-C50C-407E-A947-70E740481C1C}">
                          <a14:useLocalDpi xmlns:a14="http://schemas.microsoft.com/office/drawing/2010/main"/>
                        </a:ext>
                      </a:extLst>
                    </a:blip>
                    <a:srcRect/>
                    <a:stretch>
                      <a:fillRect/>
                    </a:stretch>
                  </pic:blipFill>
                  <pic:spPr bwMode="auto">
                    <a:xfrm rot="5400000">
                      <a:off x="0" y="0"/>
                      <a:ext cx="150495" cy="3594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6118">
        <w:rPr>
          <w:noProof/>
          <w:sz w:val="22"/>
        </w:rPr>
        <mc:AlternateContent>
          <mc:Choice Requires="wpi">
            <w:drawing>
              <wp:anchor distT="0" distB="0" distL="114300" distR="114300" simplePos="0" relativeHeight="251969536" behindDoc="1" locked="0" layoutInCell="1" allowOverlap="1" wp14:anchorId="2BF05B46" wp14:editId="3EEA6213">
                <wp:simplePos x="0" y="0"/>
                <wp:positionH relativeFrom="column">
                  <wp:posOffset>6743700</wp:posOffset>
                </wp:positionH>
                <wp:positionV relativeFrom="paragraph">
                  <wp:posOffset>102870</wp:posOffset>
                </wp:positionV>
                <wp:extent cx="485775" cy="19050"/>
                <wp:effectExtent l="38100" t="38100" r="47625" b="57150"/>
                <wp:wrapTight wrapText="bothSides">
                  <wp:wrapPolygon edited="0">
                    <wp:start x="5929" y="-43200"/>
                    <wp:lineTo x="5082" y="0"/>
                    <wp:lineTo x="-1694" y="64800"/>
                    <wp:lineTo x="5929" y="64800"/>
                    <wp:lineTo x="6776" y="43200"/>
                    <wp:lineTo x="22871" y="-43200"/>
                    <wp:lineTo x="5929" y="-43200"/>
                  </wp:wrapPolygon>
                </wp:wrapTight>
                <wp:docPr id="154" name="Pismo odręczne 154"/>
                <wp:cNvGraphicFramePr/>
                <a:graphic xmlns:a="http://schemas.openxmlformats.org/drawingml/2006/main">
                  <a:graphicData uri="http://schemas.microsoft.com/office/word/2010/wordprocessingInk">
                    <w14:contentPart bwMode="auto" r:id="rId82">
                      <w14:nvContentPartPr>
                        <w14:cNvContentPartPr/>
                      </w14:nvContentPartPr>
                      <w14:xfrm>
                        <a:off x="0" y="0"/>
                        <a:ext cx="485775" cy="19050"/>
                      </w14:xfrm>
                    </w14:contentPart>
                  </a:graphicData>
                </a:graphic>
              </wp:anchor>
            </w:drawing>
          </mc:Choice>
          <mc:Fallback>
            <w:pict>
              <v:shape w14:anchorId="106FFB8A" id="Pismo odręczne 154" o:spid="_x0000_s1026" type="#_x0000_t75" style="position:absolute;margin-left:530.3pt;margin-top:7.4pt;width:39.65pt;height:2.9pt;z-index:-2513469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">
                <v:imagedata r:id="rId83" o:title=""/>
                <w10:wrap type="tight"/>
              </v:shape>
            </w:pict>
          </mc:Fallback>
        </mc:AlternateContent>
      </w:r>
      <w:r w:rsidRPr="00C46118">
        <w:rPr>
          <w:noProof/>
          <w:color w:val="0D0D0D" w:themeColor="text1" w:themeTint="F2"/>
          <w:sz w:val="22"/>
        </w:rPr>
        <mc:AlternateContent>
          <mc:Choice Requires="wpi">
            <w:drawing>
              <wp:anchor distT="0" distB="0" distL="114300" distR="114300" simplePos="0" relativeHeight="251960320" behindDoc="1" locked="0" layoutInCell="1" allowOverlap="1" wp14:anchorId="40C13DFB" wp14:editId="5073A02C">
                <wp:simplePos x="0" y="0"/>
                <wp:positionH relativeFrom="column">
                  <wp:posOffset>5410200</wp:posOffset>
                </wp:positionH>
                <wp:positionV relativeFrom="paragraph">
                  <wp:posOffset>85725</wp:posOffset>
                </wp:positionV>
                <wp:extent cx="209160" cy="10440"/>
                <wp:effectExtent l="76200" t="76200" r="57785" b="104140"/>
                <wp:wrapTight wrapText="bothSides">
                  <wp:wrapPolygon edited="0">
                    <wp:start x="-1970" y="-162000"/>
                    <wp:lineTo x="-7878" y="-81000"/>
                    <wp:lineTo x="-5909" y="202500"/>
                    <wp:lineTo x="7878" y="202500"/>
                    <wp:lineTo x="9848" y="121500"/>
                    <wp:lineTo x="25605" y="-162000"/>
                    <wp:lineTo x="-1970" y="-162000"/>
                  </wp:wrapPolygon>
                </wp:wrapTight>
                <wp:docPr id="54" name="Pismo odręczne 54"/>
                <wp:cNvGraphicFramePr/>
                <a:graphic xmlns:a="http://schemas.openxmlformats.org/drawingml/2006/main">
                  <a:graphicData uri="http://schemas.microsoft.com/office/word/2010/wordprocessingInk">
                    <w14:contentPart bwMode="auto" r:id="rId84">
                      <w14:nvContentPartPr>
                        <w14:cNvContentPartPr/>
                      </w14:nvContentPartPr>
                      <w14:xfrm>
                        <a:off x="0" y="0"/>
                        <a:ext cx="209160" cy="10440"/>
                      </w14:xfrm>
                    </w14:contentPart>
                  </a:graphicData>
                </a:graphic>
              </wp:anchor>
            </w:drawing>
          </mc:Choice>
          <mc:Fallback>
            <w:pict>
              <v:shape w14:anchorId="0B3BB69B" id="Pismo odręczne 54" o:spid="_x0000_s1026" type="#_x0000_t75" style="position:absolute;margin-left:423.8pt;margin-top:5.5pt;width:20.85pt;height:3.35pt;z-index:-2513561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">
                <v:imagedata r:id="rId85" o:title=""/>
                <w10:wrap type="tight"/>
              </v:shape>
            </w:pict>
          </mc:Fallback>
        </mc:AlternateContent>
      </w:r>
      <w:r w:rsidRPr="00C46118">
        <w:rPr>
          <w:noProof/>
          <w:color w:val="0D0D0D" w:themeColor="text1" w:themeTint="F2"/>
          <w:sz w:val="22"/>
        </w:rPr>
        <mc:AlternateContent>
          <mc:Choice Requires="wpi">
            <w:drawing>
              <wp:anchor distT="0" distB="0" distL="114300" distR="114300" simplePos="0" relativeHeight="251944960" behindDoc="0" locked="0" layoutInCell="1" allowOverlap="1" wp14:anchorId="7ED49797" wp14:editId="3CC8735E">
                <wp:simplePos x="0" y="0"/>
                <wp:positionH relativeFrom="column">
                  <wp:posOffset>2998470</wp:posOffset>
                </wp:positionH>
                <wp:positionV relativeFrom="paragraph">
                  <wp:posOffset>86995</wp:posOffset>
                </wp:positionV>
                <wp:extent cx="209160" cy="10440"/>
                <wp:effectExtent l="57150" t="76200" r="57785" b="85090"/>
                <wp:wrapNone/>
                <wp:docPr id="55" name="Pismo odręczne 55"/>
                <wp:cNvGraphicFramePr/>
                <a:graphic xmlns:a="http://schemas.openxmlformats.org/drawingml/2006/main">
                  <a:graphicData uri="http://schemas.microsoft.com/office/word/2010/wordprocessingInk">
                    <w14:contentPart bwMode="auto" r:id="rId86">
                      <w14:nvContentPartPr>
                        <w14:cNvContentPartPr/>
                      </w14:nvContentPartPr>
                      <w14:xfrm>
                        <a:off x="0" y="0"/>
                        <a:ext cx="209160" cy="10440"/>
                      </w14:xfrm>
                    </w14:contentPart>
                  </a:graphicData>
                </a:graphic>
              </wp:anchor>
            </w:drawing>
          </mc:Choice>
          <mc:Fallback>
            <w:pict>
              <v:shape w14:anchorId="4E512ED8" id="Pismo odręczne 55" o:spid="_x0000_s1026" type="#_x0000_t75" style="position:absolute;margin-left:233.9pt;margin-top:5.45pt;width:20.85pt;height:3.65pt;z-index:2519449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">
                <v:imagedata r:id="rId87" o:title=""/>
              </v:shape>
            </w:pict>
          </mc:Fallback>
        </mc:AlternateContent>
      </w:r>
      <w:r w:rsidRPr="00C46118">
        <w:rPr>
          <w:noProof/>
          <w:sz w:val="22"/>
        </w:rPr>
        <mc:AlternateContent>
          <mc:Choice Requires="wps">
            <w:drawing>
              <wp:anchor distT="0" distB="0" distL="114300" distR="114300" simplePos="0" relativeHeight="251943936" behindDoc="0" locked="0" layoutInCell="1" allowOverlap="1" wp14:anchorId="70FEAC32" wp14:editId="7520EC34">
                <wp:simplePos x="0" y="0"/>
                <wp:positionH relativeFrom="column">
                  <wp:posOffset>1419225</wp:posOffset>
                </wp:positionH>
                <wp:positionV relativeFrom="paragraph">
                  <wp:posOffset>8890</wp:posOffset>
                </wp:positionV>
                <wp:extent cx="333375" cy="152400"/>
                <wp:effectExtent l="0" t="0" r="28575" b="19050"/>
                <wp:wrapNone/>
                <wp:docPr id="56" name="Prostokąt 56"/>
                <wp:cNvGraphicFramePr/>
                <a:graphic xmlns:a="http://schemas.openxmlformats.org/drawingml/2006/main">
                  <a:graphicData uri="http://schemas.microsoft.com/office/word/2010/wordprocessingShape">
                    <wps:wsp>
                      <wps:cNvSpPr/>
                      <wps:spPr>
                        <a:xfrm>
                          <a:off x="0" y="0"/>
                          <a:ext cx="333375" cy="152400"/>
                        </a:xfrm>
                        <a:prstGeom prst="rect">
                          <a:avLst/>
                        </a:prstGeom>
                        <a:solidFill>
                          <a:srgbClr val="93D6FF"/>
                        </a:solidFill>
                        <a:ln w="12700" cap="flat" cmpd="sng" algn="ctr">
                          <a:solidFill>
                            <a:srgbClr val="93D6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AE8A140" id="Prostokąt 56" o:spid="_x0000_s1026" style="position:absolute;margin-left:111.75pt;margin-top:.7pt;width:26.25pt;height:12pt;z-index:251943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" fillcolor="#93d6ff" strokecolor="#93d6ff" strokeweight="1pt"/>
            </w:pict>
          </mc:Fallback>
        </mc:AlternateContent>
      </w:r>
      <w:r w:rsidRPr="00C46118">
        <w:rPr>
          <w:noProof/>
          <w:color w:val="000000" w:themeColor="text1"/>
          <w:sz w:val="22"/>
        </w:rPr>
        <mc:AlternateContent>
          <mc:Choice Requires="wpi">
            <w:drawing>
              <wp:anchor distT="0" distB="0" distL="114300" distR="114300" simplePos="0" relativeHeight="251968512" behindDoc="0" locked="0" layoutInCell="1" allowOverlap="1" wp14:anchorId="0B12726B" wp14:editId="5DBC1928">
                <wp:simplePos x="0" y="0"/>
                <wp:positionH relativeFrom="column">
                  <wp:posOffset>7386320</wp:posOffset>
                </wp:positionH>
                <wp:positionV relativeFrom="paragraph">
                  <wp:posOffset>102555</wp:posOffset>
                </wp:positionV>
                <wp:extent cx="360" cy="360"/>
                <wp:effectExtent l="38100" t="38100" r="57150" b="57150"/>
                <wp:wrapNone/>
                <wp:docPr id="57" name="Pismo odręczne 57"/>
                <wp:cNvGraphicFramePr/>
                <a:graphic xmlns:a="http://schemas.openxmlformats.org/drawingml/2006/main">
                  <a:graphicData uri="http://schemas.microsoft.com/office/word/2010/wordprocessingInk">
                    <w14:contentPart bwMode="auto" r:id="rId88">
                      <w14:nvContentPartPr>
                        <w14:cNvContentPartPr/>
                      </w14:nvContentPartPr>
                      <w14:xfrm>
                        <a:off x="0" y="0"/>
                        <a:ext cx="360" cy="360"/>
                      </w14:xfrm>
                    </w14:contentPart>
                  </a:graphicData>
                </a:graphic>
              </wp:anchor>
            </w:drawing>
          </mc:Choice>
          <mc:Fallback>
            <w:pict>
              <v:shape w14:anchorId="42DFD4A5" id="Pismo odręczne 57" o:spid="_x0000_s1026" type="#_x0000_t75" style="position:absolute;margin-left:580.9pt;margin-top:7.4pt;width:1.45pt;height:1.45pt;z-index:2519685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">
                <v:imagedata r:id="rId89" o:title=""/>
              </v:shape>
            </w:pict>
          </mc:Fallback>
        </mc:AlternateContent>
      </w:r>
      <w:r w:rsidRPr="00C46118">
        <w:rPr>
          <w:sz w:val="22"/>
        </w:rPr>
        <w:t xml:space="preserve">Legenda: obszar wiejski </w:t>
      </w:r>
      <w:r w:rsidRPr="00C46118">
        <w:rPr>
          <w:sz w:val="22"/>
        </w:rPr>
        <w:tab/>
        <w:t xml:space="preserve">  </w:t>
      </w:r>
      <w:bookmarkStart w:id="106" w:name="_Hlk115701334"/>
      <w:r w:rsidRPr="00C46118">
        <w:rPr>
          <w:noProof/>
          <w:sz w:val="22"/>
        </w:rPr>
        <w:t>droga krajowa 78</w:t>
      </w:r>
      <w:r w:rsidRPr="00C46118">
        <w:rPr>
          <w:noProof/>
          <w:sz w:val="22"/>
        </w:rPr>
        <w:tab/>
        <w:t xml:space="preserve">      drogi wojewódzkie 742, 786, 795,          linia kolejowa glówne drogi gminne i powiatowe              granice sołectw </w:t>
      </w:r>
      <w:r w:rsidRPr="00C46118">
        <w:rPr>
          <w:sz w:val="22"/>
        </w:rPr>
        <w:t>wody</w:t>
      </w:r>
      <w:r w:rsidRPr="00C46118">
        <w:rPr>
          <w:noProof/>
          <w:sz w:val="22"/>
        </w:rPr>
        <w:t xml:space="preserve">                lasy </w:t>
      </w:r>
      <w:r w:rsidRPr="00C46118">
        <w:rPr>
          <w:noProof/>
          <w:sz w:val="22"/>
        </w:rPr>
        <w:tab/>
        <w:t xml:space="preserve">           granice gmin objętych strategią   </w:t>
      </w:r>
      <w:bookmarkEnd w:id="105"/>
      <w:r w:rsidRPr="00C46118">
        <w:rPr>
          <w:noProof/>
          <w:sz w:val="22"/>
        </w:rPr>
        <w:t xml:space="preserve">   granice obszaru realizacji strategii          </w:t>
      </w:r>
      <w:r w:rsidRPr="00C46118">
        <w:rPr>
          <w:sz w:val="22"/>
        </w:rPr>
        <w:t xml:space="preserve">        </w:t>
      </w:r>
      <w:r w:rsidRPr="00C46118">
        <w:rPr>
          <w:b/>
          <w:bCs/>
          <w:sz w:val="22"/>
        </w:rPr>
        <w:t>Moskorzew, Nagłowice, Radków, Secemin Słupia  Oksa – nazwy miejscowości</w:t>
      </w:r>
    </w:p>
    <w:p w14:paraId="63C65C6A" w14:textId="77777777" w:rsidR="00C46118" w:rsidRPr="00C46118" w:rsidRDefault="00C46118" w:rsidP="00936971">
      <w:pPr>
        <w:spacing w:before="0" w:after="0"/>
        <w:ind w:left="0"/>
        <w:jc w:val="both"/>
        <w:rPr>
          <w:sz w:val="22"/>
        </w:rPr>
      </w:pPr>
    </w:p>
    <w:p w14:paraId="4BD447D1" w14:textId="77777777" w:rsidR="00C46118" w:rsidRPr="00C46118" w:rsidRDefault="00C46118" w:rsidP="00936971">
      <w:pPr>
        <w:spacing w:before="0" w:after="0"/>
        <w:ind w:left="0"/>
        <w:jc w:val="both"/>
        <w:rPr>
          <w:sz w:val="22"/>
        </w:rPr>
      </w:pPr>
    </w:p>
    <w:p w14:paraId="29D3F9B0" w14:textId="77777777" w:rsidR="00C46118" w:rsidRPr="00C46118" w:rsidRDefault="00C46118" w:rsidP="00936971">
      <w:pPr>
        <w:spacing w:before="0" w:after="0"/>
        <w:ind w:left="0"/>
        <w:jc w:val="both"/>
        <w:rPr>
          <w:sz w:val="22"/>
        </w:rPr>
      </w:pPr>
    </w:p>
    <w:p w14:paraId="441EA9D5" w14:textId="77777777" w:rsidR="00C46118" w:rsidRPr="00C46118" w:rsidRDefault="00C46118" w:rsidP="00936971">
      <w:pPr>
        <w:spacing w:before="0" w:after="0"/>
        <w:ind w:left="0"/>
        <w:jc w:val="both"/>
        <w:rPr>
          <w:sz w:val="22"/>
        </w:rPr>
      </w:pPr>
    </w:p>
    <w:p w14:paraId="67662280" w14:textId="7BAE7D98" w:rsidR="00C46118" w:rsidRDefault="00C46118" w:rsidP="00936971">
      <w:pPr>
        <w:spacing w:before="0" w:after="160"/>
        <w:ind w:left="0"/>
        <w:rPr>
          <w:sz w:val="22"/>
        </w:rPr>
      </w:pPr>
      <w:r>
        <w:rPr>
          <w:sz w:val="22"/>
        </w:rPr>
        <w:br w:type="page"/>
      </w:r>
    </w:p>
    <w:p w14:paraId="590AED0D" w14:textId="05A5F57C" w:rsidR="00C46118" w:rsidRPr="00C46118" w:rsidRDefault="00C46118" w:rsidP="00BD04D4">
      <w:pPr>
        <w:pStyle w:val="TabRysMa"/>
      </w:pPr>
      <w:bookmarkStart w:id="107" w:name="_Toc119514792"/>
      <w:bookmarkEnd w:id="106"/>
      <w:r w:rsidRPr="00C46118">
        <w:t xml:space="preserve">Mapa </w:t>
      </w:r>
      <w:fldSimple w:instr=" SEQ Mapa \* ARABIC ">
        <w:r w:rsidR="00AB6CE1">
          <w:rPr>
            <w:noProof/>
          </w:rPr>
          <w:t>9</w:t>
        </w:r>
      </w:fldSimple>
      <w:r w:rsidRPr="00C46118">
        <w:t xml:space="preserve"> Model struktury funkcjonalno</w:t>
      </w:r>
      <w:r w:rsidRPr="00C46118">
        <w:rPr>
          <w:rFonts w:ascii="Cambria Math" w:hAnsi="Cambria Math" w:cs="Cambria Math"/>
        </w:rPr>
        <w:t>‑</w:t>
      </w:r>
      <w:r w:rsidRPr="00C46118">
        <w:t>przestrzennej – gospodarowanie przestrzenią</w:t>
      </w:r>
      <w:bookmarkEnd w:id="107"/>
    </w:p>
    <w:p w14:paraId="1334F42D" w14:textId="72211302" w:rsidR="00C46118" w:rsidRDefault="00C46118" w:rsidP="00936971">
      <w:pPr>
        <w:spacing w:before="0" w:after="0"/>
        <w:ind w:left="-1134"/>
        <w:jc w:val="center"/>
        <w:rPr>
          <w:noProof/>
          <w:sz w:val="22"/>
        </w:rPr>
      </w:pPr>
      <w:r w:rsidRPr="00C46118">
        <w:rPr>
          <w:noProof/>
          <w:sz w:val="22"/>
        </w:rPr>
        <w:drawing>
          <wp:inline distT="0" distB="0" distL="0" distR="0" wp14:anchorId="141E0CC5" wp14:editId="5FDC90FF">
            <wp:extent cx="10345540" cy="9601200"/>
            <wp:effectExtent l="0" t="0" r="0" b="0"/>
            <wp:docPr id="132" name="Obraz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0">
                      <a:extLst>
                        <a:ext uri="{28A0092B-C50C-407E-A947-70E740481C1C}">
                          <a14:useLocalDpi xmlns:a14="http://schemas.microsoft.com/office/drawing/2010/main" val="0"/>
                        </a:ext>
                      </a:extLst>
                    </a:blip>
                    <a:srcRect l="-1403" t="811" r="2471" b="-303"/>
                    <a:stretch/>
                  </pic:blipFill>
                  <pic:spPr bwMode="auto">
                    <a:xfrm>
                      <a:off x="0" y="0"/>
                      <a:ext cx="10356620" cy="9611483"/>
                    </a:xfrm>
                    <a:prstGeom prst="rect">
                      <a:avLst/>
                    </a:prstGeom>
                    <a:noFill/>
                    <a:ln>
                      <a:noFill/>
                    </a:ln>
                    <a:extLst>
                      <a:ext uri="{53640926-AAD7-44D8-BBD7-CCE9431645EC}">
                        <a14:shadowObscured xmlns:a14="http://schemas.microsoft.com/office/drawing/2010/main"/>
                      </a:ext>
                    </a:extLst>
                  </pic:spPr>
                </pic:pic>
              </a:graphicData>
            </a:graphic>
          </wp:inline>
        </w:drawing>
      </w:r>
    </w:p>
    <w:p w14:paraId="79E32B62" w14:textId="718DEADA" w:rsidR="00C46118" w:rsidRDefault="00936971" w:rsidP="009B2C0A">
      <w:pPr>
        <w:pStyle w:val="rdo"/>
      </w:pPr>
      <w:r>
        <w:t>źródło:</w:t>
      </w:r>
      <w:r w:rsidR="00C46118">
        <w:t xml:space="preserve"> opracowanie własne</w:t>
      </w:r>
    </w:p>
    <w:p w14:paraId="0FC8C127" w14:textId="77777777" w:rsidR="00C46118" w:rsidRPr="00C46118" w:rsidRDefault="00C46118" w:rsidP="00936971">
      <w:pPr>
        <w:spacing w:before="0" w:after="0"/>
        <w:ind w:left="-1134"/>
        <w:jc w:val="center"/>
        <w:rPr>
          <w:noProof/>
          <w:sz w:val="22"/>
        </w:rPr>
      </w:pPr>
    </w:p>
    <w:p w14:paraId="71881DC3" w14:textId="77777777" w:rsidR="00C46118" w:rsidRPr="00C46118" w:rsidRDefault="00C46118" w:rsidP="00936971">
      <w:pPr>
        <w:spacing w:before="0" w:after="0"/>
        <w:ind w:left="0"/>
        <w:jc w:val="both"/>
        <w:rPr>
          <w:sz w:val="22"/>
        </w:rPr>
      </w:pPr>
      <w:r w:rsidRPr="00C46118">
        <w:rPr>
          <w:sz w:val="22"/>
        </w:rPr>
        <w:t>Legenda:</w:t>
      </w:r>
    </w:p>
    <w:p w14:paraId="0DEAC39E" w14:textId="77777777" w:rsidR="00C46118" w:rsidRPr="00C46118" w:rsidRDefault="00C46118" w:rsidP="00936971">
      <w:pPr>
        <w:spacing w:before="0" w:after="0"/>
        <w:ind w:left="0"/>
        <w:jc w:val="both"/>
        <w:rPr>
          <w:sz w:val="22"/>
        </w:rPr>
      </w:pPr>
      <w:r w:rsidRPr="00C46118">
        <w:rPr>
          <w:noProof/>
          <w:sz w:val="22"/>
        </w:rPr>
        <mc:AlternateContent>
          <mc:Choice Requires="wps">
            <w:drawing>
              <wp:anchor distT="0" distB="0" distL="114300" distR="114300" simplePos="0" relativeHeight="251921408" behindDoc="0" locked="0" layoutInCell="1" allowOverlap="1" wp14:anchorId="2BB35FA7" wp14:editId="1B695B6B">
                <wp:simplePos x="0" y="0"/>
                <wp:positionH relativeFrom="column">
                  <wp:posOffset>5713095</wp:posOffset>
                </wp:positionH>
                <wp:positionV relativeFrom="paragraph">
                  <wp:posOffset>3810</wp:posOffset>
                </wp:positionV>
                <wp:extent cx="276225" cy="142875"/>
                <wp:effectExtent l="0" t="0" r="28575" b="28575"/>
                <wp:wrapNone/>
                <wp:docPr id="59" name="Prostokąt 59"/>
                <wp:cNvGraphicFramePr/>
                <a:graphic xmlns:a="http://schemas.openxmlformats.org/drawingml/2006/main">
                  <a:graphicData uri="http://schemas.microsoft.com/office/word/2010/wordprocessingShape">
                    <wps:wsp>
                      <wps:cNvSpPr/>
                      <wps:spPr>
                        <a:xfrm>
                          <a:off x="0" y="0"/>
                          <a:ext cx="276225" cy="142875"/>
                        </a:xfrm>
                        <a:prstGeom prst="rect">
                          <a:avLst/>
                        </a:prstGeom>
                        <a:solidFill>
                          <a:srgbClr val="FFC000">
                            <a:lumMod val="20000"/>
                            <a:lumOff val="80000"/>
                          </a:srgbClr>
                        </a:solidFill>
                        <a:ln w="12700" cap="flat" cmpd="sng" algn="ctr">
                          <a:solidFill>
                            <a:srgbClr val="FFC000">
                              <a:lumMod val="20000"/>
                              <a:lumOff val="8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DED49A" id="Prostokąt 59" o:spid="_x0000_s1026" style="position:absolute;margin-left:449.85pt;margin-top:.3pt;width:21.75pt;height:11.25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" fillcolor="#fff2cc" strokecolor="#fff2cc" strokeweight="1pt"/>
            </w:pict>
          </mc:Fallback>
        </mc:AlternateContent>
      </w:r>
      <w:r w:rsidRPr="00C46118">
        <w:rPr>
          <w:noProof/>
          <w:sz w:val="22"/>
        </w:rPr>
        <mc:AlternateContent>
          <mc:Choice Requires="wps">
            <w:drawing>
              <wp:anchor distT="0" distB="0" distL="114300" distR="114300" simplePos="0" relativeHeight="251919360" behindDoc="1" locked="0" layoutInCell="1" allowOverlap="1" wp14:anchorId="33E4D1DE" wp14:editId="6C53FBC0">
                <wp:simplePos x="0" y="0"/>
                <wp:positionH relativeFrom="column">
                  <wp:posOffset>3728720</wp:posOffset>
                </wp:positionH>
                <wp:positionV relativeFrom="paragraph">
                  <wp:posOffset>10795</wp:posOffset>
                </wp:positionV>
                <wp:extent cx="276225" cy="142875"/>
                <wp:effectExtent l="0" t="0" r="28575" b="28575"/>
                <wp:wrapTight wrapText="bothSides">
                  <wp:wrapPolygon edited="0">
                    <wp:start x="0" y="0"/>
                    <wp:lineTo x="0" y="23040"/>
                    <wp:lineTo x="22345" y="23040"/>
                    <wp:lineTo x="22345" y="0"/>
                    <wp:lineTo x="0" y="0"/>
                  </wp:wrapPolygon>
                </wp:wrapTight>
                <wp:docPr id="60" name="Prostokąt 60"/>
                <wp:cNvGraphicFramePr/>
                <a:graphic xmlns:a="http://schemas.openxmlformats.org/drawingml/2006/main">
                  <a:graphicData uri="http://schemas.microsoft.com/office/word/2010/wordprocessingShape">
                    <wps:wsp>
                      <wps:cNvSpPr/>
                      <wps:spPr>
                        <a:xfrm>
                          <a:off x="0" y="0"/>
                          <a:ext cx="276225" cy="142875"/>
                        </a:xfrm>
                        <a:prstGeom prst="rect">
                          <a:avLst/>
                        </a:prstGeom>
                        <a:solidFill>
                          <a:srgbClr val="00FFFF"/>
                        </a:solidFill>
                        <a:ln w="12700" cap="flat" cmpd="sng" algn="ctr">
                          <a:solidFill>
                            <a:srgbClr val="00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C96D68" id="Prostokąt 60" o:spid="_x0000_s1026" style="position:absolute;margin-left:293.6pt;margin-top:.85pt;width:21.75pt;height:11.25pt;z-index:-251397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" fillcolor="aqua" strokecolor="aqua" strokeweight="1pt">
                <w10:wrap type="tight"/>
              </v:rect>
            </w:pict>
          </mc:Fallback>
        </mc:AlternateContent>
      </w:r>
      <w:r w:rsidRPr="00C46118">
        <w:rPr>
          <w:noProof/>
          <w:sz w:val="22"/>
        </w:rPr>
        <mc:AlternateContent>
          <mc:Choice Requires="wps">
            <w:drawing>
              <wp:anchor distT="0" distB="0" distL="114300" distR="114300" simplePos="0" relativeHeight="251920384" behindDoc="0" locked="0" layoutInCell="1" allowOverlap="1" wp14:anchorId="6CEDE73D" wp14:editId="7DCCFDFA">
                <wp:simplePos x="0" y="0"/>
                <wp:positionH relativeFrom="column">
                  <wp:posOffset>2840990</wp:posOffset>
                </wp:positionH>
                <wp:positionV relativeFrom="paragraph">
                  <wp:posOffset>6985</wp:posOffset>
                </wp:positionV>
                <wp:extent cx="276225" cy="142875"/>
                <wp:effectExtent l="0" t="0" r="28575" b="28575"/>
                <wp:wrapNone/>
                <wp:docPr id="61" name="Prostokąt 61"/>
                <wp:cNvGraphicFramePr/>
                <a:graphic xmlns:a="http://schemas.openxmlformats.org/drawingml/2006/main">
                  <a:graphicData uri="http://schemas.microsoft.com/office/word/2010/wordprocessingShape">
                    <wps:wsp>
                      <wps:cNvSpPr/>
                      <wps:spPr>
                        <a:xfrm>
                          <a:off x="0" y="0"/>
                          <a:ext cx="276225" cy="142875"/>
                        </a:xfrm>
                        <a:prstGeom prst="rect">
                          <a:avLst/>
                        </a:prstGeom>
                        <a:solidFill>
                          <a:srgbClr val="99FF66"/>
                        </a:solidFill>
                        <a:ln w="12700" cap="flat" cmpd="sng" algn="ctr">
                          <a:solidFill>
                            <a:srgbClr val="99FF66"/>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39DFBCA" id="Prostokąt 61" o:spid="_x0000_s1026" style="position:absolute;margin-left:223.7pt;margin-top:.55pt;width:21.75pt;height:11.25pt;z-index:251920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" fillcolor="#9f6" strokecolor="#9f6" strokeweight="1pt"/>
            </w:pict>
          </mc:Fallback>
        </mc:AlternateContent>
      </w:r>
      <w:r w:rsidRPr="00C46118">
        <w:rPr>
          <w:noProof/>
          <w:sz w:val="22"/>
        </w:rPr>
        <mc:AlternateContent>
          <mc:Choice Requires="wps">
            <w:drawing>
              <wp:anchor distT="0" distB="0" distL="114300" distR="114300" simplePos="0" relativeHeight="251918336" behindDoc="0" locked="0" layoutInCell="1" allowOverlap="1" wp14:anchorId="3C385289" wp14:editId="57C32F34">
                <wp:simplePos x="0" y="0"/>
                <wp:positionH relativeFrom="column">
                  <wp:posOffset>2148205</wp:posOffset>
                </wp:positionH>
                <wp:positionV relativeFrom="paragraph">
                  <wp:posOffset>24130</wp:posOffset>
                </wp:positionV>
                <wp:extent cx="276225" cy="142875"/>
                <wp:effectExtent l="0" t="0" r="28575" b="28575"/>
                <wp:wrapNone/>
                <wp:docPr id="62" name="Prostokąt 62"/>
                <wp:cNvGraphicFramePr/>
                <a:graphic xmlns:a="http://schemas.openxmlformats.org/drawingml/2006/main">
                  <a:graphicData uri="http://schemas.microsoft.com/office/word/2010/wordprocessingShape">
                    <wps:wsp>
                      <wps:cNvSpPr/>
                      <wps:spPr>
                        <a:xfrm>
                          <a:off x="0" y="0"/>
                          <a:ext cx="276225" cy="142875"/>
                        </a:xfrm>
                        <a:prstGeom prst="rect">
                          <a:avLst/>
                        </a:prstGeom>
                        <a:solidFill>
                          <a:sysClr val="window" lastClr="FFFFFF">
                            <a:lumMod val="85000"/>
                          </a:sysClr>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967404E" id="Prostokąt 62" o:spid="_x0000_s1026" style="position:absolute;margin-left:169.15pt;margin-top:1.9pt;width:21.75pt;height:11.25pt;z-index:251918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" fillcolor="#d9d9d9" strokecolor="#d9d9d9" strokeweight="1pt"/>
            </w:pict>
          </mc:Fallback>
        </mc:AlternateContent>
      </w:r>
      <w:r w:rsidRPr="00C46118">
        <w:rPr>
          <w:b/>
          <w:bCs/>
          <w:sz w:val="22"/>
        </w:rPr>
        <w:t xml:space="preserve">Funkcje terenu: </w:t>
      </w:r>
      <w:bookmarkStart w:id="108" w:name="_Hlk111712012"/>
      <w:r w:rsidRPr="00C46118">
        <w:rPr>
          <w:sz w:val="22"/>
        </w:rPr>
        <w:t>tereny zabudowane</w:t>
      </w:r>
      <w:r w:rsidRPr="00C46118">
        <w:rPr>
          <w:sz w:val="22"/>
        </w:rPr>
        <w:tab/>
        <w:t xml:space="preserve">         lasy</w:t>
      </w:r>
      <w:r w:rsidRPr="00C46118">
        <w:rPr>
          <w:sz w:val="22"/>
        </w:rPr>
        <w:tab/>
        <w:t xml:space="preserve">   wody</w:t>
      </w:r>
      <w:bookmarkEnd w:id="108"/>
      <w:r w:rsidRPr="00C46118">
        <w:rPr>
          <w:sz w:val="22"/>
        </w:rPr>
        <w:tab/>
        <w:t xml:space="preserve">  obszar rolniczo -osadniczy             </w:t>
      </w:r>
      <w:bookmarkStart w:id="109" w:name="_Hlk112916889"/>
      <w:r w:rsidRPr="00C46118">
        <w:rPr>
          <w:sz w:val="22"/>
        </w:rPr>
        <w:t xml:space="preserve">    </w:t>
      </w:r>
    </w:p>
    <w:bookmarkStart w:id="110" w:name="_Hlk116894636"/>
    <w:bookmarkEnd w:id="109"/>
    <w:p w14:paraId="025F4EF5" w14:textId="77777777" w:rsidR="00C46118" w:rsidRPr="00C46118" w:rsidRDefault="00C46118" w:rsidP="00936971">
      <w:pPr>
        <w:spacing w:before="0" w:after="0"/>
        <w:ind w:left="0"/>
        <w:jc w:val="both"/>
        <w:rPr>
          <w:b/>
          <w:bCs/>
          <w:noProof/>
          <w:sz w:val="22"/>
        </w:rPr>
      </w:pPr>
      <w:r w:rsidRPr="00C46118">
        <w:rPr>
          <w:noProof/>
          <w:color w:val="000000" w:themeColor="text1"/>
          <w:sz w:val="22"/>
        </w:rPr>
        <mc:AlternateContent>
          <mc:Choice Requires="wpi">
            <w:drawing>
              <wp:anchor distT="0" distB="0" distL="114300" distR="114300" simplePos="0" relativeHeight="251966464" behindDoc="1" locked="0" layoutInCell="1" allowOverlap="1" wp14:anchorId="75F6CB22" wp14:editId="17DBD11D">
                <wp:simplePos x="0" y="0"/>
                <wp:positionH relativeFrom="margin">
                  <wp:posOffset>7710170</wp:posOffset>
                </wp:positionH>
                <wp:positionV relativeFrom="paragraph">
                  <wp:posOffset>333375</wp:posOffset>
                </wp:positionV>
                <wp:extent cx="295275" cy="45085"/>
                <wp:effectExtent l="38100" t="57150" r="66675" b="69215"/>
                <wp:wrapTight wrapText="bothSides">
                  <wp:wrapPolygon edited="0">
                    <wp:start x="-2787" y="-27380"/>
                    <wp:lineTo x="0" y="45634"/>
                    <wp:lineTo x="25084" y="45634"/>
                    <wp:lineTo x="25084" y="0"/>
                    <wp:lineTo x="4181" y="-27380"/>
                    <wp:lineTo x="-2787" y="-27380"/>
                  </wp:wrapPolygon>
                </wp:wrapTight>
                <wp:docPr id="80" name="Pismo odręczne 80"/>
                <wp:cNvGraphicFramePr/>
                <a:graphic xmlns:a="http://schemas.openxmlformats.org/drawingml/2006/main">
                  <a:graphicData uri="http://schemas.microsoft.com/office/word/2010/wordprocessingInk">
                    <w14:contentPart bwMode="auto" r:id="rId91">
                      <w14:nvContentPartPr>
                        <w14:cNvContentPartPr/>
                      </w14:nvContentPartPr>
                      <w14:xfrm flipV="1">
                        <a:off x="0" y="0"/>
                        <a:ext cx="295275" cy="45085"/>
                      </w14:xfrm>
                    </w14:contentPart>
                  </a:graphicData>
                </a:graphic>
                <wp14:sizeRelH relativeFrom="margin">
                  <wp14:pctWidth>0</wp14:pctWidth>
                </wp14:sizeRelH>
                <wp14:sizeRelV relativeFrom="margin">
                  <wp14:pctHeight>0</wp14:pctHeight>
                </wp14:sizeRelV>
              </wp:anchor>
            </w:drawing>
          </mc:Choice>
          <mc:Fallback>
            <w:pict>
              <v:shape w14:anchorId="624FF216" id="Pismo odręczne 80" o:spid="_x0000_s1026" type="#_x0000_t75" style="position:absolute;margin-left:605.95pt;margin-top:25.15pt;width:25.45pt;height:5.75pt;flip:y;z-index:-251350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">
                <v:imagedata r:id="rId92" o:title=""/>
                <w10:wrap type="tight" anchorx="margin"/>
              </v:shape>
            </w:pict>
          </mc:Fallback>
        </mc:AlternateContent>
      </w:r>
      <w:r w:rsidRPr="00C46118">
        <w:rPr>
          <w:noProof/>
          <w:color w:val="000000" w:themeColor="text1"/>
          <w:sz w:val="22"/>
        </w:rPr>
        <mc:AlternateContent>
          <mc:Choice Requires="wpi">
            <w:drawing>
              <wp:anchor distT="0" distB="0" distL="114300" distR="114300" simplePos="0" relativeHeight="251965440" behindDoc="1" locked="0" layoutInCell="1" allowOverlap="1" wp14:anchorId="66F1FF74" wp14:editId="6CE1EEA3">
                <wp:simplePos x="0" y="0"/>
                <wp:positionH relativeFrom="margin">
                  <wp:posOffset>4843145</wp:posOffset>
                </wp:positionH>
                <wp:positionV relativeFrom="paragraph">
                  <wp:posOffset>304800</wp:posOffset>
                </wp:positionV>
                <wp:extent cx="314325" cy="45085"/>
                <wp:effectExtent l="38100" t="57150" r="66675" b="69215"/>
                <wp:wrapTight wrapText="bothSides">
                  <wp:wrapPolygon edited="0">
                    <wp:start x="-2618" y="-27380"/>
                    <wp:lineTo x="-2618" y="0"/>
                    <wp:lineTo x="0" y="45634"/>
                    <wp:lineTo x="24873" y="45634"/>
                    <wp:lineTo x="24873" y="0"/>
                    <wp:lineTo x="3927" y="-27380"/>
                    <wp:lineTo x="-2618" y="-27380"/>
                  </wp:wrapPolygon>
                </wp:wrapTight>
                <wp:docPr id="81" name="Pismo odręczne 81"/>
                <wp:cNvGraphicFramePr/>
                <a:graphic xmlns:a="http://schemas.openxmlformats.org/drawingml/2006/main">
                  <a:graphicData uri="http://schemas.microsoft.com/office/word/2010/wordprocessingInk">
                    <w14:contentPart bwMode="auto" r:id="rId93">
                      <w14:nvContentPartPr>
                        <w14:cNvContentPartPr/>
                      </w14:nvContentPartPr>
                      <w14:xfrm flipV="1">
                        <a:off x="0" y="0"/>
                        <a:ext cx="314325" cy="45085"/>
                      </w14:xfrm>
                    </w14:contentPart>
                  </a:graphicData>
                </a:graphic>
                <wp14:sizeRelH relativeFrom="margin">
                  <wp14:pctWidth>0</wp14:pctWidth>
                </wp14:sizeRelH>
                <wp14:sizeRelV relativeFrom="margin">
                  <wp14:pctHeight>0</wp14:pctHeight>
                </wp14:sizeRelV>
              </wp:anchor>
            </w:drawing>
          </mc:Choice>
          <mc:Fallback>
            <w:pict>
              <v:shape w14:anchorId="1F138874" id="Pismo odręczne 81" o:spid="_x0000_s1026" type="#_x0000_t75" style="position:absolute;margin-left:380.2pt;margin-top:22.9pt;width:26.95pt;height:5.75pt;flip:y;z-index:-25135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">
                <v:imagedata r:id="rId94" o:title=""/>
                <w10:wrap type="tight" anchorx="margin"/>
              </v:shape>
            </w:pict>
          </mc:Fallback>
        </mc:AlternateContent>
      </w:r>
      <w:r w:rsidRPr="00C46118">
        <w:rPr>
          <w:noProof/>
          <w:color w:val="0D0D0D" w:themeColor="text1" w:themeTint="F2"/>
          <w:sz w:val="22"/>
        </w:rPr>
        <mc:AlternateContent>
          <mc:Choice Requires="wpi">
            <w:drawing>
              <wp:anchor distT="0" distB="0" distL="114300" distR="114300" simplePos="0" relativeHeight="251963392" behindDoc="0" locked="0" layoutInCell="1" allowOverlap="1" wp14:anchorId="328CD9D4" wp14:editId="608D622B">
                <wp:simplePos x="0" y="0"/>
                <wp:positionH relativeFrom="column">
                  <wp:posOffset>2488565</wp:posOffset>
                </wp:positionH>
                <wp:positionV relativeFrom="paragraph">
                  <wp:posOffset>102235</wp:posOffset>
                </wp:positionV>
                <wp:extent cx="209160" cy="10440"/>
                <wp:effectExtent l="57150" t="76200" r="57785" b="85090"/>
                <wp:wrapNone/>
                <wp:docPr id="86" name="Pismo odręczne 86"/>
                <wp:cNvGraphicFramePr/>
                <a:graphic xmlns:a="http://schemas.openxmlformats.org/drawingml/2006/main">
                  <a:graphicData uri="http://schemas.microsoft.com/office/word/2010/wordprocessingInk">
                    <w14:contentPart bwMode="auto" r:id="rId95">
                      <w14:nvContentPartPr>
                        <w14:cNvContentPartPr/>
                      </w14:nvContentPartPr>
                      <w14:xfrm>
                        <a:off x="0" y="0"/>
                        <a:ext cx="209160" cy="10440"/>
                      </w14:xfrm>
                    </w14:contentPart>
                  </a:graphicData>
                </a:graphic>
              </wp:anchor>
            </w:drawing>
          </mc:Choice>
          <mc:Fallback>
            <w:pict>
              <v:shape w14:anchorId="231A5CAA" id="Pismo odręczne 86" o:spid="_x0000_s1026" type="#_x0000_t75" style="position:absolute;margin-left:193.75pt;margin-top:6.65pt;width:20.85pt;height:3.65pt;z-index:25196339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">
                <v:imagedata r:id="rId87" o:title=""/>
              </v:shape>
            </w:pict>
          </mc:Fallback>
        </mc:AlternateContent>
      </w:r>
      <w:r w:rsidRPr="00C46118">
        <w:rPr>
          <w:noProof/>
          <w:sz w:val="22"/>
        </w:rPr>
        <w:drawing>
          <wp:anchor distT="0" distB="0" distL="114300" distR="114300" simplePos="0" relativeHeight="251967488" behindDoc="1" locked="0" layoutInCell="1" allowOverlap="1" wp14:anchorId="2AFC08C1" wp14:editId="21E894A1">
            <wp:simplePos x="0" y="0"/>
            <wp:positionH relativeFrom="column">
              <wp:posOffset>2233295</wp:posOffset>
            </wp:positionH>
            <wp:positionV relativeFrom="paragraph">
              <wp:posOffset>300355</wp:posOffset>
            </wp:positionV>
            <wp:extent cx="447675" cy="133350"/>
            <wp:effectExtent l="0" t="0" r="9525" b="0"/>
            <wp:wrapTight wrapText="bothSides">
              <wp:wrapPolygon edited="0">
                <wp:start x="0" y="0"/>
                <wp:lineTo x="0" y="18514"/>
                <wp:lineTo x="21140" y="18514"/>
                <wp:lineTo x="21140" y="0"/>
                <wp:lineTo x="0" y="0"/>
              </wp:wrapPolygon>
            </wp:wrapTight>
            <wp:docPr id="133" name="Obraz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6">
                      <a:extLst>
                        <a:ext uri="{28A0092B-C50C-407E-A947-70E740481C1C}">
                          <a14:useLocalDpi xmlns:a14="http://schemas.microsoft.com/office/drawing/2010/main"/>
                        </a:ext>
                      </a:extLst>
                    </a:blip>
                    <a:srcRect/>
                    <a:stretch>
                      <a:fillRect/>
                    </a:stretch>
                  </pic:blipFill>
                  <pic:spPr bwMode="auto">
                    <a:xfrm>
                      <a:off x="0" y="0"/>
                      <a:ext cx="447675" cy="133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6118">
        <w:rPr>
          <w:b/>
          <w:bCs/>
          <w:noProof/>
          <w:sz w:val="22"/>
        </w:rPr>
        <w:drawing>
          <wp:anchor distT="0" distB="0" distL="114300" distR="114300" simplePos="0" relativeHeight="251922432" behindDoc="1" locked="0" layoutInCell="1" allowOverlap="1" wp14:anchorId="729AA706" wp14:editId="32067669">
            <wp:simplePos x="0" y="0"/>
            <wp:positionH relativeFrom="rightMargin">
              <wp:posOffset>-8096250</wp:posOffset>
            </wp:positionH>
            <wp:positionV relativeFrom="paragraph">
              <wp:posOffset>295275</wp:posOffset>
            </wp:positionV>
            <wp:extent cx="349250" cy="174625"/>
            <wp:effectExtent l="0" t="0" r="0" b="0"/>
            <wp:wrapTight wrapText="bothSides">
              <wp:wrapPolygon edited="0">
                <wp:start x="0" y="0"/>
                <wp:lineTo x="0" y="18851"/>
                <wp:lineTo x="20029" y="18851"/>
                <wp:lineTo x="20029" y="0"/>
                <wp:lineTo x="0" y="0"/>
              </wp:wrapPolygon>
            </wp:wrapTight>
            <wp:docPr id="134" name="Obraz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7" cstate="print">
                      <a:extLst>
                        <a:ext uri="{28A0092B-C50C-407E-A947-70E740481C1C}">
                          <a14:useLocalDpi xmlns:a14="http://schemas.microsoft.com/office/drawing/2010/main"/>
                        </a:ext>
                      </a:extLst>
                    </a:blip>
                    <a:srcRect/>
                    <a:stretch/>
                  </pic:blipFill>
                  <pic:spPr bwMode="auto">
                    <a:xfrm>
                      <a:off x="0" y="0"/>
                      <a:ext cx="349250" cy="1746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46118">
        <w:rPr>
          <w:noProof/>
          <w:sz w:val="22"/>
        </w:rPr>
        <mc:AlternateContent>
          <mc:Choice Requires="wpi">
            <w:drawing>
              <wp:anchor distT="0" distB="0" distL="114300" distR="114300" simplePos="0" relativeHeight="251970560" behindDoc="1" locked="0" layoutInCell="1" allowOverlap="1" wp14:anchorId="3CF95CE8" wp14:editId="456E040D">
                <wp:simplePos x="0" y="0"/>
                <wp:positionH relativeFrom="column">
                  <wp:posOffset>6791325</wp:posOffset>
                </wp:positionH>
                <wp:positionV relativeFrom="paragraph">
                  <wp:posOffset>76200</wp:posOffset>
                </wp:positionV>
                <wp:extent cx="485985" cy="19050"/>
                <wp:effectExtent l="38100" t="38100" r="47625" b="57150"/>
                <wp:wrapTight wrapText="bothSides">
                  <wp:wrapPolygon edited="0">
                    <wp:start x="5929" y="-43200"/>
                    <wp:lineTo x="5082" y="0"/>
                    <wp:lineTo x="-1694" y="64800"/>
                    <wp:lineTo x="5929" y="64800"/>
                    <wp:lineTo x="6776" y="43200"/>
                    <wp:lineTo x="22871" y="-43200"/>
                    <wp:lineTo x="5929" y="-43200"/>
                  </wp:wrapPolygon>
                </wp:wrapTight>
                <wp:docPr id="155" name="Pismo odręczne 155"/>
                <wp:cNvGraphicFramePr/>
                <a:graphic xmlns:a="http://schemas.openxmlformats.org/drawingml/2006/main">
                  <a:graphicData uri="http://schemas.microsoft.com/office/word/2010/wordprocessingInk">
                    <w14:contentPart bwMode="auto" r:id="rId98">
                      <w14:nvContentPartPr>
                        <w14:cNvContentPartPr/>
                      </w14:nvContentPartPr>
                      <w14:xfrm>
                        <a:off x="0" y="0"/>
                        <a:ext cx="485985" cy="19050"/>
                      </w14:xfrm>
                    </w14:contentPart>
                  </a:graphicData>
                </a:graphic>
              </wp:anchor>
            </w:drawing>
          </mc:Choice>
          <mc:Fallback>
            <w:pict>
              <v:shape w14:anchorId="49840CDD" id="Pismo odręczne 155" o:spid="_x0000_s1026" type="#_x0000_t75" style="position:absolute;margin-left:534.05pt;margin-top:5.3pt;width:39.65pt;height:2.9pt;z-index:-25134592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">
                <v:imagedata r:id="rId83" o:title=""/>
                <w10:wrap type="tight"/>
              </v:shape>
            </w:pict>
          </mc:Fallback>
        </mc:AlternateContent>
      </w:r>
      <w:r w:rsidRPr="00C46118">
        <w:rPr>
          <w:noProof/>
          <w:color w:val="0D0D0D" w:themeColor="text1" w:themeTint="F2"/>
          <w:sz w:val="22"/>
        </w:rPr>
        <mc:AlternateContent>
          <mc:Choice Requires="wpi">
            <w:drawing>
              <wp:anchor distT="0" distB="0" distL="114300" distR="114300" simplePos="0" relativeHeight="251964416" behindDoc="1" locked="0" layoutInCell="1" allowOverlap="1" wp14:anchorId="289E4369" wp14:editId="5A8CE112">
                <wp:simplePos x="0" y="0"/>
                <wp:positionH relativeFrom="column">
                  <wp:posOffset>5467350</wp:posOffset>
                </wp:positionH>
                <wp:positionV relativeFrom="paragraph">
                  <wp:posOffset>85725</wp:posOffset>
                </wp:positionV>
                <wp:extent cx="209160" cy="10440"/>
                <wp:effectExtent l="76200" t="76200" r="57785" b="85090"/>
                <wp:wrapTight wrapText="bothSides">
                  <wp:wrapPolygon edited="0">
                    <wp:start x="-1970" y="-162000"/>
                    <wp:lineTo x="-7878" y="-81000"/>
                    <wp:lineTo x="-5909" y="162000"/>
                    <wp:lineTo x="7878" y="162000"/>
                    <wp:lineTo x="9848" y="121500"/>
                    <wp:lineTo x="25605" y="-162000"/>
                    <wp:lineTo x="-1970" y="-162000"/>
                  </wp:wrapPolygon>
                </wp:wrapTight>
                <wp:docPr id="85" name="Pismo odręczne 85"/>
                <wp:cNvGraphicFramePr/>
                <a:graphic xmlns:a="http://schemas.openxmlformats.org/drawingml/2006/main">
                  <a:graphicData uri="http://schemas.microsoft.com/office/word/2010/wordprocessingInk">
                    <w14:contentPart bwMode="auto" r:id="rId99">
                      <w14:nvContentPartPr>
                        <w14:cNvContentPartPr/>
                      </w14:nvContentPartPr>
                      <w14:xfrm>
                        <a:off x="0" y="0"/>
                        <a:ext cx="209160" cy="10440"/>
                      </w14:xfrm>
                    </w14:contentPart>
                  </a:graphicData>
                </a:graphic>
              </wp:anchor>
            </w:drawing>
          </mc:Choice>
          <mc:Fallback>
            <w:pict>
              <v:shape w14:anchorId="0371C07F" id="Pismo odręczne 85" o:spid="_x0000_s1026" type="#_x0000_t75" style="position:absolute;margin-left:428.3pt;margin-top:5.35pt;width:20.85pt;height:3.6pt;z-index:-2513520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">
                <v:imagedata r:id="rId100" o:title=""/>
                <w10:wrap type="tight"/>
              </v:shape>
            </w:pict>
          </mc:Fallback>
        </mc:AlternateContent>
      </w:r>
      <w:r w:rsidRPr="00C46118">
        <w:rPr>
          <w:b/>
          <w:bCs/>
          <w:noProof/>
          <w:sz w:val="22"/>
        </w:rPr>
        <w:t>Układ transportowy:</w:t>
      </w:r>
      <w:r w:rsidRPr="00C46118">
        <w:rPr>
          <w:noProof/>
          <w:sz w:val="22"/>
        </w:rPr>
        <w:t xml:space="preserve"> </w:t>
      </w:r>
      <w:r w:rsidRPr="00C46118">
        <w:rPr>
          <w:sz w:val="22"/>
        </w:rPr>
        <w:t xml:space="preserve">   </w:t>
      </w:r>
      <w:r w:rsidRPr="00C46118">
        <w:rPr>
          <w:noProof/>
          <w:sz w:val="22"/>
        </w:rPr>
        <w:t>droga krajowa 78</w:t>
      </w:r>
      <w:r w:rsidRPr="00C46118">
        <w:rPr>
          <w:noProof/>
          <w:sz w:val="22"/>
        </w:rPr>
        <w:tab/>
        <w:t xml:space="preserve">            drogi wojewódzkie 742, 786, 795          linie kolejowa      glówne drogi gminne i powiatowe               granice sołectw            granice gmin objętych strategią      granice obszaru realizacji strategii </w:t>
      </w:r>
      <w:r w:rsidRPr="00C46118">
        <w:rPr>
          <w:b/>
          <w:bCs/>
          <w:sz w:val="22"/>
        </w:rPr>
        <w:t xml:space="preserve">Moskorzew, Nagłowice, Radków, Secemin Słupia  Oksa </w:t>
      </w:r>
      <w:r w:rsidRPr="00C46118">
        <w:rPr>
          <w:b/>
          <w:bCs/>
          <w:noProof/>
          <w:sz w:val="22"/>
        </w:rPr>
        <w:t xml:space="preserve">– </w:t>
      </w:r>
      <w:r w:rsidRPr="00C46118">
        <w:rPr>
          <w:noProof/>
          <w:sz w:val="22"/>
        </w:rPr>
        <w:t>nazwy miejscowości</w:t>
      </w:r>
    </w:p>
    <w:bookmarkEnd w:id="110"/>
    <w:p w14:paraId="1D64B638" w14:textId="77777777" w:rsidR="00C46118" w:rsidRPr="00C46118" w:rsidRDefault="00C46118" w:rsidP="00936971">
      <w:pPr>
        <w:spacing w:before="0" w:after="0"/>
        <w:ind w:left="0"/>
        <w:jc w:val="both"/>
        <w:rPr>
          <w:noProof/>
          <w:sz w:val="22"/>
        </w:rPr>
      </w:pPr>
      <w:r w:rsidRPr="00C46118">
        <w:rPr>
          <w:noProof/>
          <w:sz w:val="22"/>
        </w:rPr>
        <mc:AlternateContent>
          <mc:Choice Requires="wps">
            <w:drawing>
              <wp:anchor distT="0" distB="0" distL="114300" distR="114300" simplePos="0" relativeHeight="251923456" behindDoc="0" locked="0" layoutInCell="1" allowOverlap="1" wp14:anchorId="69A345C8" wp14:editId="37B8E61E">
                <wp:simplePos x="0" y="0"/>
                <wp:positionH relativeFrom="column">
                  <wp:posOffset>2310130</wp:posOffset>
                </wp:positionH>
                <wp:positionV relativeFrom="paragraph">
                  <wp:posOffset>15240</wp:posOffset>
                </wp:positionV>
                <wp:extent cx="152400" cy="152400"/>
                <wp:effectExtent l="19050" t="19050" r="38100" b="38100"/>
                <wp:wrapNone/>
                <wp:docPr id="63" name="Owal 63"/>
                <wp:cNvGraphicFramePr/>
                <a:graphic xmlns:a="http://schemas.openxmlformats.org/drawingml/2006/main">
                  <a:graphicData uri="http://schemas.microsoft.com/office/word/2010/wordprocessingShape">
                    <wps:wsp>
                      <wps:cNvSpPr/>
                      <wps:spPr>
                        <a:xfrm>
                          <a:off x="0" y="0"/>
                          <a:ext cx="152400" cy="152400"/>
                        </a:xfrm>
                        <a:prstGeom prst="ellipse">
                          <a:avLst/>
                        </a:prstGeom>
                        <a:solidFill>
                          <a:sysClr val="window" lastClr="FFFFFF"/>
                        </a:solidFill>
                        <a:ln w="571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FBD426C" id="Owal 63" o:spid="_x0000_s1026" style="position:absolute;margin-left:181.9pt;margin-top:1.2pt;width:12pt;height:12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" fillcolor="window" strokecolor="windowText" strokeweight="4.5pt">
                <v:stroke joinstyle="miter"/>
              </v:oval>
            </w:pict>
          </mc:Fallback>
        </mc:AlternateContent>
      </w:r>
      <w:r w:rsidRPr="00C46118">
        <w:rPr>
          <w:noProof/>
          <w:sz w:val="22"/>
        </w:rPr>
        <mc:AlternateContent>
          <mc:Choice Requires="wps">
            <w:drawing>
              <wp:anchor distT="0" distB="0" distL="114300" distR="114300" simplePos="0" relativeHeight="251924480" behindDoc="0" locked="0" layoutInCell="1" allowOverlap="1" wp14:anchorId="4B60EC48" wp14:editId="605568C3">
                <wp:simplePos x="0" y="0"/>
                <wp:positionH relativeFrom="column">
                  <wp:posOffset>3460115</wp:posOffset>
                </wp:positionH>
                <wp:positionV relativeFrom="paragraph">
                  <wp:posOffset>48895</wp:posOffset>
                </wp:positionV>
                <wp:extent cx="66675" cy="66675"/>
                <wp:effectExtent l="0" t="0" r="28575" b="28575"/>
                <wp:wrapNone/>
                <wp:docPr id="68" name="Owal 68"/>
                <wp:cNvGraphicFramePr/>
                <a:graphic xmlns:a="http://schemas.openxmlformats.org/drawingml/2006/main">
                  <a:graphicData uri="http://schemas.microsoft.com/office/word/2010/wordprocessingShape">
                    <wps:wsp>
                      <wps:cNvSpPr/>
                      <wps:spPr>
                        <a:xfrm>
                          <a:off x="0" y="0"/>
                          <a:ext cx="66675" cy="66675"/>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9ED67AC" id="Owal 68" o:spid="_x0000_s1026" style="position:absolute;margin-left:272.45pt;margin-top:3.85pt;width:5.25pt;height:5.25pt;z-index:251924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" fillcolor="windowText" strokeweight="1pt">
                <v:stroke joinstyle="miter"/>
              </v:oval>
            </w:pict>
          </mc:Fallback>
        </mc:AlternateContent>
      </w:r>
      <w:r w:rsidRPr="00C46118">
        <w:rPr>
          <w:b/>
          <w:bCs/>
          <w:noProof/>
          <w:sz w:val="22"/>
        </w:rPr>
        <w:t xml:space="preserve">Struktura osadnicza: </w:t>
      </w:r>
      <w:r w:rsidRPr="00C46118">
        <w:rPr>
          <w:noProof/>
          <w:sz w:val="22"/>
        </w:rPr>
        <w:t xml:space="preserve">ośrodek centralny         ośrodki lokalne </w:t>
      </w:r>
      <w:r w:rsidRPr="00C46118">
        <w:rPr>
          <w:noProof/>
          <w:sz w:val="22"/>
        </w:rPr>
        <w:tab/>
        <w:t xml:space="preserve">  </w:t>
      </w:r>
    </w:p>
    <w:p w14:paraId="3BAF3213" w14:textId="1F1E0F77" w:rsidR="00C46118" w:rsidRDefault="00C46118" w:rsidP="00936971">
      <w:pPr>
        <w:spacing w:before="0" w:after="160"/>
        <w:ind w:left="0"/>
        <w:rPr>
          <w:noProof/>
          <w:sz w:val="22"/>
        </w:rPr>
      </w:pPr>
      <w:r>
        <w:rPr>
          <w:noProof/>
          <w:sz w:val="22"/>
        </w:rPr>
        <w:br w:type="page"/>
      </w:r>
    </w:p>
    <w:p w14:paraId="32540AD0" w14:textId="38A1089A" w:rsidR="00C46118" w:rsidRPr="00C46118" w:rsidRDefault="00C46118" w:rsidP="00BD04D4">
      <w:pPr>
        <w:pStyle w:val="TabRysMa"/>
      </w:pPr>
      <w:bookmarkStart w:id="111" w:name="_Toc119514793"/>
      <w:r w:rsidRPr="00C46118">
        <w:t xml:space="preserve">Mapa </w:t>
      </w:r>
      <w:fldSimple w:instr=" SEQ Mapa \* ARABIC ">
        <w:r w:rsidR="00AB6CE1">
          <w:rPr>
            <w:noProof/>
          </w:rPr>
          <w:t>10</w:t>
        </w:r>
      </w:fldSimple>
      <w:r w:rsidRPr="00C46118">
        <w:t xml:space="preserve"> Model struktury funkcjonalno</w:t>
      </w:r>
      <w:r w:rsidRPr="00C46118">
        <w:rPr>
          <w:rFonts w:ascii="Cambria Math" w:hAnsi="Cambria Math" w:cs="Cambria Math"/>
        </w:rPr>
        <w:t>‑</w:t>
      </w:r>
      <w:r w:rsidRPr="00C46118">
        <w:t>przestrzennej – zasoby naturalne i ochrona środowiska</w:t>
      </w:r>
      <w:bookmarkEnd w:id="111"/>
    </w:p>
    <w:p w14:paraId="5D2FA407" w14:textId="64A5A586" w:rsidR="00C46118" w:rsidRDefault="00C46118" w:rsidP="00936971">
      <w:pPr>
        <w:autoSpaceDE w:val="0"/>
        <w:autoSpaceDN w:val="0"/>
        <w:adjustRightInd w:val="0"/>
        <w:spacing w:before="0" w:after="0"/>
        <w:ind w:left="-993"/>
        <w:jc w:val="center"/>
        <w:rPr>
          <w:sz w:val="22"/>
        </w:rPr>
      </w:pPr>
      <w:r w:rsidRPr="00C46118">
        <w:rPr>
          <w:noProof/>
          <w:sz w:val="22"/>
        </w:rPr>
        <w:drawing>
          <wp:inline distT="0" distB="0" distL="0" distR="0" wp14:anchorId="47A0DC2D" wp14:editId="012B944D">
            <wp:extent cx="10269022" cy="9439275"/>
            <wp:effectExtent l="0" t="0" r="0" b="0"/>
            <wp:docPr id="135" name="Obraz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1">
                      <a:extLst>
                        <a:ext uri="{28A0092B-C50C-407E-A947-70E740481C1C}">
                          <a14:useLocalDpi xmlns:a14="http://schemas.microsoft.com/office/drawing/2010/main" val="0"/>
                        </a:ext>
                      </a:extLst>
                    </a:blip>
                    <a:srcRect l="5762" t="1205"/>
                    <a:stretch/>
                  </pic:blipFill>
                  <pic:spPr bwMode="auto">
                    <a:xfrm>
                      <a:off x="0" y="0"/>
                      <a:ext cx="10282805" cy="9451944"/>
                    </a:xfrm>
                    <a:prstGeom prst="rect">
                      <a:avLst/>
                    </a:prstGeom>
                    <a:noFill/>
                    <a:ln>
                      <a:noFill/>
                    </a:ln>
                    <a:extLst>
                      <a:ext uri="{53640926-AAD7-44D8-BBD7-CCE9431645EC}">
                        <a14:shadowObscured xmlns:a14="http://schemas.microsoft.com/office/drawing/2010/main"/>
                      </a:ext>
                    </a:extLst>
                  </pic:spPr>
                </pic:pic>
              </a:graphicData>
            </a:graphic>
          </wp:inline>
        </w:drawing>
      </w:r>
    </w:p>
    <w:p w14:paraId="41CBF8FF" w14:textId="42786B0E" w:rsidR="00C46118" w:rsidRDefault="00936971" w:rsidP="009B2C0A">
      <w:pPr>
        <w:pStyle w:val="rdo"/>
      </w:pPr>
      <w:r>
        <w:t>źródło:</w:t>
      </w:r>
      <w:r w:rsidR="00C46118">
        <w:t xml:space="preserve"> opracowanie własne </w:t>
      </w:r>
    </w:p>
    <w:p w14:paraId="55ABE020" w14:textId="77777777" w:rsidR="00C46118" w:rsidRPr="00C46118" w:rsidRDefault="00C46118" w:rsidP="00936971">
      <w:pPr>
        <w:autoSpaceDE w:val="0"/>
        <w:autoSpaceDN w:val="0"/>
        <w:adjustRightInd w:val="0"/>
        <w:spacing w:before="0" w:after="0"/>
        <w:ind w:left="-993"/>
        <w:jc w:val="center"/>
        <w:rPr>
          <w:sz w:val="22"/>
        </w:rPr>
      </w:pPr>
    </w:p>
    <w:p w14:paraId="07B491EA" w14:textId="77777777" w:rsidR="00C46118" w:rsidRPr="00C46118" w:rsidRDefault="00C46118" w:rsidP="00936971">
      <w:pPr>
        <w:autoSpaceDE w:val="0"/>
        <w:autoSpaceDN w:val="0"/>
        <w:adjustRightInd w:val="0"/>
        <w:spacing w:before="0" w:after="0"/>
        <w:ind w:left="0"/>
        <w:jc w:val="both"/>
        <w:rPr>
          <w:rFonts w:cstheme="minorHAnsi"/>
          <w:b/>
          <w:bCs/>
          <w:szCs w:val="24"/>
        </w:rPr>
      </w:pPr>
      <w:r w:rsidRPr="00C46118">
        <w:rPr>
          <w:sz w:val="22"/>
        </w:rPr>
        <w:t>Legenda:</w:t>
      </w:r>
      <w:r w:rsidRPr="00C46118">
        <w:rPr>
          <w:noProof/>
          <w:sz w:val="22"/>
        </w:rPr>
        <w:t xml:space="preserve"> </w:t>
      </w:r>
    </w:p>
    <w:p w14:paraId="354E6AAB" w14:textId="77777777" w:rsidR="00C46118" w:rsidRPr="00C46118" w:rsidRDefault="00C46118" w:rsidP="00936971">
      <w:pPr>
        <w:spacing w:before="0" w:after="0"/>
        <w:ind w:left="0"/>
        <w:jc w:val="both"/>
        <w:rPr>
          <w:noProof/>
          <w:sz w:val="22"/>
        </w:rPr>
      </w:pPr>
      <w:r w:rsidRPr="00C46118">
        <w:rPr>
          <w:noProof/>
          <w:sz w:val="22"/>
        </w:rPr>
        <w:drawing>
          <wp:anchor distT="0" distB="0" distL="114300" distR="114300" simplePos="0" relativeHeight="251928576" behindDoc="1" locked="0" layoutInCell="1" allowOverlap="1" wp14:anchorId="7FE4FB4D" wp14:editId="0E89B50F">
            <wp:simplePos x="0" y="0"/>
            <wp:positionH relativeFrom="column">
              <wp:posOffset>976630</wp:posOffset>
            </wp:positionH>
            <wp:positionV relativeFrom="paragraph">
              <wp:posOffset>238760</wp:posOffset>
            </wp:positionV>
            <wp:extent cx="104775" cy="139700"/>
            <wp:effectExtent l="0" t="0" r="9525" b="0"/>
            <wp:wrapTight wrapText="bothSides">
              <wp:wrapPolygon edited="0">
                <wp:start x="0" y="0"/>
                <wp:lineTo x="0" y="17673"/>
                <wp:lineTo x="19636" y="17673"/>
                <wp:lineTo x="19636" y="0"/>
                <wp:lineTo x="0" y="0"/>
              </wp:wrapPolygon>
            </wp:wrapTight>
            <wp:docPr id="137" name="Obraz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2" cstate="print">
                      <a:extLst>
                        <a:ext uri="{28A0092B-C50C-407E-A947-70E740481C1C}">
                          <a14:useLocalDpi xmlns:a14="http://schemas.microsoft.com/office/drawing/2010/main"/>
                        </a:ext>
                      </a:extLst>
                    </a:blip>
                    <a:srcRect/>
                    <a:stretch/>
                  </pic:blipFill>
                  <pic:spPr bwMode="auto">
                    <a:xfrm>
                      <a:off x="0" y="0"/>
                      <a:ext cx="104775" cy="1397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46118">
        <w:rPr>
          <w:b/>
          <w:bCs/>
          <w:noProof/>
          <w:sz w:val="22"/>
        </w:rPr>
        <w:t>Obszary chronione</w:t>
      </w:r>
      <w:r w:rsidRPr="00C46118">
        <w:rPr>
          <w:noProof/>
          <w:sz w:val="22"/>
        </w:rPr>
        <w:t xml:space="preserve">: </w:t>
      </w:r>
      <w:r w:rsidRPr="00C46118">
        <w:rPr>
          <w:rFonts w:eastAsia="Calibri" w:cstheme="minorHAnsi"/>
          <w:sz w:val="22"/>
        </w:rPr>
        <w:t xml:space="preserve"> </w:t>
      </w:r>
      <w:r w:rsidRPr="00C46118">
        <w:rPr>
          <w:rFonts w:eastAsia="Calibri" w:cstheme="minorHAnsi"/>
          <w:color w:val="FF0000"/>
          <w:sz w:val="28"/>
          <w:szCs w:val="28"/>
        </w:rPr>
        <w:sym w:font="Wingdings" w:char="F06E"/>
      </w:r>
      <w:r w:rsidRPr="00C46118">
        <w:rPr>
          <w:rFonts w:eastAsia="Calibri" w:cstheme="minorHAnsi"/>
          <w:sz w:val="22"/>
        </w:rPr>
        <w:t xml:space="preserve"> Natura 2000 Obszary siedliskowe</w:t>
      </w:r>
      <w:r w:rsidRPr="00C46118">
        <w:rPr>
          <w:rFonts w:eastAsia="Calibri" w:cstheme="minorHAnsi"/>
          <w:color w:val="E36C0A"/>
          <w:sz w:val="22"/>
        </w:rPr>
        <w:t xml:space="preserve"> </w:t>
      </w:r>
      <w:r w:rsidRPr="00C46118">
        <w:rPr>
          <w:rFonts w:eastAsia="Calibri" w:cstheme="minorHAnsi"/>
          <w:color w:val="E36C0A"/>
          <w:sz w:val="28"/>
          <w:szCs w:val="28"/>
        </w:rPr>
        <w:sym w:font="Wingdings" w:char="F06E"/>
      </w:r>
      <w:r w:rsidRPr="00C46118">
        <w:rPr>
          <w:rFonts w:eastAsia="Calibri" w:cstheme="minorHAnsi"/>
          <w:color w:val="E36C0A"/>
          <w:sz w:val="22"/>
        </w:rPr>
        <w:t xml:space="preserve"> </w:t>
      </w:r>
      <w:r w:rsidRPr="00C46118">
        <w:rPr>
          <w:rFonts w:eastAsia="Calibri" w:cstheme="minorHAnsi"/>
          <w:sz w:val="22"/>
        </w:rPr>
        <w:t xml:space="preserve">Rezerwaty </w:t>
      </w:r>
      <w:r w:rsidRPr="00C46118">
        <w:rPr>
          <w:rFonts w:eastAsia="Calibri" w:cstheme="minorHAnsi"/>
          <w:color w:val="00FF00"/>
          <w:sz w:val="28"/>
          <w:szCs w:val="28"/>
        </w:rPr>
        <w:sym w:font="Wingdings" w:char="F06E"/>
      </w:r>
      <w:r w:rsidRPr="00C46118">
        <w:rPr>
          <w:rFonts w:eastAsia="Calibri" w:cstheme="minorHAnsi"/>
          <w:color w:val="FFFF00"/>
          <w:sz w:val="28"/>
          <w:szCs w:val="28"/>
        </w:rPr>
        <w:t xml:space="preserve"> </w:t>
      </w:r>
      <w:r w:rsidRPr="00C46118">
        <w:rPr>
          <w:rFonts w:eastAsia="Calibri" w:cstheme="minorHAnsi"/>
          <w:sz w:val="22"/>
        </w:rPr>
        <w:t xml:space="preserve">użytki ekologiczne </w:t>
      </w:r>
      <w:r w:rsidRPr="00C46118">
        <w:rPr>
          <w:rFonts w:eastAsia="Calibri" w:cstheme="minorHAnsi"/>
          <w:color w:val="F7CAAC" w:themeColor="accent2" w:themeTint="66"/>
          <w:sz w:val="28"/>
          <w:szCs w:val="28"/>
        </w:rPr>
        <w:sym w:font="Wingdings" w:char="F06E"/>
      </w:r>
      <w:r w:rsidRPr="00C46118">
        <w:rPr>
          <w:rFonts w:eastAsia="Calibri" w:cstheme="minorHAnsi"/>
          <w:sz w:val="28"/>
          <w:szCs w:val="28"/>
        </w:rPr>
        <w:t xml:space="preserve"> </w:t>
      </w:r>
      <w:r w:rsidRPr="00C46118">
        <w:rPr>
          <w:rFonts w:eastAsia="Calibri" w:cstheme="minorHAnsi"/>
          <w:sz w:val="22"/>
        </w:rPr>
        <w:t xml:space="preserve">Obszar Chronionego Krajobrazu </w:t>
      </w:r>
      <w:r w:rsidRPr="00C46118">
        <w:rPr>
          <w:rFonts w:eastAsia="Calibri" w:cstheme="minorHAnsi"/>
          <w:color w:val="FF0066"/>
          <w:sz w:val="28"/>
          <w:szCs w:val="28"/>
        </w:rPr>
        <w:sym w:font="Wingdings" w:char="F06E"/>
      </w:r>
      <w:r w:rsidRPr="00C46118">
        <w:rPr>
          <w:rFonts w:eastAsia="Calibri" w:cstheme="minorHAnsi"/>
          <w:sz w:val="28"/>
          <w:szCs w:val="28"/>
        </w:rPr>
        <w:t xml:space="preserve"> </w:t>
      </w:r>
      <w:r w:rsidRPr="00C46118">
        <w:rPr>
          <w:rFonts w:eastAsia="Calibri" w:cstheme="minorHAnsi"/>
          <w:sz w:val="22"/>
        </w:rPr>
        <w:t xml:space="preserve">Zespoły Przyrodniczo - Krajobrazowe          </w:t>
      </w:r>
      <w:r w:rsidRPr="00C46118">
        <w:rPr>
          <w:rFonts w:eastAsia="SimSun" w:cstheme="minorHAnsi"/>
          <w:noProof/>
          <w:sz w:val="22"/>
          <w:lang w:eastAsia="pl-PL"/>
        </w:rPr>
        <w:t>Pomnik przyrody</w:t>
      </w:r>
    </w:p>
    <w:p w14:paraId="1C5EDF7D" w14:textId="77777777" w:rsidR="00C46118" w:rsidRPr="00C46118" w:rsidRDefault="00C46118" w:rsidP="00936971">
      <w:pPr>
        <w:spacing w:before="0" w:after="0"/>
        <w:ind w:left="0"/>
        <w:jc w:val="both"/>
        <w:rPr>
          <w:sz w:val="22"/>
        </w:rPr>
      </w:pPr>
      <w:r w:rsidRPr="00C46118">
        <w:rPr>
          <w:noProof/>
          <w:sz w:val="22"/>
        </w:rPr>
        <mc:AlternateContent>
          <mc:Choice Requires="wps">
            <w:drawing>
              <wp:anchor distT="0" distB="0" distL="114300" distR="114300" simplePos="0" relativeHeight="251927552" behindDoc="0" locked="0" layoutInCell="1" allowOverlap="1" wp14:anchorId="53F3B7AC" wp14:editId="47DA164E">
                <wp:simplePos x="0" y="0"/>
                <wp:positionH relativeFrom="column">
                  <wp:posOffset>2300605</wp:posOffset>
                </wp:positionH>
                <wp:positionV relativeFrom="paragraph">
                  <wp:posOffset>18415</wp:posOffset>
                </wp:positionV>
                <wp:extent cx="180975" cy="142875"/>
                <wp:effectExtent l="0" t="0" r="28575" b="28575"/>
                <wp:wrapNone/>
                <wp:docPr id="69" name="Prostokąt 69"/>
                <wp:cNvGraphicFramePr/>
                <a:graphic xmlns:a="http://schemas.openxmlformats.org/drawingml/2006/main">
                  <a:graphicData uri="http://schemas.microsoft.com/office/word/2010/wordprocessingShape">
                    <wps:wsp>
                      <wps:cNvSpPr/>
                      <wps:spPr>
                        <a:xfrm>
                          <a:off x="0" y="0"/>
                          <a:ext cx="180975" cy="142875"/>
                        </a:xfrm>
                        <a:prstGeom prst="rect">
                          <a:avLst/>
                        </a:prstGeom>
                        <a:solidFill>
                          <a:srgbClr val="70AD47">
                            <a:lumMod val="40000"/>
                            <a:lumOff val="60000"/>
                          </a:srgbClr>
                        </a:solidFill>
                        <a:ln w="12700" cap="flat" cmpd="sng" algn="ctr">
                          <a:solidFill>
                            <a:srgbClr val="70AD47">
                              <a:lumMod val="40000"/>
                              <a:lumOff val="6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8C33FB" id="Prostokąt 69" o:spid="_x0000_s1026" style="position:absolute;margin-left:181.15pt;margin-top:1.45pt;width:14.25pt;height:11.25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" fillcolor="#c5e0b4" strokecolor="#c5e0b4" strokeweight="1pt"/>
            </w:pict>
          </mc:Fallback>
        </mc:AlternateContent>
      </w:r>
      <w:r w:rsidRPr="00C46118">
        <w:rPr>
          <w:b/>
          <w:bCs/>
          <w:noProof/>
          <w:sz w:val="22"/>
        </w:rPr>
        <w:t>Elementy zielonej infrastruktury:</w:t>
      </w:r>
      <w:r w:rsidRPr="00C46118">
        <w:rPr>
          <w:sz w:val="22"/>
        </w:rPr>
        <w:t xml:space="preserve">   lasy</w:t>
      </w:r>
      <w:r w:rsidRPr="00C46118">
        <w:rPr>
          <w:sz w:val="22"/>
        </w:rPr>
        <w:tab/>
      </w:r>
    </w:p>
    <w:p w14:paraId="7EB08F2E" w14:textId="77777777" w:rsidR="00C46118" w:rsidRPr="00C46118" w:rsidRDefault="00C46118" w:rsidP="00936971">
      <w:pPr>
        <w:spacing w:before="0" w:after="0"/>
        <w:ind w:left="0"/>
        <w:jc w:val="both"/>
        <w:rPr>
          <w:sz w:val="22"/>
        </w:rPr>
      </w:pPr>
      <w:r w:rsidRPr="00C46118">
        <w:rPr>
          <w:noProof/>
          <w:sz w:val="22"/>
        </w:rPr>
        <mc:AlternateContent>
          <mc:Choice Requires="wps">
            <w:drawing>
              <wp:anchor distT="0" distB="0" distL="114300" distR="114300" simplePos="0" relativeHeight="251929600" behindDoc="0" locked="0" layoutInCell="1" allowOverlap="1" wp14:anchorId="1496797E" wp14:editId="6BBF915D">
                <wp:simplePos x="0" y="0"/>
                <wp:positionH relativeFrom="column">
                  <wp:posOffset>3805555</wp:posOffset>
                </wp:positionH>
                <wp:positionV relativeFrom="paragraph">
                  <wp:posOffset>46355</wp:posOffset>
                </wp:positionV>
                <wp:extent cx="238125" cy="77497"/>
                <wp:effectExtent l="19050" t="19050" r="47625" b="36830"/>
                <wp:wrapNone/>
                <wp:docPr id="78" name="Dowolny kształt: kształt 78"/>
                <wp:cNvGraphicFramePr/>
                <a:graphic xmlns:a="http://schemas.openxmlformats.org/drawingml/2006/main">
                  <a:graphicData uri="http://schemas.microsoft.com/office/word/2010/wordprocessingShape">
                    <wps:wsp>
                      <wps:cNvSpPr/>
                      <wps:spPr>
                        <a:xfrm>
                          <a:off x="0" y="0"/>
                          <a:ext cx="238125" cy="77497"/>
                        </a:xfrm>
                        <a:custGeom>
                          <a:avLst/>
                          <a:gdLst>
                            <a:gd name="connsiteX0" fmla="*/ 0 w 238125"/>
                            <a:gd name="connsiteY0" fmla="*/ 77497 h 77497"/>
                            <a:gd name="connsiteX1" fmla="*/ 47625 w 238125"/>
                            <a:gd name="connsiteY1" fmla="*/ 29872 h 77497"/>
                            <a:gd name="connsiteX2" fmla="*/ 57150 w 238125"/>
                            <a:gd name="connsiteY2" fmla="*/ 1297 h 77497"/>
                            <a:gd name="connsiteX3" fmla="*/ 104775 w 238125"/>
                            <a:gd name="connsiteY3" fmla="*/ 10822 h 77497"/>
                            <a:gd name="connsiteX4" fmla="*/ 152400 w 238125"/>
                            <a:gd name="connsiteY4" fmla="*/ 67972 h 77497"/>
                            <a:gd name="connsiteX5" fmla="*/ 180975 w 238125"/>
                            <a:gd name="connsiteY5" fmla="*/ 48922 h 77497"/>
                            <a:gd name="connsiteX6" fmla="*/ 190500 w 238125"/>
                            <a:gd name="connsiteY6" fmla="*/ 10822 h 77497"/>
                            <a:gd name="connsiteX7" fmla="*/ 238125 w 238125"/>
                            <a:gd name="connsiteY7" fmla="*/ 39397 h 7749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238125" h="77497">
                              <a:moveTo>
                                <a:pt x="0" y="77497"/>
                              </a:moveTo>
                              <a:cubicBezTo>
                                <a:pt x="15875" y="61622"/>
                                <a:pt x="34155" y="47833"/>
                                <a:pt x="47625" y="29872"/>
                              </a:cubicBezTo>
                              <a:cubicBezTo>
                                <a:pt x="53649" y="21840"/>
                                <a:pt x="47625" y="4472"/>
                                <a:pt x="57150" y="1297"/>
                              </a:cubicBezTo>
                              <a:cubicBezTo>
                                <a:pt x="72509" y="-3823"/>
                                <a:pt x="88900" y="7647"/>
                                <a:pt x="104775" y="10822"/>
                              </a:cubicBezTo>
                              <a:cubicBezTo>
                                <a:pt x="113120" y="35857"/>
                                <a:pt x="116071" y="62782"/>
                                <a:pt x="152400" y="67972"/>
                              </a:cubicBezTo>
                              <a:cubicBezTo>
                                <a:pt x="163733" y="69591"/>
                                <a:pt x="171450" y="55272"/>
                                <a:pt x="180975" y="48922"/>
                              </a:cubicBezTo>
                              <a:cubicBezTo>
                                <a:pt x="184150" y="36222"/>
                                <a:pt x="179275" y="17557"/>
                                <a:pt x="190500" y="10822"/>
                              </a:cubicBezTo>
                              <a:cubicBezTo>
                                <a:pt x="220780" y="-7346"/>
                                <a:pt x="230722" y="24591"/>
                                <a:pt x="238125" y="39397"/>
                              </a:cubicBezTo>
                            </a:path>
                          </a:pathLst>
                        </a:custGeom>
                        <a:solidFill>
                          <a:srgbClr val="5B9BD5">
                            <a:lumMod val="60000"/>
                            <a:lumOff val="40000"/>
                          </a:srgbClr>
                        </a:solidFill>
                        <a:ln w="57150" cap="flat" cmpd="sng" algn="ctr">
                          <a:solidFill>
                            <a:srgbClr val="5B9BD5">
                              <a:lumMod val="60000"/>
                              <a:lumOff val="4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4096C1D" id="Dowolny kształt: kształt 78" o:spid="_x0000_s1026" style="position:absolute;margin-left:299.65pt;margin-top:3.65pt;width:18.75pt;height:6.1pt;z-index:251929600;visibility:visible;mso-wrap-style:square;mso-wrap-distance-left:9pt;mso-wrap-distance-top:0;mso-wrap-distance-right:9pt;mso-wrap-distance-bottom:0;mso-position-horizontal:absolute;mso-position-horizontal-relative:text;mso-position-vertical:absolute;mso-position-vertical-relative:text;v-text-anchor:middle" coordsize="238125,77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" path="m,77497c15875,61622,34155,47833,47625,29872v6024,-8032,,-25400,9525,-28575c72509,-3823,88900,7647,104775,10822v8345,25035,11296,51960,47625,57150c163733,69591,171450,55272,180975,48922v3175,-12700,-1700,-31365,9525,-38100c220780,-7346,230722,24591,238125,39397e" fillcolor="#9dc3e6" strokecolor="#9dc3e6" strokeweight="4.5pt">
                <v:stroke joinstyle="miter"/>
                <v:path arrowok="t" o:connecttype="custom" o:connectlocs="0,77497;47625,29872;57150,1297;104775,10822;152400,67972;180975,48922;190500,10822;238125,39397" o:connectangles="0,0,0,0,0,0,0,0"/>
              </v:shape>
            </w:pict>
          </mc:Fallback>
        </mc:AlternateContent>
      </w:r>
      <w:r w:rsidRPr="00C46118">
        <w:rPr>
          <w:b/>
          <w:bCs/>
          <w:noProof/>
          <w:sz w:val="22"/>
        </w:rPr>
        <mc:AlternateContent>
          <mc:Choice Requires="wps">
            <w:drawing>
              <wp:anchor distT="0" distB="0" distL="114300" distR="114300" simplePos="0" relativeHeight="251926528" behindDoc="0" locked="0" layoutInCell="1" allowOverlap="1" wp14:anchorId="2F389EA3" wp14:editId="2A2AA4D0">
                <wp:simplePos x="0" y="0"/>
                <wp:positionH relativeFrom="column">
                  <wp:posOffset>3129280</wp:posOffset>
                </wp:positionH>
                <wp:positionV relativeFrom="paragraph">
                  <wp:posOffset>12065</wp:posOffset>
                </wp:positionV>
                <wp:extent cx="171450" cy="133350"/>
                <wp:effectExtent l="0" t="0" r="19050" b="19050"/>
                <wp:wrapNone/>
                <wp:docPr id="84" name="Prostokąt 84"/>
                <wp:cNvGraphicFramePr/>
                <a:graphic xmlns:a="http://schemas.openxmlformats.org/drawingml/2006/main">
                  <a:graphicData uri="http://schemas.microsoft.com/office/word/2010/wordprocessingShape">
                    <wps:wsp>
                      <wps:cNvSpPr/>
                      <wps:spPr>
                        <a:xfrm>
                          <a:off x="0" y="0"/>
                          <a:ext cx="171450" cy="133350"/>
                        </a:xfrm>
                        <a:prstGeom prst="rect">
                          <a:avLst/>
                        </a:prstGeom>
                        <a:solidFill>
                          <a:srgbClr val="5B9BD5">
                            <a:lumMod val="40000"/>
                            <a:lumOff val="60000"/>
                          </a:srgbClr>
                        </a:solidFill>
                        <a:ln w="12700" cap="flat" cmpd="sng" algn="ctr">
                          <a:solidFill>
                            <a:srgbClr val="5B9BD5">
                              <a:lumMod val="20000"/>
                              <a:lumOff val="8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0C1D7F" id="Prostokąt 84" o:spid="_x0000_s1026" style="position:absolute;margin-left:246.4pt;margin-top:.95pt;width:13.5pt;height:10.5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" fillcolor="#bdd7ee" strokecolor="#deebf7" strokeweight="1pt"/>
            </w:pict>
          </mc:Fallback>
        </mc:AlternateContent>
      </w:r>
      <w:r w:rsidRPr="00C46118">
        <w:rPr>
          <w:b/>
          <w:bCs/>
          <w:sz w:val="22"/>
        </w:rPr>
        <w:t>Elementy niebieskiej infrastruktury</w:t>
      </w:r>
      <w:r w:rsidRPr="00C46118">
        <w:rPr>
          <w:sz w:val="22"/>
        </w:rPr>
        <w:t xml:space="preserve">:    zbiorniki wodne         rzeki         </w:t>
      </w:r>
    </w:p>
    <w:p w14:paraId="5671D092" w14:textId="77777777" w:rsidR="00C46118" w:rsidRPr="00C46118" w:rsidRDefault="00C46118" w:rsidP="00936971">
      <w:pPr>
        <w:spacing w:before="0" w:after="0"/>
        <w:ind w:left="0"/>
        <w:jc w:val="both"/>
        <w:rPr>
          <w:noProof/>
          <w:sz w:val="22"/>
        </w:rPr>
      </w:pPr>
      <w:r w:rsidRPr="00C46118">
        <w:rPr>
          <w:noProof/>
          <w:sz w:val="22"/>
        </w:rPr>
        <w:drawing>
          <wp:anchor distT="0" distB="0" distL="114300" distR="114300" simplePos="0" relativeHeight="251971584" behindDoc="1" locked="0" layoutInCell="1" allowOverlap="1" wp14:anchorId="410191FC" wp14:editId="744A42E4">
            <wp:simplePos x="0" y="0"/>
            <wp:positionH relativeFrom="column">
              <wp:posOffset>4519295</wp:posOffset>
            </wp:positionH>
            <wp:positionV relativeFrom="paragraph">
              <wp:posOffset>29845</wp:posOffset>
            </wp:positionV>
            <wp:extent cx="385445" cy="133350"/>
            <wp:effectExtent l="0" t="0" r="0" b="0"/>
            <wp:wrapTight wrapText="bothSides">
              <wp:wrapPolygon edited="0">
                <wp:start x="0" y="0"/>
                <wp:lineTo x="0" y="18514"/>
                <wp:lineTo x="20283" y="18514"/>
                <wp:lineTo x="20283" y="0"/>
                <wp:lineTo x="0" y="0"/>
              </wp:wrapPolygon>
            </wp:wrapTight>
            <wp:docPr id="139" name="Obraz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3" cstate="print">
                      <a:extLst>
                        <a:ext uri="{28A0092B-C50C-407E-A947-70E740481C1C}">
                          <a14:useLocalDpi xmlns:a14="http://schemas.microsoft.com/office/drawing/2010/main"/>
                        </a:ext>
                      </a:extLst>
                    </a:blip>
                    <a:srcRect/>
                    <a:stretch>
                      <a:fillRect/>
                    </a:stretch>
                  </pic:blipFill>
                  <pic:spPr bwMode="auto">
                    <a:xfrm>
                      <a:off x="0" y="0"/>
                      <a:ext cx="385445" cy="133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6118">
        <w:rPr>
          <w:noProof/>
          <w:color w:val="000000" w:themeColor="text1"/>
          <w:sz w:val="22"/>
        </w:rPr>
        <mc:AlternateContent>
          <mc:Choice Requires="wpi">
            <w:drawing>
              <wp:anchor distT="0" distB="0" distL="114300" distR="114300" simplePos="0" relativeHeight="251974656" behindDoc="1" locked="0" layoutInCell="1" allowOverlap="1" wp14:anchorId="5FF51691" wp14:editId="586FAEB0">
                <wp:simplePos x="0" y="0"/>
                <wp:positionH relativeFrom="margin">
                  <wp:posOffset>7731125</wp:posOffset>
                </wp:positionH>
                <wp:positionV relativeFrom="paragraph">
                  <wp:posOffset>337185</wp:posOffset>
                </wp:positionV>
                <wp:extent cx="208915" cy="10160"/>
                <wp:effectExtent l="38100" t="57150" r="57785" b="66040"/>
                <wp:wrapTight wrapText="bothSides">
                  <wp:wrapPolygon edited="0">
                    <wp:start x="5909" y="-121500"/>
                    <wp:lineTo x="-3939" y="-40500"/>
                    <wp:lineTo x="-3939" y="121500"/>
                    <wp:lineTo x="7878" y="121500"/>
                    <wp:lineTo x="9848" y="81000"/>
                    <wp:lineTo x="25605" y="-121500"/>
                    <wp:lineTo x="5909" y="-121500"/>
                  </wp:wrapPolygon>
                </wp:wrapTight>
                <wp:docPr id="88" name="Pismo odręczne 88"/>
                <wp:cNvGraphicFramePr/>
                <a:graphic xmlns:a="http://schemas.openxmlformats.org/drawingml/2006/main">
                  <a:graphicData uri="http://schemas.microsoft.com/office/word/2010/wordprocessingInk">
                    <w14:contentPart bwMode="auto" r:id="rId104">
                      <w14:nvContentPartPr>
                        <w14:cNvContentPartPr/>
                      </w14:nvContentPartPr>
                      <w14:xfrm>
                        <a:off x="0" y="0"/>
                        <a:ext cx="208915" cy="10160"/>
                      </w14:xfrm>
                    </w14:contentPart>
                  </a:graphicData>
                </a:graphic>
              </wp:anchor>
            </w:drawing>
          </mc:Choice>
          <mc:Fallback>
            <w:pict>
              <v:shape w14:anchorId="4DD84780" id="Pismo odręczne 88" o:spid="_x0000_s1026" type="#_x0000_t75" style="position:absolute;margin-left:607.65pt;margin-top:25.85pt;width:18.6pt;height:2.15pt;z-index:-251341824;visibility:visible;mso-wrap-style:square;mso-wrap-distance-left:9pt;mso-wrap-distance-top:0;mso-wrap-distance-right:9pt;mso-wrap-distance-bottom:0;mso-position-horizontal:absolute;mso-position-horizontal-relative:margin;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">
                <v:imagedata r:id="rId105" o:title=""/>
                <w10:wrap type="tight" anchorx="margin"/>
              </v:shape>
            </w:pict>
          </mc:Fallback>
        </mc:AlternateContent>
      </w:r>
      <w:r w:rsidRPr="00C46118">
        <w:rPr>
          <w:noProof/>
          <w:color w:val="000000" w:themeColor="text1"/>
          <w:sz w:val="22"/>
        </w:rPr>
        <mc:AlternateContent>
          <mc:Choice Requires="wpi">
            <w:drawing>
              <wp:anchor distT="0" distB="0" distL="114300" distR="114300" simplePos="0" relativeHeight="251973632" behindDoc="1" locked="0" layoutInCell="1" allowOverlap="1" wp14:anchorId="4F8D72FF" wp14:editId="00819168">
                <wp:simplePos x="0" y="0"/>
                <wp:positionH relativeFrom="margin">
                  <wp:posOffset>5090795</wp:posOffset>
                </wp:positionH>
                <wp:positionV relativeFrom="paragraph">
                  <wp:posOffset>347980</wp:posOffset>
                </wp:positionV>
                <wp:extent cx="208915" cy="10160"/>
                <wp:effectExtent l="38100" t="57150" r="57785" b="66040"/>
                <wp:wrapTight wrapText="bothSides">
                  <wp:wrapPolygon edited="0">
                    <wp:start x="5909" y="-121500"/>
                    <wp:lineTo x="-3939" y="-40500"/>
                    <wp:lineTo x="-3939" y="121500"/>
                    <wp:lineTo x="7878" y="121500"/>
                    <wp:lineTo x="9848" y="81000"/>
                    <wp:lineTo x="25605" y="-121500"/>
                    <wp:lineTo x="5909" y="-121500"/>
                  </wp:wrapPolygon>
                </wp:wrapTight>
                <wp:docPr id="89" name="Pismo odręczne 89"/>
                <wp:cNvGraphicFramePr/>
                <a:graphic xmlns:a="http://schemas.openxmlformats.org/drawingml/2006/main">
                  <a:graphicData uri="http://schemas.microsoft.com/office/word/2010/wordprocessingInk">
                    <w14:contentPart bwMode="auto" r:id="rId106">
                      <w14:nvContentPartPr>
                        <w14:cNvContentPartPr/>
                      </w14:nvContentPartPr>
                      <w14:xfrm>
                        <a:off x="0" y="0"/>
                        <a:ext cx="208915" cy="10160"/>
                      </w14:xfrm>
                    </w14:contentPart>
                  </a:graphicData>
                </a:graphic>
              </wp:anchor>
            </w:drawing>
          </mc:Choice>
          <mc:Fallback>
            <w:pict>
              <v:shape w14:anchorId="73889952" id="Pismo odręczne 89" o:spid="_x0000_s1026" type="#_x0000_t75" style="position:absolute;margin-left:399.75pt;margin-top:26.7pt;width:18.6pt;height:2.15pt;z-index:-251342848;visibility:visible;mso-wrap-style:square;mso-wrap-distance-left:9pt;mso-wrap-distance-top:0;mso-wrap-distance-right:9pt;mso-wrap-distance-bottom:0;mso-position-horizontal:absolute;mso-position-horizontal-relative:margin;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">
                <v:imagedata r:id="rId107" o:title=""/>
                <w10:wrap type="tight" anchorx="margin"/>
              </v:shape>
            </w:pict>
          </mc:Fallback>
        </mc:AlternateContent>
      </w:r>
      <w:r w:rsidRPr="00C46118">
        <w:rPr>
          <w:b/>
          <w:bCs/>
          <w:noProof/>
          <w:sz w:val="22"/>
        </w:rPr>
        <w:drawing>
          <wp:anchor distT="0" distB="0" distL="114300" distR="114300" simplePos="0" relativeHeight="251972608" behindDoc="1" locked="0" layoutInCell="1" allowOverlap="1" wp14:anchorId="05B4046C" wp14:editId="661A5B34">
            <wp:simplePos x="0" y="0"/>
            <wp:positionH relativeFrom="rightMargin">
              <wp:posOffset>-6276975</wp:posOffset>
            </wp:positionH>
            <wp:positionV relativeFrom="paragraph">
              <wp:posOffset>254000</wp:posOffset>
            </wp:positionV>
            <wp:extent cx="349250" cy="174625"/>
            <wp:effectExtent l="0" t="0" r="0" b="0"/>
            <wp:wrapTight wrapText="bothSides">
              <wp:wrapPolygon edited="0">
                <wp:start x="0" y="0"/>
                <wp:lineTo x="0" y="18851"/>
                <wp:lineTo x="20029" y="18851"/>
                <wp:lineTo x="20029" y="0"/>
                <wp:lineTo x="0" y="0"/>
              </wp:wrapPolygon>
            </wp:wrapTight>
            <wp:docPr id="111" name="Obraz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7" cstate="print">
                      <a:extLst>
                        <a:ext uri="{28A0092B-C50C-407E-A947-70E740481C1C}">
                          <a14:useLocalDpi xmlns:a14="http://schemas.microsoft.com/office/drawing/2010/main"/>
                        </a:ext>
                      </a:extLst>
                    </a:blip>
                    <a:srcRect/>
                    <a:stretch/>
                  </pic:blipFill>
                  <pic:spPr bwMode="auto">
                    <a:xfrm>
                      <a:off x="0" y="0"/>
                      <a:ext cx="349250" cy="1746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46118">
        <w:rPr>
          <w:noProof/>
          <w:sz w:val="22"/>
        </w:rPr>
        <mc:AlternateContent>
          <mc:Choice Requires="wps">
            <w:drawing>
              <wp:anchor distT="0" distB="0" distL="114300" distR="114300" simplePos="0" relativeHeight="251925504" behindDoc="0" locked="0" layoutInCell="1" allowOverlap="1" wp14:anchorId="1C29D987" wp14:editId="0C8ADF65">
                <wp:simplePos x="0" y="0"/>
                <wp:positionH relativeFrom="column">
                  <wp:posOffset>3014980</wp:posOffset>
                </wp:positionH>
                <wp:positionV relativeFrom="paragraph">
                  <wp:posOffset>11430</wp:posOffset>
                </wp:positionV>
                <wp:extent cx="180975" cy="133350"/>
                <wp:effectExtent l="0" t="0" r="28575" b="19050"/>
                <wp:wrapNone/>
                <wp:docPr id="90" name="Prostokąt 90"/>
                <wp:cNvGraphicFramePr/>
                <a:graphic xmlns:a="http://schemas.openxmlformats.org/drawingml/2006/main">
                  <a:graphicData uri="http://schemas.microsoft.com/office/word/2010/wordprocessingShape">
                    <wps:wsp>
                      <wps:cNvSpPr/>
                      <wps:spPr>
                        <a:xfrm>
                          <a:off x="0" y="0"/>
                          <a:ext cx="180975" cy="133350"/>
                        </a:xfrm>
                        <a:prstGeom prst="rect">
                          <a:avLst/>
                        </a:prstGeom>
                        <a:solidFill>
                          <a:sysClr val="window" lastClr="FFFFFF">
                            <a:lumMod val="85000"/>
                          </a:sysClr>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768AB2" id="Prostokąt 90" o:spid="_x0000_s1026" style="position:absolute;margin-left:237.4pt;margin-top:.9pt;width:14.25pt;height:10.5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" fillcolor="#d9d9d9" strokecolor="#d9d9d9" strokeweight="1pt"/>
            </w:pict>
          </mc:Fallback>
        </mc:AlternateContent>
      </w:r>
      <w:r w:rsidRPr="00C46118">
        <w:rPr>
          <w:b/>
          <w:bCs/>
          <w:sz w:val="22"/>
        </w:rPr>
        <w:t xml:space="preserve">Infrastruktura uzupełniająca:   </w:t>
      </w:r>
      <w:r w:rsidRPr="00C46118">
        <w:rPr>
          <w:sz w:val="22"/>
        </w:rPr>
        <w:t xml:space="preserve">tereny zabudowane           </w:t>
      </w:r>
      <w:r w:rsidRPr="00C46118">
        <w:rPr>
          <w:noProof/>
          <w:sz w:val="22"/>
        </w:rPr>
        <w:t xml:space="preserve">   droga krajowa 78             drogi wojewódzkie 742, 786, 795  </w:t>
      </w:r>
      <w:r w:rsidRPr="00C46118">
        <w:rPr>
          <w:noProof/>
          <w:sz w:val="22"/>
        </w:rPr>
        <w:drawing>
          <wp:inline distT="0" distB="0" distL="0" distR="0" wp14:anchorId="46A8E6E1" wp14:editId="58AE20A0">
            <wp:extent cx="504825" cy="152400"/>
            <wp:effectExtent l="0" t="0" r="9525" b="0"/>
            <wp:docPr id="140" name="Obraz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8" cstate="print">
                      <a:extLst>
                        <a:ext uri="{28A0092B-C50C-407E-A947-70E740481C1C}">
                          <a14:useLocalDpi xmlns:a14="http://schemas.microsoft.com/office/drawing/2010/main"/>
                        </a:ext>
                      </a:extLst>
                    </a:blip>
                    <a:srcRect/>
                    <a:stretch/>
                  </pic:blipFill>
                  <pic:spPr bwMode="auto">
                    <a:xfrm>
                      <a:off x="0" y="0"/>
                      <a:ext cx="504825" cy="152400"/>
                    </a:xfrm>
                    <a:prstGeom prst="rect">
                      <a:avLst/>
                    </a:prstGeom>
                    <a:ln>
                      <a:noFill/>
                    </a:ln>
                    <a:extLst>
                      <a:ext uri="{53640926-AAD7-44D8-BBD7-CCE9431645EC}">
                        <a14:shadowObscured xmlns:a14="http://schemas.microsoft.com/office/drawing/2010/main"/>
                      </a:ext>
                    </a:extLst>
                  </pic:spPr>
                </pic:pic>
              </a:graphicData>
            </a:graphic>
          </wp:inline>
        </w:drawing>
      </w:r>
      <w:r w:rsidRPr="00C46118">
        <w:rPr>
          <w:noProof/>
          <w:sz w:val="22"/>
        </w:rPr>
        <w:t xml:space="preserve">  linie kolejowa      </w:t>
      </w:r>
      <w:r w:rsidRPr="00C46118">
        <w:rPr>
          <w:noProof/>
          <w:sz w:val="22"/>
        </w:rPr>
        <w:drawing>
          <wp:inline distT="0" distB="0" distL="0" distR="0" wp14:anchorId="2B2680A1" wp14:editId="7F21668B">
            <wp:extent cx="438150" cy="152400"/>
            <wp:effectExtent l="0" t="0" r="0" b="0"/>
            <wp:docPr id="141" name="Obraz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9" cstate="print">
                      <a:extLst>
                        <a:ext uri="{28A0092B-C50C-407E-A947-70E740481C1C}">
                          <a14:useLocalDpi xmlns:a14="http://schemas.microsoft.com/office/drawing/2010/main"/>
                        </a:ext>
                      </a:extLst>
                    </a:blip>
                    <a:srcRect/>
                    <a:stretch/>
                  </pic:blipFill>
                  <pic:spPr bwMode="auto">
                    <a:xfrm>
                      <a:off x="0" y="0"/>
                      <a:ext cx="438150" cy="152400"/>
                    </a:xfrm>
                    <a:prstGeom prst="rect">
                      <a:avLst/>
                    </a:prstGeom>
                    <a:ln>
                      <a:noFill/>
                    </a:ln>
                    <a:extLst>
                      <a:ext uri="{53640926-AAD7-44D8-BBD7-CCE9431645EC}">
                        <a14:shadowObscured xmlns:a14="http://schemas.microsoft.com/office/drawing/2010/main"/>
                      </a:ext>
                    </a:extLst>
                  </pic:spPr>
                </pic:pic>
              </a:graphicData>
            </a:graphic>
          </wp:inline>
        </w:drawing>
      </w:r>
      <w:r w:rsidRPr="00C46118">
        <w:rPr>
          <w:noProof/>
          <w:sz w:val="22"/>
        </w:rPr>
        <w:t xml:space="preserve">   glówne drogi gminne i powiatowe               granice gmin objętych strategią      granice obszaru realizacji strategii        </w:t>
      </w:r>
      <w:r w:rsidRPr="00C46118">
        <w:rPr>
          <w:b/>
          <w:bCs/>
          <w:sz w:val="22"/>
        </w:rPr>
        <w:t xml:space="preserve">Moskorzew, Nagłowice, Radków, Secemin Słupia  Oksa </w:t>
      </w:r>
      <w:r w:rsidRPr="00C46118">
        <w:rPr>
          <w:sz w:val="22"/>
        </w:rPr>
        <w:t>– nazwy miejscowości</w:t>
      </w:r>
    </w:p>
    <w:p w14:paraId="675B4A6D" w14:textId="4DA8F712" w:rsidR="00C46118" w:rsidRDefault="00C46118" w:rsidP="00936971">
      <w:pPr>
        <w:spacing w:before="0" w:after="160"/>
        <w:ind w:left="0"/>
        <w:rPr>
          <w:noProof/>
          <w:sz w:val="22"/>
        </w:rPr>
      </w:pPr>
      <w:r>
        <w:rPr>
          <w:noProof/>
          <w:sz w:val="22"/>
        </w:rPr>
        <w:br w:type="page"/>
      </w:r>
    </w:p>
    <w:p w14:paraId="5FA291B5" w14:textId="0F042453" w:rsidR="00C46118" w:rsidRPr="00C46118" w:rsidRDefault="00C46118" w:rsidP="00BD04D4">
      <w:pPr>
        <w:pStyle w:val="TabRysMa"/>
        <w:rPr>
          <w:noProof/>
        </w:rPr>
      </w:pPr>
      <w:bookmarkStart w:id="112" w:name="_Toc119514794"/>
      <w:r w:rsidRPr="00C46118">
        <w:t xml:space="preserve">Mapa </w:t>
      </w:r>
      <w:fldSimple w:instr=" SEQ Mapa \* ARABIC ">
        <w:r w:rsidR="00AB6CE1">
          <w:rPr>
            <w:noProof/>
          </w:rPr>
          <w:t>11</w:t>
        </w:r>
      </w:fldSimple>
      <w:r w:rsidRPr="00C46118">
        <w:t xml:space="preserve"> </w:t>
      </w:r>
      <w:r w:rsidRPr="00C46118">
        <w:rPr>
          <w:noProof/>
        </w:rPr>
        <w:t>Model struktury funkcjonalno</w:t>
      </w:r>
      <w:r w:rsidRPr="00C46118">
        <w:rPr>
          <w:rFonts w:ascii="Cambria Math" w:hAnsi="Cambria Math" w:cs="Cambria Math"/>
          <w:noProof/>
        </w:rPr>
        <w:t>‑</w:t>
      </w:r>
      <w:r w:rsidRPr="00C46118">
        <w:rPr>
          <w:noProof/>
        </w:rPr>
        <w:t>przestrzennej – komunikacja</w:t>
      </w:r>
      <w:bookmarkEnd w:id="112"/>
    </w:p>
    <w:p w14:paraId="7ABCBE1E" w14:textId="77777777" w:rsidR="00C46118" w:rsidRPr="00C46118" w:rsidRDefault="00C46118" w:rsidP="00936971">
      <w:pPr>
        <w:spacing w:before="0" w:after="0"/>
        <w:ind w:left="-1134"/>
        <w:jc w:val="center"/>
        <w:rPr>
          <w:noProof/>
          <w:szCs w:val="24"/>
        </w:rPr>
      </w:pPr>
      <w:r w:rsidRPr="00C46118">
        <w:rPr>
          <w:noProof/>
          <w:szCs w:val="24"/>
        </w:rPr>
        <w:drawing>
          <wp:inline distT="0" distB="0" distL="0" distR="0" wp14:anchorId="3F67DC54" wp14:editId="0E7C69D8">
            <wp:extent cx="10195574" cy="9201150"/>
            <wp:effectExtent l="0" t="0" r="0" b="0"/>
            <wp:docPr id="142" name="Obraz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0202834" cy="9207702"/>
                    </a:xfrm>
                    <a:prstGeom prst="rect">
                      <a:avLst/>
                    </a:prstGeom>
                    <a:noFill/>
                    <a:ln>
                      <a:noFill/>
                    </a:ln>
                  </pic:spPr>
                </pic:pic>
              </a:graphicData>
            </a:graphic>
          </wp:inline>
        </w:drawing>
      </w:r>
    </w:p>
    <w:p w14:paraId="79795182" w14:textId="10F066FC" w:rsidR="00C46118" w:rsidRDefault="00936971" w:rsidP="009B2C0A">
      <w:pPr>
        <w:pStyle w:val="rdo"/>
      </w:pPr>
      <w:r>
        <w:t>źródło:</w:t>
      </w:r>
      <w:r w:rsidR="00C46118">
        <w:t xml:space="preserve"> opracowanie własne</w:t>
      </w:r>
    </w:p>
    <w:p w14:paraId="2930CA96" w14:textId="77777777" w:rsidR="00C46118" w:rsidRDefault="00C46118" w:rsidP="00936971">
      <w:pPr>
        <w:autoSpaceDE w:val="0"/>
        <w:autoSpaceDN w:val="0"/>
        <w:adjustRightInd w:val="0"/>
        <w:spacing w:before="0" w:after="0"/>
        <w:ind w:left="0"/>
        <w:jc w:val="both"/>
        <w:rPr>
          <w:sz w:val="22"/>
        </w:rPr>
      </w:pPr>
    </w:p>
    <w:p w14:paraId="00B773E4" w14:textId="3E38EEE0" w:rsidR="00C46118" w:rsidRPr="00C46118" w:rsidRDefault="00C46118" w:rsidP="00936971">
      <w:pPr>
        <w:autoSpaceDE w:val="0"/>
        <w:autoSpaceDN w:val="0"/>
        <w:adjustRightInd w:val="0"/>
        <w:spacing w:before="0" w:after="0"/>
        <w:ind w:left="0"/>
        <w:jc w:val="both"/>
        <w:rPr>
          <w:rFonts w:cstheme="minorHAnsi"/>
          <w:b/>
          <w:bCs/>
          <w:szCs w:val="24"/>
        </w:rPr>
      </w:pPr>
      <w:r w:rsidRPr="00C46118">
        <w:rPr>
          <w:sz w:val="22"/>
        </w:rPr>
        <w:t>Legenda:</w:t>
      </w:r>
      <w:r w:rsidRPr="00C46118">
        <w:rPr>
          <w:noProof/>
          <w:sz w:val="22"/>
        </w:rPr>
        <w:t xml:space="preserve"> </w:t>
      </w:r>
    </w:p>
    <w:p w14:paraId="18E59C3E" w14:textId="77777777" w:rsidR="00C46118" w:rsidRPr="00C46118" w:rsidRDefault="00C46118" w:rsidP="00936971">
      <w:pPr>
        <w:spacing w:before="0" w:after="0"/>
        <w:ind w:left="0"/>
        <w:jc w:val="both"/>
        <w:rPr>
          <w:noProof/>
          <w:sz w:val="22"/>
        </w:rPr>
      </w:pPr>
      <w:r w:rsidRPr="00C46118">
        <w:rPr>
          <w:b/>
          <w:bCs/>
          <w:noProof/>
          <w:sz w:val="22"/>
        </w:rPr>
        <w:drawing>
          <wp:anchor distT="0" distB="0" distL="114300" distR="114300" simplePos="0" relativeHeight="251999232" behindDoc="1" locked="0" layoutInCell="1" allowOverlap="1" wp14:anchorId="55F54973" wp14:editId="3E0FB3A5">
            <wp:simplePos x="0" y="0"/>
            <wp:positionH relativeFrom="rightMargin">
              <wp:posOffset>-6278245</wp:posOffset>
            </wp:positionH>
            <wp:positionV relativeFrom="paragraph">
              <wp:posOffset>250190</wp:posOffset>
            </wp:positionV>
            <wp:extent cx="349250" cy="133350"/>
            <wp:effectExtent l="0" t="0" r="0" b="0"/>
            <wp:wrapTight wrapText="bothSides">
              <wp:wrapPolygon edited="0">
                <wp:start x="0" y="0"/>
                <wp:lineTo x="0" y="18514"/>
                <wp:lineTo x="20029" y="18514"/>
                <wp:lineTo x="20029" y="0"/>
                <wp:lineTo x="0" y="0"/>
              </wp:wrapPolygon>
            </wp:wrapTight>
            <wp:docPr id="143" name="Obraz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7" cstate="print">
                      <a:extLst>
                        <a:ext uri="{28A0092B-C50C-407E-A947-70E740481C1C}">
                          <a14:useLocalDpi xmlns:a14="http://schemas.microsoft.com/office/drawing/2010/main"/>
                        </a:ext>
                      </a:extLst>
                    </a:blip>
                    <a:srcRect/>
                    <a:stretch/>
                  </pic:blipFill>
                  <pic:spPr bwMode="auto">
                    <a:xfrm>
                      <a:off x="0" y="0"/>
                      <a:ext cx="349250" cy="1333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46118">
        <w:rPr>
          <w:noProof/>
          <w:color w:val="000000" w:themeColor="text1"/>
          <w:sz w:val="22"/>
        </w:rPr>
        <mc:AlternateContent>
          <mc:Choice Requires="wpi">
            <w:drawing>
              <wp:anchor distT="0" distB="0" distL="114300" distR="114300" simplePos="0" relativeHeight="252001280" behindDoc="1" locked="0" layoutInCell="1" allowOverlap="1" wp14:anchorId="7B6B85DF" wp14:editId="66FBC068">
                <wp:simplePos x="0" y="0"/>
                <wp:positionH relativeFrom="margin">
                  <wp:posOffset>7757795</wp:posOffset>
                </wp:positionH>
                <wp:positionV relativeFrom="paragraph">
                  <wp:posOffset>278130</wp:posOffset>
                </wp:positionV>
                <wp:extent cx="342900" cy="45085"/>
                <wp:effectExtent l="57150" t="57150" r="57150" b="69215"/>
                <wp:wrapTight wrapText="bothSides">
                  <wp:wrapPolygon edited="0">
                    <wp:start x="3600" y="-27380"/>
                    <wp:lineTo x="-3600" y="-9127"/>
                    <wp:lineTo x="-3600" y="45634"/>
                    <wp:lineTo x="4800" y="45634"/>
                    <wp:lineTo x="6000" y="27380"/>
                    <wp:lineTo x="24000" y="-27380"/>
                    <wp:lineTo x="3600" y="-27380"/>
                  </wp:wrapPolygon>
                </wp:wrapTight>
                <wp:docPr id="92" name="Pismo odręczne 92"/>
                <wp:cNvGraphicFramePr/>
                <a:graphic xmlns:a="http://schemas.openxmlformats.org/drawingml/2006/main">
                  <a:graphicData uri="http://schemas.microsoft.com/office/word/2010/wordprocessingInk">
                    <w14:contentPart bwMode="auto" r:id="rId111">
                      <w14:nvContentPartPr>
                        <w14:cNvContentPartPr/>
                      </w14:nvContentPartPr>
                      <w14:xfrm>
                        <a:off x="0" y="0"/>
                        <a:ext cx="342900" cy="45085"/>
                      </w14:xfrm>
                    </w14:contentPart>
                  </a:graphicData>
                </a:graphic>
                <wp14:sizeRelH relativeFrom="margin">
                  <wp14:pctWidth>0</wp14:pctWidth>
                </wp14:sizeRelH>
                <wp14:sizeRelV relativeFrom="margin">
                  <wp14:pctHeight>0</wp14:pctHeight>
                </wp14:sizeRelV>
              </wp:anchor>
            </w:drawing>
          </mc:Choice>
          <mc:Fallback>
            <w:pict>
              <v:shape w14:anchorId="4CD73E71" id="Pismo odręczne 92" o:spid="_x0000_s1026" type="#_x0000_t75" style="position:absolute;margin-left:609.7pt;margin-top:20.8pt;width:29.2pt;height:5.75pt;z-index:-251315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">
                <v:imagedata r:id="rId112" o:title=""/>
                <w10:wrap type="tight" anchorx="margin"/>
              </v:shape>
            </w:pict>
          </mc:Fallback>
        </mc:AlternateContent>
      </w:r>
      <w:r w:rsidRPr="00C46118">
        <w:rPr>
          <w:noProof/>
          <w:color w:val="000000" w:themeColor="text1"/>
          <w:sz w:val="22"/>
        </w:rPr>
        <mc:AlternateContent>
          <mc:Choice Requires="wpi">
            <w:drawing>
              <wp:anchor distT="0" distB="0" distL="114300" distR="114300" simplePos="0" relativeHeight="252000256" behindDoc="1" locked="0" layoutInCell="1" allowOverlap="1" wp14:anchorId="6311547C" wp14:editId="2AE2F8CF">
                <wp:simplePos x="0" y="0"/>
                <wp:positionH relativeFrom="margin">
                  <wp:posOffset>5062220</wp:posOffset>
                </wp:positionH>
                <wp:positionV relativeFrom="paragraph">
                  <wp:posOffset>278130</wp:posOffset>
                </wp:positionV>
                <wp:extent cx="333375" cy="45085"/>
                <wp:effectExtent l="38100" t="57150" r="66675" b="69215"/>
                <wp:wrapTight wrapText="bothSides">
                  <wp:wrapPolygon edited="0">
                    <wp:start x="3703" y="-27380"/>
                    <wp:lineTo x="-2469" y="-9127"/>
                    <wp:lineTo x="-2469" y="45634"/>
                    <wp:lineTo x="4937" y="45634"/>
                    <wp:lineTo x="6171" y="27380"/>
                    <wp:lineTo x="24686" y="-27380"/>
                    <wp:lineTo x="3703" y="-27380"/>
                  </wp:wrapPolygon>
                </wp:wrapTight>
                <wp:docPr id="93" name="Pismo odręczne 93"/>
                <wp:cNvGraphicFramePr/>
                <a:graphic xmlns:a="http://schemas.openxmlformats.org/drawingml/2006/main">
                  <a:graphicData uri="http://schemas.microsoft.com/office/word/2010/wordprocessingInk">
                    <w14:contentPart bwMode="auto" r:id="rId113">
                      <w14:nvContentPartPr>
                        <w14:cNvContentPartPr/>
                      </w14:nvContentPartPr>
                      <w14:xfrm>
                        <a:off x="0" y="0"/>
                        <a:ext cx="333375" cy="45085"/>
                      </w14:xfrm>
                    </w14:contentPart>
                  </a:graphicData>
                </a:graphic>
                <wp14:sizeRelH relativeFrom="margin">
                  <wp14:pctWidth>0</wp14:pctWidth>
                </wp14:sizeRelH>
                <wp14:sizeRelV relativeFrom="margin">
                  <wp14:pctHeight>0</wp14:pctHeight>
                </wp14:sizeRelV>
              </wp:anchor>
            </w:drawing>
          </mc:Choice>
          <mc:Fallback>
            <w:pict>
              <v:shape w14:anchorId="0733A90A" id="Pismo odręczne 93" o:spid="_x0000_s1026" type="#_x0000_t75" style="position:absolute;margin-left:397.45pt;margin-top:20.8pt;width:28.45pt;height:5.75pt;z-index:-251316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">
                <v:imagedata r:id="rId114" o:title=""/>
                <w10:wrap type="tight" anchorx="margin"/>
              </v:shape>
            </w:pict>
          </mc:Fallback>
        </mc:AlternateContent>
      </w:r>
      <w:r w:rsidRPr="00C46118">
        <w:rPr>
          <w:noProof/>
          <w:sz w:val="22"/>
        </w:rPr>
        <w:drawing>
          <wp:anchor distT="0" distB="0" distL="114300" distR="114300" simplePos="0" relativeHeight="252007424" behindDoc="1" locked="0" layoutInCell="1" allowOverlap="1" wp14:anchorId="606FD5EB" wp14:editId="3D6E8578">
            <wp:simplePos x="0" y="0"/>
            <wp:positionH relativeFrom="column">
              <wp:posOffset>8253095</wp:posOffset>
            </wp:positionH>
            <wp:positionV relativeFrom="paragraph">
              <wp:posOffset>12065</wp:posOffset>
            </wp:positionV>
            <wp:extent cx="438150" cy="152400"/>
            <wp:effectExtent l="0" t="0" r="0" b="0"/>
            <wp:wrapTight wrapText="bothSides">
              <wp:wrapPolygon edited="0">
                <wp:start x="0" y="0"/>
                <wp:lineTo x="0" y="18900"/>
                <wp:lineTo x="20661" y="18900"/>
                <wp:lineTo x="20661" y="0"/>
                <wp:lineTo x="0" y="0"/>
              </wp:wrapPolygon>
            </wp:wrapTight>
            <wp:docPr id="144" name="Obraz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9" cstate="print">
                      <a:extLst>
                        <a:ext uri="{28A0092B-C50C-407E-A947-70E740481C1C}">
                          <a14:useLocalDpi xmlns:a14="http://schemas.microsoft.com/office/drawing/2010/main" val="0"/>
                        </a:ext>
                      </a:extLst>
                    </a:blip>
                    <a:srcRect/>
                    <a:stretch/>
                  </pic:blipFill>
                  <pic:spPr bwMode="auto">
                    <a:xfrm>
                      <a:off x="0" y="0"/>
                      <a:ext cx="438150" cy="152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46118">
        <w:rPr>
          <w:noProof/>
          <w:sz w:val="22"/>
        </w:rPr>
        <w:drawing>
          <wp:anchor distT="0" distB="0" distL="114300" distR="114300" simplePos="0" relativeHeight="251998208" behindDoc="1" locked="0" layoutInCell="1" allowOverlap="1" wp14:anchorId="5403120D" wp14:editId="14D8652D">
            <wp:simplePos x="0" y="0"/>
            <wp:positionH relativeFrom="column">
              <wp:posOffset>4014470</wp:posOffset>
            </wp:positionH>
            <wp:positionV relativeFrom="paragraph">
              <wp:posOffset>29845</wp:posOffset>
            </wp:positionV>
            <wp:extent cx="385445" cy="133350"/>
            <wp:effectExtent l="0" t="0" r="0" b="0"/>
            <wp:wrapTight wrapText="bothSides">
              <wp:wrapPolygon edited="0">
                <wp:start x="0" y="0"/>
                <wp:lineTo x="0" y="18514"/>
                <wp:lineTo x="20283" y="18514"/>
                <wp:lineTo x="20283" y="0"/>
                <wp:lineTo x="0" y="0"/>
              </wp:wrapPolygon>
            </wp:wrapTight>
            <wp:docPr id="146" name="Obraz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3" cstate="print">
                      <a:extLst>
                        <a:ext uri="{28A0092B-C50C-407E-A947-70E740481C1C}">
                          <a14:useLocalDpi xmlns:a14="http://schemas.microsoft.com/office/drawing/2010/main"/>
                        </a:ext>
                      </a:extLst>
                    </a:blip>
                    <a:srcRect/>
                    <a:stretch>
                      <a:fillRect/>
                    </a:stretch>
                  </pic:blipFill>
                  <pic:spPr bwMode="auto">
                    <a:xfrm>
                      <a:off x="0" y="0"/>
                      <a:ext cx="385445" cy="133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6118">
        <w:rPr>
          <w:noProof/>
          <w:sz w:val="22"/>
        </w:rPr>
        <mc:AlternateContent>
          <mc:Choice Requires="wps">
            <w:drawing>
              <wp:anchor distT="0" distB="0" distL="114300" distR="114300" simplePos="0" relativeHeight="251997184" behindDoc="0" locked="0" layoutInCell="1" allowOverlap="1" wp14:anchorId="4CAE2AC4" wp14:editId="50AB7C9D">
                <wp:simplePos x="0" y="0"/>
                <wp:positionH relativeFrom="column">
                  <wp:posOffset>2605405</wp:posOffset>
                </wp:positionH>
                <wp:positionV relativeFrom="paragraph">
                  <wp:posOffset>30480</wp:posOffset>
                </wp:positionV>
                <wp:extent cx="180975" cy="133350"/>
                <wp:effectExtent l="0" t="0" r="28575" b="19050"/>
                <wp:wrapNone/>
                <wp:docPr id="94" name="Prostokąt 94"/>
                <wp:cNvGraphicFramePr/>
                <a:graphic xmlns:a="http://schemas.openxmlformats.org/drawingml/2006/main">
                  <a:graphicData uri="http://schemas.microsoft.com/office/word/2010/wordprocessingShape">
                    <wps:wsp>
                      <wps:cNvSpPr/>
                      <wps:spPr>
                        <a:xfrm>
                          <a:off x="0" y="0"/>
                          <a:ext cx="180975" cy="133350"/>
                        </a:xfrm>
                        <a:prstGeom prst="rect">
                          <a:avLst/>
                        </a:prstGeom>
                        <a:solidFill>
                          <a:sysClr val="window" lastClr="FFFFFF">
                            <a:lumMod val="85000"/>
                          </a:sysClr>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5F294D" id="Prostokąt 94" o:spid="_x0000_s1026" style="position:absolute;margin-left:205.15pt;margin-top:2.4pt;width:14.25pt;height:10.5pt;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" fillcolor="#d9d9d9" strokecolor="#d9d9d9" strokeweight="1pt"/>
            </w:pict>
          </mc:Fallback>
        </mc:AlternateContent>
      </w:r>
      <w:r w:rsidRPr="00C46118">
        <w:rPr>
          <w:b/>
          <w:bCs/>
          <w:sz w:val="22"/>
        </w:rPr>
        <w:t>Infrastruktura drogowa</w:t>
      </w:r>
      <w:r w:rsidRPr="00C46118">
        <w:rPr>
          <w:noProof/>
          <w:sz w:val="22"/>
        </w:rPr>
        <w:t xml:space="preserve"> </w:t>
      </w:r>
      <w:r w:rsidRPr="00C46118">
        <w:rPr>
          <w:sz w:val="22"/>
        </w:rPr>
        <w:t xml:space="preserve">tereny zabudowane           </w:t>
      </w:r>
      <w:r w:rsidRPr="00C46118">
        <w:rPr>
          <w:noProof/>
          <w:sz w:val="22"/>
        </w:rPr>
        <w:t xml:space="preserve">   droga krajowa 78  drogi wojewódzkie 742, 786, 795        </w:t>
      </w:r>
      <w:r w:rsidRPr="00C46118">
        <w:rPr>
          <w:noProof/>
          <w:sz w:val="22"/>
        </w:rPr>
        <w:drawing>
          <wp:anchor distT="0" distB="0" distL="114300" distR="114300" simplePos="0" relativeHeight="252006400" behindDoc="1" locked="0" layoutInCell="1" allowOverlap="1" wp14:anchorId="5DD883F3" wp14:editId="564AF737">
            <wp:simplePos x="0" y="0"/>
            <wp:positionH relativeFrom="column">
              <wp:posOffset>6662420</wp:posOffset>
            </wp:positionH>
            <wp:positionV relativeFrom="paragraph">
              <wp:posOffset>2540</wp:posOffset>
            </wp:positionV>
            <wp:extent cx="504825" cy="152400"/>
            <wp:effectExtent l="0" t="0" r="9525" b="0"/>
            <wp:wrapTight wrapText="bothSides">
              <wp:wrapPolygon edited="0">
                <wp:start x="0" y="0"/>
                <wp:lineTo x="0" y="18900"/>
                <wp:lineTo x="21192" y="18900"/>
                <wp:lineTo x="21192" y="0"/>
                <wp:lineTo x="0" y="0"/>
              </wp:wrapPolygon>
            </wp:wrapTight>
            <wp:docPr id="147" name="Obraz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8" cstate="print">
                      <a:extLst>
                        <a:ext uri="{28A0092B-C50C-407E-A947-70E740481C1C}">
                          <a14:useLocalDpi xmlns:a14="http://schemas.microsoft.com/office/drawing/2010/main" val="0"/>
                        </a:ext>
                      </a:extLst>
                    </a:blip>
                    <a:srcRect/>
                    <a:stretch/>
                  </pic:blipFill>
                  <pic:spPr bwMode="auto">
                    <a:xfrm>
                      <a:off x="0" y="0"/>
                      <a:ext cx="504825" cy="152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46118">
        <w:rPr>
          <w:noProof/>
          <w:sz w:val="22"/>
        </w:rPr>
        <w:t xml:space="preserve">        linie kolejowa         glówne drogi gminne i powiatowe               granice gmin objętych strategią      granice obszaru realizacji strategii        </w:t>
      </w:r>
      <w:r w:rsidRPr="00C46118">
        <w:rPr>
          <w:b/>
          <w:bCs/>
          <w:sz w:val="22"/>
        </w:rPr>
        <w:t xml:space="preserve">Moskorzew, Nagłowice, Radków, Secemin Słupia  Oksa – </w:t>
      </w:r>
      <w:r w:rsidRPr="00C46118">
        <w:rPr>
          <w:sz w:val="22"/>
        </w:rPr>
        <w:t>nazwy miejscowości</w:t>
      </w:r>
    </w:p>
    <w:p w14:paraId="3BA7A2A8" w14:textId="77777777" w:rsidR="00C46118" w:rsidRPr="00C46118" w:rsidRDefault="00C46118" w:rsidP="00936971">
      <w:pPr>
        <w:spacing w:before="0" w:after="0"/>
        <w:ind w:left="0"/>
        <w:jc w:val="both"/>
        <w:rPr>
          <w:sz w:val="22"/>
        </w:rPr>
      </w:pPr>
      <w:r w:rsidRPr="00C46118">
        <w:rPr>
          <w:noProof/>
          <w:sz w:val="22"/>
        </w:rPr>
        <mc:AlternateContent>
          <mc:Choice Requires="wps">
            <w:drawing>
              <wp:anchor distT="0" distB="0" distL="114300" distR="114300" simplePos="0" relativeHeight="252003328" behindDoc="0" locked="0" layoutInCell="1" allowOverlap="1" wp14:anchorId="14FACF13" wp14:editId="74E6DA6D">
                <wp:simplePos x="0" y="0"/>
                <wp:positionH relativeFrom="column">
                  <wp:posOffset>2300605</wp:posOffset>
                </wp:positionH>
                <wp:positionV relativeFrom="paragraph">
                  <wp:posOffset>18415</wp:posOffset>
                </wp:positionV>
                <wp:extent cx="180975" cy="142875"/>
                <wp:effectExtent l="0" t="0" r="28575" b="28575"/>
                <wp:wrapNone/>
                <wp:docPr id="96" name="Prostokąt 96"/>
                <wp:cNvGraphicFramePr/>
                <a:graphic xmlns:a="http://schemas.openxmlformats.org/drawingml/2006/main">
                  <a:graphicData uri="http://schemas.microsoft.com/office/word/2010/wordprocessingShape">
                    <wps:wsp>
                      <wps:cNvSpPr/>
                      <wps:spPr>
                        <a:xfrm>
                          <a:off x="0" y="0"/>
                          <a:ext cx="180975" cy="142875"/>
                        </a:xfrm>
                        <a:prstGeom prst="rect">
                          <a:avLst/>
                        </a:prstGeom>
                        <a:solidFill>
                          <a:srgbClr val="70AD47">
                            <a:lumMod val="40000"/>
                            <a:lumOff val="60000"/>
                          </a:srgbClr>
                        </a:solidFill>
                        <a:ln w="12700" cap="flat" cmpd="sng" algn="ctr">
                          <a:solidFill>
                            <a:srgbClr val="70AD47">
                              <a:lumMod val="40000"/>
                              <a:lumOff val="6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CC5EA4" id="Prostokąt 96" o:spid="_x0000_s1026" style="position:absolute;margin-left:181.15pt;margin-top:1.45pt;width:14.25pt;height:11.25pt;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" fillcolor="#c5e0b4" strokecolor="#c5e0b4" strokeweight="1pt"/>
            </w:pict>
          </mc:Fallback>
        </mc:AlternateContent>
      </w:r>
      <w:r w:rsidRPr="00C46118">
        <w:rPr>
          <w:b/>
          <w:bCs/>
          <w:noProof/>
          <w:sz w:val="22"/>
        </w:rPr>
        <w:t>Elementy zielonej infrastruktury:</w:t>
      </w:r>
      <w:r w:rsidRPr="00C46118">
        <w:rPr>
          <w:sz w:val="22"/>
        </w:rPr>
        <w:t xml:space="preserve">   lasy</w:t>
      </w:r>
      <w:r w:rsidRPr="00C46118">
        <w:rPr>
          <w:sz w:val="22"/>
        </w:rPr>
        <w:tab/>
      </w:r>
    </w:p>
    <w:p w14:paraId="2917EBD9" w14:textId="6C618BC4" w:rsidR="00C46118" w:rsidRDefault="00C46118" w:rsidP="00936971">
      <w:pPr>
        <w:tabs>
          <w:tab w:val="left" w:pos="8130"/>
        </w:tabs>
        <w:spacing w:before="0" w:after="0"/>
        <w:ind w:left="0"/>
        <w:jc w:val="both"/>
        <w:rPr>
          <w:sz w:val="22"/>
        </w:rPr>
      </w:pPr>
      <w:r w:rsidRPr="00C46118">
        <w:rPr>
          <w:b/>
          <w:bCs/>
          <w:noProof/>
          <w:sz w:val="22"/>
        </w:rPr>
        <mc:AlternateContent>
          <mc:Choice Requires="wps">
            <w:drawing>
              <wp:anchor distT="0" distB="0" distL="114300" distR="114300" simplePos="0" relativeHeight="252002304" behindDoc="0" locked="0" layoutInCell="1" allowOverlap="1" wp14:anchorId="57566F39" wp14:editId="29F5BFA4">
                <wp:simplePos x="0" y="0"/>
                <wp:positionH relativeFrom="column">
                  <wp:posOffset>3176905</wp:posOffset>
                </wp:positionH>
                <wp:positionV relativeFrom="paragraph">
                  <wp:posOffset>12065</wp:posOffset>
                </wp:positionV>
                <wp:extent cx="171450" cy="133350"/>
                <wp:effectExtent l="0" t="0" r="19050" b="19050"/>
                <wp:wrapNone/>
                <wp:docPr id="97" name="Prostokąt 97"/>
                <wp:cNvGraphicFramePr/>
                <a:graphic xmlns:a="http://schemas.openxmlformats.org/drawingml/2006/main">
                  <a:graphicData uri="http://schemas.microsoft.com/office/word/2010/wordprocessingShape">
                    <wps:wsp>
                      <wps:cNvSpPr/>
                      <wps:spPr>
                        <a:xfrm>
                          <a:off x="0" y="0"/>
                          <a:ext cx="171450" cy="133350"/>
                        </a:xfrm>
                        <a:prstGeom prst="rect">
                          <a:avLst/>
                        </a:prstGeom>
                        <a:solidFill>
                          <a:srgbClr val="5B9BD5">
                            <a:lumMod val="40000"/>
                            <a:lumOff val="60000"/>
                          </a:srgbClr>
                        </a:solidFill>
                        <a:ln w="12700" cap="flat" cmpd="sng" algn="ctr">
                          <a:solidFill>
                            <a:srgbClr val="5B9BD5">
                              <a:lumMod val="40000"/>
                              <a:lumOff val="6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9A725C" id="Prostokąt 97" o:spid="_x0000_s1026" style="position:absolute;margin-left:250.15pt;margin-top:.95pt;width:13.5pt;height:10.5pt;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" fillcolor="#bdd7ee" strokecolor="#bdd7ee" strokeweight="1pt"/>
            </w:pict>
          </mc:Fallback>
        </mc:AlternateContent>
      </w:r>
      <w:r w:rsidRPr="00C46118">
        <w:rPr>
          <w:noProof/>
          <w:sz w:val="22"/>
        </w:rPr>
        <mc:AlternateContent>
          <mc:Choice Requires="wps">
            <w:drawing>
              <wp:anchor distT="0" distB="0" distL="114300" distR="114300" simplePos="0" relativeHeight="252004352" behindDoc="0" locked="0" layoutInCell="1" allowOverlap="1" wp14:anchorId="53C5B990" wp14:editId="636CB1FC">
                <wp:simplePos x="0" y="0"/>
                <wp:positionH relativeFrom="column">
                  <wp:posOffset>3805555</wp:posOffset>
                </wp:positionH>
                <wp:positionV relativeFrom="paragraph">
                  <wp:posOffset>46355</wp:posOffset>
                </wp:positionV>
                <wp:extent cx="238125" cy="77497"/>
                <wp:effectExtent l="19050" t="19050" r="47625" b="36830"/>
                <wp:wrapNone/>
                <wp:docPr id="98" name="Dowolny kształt: kształt 98"/>
                <wp:cNvGraphicFramePr/>
                <a:graphic xmlns:a="http://schemas.openxmlformats.org/drawingml/2006/main">
                  <a:graphicData uri="http://schemas.microsoft.com/office/word/2010/wordprocessingShape">
                    <wps:wsp>
                      <wps:cNvSpPr/>
                      <wps:spPr>
                        <a:xfrm>
                          <a:off x="0" y="0"/>
                          <a:ext cx="238125" cy="77497"/>
                        </a:xfrm>
                        <a:custGeom>
                          <a:avLst/>
                          <a:gdLst>
                            <a:gd name="connsiteX0" fmla="*/ 0 w 238125"/>
                            <a:gd name="connsiteY0" fmla="*/ 77497 h 77497"/>
                            <a:gd name="connsiteX1" fmla="*/ 47625 w 238125"/>
                            <a:gd name="connsiteY1" fmla="*/ 29872 h 77497"/>
                            <a:gd name="connsiteX2" fmla="*/ 57150 w 238125"/>
                            <a:gd name="connsiteY2" fmla="*/ 1297 h 77497"/>
                            <a:gd name="connsiteX3" fmla="*/ 104775 w 238125"/>
                            <a:gd name="connsiteY3" fmla="*/ 10822 h 77497"/>
                            <a:gd name="connsiteX4" fmla="*/ 152400 w 238125"/>
                            <a:gd name="connsiteY4" fmla="*/ 67972 h 77497"/>
                            <a:gd name="connsiteX5" fmla="*/ 180975 w 238125"/>
                            <a:gd name="connsiteY5" fmla="*/ 48922 h 77497"/>
                            <a:gd name="connsiteX6" fmla="*/ 190500 w 238125"/>
                            <a:gd name="connsiteY6" fmla="*/ 10822 h 77497"/>
                            <a:gd name="connsiteX7" fmla="*/ 238125 w 238125"/>
                            <a:gd name="connsiteY7" fmla="*/ 39397 h 7749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238125" h="77497">
                              <a:moveTo>
                                <a:pt x="0" y="77497"/>
                              </a:moveTo>
                              <a:cubicBezTo>
                                <a:pt x="15875" y="61622"/>
                                <a:pt x="34155" y="47833"/>
                                <a:pt x="47625" y="29872"/>
                              </a:cubicBezTo>
                              <a:cubicBezTo>
                                <a:pt x="53649" y="21840"/>
                                <a:pt x="47625" y="4472"/>
                                <a:pt x="57150" y="1297"/>
                              </a:cubicBezTo>
                              <a:cubicBezTo>
                                <a:pt x="72509" y="-3823"/>
                                <a:pt x="88900" y="7647"/>
                                <a:pt x="104775" y="10822"/>
                              </a:cubicBezTo>
                              <a:cubicBezTo>
                                <a:pt x="113120" y="35857"/>
                                <a:pt x="116071" y="62782"/>
                                <a:pt x="152400" y="67972"/>
                              </a:cubicBezTo>
                              <a:cubicBezTo>
                                <a:pt x="163733" y="69591"/>
                                <a:pt x="171450" y="55272"/>
                                <a:pt x="180975" y="48922"/>
                              </a:cubicBezTo>
                              <a:cubicBezTo>
                                <a:pt x="184150" y="36222"/>
                                <a:pt x="179275" y="17557"/>
                                <a:pt x="190500" y="10822"/>
                              </a:cubicBezTo>
                              <a:cubicBezTo>
                                <a:pt x="220780" y="-7346"/>
                                <a:pt x="230722" y="24591"/>
                                <a:pt x="238125" y="39397"/>
                              </a:cubicBezTo>
                            </a:path>
                          </a:pathLst>
                        </a:custGeom>
                        <a:solidFill>
                          <a:srgbClr val="00B0F0"/>
                        </a:solidFill>
                        <a:ln w="57150" cap="flat" cmpd="sng" algn="ctr">
                          <a:solidFill>
                            <a:srgbClr val="5B9BD5">
                              <a:lumMod val="40000"/>
                              <a:lumOff val="6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E0708E1" id="Dowolny kształt: kształt 98" o:spid="_x0000_s1026" style="position:absolute;margin-left:299.65pt;margin-top:3.65pt;width:18.75pt;height:6.1pt;z-index:252004352;visibility:visible;mso-wrap-style:square;mso-wrap-distance-left:9pt;mso-wrap-distance-top:0;mso-wrap-distance-right:9pt;mso-wrap-distance-bottom:0;mso-position-horizontal:absolute;mso-position-horizontal-relative:text;mso-position-vertical:absolute;mso-position-vertical-relative:text;v-text-anchor:middle" coordsize="238125,77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" path="m,77497c15875,61622,34155,47833,47625,29872v6024,-8032,,-25400,9525,-28575c72509,-3823,88900,7647,104775,10822v8345,25035,11296,51960,47625,57150c163733,69591,171450,55272,180975,48922v3175,-12700,-1700,-31365,9525,-38100c220780,-7346,230722,24591,238125,39397e" fillcolor="#00b0f0" strokecolor="#bdd7ee" strokeweight="4.5pt">
                <v:stroke joinstyle="miter"/>
                <v:path arrowok="t" o:connecttype="custom" o:connectlocs="0,77497;47625,29872;57150,1297;104775,10822;152400,67972;180975,48922;190500,10822;238125,39397" o:connectangles="0,0,0,0,0,0,0,0"/>
              </v:shape>
            </w:pict>
          </mc:Fallback>
        </mc:AlternateContent>
      </w:r>
      <w:r w:rsidRPr="00C46118">
        <w:rPr>
          <w:b/>
          <w:bCs/>
          <w:sz w:val="22"/>
        </w:rPr>
        <w:t>Elementy niebieskiej infrastruktury</w:t>
      </w:r>
      <w:r w:rsidRPr="00C46118">
        <w:rPr>
          <w:sz w:val="22"/>
        </w:rPr>
        <w:t xml:space="preserve">:    zbiorniki wodne         rzeki         </w:t>
      </w:r>
      <w:r>
        <w:rPr>
          <w:sz w:val="22"/>
        </w:rPr>
        <w:tab/>
      </w:r>
    </w:p>
    <w:p w14:paraId="753BDEB4" w14:textId="14DB8D04" w:rsidR="00C46118" w:rsidRDefault="00C46118" w:rsidP="00936971">
      <w:pPr>
        <w:spacing w:before="0" w:after="160"/>
        <w:ind w:left="0"/>
        <w:rPr>
          <w:sz w:val="22"/>
        </w:rPr>
      </w:pPr>
      <w:r>
        <w:rPr>
          <w:sz w:val="22"/>
        </w:rPr>
        <w:br w:type="page"/>
      </w:r>
    </w:p>
    <w:p w14:paraId="5361C590" w14:textId="18707CA9" w:rsidR="00C46118" w:rsidRPr="00C46118" w:rsidRDefault="00C46118" w:rsidP="00BD04D4">
      <w:pPr>
        <w:pStyle w:val="TabRysMa"/>
        <w:rPr>
          <w:noProof/>
        </w:rPr>
      </w:pPr>
      <w:bookmarkStart w:id="113" w:name="_Toc119514795"/>
      <w:r w:rsidRPr="00C46118">
        <w:t xml:space="preserve">Mapa </w:t>
      </w:r>
      <w:fldSimple w:instr=" SEQ Mapa \* ARABIC ">
        <w:r w:rsidR="00AB6CE1">
          <w:rPr>
            <w:noProof/>
          </w:rPr>
          <w:t>12</w:t>
        </w:r>
      </w:fldSimple>
      <w:r w:rsidRPr="00C46118">
        <w:t xml:space="preserve"> </w:t>
      </w:r>
      <w:r w:rsidRPr="00C46118">
        <w:rPr>
          <w:noProof/>
        </w:rPr>
        <w:t>Model struktury funkcjonalno</w:t>
      </w:r>
      <w:r w:rsidRPr="00C46118">
        <w:rPr>
          <w:rFonts w:ascii="Cambria Math" w:hAnsi="Cambria Math" w:cs="Cambria Math"/>
          <w:noProof/>
        </w:rPr>
        <w:t>‑</w:t>
      </w:r>
      <w:r w:rsidRPr="00C46118">
        <w:rPr>
          <w:noProof/>
        </w:rPr>
        <w:t>przestrzennej – turystyka</w:t>
      </w:r>
      <w:bookmarkEnd w:id="113"/>
    </w:p>
    <w:p w14:paraId="68E51A33" w14:textId="77777777" w:rsidR="00C46118" w:rsidRPr="00C46118" w:rsidRDefault="00C46118" w:rsidP="00936971">
      <w:pPr>
        <w:autoSpaceDE w:val="0"/>
        <w:autoSpaceDN w:val="0"/>
        <w:adjustRightInd w:val="0"/>
        <w:spacing w:before="0" w:after="0"/>
        <w:ind w:left="-1134"/>
        <w:jc w:val="both"/>
        <w:rPr>
          <w:sz w:val="22"/>
        </w:rPr>
      </w:pPr>
      <w:r w:rsidRPr="00C46118">
        <w:rPr>
          <w:noProof/>
          <w:sz w:val="22"/>
        </w:rPr>
        <w:drawing>
          <wp:inline distT="0" distB="0" distL="0" distR="0" wp14:anchorId="5BF5073B" wp14:editId="622357D8">
            <wp:extent cx="10229850" cy="9330764"/>
            <wp:effectExtent l="0" t="0" r="0" b="3810"/>
            <wp:docPr id="148" name="Obraz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10233457" cy="9334054"/>
                    </a:xfrm>
                    <a:prstGeom prst="rect">
                      <a:avLst/>
                    </a:prstGeom>
                    <a:noFill/>
                    <a:ln>
                      <a:noFill/>
                    </a:ln>
                  </pic:spPr>
                </pic:pic>
              </a:graphicData>
            </a:graphic>
          </wp:inline>
        </w:drawing>
      </w:r>
    </w:p>
    <w:p w14:paraId="382AFE27" w14:textId="77777777" w:rsidR="00C46118" w:rsidRPr="00C46118" w:rsidRDefault="00C46118" w:rsidP="00936971">
      <w:pPr>
        <w:autoSpaceDE w:val="0"/>
        <w:autoSpaceDN w:val="0"/>
        <w:adjustRightInd w:val="0"/>
        <w:spacing w:before="0" w:after="0"/>
        <w:ind w:left="0"/>
        <w:jc w:val="both"/>
        <w:rPr>
          <w:sz w:val="22"/>
        </w:rPr>
      </w:pPr>
    </w:p>
    <w:p w14:paraId="64650006" w14:textId="77777777" w:rsidR="00C46118" w:rsidRPr="00C46118" w:rsidRDefault="00C46118" w:rsidP="00936971">
      <w:pPr>
        <w:autoSpaceDE w:val="0"/>
        <w:autoSpaceDN w:val="0"/>
        <w:adjustRightInd w:val="0"/>
        <w:spacing w:before="0" w:after="0"/>
        <w:ind w:left="0"/>
        <w:jc w:val="both"/>
        <w:rPr>
          <w:rFonts w:cstheme="minorHAnsi"/>
          <w:b/>
          <w:bCs/>
          <w:szCs w:val="24"/>
        </w:rPr>
      </w:pPr>
      <w:r w:rsidRPr="00C46118">
        <w:rPr>
          <w:sz w:val="22"/>
        </w:rPr>
        <w:t>Legenda:</w:t>
      </w:r>
      <w:r w:rsidRPr="00C46118">
        <w:rPr>
          <w:noProof/>
          <w:sz w:val="22"/>
        </w:rPr>
        <w:t xml:space="preserve"> </w:t>
      </w:r>
    </w:p>
    <w:p w14:paraId="11BEC890" w14:textId="77777777" w:rsidR="00C46118" w:rsidRPr="00C46118" w:rsidRDefault="00C46118" w:rsidP="00936971">
      <w:pPr>
        <w:spacing w:before="0" w:after="0"/>
        <w:ind w:left="0"/>
        <w:jc w:val="both"/>
        <w:rPr>
          <w:noProof/>
          <w:sz w:val="22"/>
        </w:rPr>
      </w:pPr>
      <w:r w:rsidRPr="00C46118">
        <w:rPr>
          <w:noProof/>
          <w:sz w:val="22"/>
        </w:rPr>
        <mc:AlternateContent>
          <mc:Choice Requires="wps">
            <w:drawing>
              <wp:anchor distT="0" distB="0" distL="114300" distR="114300" simplePos="0" relativeHeight="251941888" behindDoc="0" locked="0" layoutInCell="1" allowOverlap="1" wp14:anchorId="00EDEB84" wp14:editId="4270C599">
                <wp:simplePos x="0" y="0"/>
                <wp:positionH relativeFrom="column">
                  <wp:posOffset>3976370</wp:posOffset>
                </wp:positionH>
                <wp:positionV relativeFrom="paragraph">
                  <wp:posOffset>32385</wp:posOffset>
                </wp:positionV>
                <wp:extent cx="171450" cy="171450"/>
                <wp:effectExtent l="19050" t="19050" r="19050" b="19050"/>
                <wp:wrapNone/>
                <wp:docPr id="99" name="Owal 99"/>
                <wp:cNvGraphicFramePr/>
                <a:graphic xmlns:a="http://schemas.openxmlformats.org/drawingml/2006/main">
                  <a:graphicData uri="http://schemas.microsoft.com/office/word/2010/wordprocessingShape">
                    <wps:wsp>
                      <wps:cNvSpPr/>
                      <wps:spPr>
                        <a:xfrm>
                          <a:off x="0" y="0"/>
                          <a:ext cx="171450" cy="171450"/>
                        </a:xfrm>
                        <a:prstGeom prst="ellipse">
                          <a:avLst/>
                        </a:prstGeom>
                        <a:solidFill>
                          <a:sysClr val="window" lastClr="FFFFFF"/>
                        </a:solidFill>
                        <a:ln w="38100" cap="flat" cmpd="sng" algn="ctr">
                          <a:solidFill>
                            <a:srgbClr val="ED7D31">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0D22051" id="Owal 99" o:spid="_x0000_s1026" style="position:absolute;margin-left:313.1pt;margin-top:2.55pt;width:13.5pt;height:13.5pt;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" fillcolor="window" strokecolor="#843c0c" strokeweight="3pt">
                <v:stroke joinstyle="miter"/>
              </v:oval>
            </w:pict>
          </mc:Fallback>
        </mc:AlternateContent>
      </w:r>
      <w:r w:rsidRPr="00C46118">
        <w:rPr>
          <w:noProof/>
          <w:sz w:val="22"/>
        </w:rPr>
        <mc:AlternateContent>
          <mc:Choice Requires="wps">
            <w:drawing>
              <wp:anchor distT="0" distB="0" distL="114300" distR="114300" simplePos="0" relativeHeight="251933696" behindDoc="0" locked="0" layoutInCell="1" allowOverlap="1" wp14:anchorId="7B596395" wp14:editId="2F4E511A">
                <wp:simplePos x="0" y="0"/>
                <wp:positionH relativeFrom="column">
                  <wp:posOffset>1886585</wp:posOffset>
                </wp:positionH>
                <wp:positionV relativeFrom="paragraph">
                  <wp:posOffset>26035</wp:posOffset>
                </wp:positionV>
                <wp:extent cx="385671" cy="123825"/>
                <wp:effectExtent l="19050" t="19050" r="33655" b="47625"/>
                <wp:wrapNone/>
                <wp:docPr id="100" name="Dowolny kształt: kształt 100"/>
                <wp:cNvGraphicFramePr/>
                <a:graphic xmlns:a="http://schemas.openxmlformats.org/drawingml/2006/main">
                  <a:graphicData uri="http://schemas.microsoft.com/office/word/2010/wordprocessingShape">
                    <wps:wsp>
                      <wps:cNvSpPr/>
                      <wps:spPr>
                        <a:xfrm>
                          <a:off x="0" y="0"/>
                          <a:ext cx="385671" cy="123825"/>
                        </a:xfrm>
                        <a:custGeom>
                          <a:avLst/>
                          <a:gdLst>
                            <a:gd name="connsiteX0" fmla="*/ 14196 w 385671"/>
                            <a:gd name="connsiteY0" fmla="*/ 242 h 190742"/>
                            <a:gd name="connsiteX1" fmla="*/ 14196 w 385671"/>
                            <a:gd name="connsiteY1" fmla="*/ 242 h 190742"/>
                            <a:gd name="connsiteX2" fmla="*/ 23721 w 385671"/>
                            <a:gd name="connsiteY2" fmla="*/ 95492 h 190742"/>
                            <a:gd name="connsiteX3" fmla="*/ 42771 w 385671"/>
                            <a:gd name="connsiteY3" fmla="*/ 143117 h 190742"/>
                            <a:gd name="connsiteX4" fmla="*/ 109446 w 385671"/>
                            <a:gd name="connsiteY4" fmla="*/ 152642 h 190742"/>
                            <a:gd name="connsiteX5" fmla="*/ 309471 w 385671"/>
                            <a:gd name="connsiteY5" fmla="*/ 190742 h 190742"/>
                            <a:gd name="connsiteX6" fmla="*/ 347571 w 385671"/>
                            <a:gd name="connsiteY6" fmla="*/ 181217 h 190742"/>
                            <a:gd name="connsiteX7" fmla="*/ 366621 w 385671"/>
                            <a:gd name="connsiteY7" fmla="*/ 143117 h 190742"/>
                            <a:gd name="connsiteX8" fmla="*/ 376146 w 385671"/>
                            <a:gd name="connsiteY8" fmla="*/ 105017 h 190742"/>
                            <a:gd name="connsiteX9" fmla="*/ 385671 w 385671"/>
                            <a:gd name="connsiteY9" fmla="*/ 76442 h 190742"/>
                            <a:gd name="connsiteX10" fmla="*/ 338046 w 385671"/>
                            <a:gd name="connsiteY10" fmla="*/ 28817 h 190742"/>
                            <a:gd name="connsiteX11" fmla="*/ 80871 w 385671"/>
                            <a:gd name="connsiteY11" fmla="*/ 28817 h 190742"/>
                            <a:gd name="connsiteX12" fmla="*/ 71346 w 385671"/>
                            <a:gd name="connsiteY12" fmla="*/ 57392 h 190742"/>
                            <a:gd name="connsiteX13" fmla="*/ 52296 w 385671"/>
                            <a:gd name="connsiteY13" fmla="*/ 28817 h 190742"/>
                            <a:gd name="connsiteX14" fmla="*/ 4671 w 385671"/>
                            <a:gd name="connsiteY14" fmla="*/ 242 h 190742"/>
                            <a:gd name="connsiteX15" fmla="*/ 14196 w 385671"/>
                            <a:gd name="connsiteY15" fmla="*/ 242 h 19074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385671" h="190742">
                              <a:moveTo>
                                <a:pt x="14196" y="242"/>
                              </a:moveTo>
                              <a:lnTo>
                                <a:pt x="14196" y="242"/>
                              </a:lnTo>
                              <a:cubicBezTo>
                                <a:pt x="17371" y="31992"/>
                                <a:pt x="17463" y="64203"/>
                                <a:pt x="23721" y="95492"/>
                              </a:cubicBezTo>
                              <a:cubicBezTo>
                                <a:pt x="27074" y="112258"/>
                                <a:pt x="28545" y="133633"/>
                                <a:pt x="42771" y="143117"/>
                              </a:cubicBezTo>
                              <a:cubicBezTo>
                                <a:pt x="61451" y="155570"/>
                                <a:pt x="87192" y="149675"/>
                                <a:pt x="109446" y="152642"/>
                              </a:cubicBezTo>
                              <a:cubicBezTo>
                                <a:pt x="237791" y="169755"/>
                                <a:pt x="143970" y="152550"/>
                                <a:pt x="309471" y="190742"/>
                              </a:cubicBezTo>
                              <a:cubicBezTo>
                                <a:pt x="322171" y="187567"/>
                                <a:pt x="337514" y="189598"/>
                                <a:pt x="347571" y="181217"/>
                              </a:cubicBezTo>
                              <a:cubicBezTo>
                                <a:pt x="358479" y="172127"/>
                                <a:pt x="361635" y="156412"/>
                                <a:pt x="366621" y="143117"/>
                              </a:cubicBezTo>
                              <a:cubicBezTo>
                                <a:pt x="371218" y="130860"/>
                                <a:pt x="372550" y="117604"/>
                                <a:pt x="376146" y="105017"/>
                              </a:cubicBezTo>
                              <a:cubicBezTo>
                                <a:pt x="378904" y="95363"/>
                                <a:pt x="382496" y="85967"/>
                                <a:pt x="385671" y="76442"/>
                              </a:cubicBezTo>
                              <a:cubicBezTo>
                                <a:pt x="369796" y="60567"/>
                                <a:pt x="357438" y="40129"/>
                                <a:pt x="338046" y="28817"/>
                              </a:cubicBezTo>
                              <a:cubicBezTo>
                                <a:pt x="265775" y="-13341"/>
                                <a:pt x="140408" y="22863"/>
                                <a:pt x="80871" y="28817"/>
                              </a:cubicBezTo>
                              <a:cubicBezTo>
                                <a:pt x="77696" y="38342"/>
                                <a:pt x="81386" y="57392"/>
                                <a:pt x="71346" y="57392"/>
                              </a:cubicBezTo>
                              <a:cubicBezTo>
                                <a:pt x="59898" y="57392"/>
                                <a:pt x="60988" y="36267"/>
                                <a:pt x="52296" y="28817"/>
                              </a:cubicBezTo>
                              <a:cubicBezTo>
                                <a:pt x="38240" y="16769"/>
                                <a:pt x="22998" y="-2376"/>
                                <a:pt x="4671" y="242"/>
                              </a:cubicBezTo>
                              <a:cubicBezTo>
                                <a:pt x="-9385" y="2250"/>
                                <a:pt x="12609" y="242"/>
                                <a:pt x="14196" y="242"/>
                              </a:cubicBezTo>
                              <a:close/>
                            </a:path>
                          </a:pathLst>
                        </a:custGeom>
                        <a:noFill/>
                        <a:ln w="381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1F84435" id="Dowolny kształt: kształt 100" o:spid="_x0000_s1026" style="position:absolute;margin-left:148.55pt;margin-top:2.05pt;width:30.35pt;height:9.75pt;z-index:251933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385671,1907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" path="m14196,242r,c17371,31992,17463,64203,23721,95492v3353,16766,4824,38141,19050,47625c61451,155570,87192,149675,109446,152642v128345,17113,34524,-92,200025,38100c322171,187567,337514,189598,347571,181217v10908,-9090,14064,-24805,19050,-38100c371218,130860,372550,117604,376146,105017v2758,-9654,6350,-19050,9525,-28575c369796,60567,357438,40129,338046,28817v-72271,-42158,-197638,-5954,-257175,c77696,38342,81386,57392,71346,57392,59898,57392,60988,36267,52296,28817,38240,16769,22998,-2376,4671,242v-14056,2008,7938,,9525,xe" filled="f" strokecolor="red" strokeweight="3pt">
                <v:stroke joinstyle="miter"/>
                <v:path arrowok="t" o:connecttype="custom" o:connectlocs="14196,157;14196,157;23721,61991;42771,92908;109446,99091;309471,123825;347571,117642;366621,92908;376146,68174;385671,49624;338046,18707;80871,18707;71346,37257;52296,18707;4671,157;14196,157" o:connectangles="0,0,0,0,0,0,0,0,0,0,0,0,0,0,0,0"/>
              </v:shape>
            </w:pict>
          </mc:Fallback>
        </mc:AlternateContent>
      </w:r>
      <w:r w:rsidRPr="00C46118">
        <w:rPr>
          <w:noProof/>
          <w:sz w:val="22"/>
        </w:rPr>
        <w:t>obszar turystyczno rekreacyjny                     miejscowości turystyczne</w:t>
      </w:r>
    </w:p>
    <w:p w14:paraId="5F2102BE" w14:textId="77777777" w:rsidR="00C46118" w:rsidRPr="00C46118" w:rsidRDefault="00C46118" w:rsidP="00936971">
      <w:pPr>
        <w:spacing w:before="0" w:after="0"/>
        <w:ind w:left="0"/>
        <w:jc w:val="both"/>
        <w:rPr>
          <w:noProof/>
          <w:sz w:val="22"/>
        </w:rPr>
      </w:pPr>
      <w:r w:rsidRPr="00C46118">
        <w:rPr>
          <w:noProof/>
          <w:sz w:val="22"/>
        </w:rPr>
        <mc:AlternateContent>
          <mc:Choice Requires="wpi">
            <w:drawing>
              <wp:anchor distT="0" distB="0" distL="114300" distR="114300" simplePos="0" relativeHeight="251975680" behindDoc="1" locked="0" layoutInCell="1" allowOverlap="1" wp14:anchorId="6A8A2397" wp14:editId="50844D31">
                <wp:simplePos x="0" y="0"/>
                <wp:positionH relativeFrom="column">
                  <wp:posOffset>3781425</wp:posOffset>
                </wp:positionH>
                <wp:positionV relativeFrom="paragraph">
                  <wp:posOffset>84455</wp:posOffset>
                </wp:positionV>
                <wp:extent cx="541655" cy="10160"/>
                <wp:effectExtent l="38100" t="57150" r="67945" b="66040"/>
                <wp:wrapTight wrapText="bothSides">
                  <wp:wrapPolygon edited="0">
                    <wp:start x="-1519" y="-121500"/>
                    <wp:lineTo x="-1519" y="121500"/>
                    <wp:lineTo x="23550" y="121500"/>
                    <wp:lineTo x="5318" y="-40500"/>
                    <wp:lineTo x="4558" y="-121500"/>
                    <wp:lineTo x="-1519" y="-121500"/>
                  </wp:wrapPolygon>
                </wp:wrapTight>
                <wp:docPr id="145" name="Pismo odręczne 145"/>
                <wp:cNvGraphicFramePr/>
                <a:graphic xmlns:a="http://schemas.openxmlformats.org/drawingml/2006/main">
                  <a:graphicData uri="http://schemas.microsoft.com/office/word/2010/wordprocessingInk">
                    <w14:contentPart bwMode="auto" r:id="rId116">
                      <w14:nvContentPartPr>
                        <w14:cNvContentPartPr/>
                      </w14:nvContentPartPr>
                      <w14:xfrm>
                        <a:off x="0" y="0"/>
                        <a:ext cx="541655" cy="10160"/>
                      </w14:xfrm>
                    </w14:contentPart>
                  </a:graphicData>
                </a:graphic>
              </wp:anchor>
            </w:drawing>
          </mc:Choice>
          <mc:Fallback>
            <w:pict>
              <v:shape w14:anchorId="1D2AE10B" id="Pismo odręczne 145" o:spid="_x0000_s1026" type="#_x0000_t75" style="position:absolute;margin-left:296.25pt;margin-top:5.2pt;width:45.65pt;height:3.7pt;z-index:-2513408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">
                <v:imagedata r:id="rId117" o:title=""/>
                <w10:wrap type="tight"/>
              </v:shape>
            </w:pict>
          </mc:Fallback>
        </mc:AlternateContent>
      </w:r>
      <w:r w:rsidRPr="00C46118">
        <w:rPr>
          <w:b/>
          <w:bCs/>
          <w:noProof/>
          <w:sz w:val="22"/>
        </w:rPr>
        <w:t xml:space="preserve">Wybrane szlaki turystyczne piesze: </w:t>
      </w:r>
      <w:r w:rsidRPr="00C46118">
        <w:rPr>
          <w:noProof/>
          <w:sz w:val="22"/>
        </w:rPr>
        <w:t xml:space="preserve">  szlak żółty Kościószkowski</w:t>
      </w:r>
    </w:p>
    <w:p w14:paraId="10732957" w14:textId="77777777" w:rsidR="00C46118" w:rsidRPr="00C46118" w:rsidRDefault="00C46118" w:rsidP="00936971">
      <w:pPr>
        <w:spacing w:before="0" w:after="0"/>
        <w:ind w:left="0"/>
        <w:jc w:val="both"/>
        <w:rPr>
          <w:b/>
          <w:bCs/>
          <w:noProof/>
          <w:sz w:val="22"/>
        </w:rPr>
      </w:pPr>
      <w:r w:rsidRPr="00C46118">
        <w:rPr>
          <w:noProof/>
          <w:sz w:val="22"/>
        </w:rPr>
        <w:drawing>
          <wp:anchor distT="0" distB="0" distL="114300" distR="114300" simplePos="0" relativeHeight="251953152" behindDoc="1" locked="0" layoutInCell="1" allowOverlap="1" wp14:anchorId="7E923BDF" wp14:editId="4B0FC981">
            <wp:simplePos x="0" y="0"/>
            <wp:positionH relativeFrom="margin">
              <wp:posOffset>3430905</wp:posOffset>
            </wp:positionH>
            <wp:positionV relativeFrom="paragraph">
              <wp:posOffset>215900</wp:posOffset>
            </wp:positionV>
            <wp:extent cx="175260" cy="220345"/>
            <wp:effectExtent l="0" t="0" r="0" b="8255"/>
            <wp:wrapTight wrapText="bothSides">
              <wp:wrapPolygon edited="0">
                <wp:start x="0" y="0"/>
                <wp:lineTo x="0" y="20542"/>
                <wp:lineTo x="18783" y="20542"/>
                <wp:lineTo x="18783" y="0"/>
                <wp:lineTo x="0" y="0"/>
              </wp:wrapPolygon>
            </wp:wrapTight>
            <wp:docPr id="149" name="Obraz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8" cstate="print">
                      <a:extLst>
                        <a:ext uri="{28A0092B-C50C-407E-A947-70E740481C1C}">
                          <a14:useLocalDpi xmlns:a14="http://schemas.microsoft.com/office/drawing/2010/main"/>
                        </a:ext>
                      </a:extLst>
                    </a:blip>
                    <a:srcRect/>
                    <a:stretch>
                      <a:fillRect/>
                    </a:stretch>
                  </pic:blipFill>
                  <pic:spPr bwMode="auto">
                    <a:xfrm>
                      <a:off x="0" y="0"/>
                      <a:ext cx="175260" cy="220345"/>
                    </a:xfrm>
                    <a:prstGeom prst="rect">
                      <a:avLst/>
                    </a:prstGeom>
                    <a:noFill/>
                  </pic:spPr>
                </pic:pic>
              </a:graphicData>
            </a:graphic>
            <wp14:sizeRelH relativeFrom="page">
              <wp14:pctWidth>0</wp14:pctWidth>
            </wp14:sizeRelH>
            <wp14:sizeRelV relativeFrom="page">
              <wp14:pctHeight>0</wp14:pctHeight>
            </wp14:sizeRelV>
          </wp:anchor>
        </w:drawing>
      </w:r>
      <w:r w:rsidRPr="00C46118">
        <w:rPr>
          <w:noProof/>
          <w:sz w:val="22"/>
        </w:rPr>
        <w:drawing>
          <wp:anchor distT="0" distB="0" distL="114300" distR="114300" simplePos="0" relativeHeight="251978752" behindDoc="1" locked="0" layoutInCell="1" allowOverlap="1" wp14:anchorId="37B23E7E" wp14:editId="4C143F70">
            <wp:simplePos x="0" y="0"/>
            <wp:positionH relativeFrom="column">
              <wp:posOffset>6913245</wp:posOffset>
            </wp:positionH>
            <wp:positionV relativeFrom="paragraph">
              <wp:posOffset>224790</wp:posOffset>
            </wp:positionV>
            <wp:extent cx="180975" cy="230505"/>
            <wp:effectExtent l="0" t="0" r="9525" b="0"/>
            <wp:wrapTight wrapText="bothSides">
              <wp:wrapPolygon edited="0">
                <wp:start x="0" y="0"/>
                <wp:lineTo x="0" y="19636"/>
                <wp:lineTo x="20463" y="19636"/>
                <wp:lineTo x="20463" y="0"/>
                <wp:lineTo x="0" y="0"/>
              </wp:wrapPolygon>
            </wp:wrapTight>
            <wp:docPr id="150" name="Obraz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9" cstate="print">
                      <a:extLst>
                        <a:ext uri="{28A0092B-C50C-407E-A947-70E740481C1C}">
                          <a14:useLocalDpi xmlns:a14="http://schemas.microsoft.com/office/drawing/2010/main"/>
                        </a:ext>
                      </a:extLst>
                    </a:blip>
                    <a:srcRect/>
                    <a:stretch>
                      <a:fillRect/>
                    </a:stretch>
                  </pic:blipFill>
                  <pic:spPr bwMode="auto">
                    <a:xfrm>
                      <a:off x="0" y="0"/>
                      <a:ext cx="180975" cy="230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6118">
        <w:rPr>
          <w:b/>
          <w:bCs/>
          <w:noProof/>
          <w:sz w:val="22"/>
        </w:rPr>
        <w:drawing>
          <wp:anchor distT="0" distB="0" distL="114300" distR="114300" simplePos="0" relativeHeight="251976704" behindDoc="1" locked="0" layoutInCell="1" allowOverlap="1" wp14:anchorId="3FD29975" wp14:editId="0D55FB51">
            <wp:simplePos x="0" y="0"/>
            <wp:positionH relativeFrom="column">
              <wp:posOffset>3852545</wp:posOffset>
            </wp:positionH>
            <wp:positionV relativeFrom="paragraph">
              <wp:posOffset>65405</wp:posOffset>
            </wp:positionV>
            <wp:extent cx="323850" cy="104775"/>
            <wp:effectExtent l="0" t="0" r="0" b="9525"/>
            <wp:wrapTight wrapText="bothSides">
              <wp:wrapPolygon edited="0">
                <wp:start x="0" y="0"/>
                <wp:lineTo x="0" y="19636"/>
                <wp:lineTo x="20329" y="19636"/>
                <wp:lineTo x="20329" y="0"/>
                <wp:lineTo x="0" y="0"/>
              </wp:wrapPolygon>
            </wp:wrapTight>
            <wp:docPr id="169" name="Obraz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323850" cy="104775"/>
                    </a:xfrm>
                    <a:prstGeom prst="rect">
                      <a:avLst/>
                    </a:prstGeom>
                    <a:pattFill prst="pct5">
                      <a:fgClr>
                        <a:sysClr val="windowText" lastClr="000000"/>
                      </a:fgClr>
                      <a:bgClr>
                        <a:sysClr val="window" lastClr="FFFFFF"/>
                      </a:bgClr>
                    </a:pattFill>
                    <a:ln>
                      <a:noFill/>
                    </a:ln>
                  </pic:spPr>
                </pic:pic>
              </a:graphicData>
            </a:graphic>
            <wp14:sizeRelH relativeFrom="page">
              <wp14:pctWidth>0</wp14:pctWidth>
            </wp14:sizeRelH>
            <wp14:sizeRelV relativeFrom="page">
              <wp14:pctHeight>0</wp14:pctHeight>
            </wp14:sizeRelV>
          </wp:anchor>
        </w:drawing>
      </w:r>
      <w:r w:rsidRPr="00C46118">
        <w:rPr>
          <w:b/>
          <w:bCs/>
          <w:noProof/>
          <w:sz w:val="22"/>
        </w:rPr>
        <w:t xml:space="preserve">Inne szlaki turystyczne:  </w:t>
      </w:r>
      <w:r w:rsidRPr="00C46118">
        <w:rPr>
          <w:noProof/>
          <w:sz w:val="22"/>
        </w:rPr>
        <w:t>ściezka rowerowa</w:t>
      </w:r>
      <w:r w:rsidRPr="00C46118">
        <w:rPr>
          <w:b/>
          <w:bCs/>
          <w:noProof/>
          <w:sz w:val="22"/>
        </w:rPr>
        <w:t xml:space="preserve"> </w:t>
      </w:r>
      <w:r w:rsidRPr="00C46118">
        <w:rPr>
          <w:noProof/>
          <w:sz w:val="22"/>
        </w:rPr>
        <w:t>Nagłowice - Nagłowice</w:t>
      </w:r>
      <w:r w:rsidRPr="00C46118">
        <w:rPr>
          <w:noProof/>
          <w:sz w:val="22"/>
        </w:rPr>
        <w:drawing>
          <wp:anchor distT="0" distB="0" distL="114300" distR="114300" simplePos="0" relativeHeight="251954176" behindDoc="1" locked="0" layoutInCell="1" allowOverlap="1" wp14:anchorId="369715CA" wp14:editId="5D2BA52C">
            <wp:simplePos x="0" y="0"/>
            <wp:positionH relativeFrom="margin">
              <wp:posOffset>5284470</wp:posOffset>
            </wp:positionH>
            <wp:positionV relativeFrom="paragraph">
              <wp:posOffset>261620</wp:posOffset>
            </wp:positionV>
            <wp:extent cx="381000" cy="196215"/>
            <wp:effectExtent l="0" t="0" r="0" b="0"/>
            <wp:wrapTight wrapText="bothSides">
              <wp:wrapPolygon edited="0">
                <wp:start x="0" y="0"/>
                <wp:lineTo x="0" y="18874"/>
                <wp:lineTo x="20520" y="18874"/>
                <wp:lineTo x="20520" y="0"/>
                <wp:lineTo x="0" y="0"/>
              </wp:wrapPolygon>
            </wp:wrapTight>
            <wp:docPr id="153" name="Obraz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1">
                      <a:extLst>
                        <a:ext uri="{28A0092B-C50C-407E-A947-70E740481C1C}">
                          <a14:useLocalDpi xmlns:a14="http://schemas.microsoft.com/office/drawing/2010/main"/>
                        </a:ext>
                      </a:extLst>
                    </a:blip>
                    <a:srcRect/>
                    <a:stretch>
                      <a:fillRect/>
                    </a:stretch>
                  </pic:blipFill>
                  <pic:spPr bwMode="auto">
                    <a:xfrm>
                      <a:off x="0" y="0"/>
                      <a:ext cx="381000" cy="1962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6118">
        <w:rPr>
          <w:noProof/>
          <w:sz w:val="22"/>
        </w:rPr>
        <mc:AlternateContent>
          <mc:Choice Requires="aink">
            <w:drawing>
              <wp:anchor distT="0" distB="0" distL="114300" distR="114300" simplePos="0" relativeHeight="251977728" behindDoc="0" locked="0" layoutInCell="1" allowOverlap="1" wp14:anchorId="6E6C6B10" wp14:editId="50543C19">
                <wp:simplePos x="0" y="0"/>
                <wp:positionH relativeFrom="column">
                  <wp:posOffset>1289520</wp:posOffset>
                </wp:positionH>
                <wp:positionV relativeFrom="paragraph">
                  <wp:posOffset>189845</wp:posOffset>
                </wp:positionV>
                <wp:extent cx="360" cy="360"/>
                <wp:effectExtent l="57150" t="38100" r="38100" b="57150"/>
                <wp:wrapNone/>
                <wp:docPr id="176" name="Pismo odręczne 176"/>
                <wp:cNvGraphicFramePr/>
                <a:graphic xmlns:a="http://schemas.openxmlformats.org/drawingml/2006/main">
                  <a:graphicData uri="http://schemas.microsoft.com/office/word/2010/wordprocessingInk">
                    <w14:contentPart bwMode="auto" r:id="rId122">
                      <w14:nvContentPartPr>
                        <w14:cNvContentPartPr/>
                      </w14:nvContentPartPr>
                      <w14:xfrm>
                        <a:off x="0" y="0"/>
                        <a:ext cx="360" cy="360"/>
                      </w14:xfrm>
                    </w14:contentPart>
                  </a:graphicData>
                </a:graphic>
                <wp14:sizeRelH relativeFrom="margin">
                  <wp14:pctWidth>0</wp14:pctWidth>
                </wp14:sizeRelH>
                <wp14:sizeRelV relativeFrom="margin">
                  <wp14:pctHeight>0</wp14:pctHeight>
                </wp14:sizeRelV>
              </wp:anchor>
            </w:drawing>
          </mc:Choice>
          <mc:Fallback>
            <w:drawing>
              <wp:anchor distT="0" distB="0" distL="114300" distR="114300" simplePos="0" relativeHeight="251977728" behindDoc="0" locked="0" layoutInCell="1" allowOverlap="1" wp14:anchorId="6E6C6B10" wp14:editId="50543C19">
                <wp:simplePos x="0" y="0"/>
                <wp:positionH relativeFrom="column">
                  <wp:posOffset>1289520</wp:posOffset>
                </wp:positionH>
                <wp:positionV relativeFrom="paragraph">
                  <wp:posOffset>189845</wp:posOffset>
                </wp:positionV>
                <wp:extent cx="360" cy="360"/>
                <wp:effectExtent l="57150" t="38100" r="38100" b="57150"/>
                <wp:wrapNone/>
                <wp:docPr id="176" name="Pismo odręczne 176"/>
                <wp:cNvGraphicFramePr/>
                <a:graphic xmlns:a="http://schemas.openxmlformats.org/drawingml/2006/main">
                  <a:graphicData uri="http://schemas.openxmlformats.org/drawingml/2006/picture">
                    <pic:pic xmlns:pic="http://schemas.openxmlformats.org/drawingml/2006/picture">
                      <pic:nvPicPr>
                        <pic:cNvPr id="176" name="Pismo odręczne 176"/>
                        <pic:cNvPicPr/>
                      </pic:nvPicPr>
                      <pic:blipFill>
                        <a:blip r:embed="rId123"/>
                        <a:stretch>
                          <a:fillRect/>
                        </a:stretch>
                      </pic:blipFill>
                      <pic:spPr>
                        <a:xfrm>
                          <a:off x="0" y="0"/>
                          <a:ext cx="36000" cy="216000"/>
                        </a:xfrm>
                        <a:prstGeom prst="rect">
                          <a:avLst/>
                        </a:prstGeom>
                      </pic:spPr>
                    </pic:pic>
                  </a:graphicData>
                </a:graphic>
                <wp14:sizeRelH relativeFrom="margin">
                  <wp14:pctWidth>0</wp14:pctWidth>
                </wp14:sizeRelH>
                <wp14:sizeRelV relativeFrom="margin">
                  <wp14:pctHeight>0</wp14:pctHeight>
                </wp14:sizeRelV>
              </wp:anchor>
            </w:drawing>
          </mc:Fallback>
        </mc:AlternateContent>
      </w:r>
    </w:p>
    <w:p w14:paraId="2D059AD1" w14:textId="77777777" w:rsidR="00C46118" w:rsidRPr="00C46118" w:rsidRDefault="00C46118" w:rsidP="00936971">
      <w:pPr>
        <w:spacing w:before="0" w:after="0"/>
        <w:ind w:left="0"/>
        <w:jc w:val="both"/>
        <w:rPr>
          <w:noProof/>
          <w:sz w:val="22"/>
        </w:rPr>
      </w:pPr>
      <w:r w:rsidRPr="00C46118">
        <w:rPr>
          <w:noProof/>
          <w:sz w:val="22"/>
        </w:rPr>
        <w:drawing>
          <wp:anchor distT="0" distB="0" distL="114300" distR="114300" simplePos="0" relativeHeight="252015616" behindDoc="1" locked="0" layoutInCell="1" allowOverlap="1" wp14:anchorId="4A926B84" wp14:editId="6E337806">
            <wp:simplePos x="0" y="0"/>
            <wp:positionH relativeFrom="column">
              <wp:posOffset>6471920</wp:posOffset>
            </wp:positionH>
            <wp:positionV relativeFrom="paragraph">
              <wp:posOffset>252095</wp:posOffset>
            </wp:positionV>
            <wp:extent cx="304800" cy="186055"/>
            <wp:effectExtent l="0" t="0" r="0" b="4445"/>
            <wp:wrapTight wrapText="bothSides">
              <wp:wrapPolygon edited="0">
                <wp:start x="0" y="0"/>
                <wp:lineTo x="0" y="19904"/>
                <wp:lineTo x="20250" y="19904"/>
                <wp:lineTo x="20250" y="0"/>
                <wp:lineTo x="0" y="0"/>
              </wp:wrapPolygon>
            </wp:wrapTight>
            <wp:docPr id="156" name="Obraz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304800" cy="186055"/>
                    </a:xfrm>
                    <a:prstGeom prst="rect">
                      <a:avLst/>
                    </a:prstGeom>
                    <a:noFill/>
                  </pic:spPr>
                </pic:pic>
              </a:graphicData>
            </a:graphic>
            <wp14:sizeRelH relativeFrom="page">
              <wp14:pctWidth>0</wp14:pctWidth>
            </wp14:sizeRelH>
            <wp14:sizeRelV relativeFrom="page">
              <wp14:pctHeight>0</wp14:pctHeight>
            </wp14:sizeRelV>
          </wp:anchor>
        </w:drawing>
      </w:r>
      <w:r w:rsidRPr="00C46118">
        <w:rPr>
          <w:noProof/>
          <w:sz w:val="22"/>
        </w:rPr>
        <w:drawing>
          <wp:anchor distT="0" distB="0" distL="114300" distR="114300" simplePos="0" relativeHeight="251950080" behindDoc="1" locked="0" layoutInCell="1" allowOverlap="1" wp14:anchorId="47906C8D" wp14:editId="0AA12622">
            <wp:simplePos x="0" y="0"/>
            <wp:positionH relativeFrom="column">
              <wp:posOffset>3037205</wp:posOffset>
            </wp:positionH>
            <wp:positionV relativeFrom="paragraph">
              <wp:posOffset>229235</wp:posOffset>
            </wp:positionV>
            <wp:extent cx="248920" cy="247650"/>
            <wp:effectExtent l="0" t="0" r="0" b="0"/>
            <wp:wrapTight wrapText="bothSides">
              <wp:wrapPolygon edited="0">
                <wp:start x="0" y="0"/>
                <wp:lineTo x="0" y="19938"/>
                <wp:lineTo x="19837" y="19938"/>
                <wp:lineTo x="19837" y="0"/>
                <wp:lineTo x="0" y="0"/>
              </wp:wrapPolygon>
            </wp:wrapTight>
            <wp:docPr id="157" name="Obraz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5" cstate="print">
                      <a:extLst>
                        <a:ext uri="{28A0092B-C50C-407E-A947-70E740481C1C}">
                          <a14:useLocalDpi xmlns:a14="http://schemas.microsoft.com/office/drawing/2010/main"/>
                        </a:ext>
                      </a:extLst>
                    </a:blip>
                    <a:srcRect/>
                    <a:stretch/>
                  </pic:blipFill>
                  <pic:spPr bwMode="auto">
                    <a:xfrm>
                      <a:off x="0" y="0"/>
                      <a:ext cx="248920" cy="2476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46118">
        <w:rPr>
          <w:noProof/>
          <w:sz w:val="22"/>
        </w:rPr>
        <w:drawing>
          <wp:anchor distT="0" distB="0" distL="114300" distR="114300" simplePos="0" relativeHeight="251952128" behindDoc="1" locked="0" layoutInCell="1" allowOverlap="1" wp14:anchorId="63408FB6" wp14:editId="3ED61D26">
            <wp:simplePos x="0" y="0"/>
            <wp:positionH relativeFrom="column">
              <wp:posOffset>1476375</wp:posOffset>
            </wp:positionH>
            <wp:positionV relativeFrom="paragraph">
              <wp:posOffset>237490</wp:posOffset>
            </wp:positionV>
            <wp:extent cx="154940" cy="152400"/>
            <wp:effectExtent l="0" t="0" r="0" b="0"/>
            <wp:wrapTight wrapText="bothSides">
              <wp:wrapPolygon edited="0">
                <wp:start x="0" y="0"/>
                <wp:lineTo x="0" y="18900"/>
                <wp:lineTo x="18590" y="18900"/>
                <wp:lineTo x="18590" y="0"/>
                <wp:lineTo x="0" y="0"/>
              </wp:wrapPolygon>
            </wp:wrapTight>
            <wp:docPr id="158" name="Obraz 158" descr="Co to jest legenda ma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 to jest legenda mapy?"/>
                    <pic:cNvPicPr>
                      <a:picLocks noChangeAspect="1" noChangeArrowheads="1"/>
                    </pic:cNvPicPr>
                  </pic:nvPicPr>
                  <pic:blipFill rotWithShape="1">
                    <a:blip r:embed="rId126" cstate="print">
                      <a:extLst>
                        <a:ext uri="{28A0092B-C50C-407E-A947-70E740481C1C}">
                          <a14:useLocalDpi xmlns:a14="http://schemas.microsoft.com/office/drawing/2010/main"/>
                        </a:ext>
                      </a:extLst>
                    </a:blip>
                    <a:srcRect/>
                    <a:stretch/>
                  </pic:blipFill>
                  <pic:spPr bwMode="auto">
                    <a:xfrm>
                      <a:off x="0" y="0"/>
                      <a:ext cx="154940" cy="152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46118">
        <w:rPr>
          <w:noProof/>
          <w:sz w:val="22"/>
        </w:rPr>
        <w:drawing>
          <wp:anchor distT="0" distB="0" distL="114300" distR="114300" simplePos="0" relativeHeight="251959296" behindDoc="1" locked="0" layoutInCell="1" allowOverlap="1" wp14:anchorId="37290117" wp14:editId="3B1B915E">
            <wp:simplePos x="0" y="0"/>
            <wp:positionH relativeFrom="column">
              <wp:posOffset>1947545</wp:posOffset>
            </wp:positionH>
            <wp:positionV relativeFrom="paragraph">
              <wp:posOffset>8890</wp:posOffset>
            </wp:positionV>
            <wp:extent cx="161925" cy="161925"/>
            <wp:effectExtent l="0" t="0" r="9525" b="9525"/>
            <wp:wrapTight wrapText="bothSides">
              <wp:wrapPolygon edited="0">
                <wp:start x="2541" y="0"/>
                <wp:lineTo x="0" y="2541"/>
                <wp:lineTo x="0" y="20329"/>
                <wp:lineTo x="20329" y="20329"/>
                <wp:lineTo x="20329" y="0"/>
                <wp:lineTo x="2541" y="0"/>
              </wp:wrapPolygon>
            </wp:wrapTight>
            <wp:docPr id="159" name="Obraz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7" cstate="print">
                      <a:extLst>
                        <a:ext uri="{28A0092B-C50C-407E-A947-70E740481C1C}">
                          <a14:useLocalDpi xmlns:a14="http://schemas.microsoft.com/office/drawing/2010/main"/>
                        </a:ext>
                      </a:extLst>
                    </a:blip>
                    <a:srcRect/>
                    <a:stretch>
                      <a:fillRect/>
                    </a:stretch>
                  </pic:blipFill>
                  <pic:spPr bwMode="auto">
                    <a:xfrm flipH="1">
                      <a:off x="0" y="0"/>
                      <a:ext cx="161925" cy="161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6118">
        <w:rPr>
          <w:b/>
          <w:bCs/>
          <w:noProof/>
          <w:sz w:val="22"/>
        </w:rPr>
        <w:t xml:space="preserve">Atrakcje turystyczne: </w:t>
      </w:r>
      <w:r w:rsidRPr="00C46118">
        <w:rPr>
          <w:noProof/>
          <w:sz w:val="22"/>
        </w:rPr>
        <w:t>muzeum zabytkowe kościóły pałace i dwory zabytkowe</w:t>
      </w:r>
      <w:r w:rsidRPr="00C46118">
        <w:rPr>
          <w:noProof/>
          <w:sz w:val="22"/>
        </w:rPr>
        <w:tab/>
        <w:t>zabytkowe parki</w:t>
      </w:r>
    </w:p>
    <w:p w14:paraId="4B10FDD8" w14:textId="77777777" w:rsidR="00C46118" w:rsidRPr="00C46118" w:rsidRDefault="00C46118" w:rsidP="00936971">
      <w:pPr>
        <w:spacing w:before="0" w:after="0"/>
        <w:ind w:left="0"/>
        <w:jc w:val="both"/>
        <w:rPr>
          <w:noProof/>
          <w:sz w:val="22"/>
        </w:rPr>
      </w:pPr>
      <w:r w:rsidRPr="00C46118">
        <w:rPr>
          <w:noProof/>
          <w:sz w:val="22"/>
        </w:rPr>
        <w:drawing>
          <wp:anchor distT="0" distB="0" distL="114300" distR="114300" simplePos="0" relativeHeight="251951104" behindDoc="1" locked="0" layoutInCell="1" allowOverlap="1" wp14:anchorId="2BA49DF7" wp14:editId="654CC5E6">
            <wp:simplePos x="0" y="0"/>
            <wp:positionH relativeFrom="margin">
              <wp:align>center</wp:align>
            </wp:positionH>
            <wp:positionV relativeFrom="paragraph">
              <wp:posOffset>4445</wp:posOffset>
            </wp:positionV>
            <wp:extent cx="255270" cy="219075"/>
            <wp:effectExtent l="0" t="0" r="0" b="9525"/>
            <wp:wrapTight wrapText="bothSides">
              <wp:wrapPolygon edited="0">
                <wp:start x="0" y="0"/>
                <wp:lineTo x="0" y="20661"/>
                <wp:lineTo x="19343" y="20661"/>
                <wp:lineTo x="19343" y="0"/>
                <wp:lineTo x="0" y="0"/>
              </wp:wrapPolygon>
            </wp:wrapTight>
            <wp:docPr id="160" name="Obraz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8" cstate="print">
                      <a:extLst>
                        <a:ext uri="{28A0092B-C50C-407E-A947-70E740481C1C}">
                          <a14:useLocalDpi xmlns:a14="http://schemas.microsoft.com/office/drawing/2010/main"/>
                        </a:ext>
                      </a:extLst>
                    </a:blip>
                    <a:srcRect/>
                    <a:stretch/>
                  </pic:blipFill>
                  <pic:spPr bwMode="auto">
                    <a:xfrm>
                      <a:off x="0" y="0"/>
                      <a:ext cx="255270" cy="2190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46118">
        <w:rPr>
          <w:noProof/>
          <w:sz w:val="22"/>
        </w:rPr>
        <w:t>inne obiekty zabytkowe</w:t>
      </w:r>
      <w:r w:rsidRPr="00C46118">
        <w:rPr>
          <w:noProof/>
          <w:sz w:val="22"/>
        </w:rPr>
        <w:tab/>
        <w:t>miejsca nocelgowe agroturystyka</w:t>
      </w:r>
      <w:r w:rsidRPr="00C46118">
        <w:rPr>
          <w:sz w:val="22"/>
        </w:rPr>
        <w:t xml:space="preserve">          Punkt Informacji Turystycznej </w:t>
      </w:r>
    </w:p>
    <w:p w14:paraId="65E730F7" w14:textId="77777777" w:rsidR="00C46118" w:rsidRPr="00C46118" w:rsidRDefault="00C46118" w:rsidP="00936971">
      <w:pPr>
        <w:spacing w:before="0" w:after="0"/>
        <w:ind w:left="0"/>
        <w:jc w:val="both"/>
        <w:rPr>
          <w:sz w:val="22"/>
        </w:rPr>
      </w:pPr>
      <w:r w:rsidRPr="00C46118">
        <w:rPr>
          <w:noProof/>
          <w:sz w:val="22"/>
        </w:rPr>
        <w:drawing>
          <wp:anchor distT="0" distB="0" distL="114300" distR="114300" simplePos="0" relativeHeight="252011520" behindDoc="1" locked="0" layoutInCell="1" allowOverlap="1" wp14:anchorId="4D50F919" wp14:editId="3671072E">
            <wp:simplePos x="0" y="0"/>
            <wp:positionH relativeFrom="column">
              <wp:posOffset>8624570</wp:posOffset>
            </wp:positionH>
            <wp:positionV relativeFrom="paragraph">
              <wp:posOffset>257810</wp:posOffset>
            </wp:positionV>
            <wp:extent cx="438150" cy="152400"/>
            <wp:effectExtent l="0" t="0" r="0" b="0"/>
            <wp:wrapTight wrapText="bothSides">
              <wp:wrapPolygon edited="0">
                <wp:start x="0" y="0"/>
                <wp:lineTo x="0" y="18900"/>
                <wp:lineTo x="20661" y="18900"/>
                <wp:lineTo x="20661" y="0"/>
                <wp:lineTo x="0" y="0"/>
              </wp:wrapPolygon>
            </wp:wrapTight>
            <wp:docPr id="189" name="Obraz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9" cstate="print">
                      <a:extLst>
                        <a:ext uri="{28A0092B-C50C-407E-A947-70E740481C1C}">
                          <a14:useLocalDpi xmlns:a14="http://schemas.microsoft.com/office/drawing/2010/main" val="0"/>
                        </a:ext>
                      </a:extLst>
                    </a:blip>
                    <a:srcRect/>
                    <a:stretch/>
                  </pic:blipFill>
                  <pic:spPr bwMode="auto">
                    <a:xfrm>
                      <a:off x="0" y="0"/>
                      <a:ext cx="438150" cy="152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46118">
        <w:rPr>
          <w:noProof/>
          <w:sz w:val="22"/>
        </w:rPr>
        <mc:AlternateContent>
          <mc:Choice Requires="wps">
            <w:drawing>
              <wp:anchor distT="0" distB="0" distL="114300" distR="114300" simplePos="0" relativeHeight="251931648" behindDoc="0" locked="0" layoutInCell="1" allowOverlap="1" wp14:anchorId="292D340C" wp14:editId="46327D03">
                <wp:simplePos x="0" y="0"/>
                <wp:positionH relativeFrom="column">
                  <wp:posOffset>5300980</wp:posOffset>
                </wp:positionH>
                <wp:positionV relativeFrom="paragraph">
                  <wp:posOffset>38100</wp:posOffset>
                </wp:positionV>
                <wp:extent cx="152400" cy="123825"/>
                <wp:effectExtent l="0" t="0" r="19050" b="28575"/>
                <wp:wrapNone/>
                <wp:docPr id="106" name="Prostokąt 106"/>
                <wp:cNvGraphicFramePr/>
                <a:graphic xmlns:a="http://schemas.openxmlformats.org/drawingml/2006/main">
                  <a:graphicData uri="http://schemas.microsoft.com/office/word/2010/wordprocessingShape">
                    <wps:wsp>
                      <wps:cNvSpPr/>
                      <wps:spPr>
                        <a:xfrm>
                          <a:off x="0" y="0"/>
                          <a:ext cx="152400" cy="123825"/>
                        </a:xfrm>
                        <a:prstGeom prst="rect">
                          <a:avLst/>
                        </a:prstGeom>
                        <a:solidFill>
                          <a:srgbClr val="70AD47">
                            <a:lumMod val="40000"/>
                            <a:lumOff val="60000"/>
                          </a:srgbClr>
                        </a:solidFill>
                        <a:ln w="12700" cap="flat" cmpd="sng" algn="ctr">
                          <a:solidFill>
                            <a:srgbClr val="70AD47">
                              <a:lumMod val="20000"/>
                              <a:lumOff val="8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2D74DE" id="Prostokąt 106" o:spid="_x0000_s1026" style="position:absolute;margin-left:417.4pt;margin-top:3pt;width:12pt;height:9.75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" fillcolor="#c5e0b4" strokecolor="#e2f0d9" strokeweight="1pt"/>
            </w:pict>
          </mc:Fallback>
        </mc:AlternateContent>
      </w:r>
      <w:r w:rsidRPr="00C46118">
        <w:rPr>
          <w:noProof/>
          <w:sz w:val="22"/>
        </w:rPr>
        <mc:AlternateContent>
          <mc:Choice Requires="wps">
            <w:drawing>
              <wp:anchor distT="0" distB="0" distL="114300" distR="114300" simplePos="0" relativeHeight="251932672" behindDoc="1" locked="0" layoutInCell="1" allowOverlap="1" wp14:anchorId="19F2AEF7" wp14:editId="0E2EE92A">
                <wp:simplePos x="0" y="0"/>
                <wp:positionH relativeFrom="column">
                  <wp:posOffset>4566920</wp:posOffset>
                </wp:positionH>
                <wp:positionV relativeFrom="paragraph">
                  <wp:posOffset>52070</wp:posOffset>
                </wp:positionV>
                <wp:extent cx="238125" cy="77497"/>
                <wp:effectExtent l="19050" t="19050" r="47625" b="36830"/>
                <wp:wrapTight wrapText="bothSides">
                  <wp:wrapPolygon edited="0">
                    <wp:start x="0" y="-5311"/>
                    <wp:lineTo x="-1728" y="0"/>
                    <wp:lineTo x="-1728" y="26557"/>
                    <wp:lineTo x="20736" y="26557"/>
                    <wp:lineTo x="24192" y="0"/>
                    <wp:lineTo x="24192" y="-5311"/>
                    <wp:lineTo x="0" y="-5311"/>
                  </wp:wrapPolygon>
                </wp:wrapTight>
                <wp:docPr id="107" name="Dowolny kształt: kształt 107"/>
                <wp:cNvGraphicFramePr/>
                <a:graphic xmlns:a="http://schemas.openxmlformats.org/drawingml/2006/main">
                  <a:graphicData uri="http://schemas.microsoft.com/office/word/2010/wordprocessingShape">
                    <wps:wsp>
                      <wps:cNvSpPr/>
                      <wps:spPr>
                        <a:xfrm>
                          <a:off x="0" y="0"/>
                          <a:ext cx="238125" cy="77497"/>
                        </a:xfrm>
                        <a:custGeom>
                          <a:avLst/>
                          <a:gdLst>
                            <a:gd name="connsiteX0" fmla="*/ 0 w 238125"/>
                            <a:gd name="connsiteY0" fmla="*/ 77497 h 77497"/>
                            <a:gd name="connsiteX1" fmla="*/ 47625 w 238125"/>
                            <a:gd name="connsiteY1" fmla="*/ 29872 h 77497"/>
                            <a:gd name="connsiteX2" fmla="*/ 57150 w 238125"/>
                            <a:gd name="connsiteY2" fmla="*/ 1297 h 77497"/>
                            <a:gd name="connsiteX3" fmla="*/ 104775 w 238125"/>
                            <a:gd name="connsiteY3" fmla="*/ 10822 h 77497"/>
                            <a:gd name="connsiteX4" fmla="*/ 152400 w 238125"/>
                            <a:gd name="connsiteY4" fmla="*/ 67972 h 77497"/>
                            <a:gd name="connsiteX5" fmla="*/ 180975 w 238125"/>
                            <a:gd name="connsiteY5" fmla="*/ 48922 h 77497"/>
                            <a:gd name="connsiteX6" fmla="*/ 190500 w 238125"/>
                            <a:gd name="connsiteY6" fmla="*/ 10822 h 77497"/>
                            <a:gd name="connsiteX7" fmla="*/ 238125 w 238125"/>
                            <a:gd name="connsiteY7" fmla="*/ 39397 h 7749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238125" h="77497">
                              <a:moveTo>
                                <a:pt x="0" y="77497"/>
                              </a:moveTo>
                              <a:cubicBezTo>
                                <a:pt x="15875" y="61622"/>
                                <a:pt x="34155" y="47833"/>
                                <a:pt x="47625" y="29872"/>
                              </a:cubicBezTo>
                              <a:cubicBezTo>
                                <a:pt x="53649" y="21840"/>
                                <a:pt x="47625" y="4472"/>
                                <a:pt x="57150" y="1297"/>
                              </a:cubicBezTo>
                              <a:cubicBezTo>
                                <a:pt x="72509" y="-3823"/>
                                <a:pt x="88900" y="7647"/>
                                <a:pt x="104775" y="10822"/>
                              </a:cubicBezTo>
                              <a:cubicBezTo>
                                <a:pt x="113120" y="35857"/>
                                <a:pt x="116071" y="62782"/>
                                <a:pt x="152400" y="67972"/>
                              </a:cubicBezTo>
                              <a:cubicBezTo>
                                <a:pt x="163733" y="69591"/>
                                <a:pt x="171450" y="55272"/>
                                <a:pt x="180975" y="48922"/>
                              </a:cubicBezTo>
                              <a:cubicBezTo>
                                <a:pt x="184150" y="36222"/>
                                <a:pt x="179275" y="17557"/>
                                <a:pt x="190500" y="10822"/>
                              </a:cubicBezTo>
                              <a:cubicBezTo>
                                <a:pt x="220780" y="-7346"/>
                                <a:pt x="230722" y="24591"/>
                                <a:pt x="238125" y="39397"/>
                              </a:cubicBezTo>
                            </a:path>
                          </a:pathLst>
                        </a:custGeom>
                        <a:solidFill>
                          <a:srgbClr val="5B9BD5">
                            <a:lumMod val="40000"/>
                            <a:lumOff val="60000"/>
                          </a:srgbClr>
                        </a:solidFill>
                        <a:ln w="57150" cap="flat" cmpd="sng" algn="ctr">
                          <a:solidFill>
                            <a:srgbClr val="5B9BD5">
                              <a:lumMod val="40000"/>
                              <a:lumOff val="6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45FA877" id="Dowolny kształt: kształt 107" o:spid="_x0000_s1026" style="position:absolute;margin-left:359.6pt;margin-top:4.1pt;width:18.75pt;height:6.1pt;z-index:-251383808;visibility:visible;mso-wrap-style:square;mso-wrap-distance-left:9pt;mso-wrap-distance-top:0;mso-wrap-distance-right:9pt;mso-wrap-distance-bottom:0;mso-position-horizontal:absolute;mso-position-horizontal-relative:text;mso-position-vertical:absolute;mso-position-vertical-relative:text;v-text-anchor:middle" coordsize="238125,77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" path="m,77497c15875,61622,34155,47833,47625,29872v6024,-8032,,-25400,9525,-28575c72509,-3823,88900,7647,104775,10822v8345,25035,11296,51960,47625,57150c163733,69591,171450,55272,180975,48922v3175,-12700,-1700,-31365,9525,-38100c220780,-7346,230722,24591,238125,39397e" fillcolor="#bdd7ee" strokecolor="#bdd7ee" strokeweight="4.5pt">
                <v:stroke joinstyle="miter"/>
                <v:path arrowok="t" o:connecttype="custom" o:connectlocs="0,77497;47625,29872;57150,1297;104775,10822;152400,67972;180975,48922;190500,10822;238125,39397" o:connectangles="0,0,0,0,0,0,0,0"/>
                <w10:wrap type="tight"/>
              </v:shape>
            </w:pict>
          </mc:Fallback>
        </mc:AlternateContent>
      </w:r>
      <w:r w:rsidRPr="00C46118">
        <w:rPr>
          <w:b/>
          <w:bCs/>
          <w:noProof/>
          <w:sz w:val="22"/>
        </w:rPr>
        <mc:AlternateContent>
          <mc:Choice Requires="wps">
            <w:drawing>
              <wp:anchor distT="0" distB="0" distL="114300" distR="114300" simplePos="0" relativeHeight="251930624" behindDoc="0" locked="0" layoutInCell="1" allowOverlap="1" wp14:anchorId="38B3A2E9" wp14:editId="5E7D9664">
                <wp:simplePos x="0" y="0"/>
                <wp:positionH relativeFrom="column">
                  <wp:posOffset>3815080</wp:posOffset>
                </wp:positionH>
                <wp:positionV relativeFrom="paragraph">
                  <wp:posOffset>20955</wp:posOffset>
                </wp:positionV>
                <wp:extent cx="171450" cy="133350"/>
                <wp:effectExtent l="0" t="0" r="19050" b="19050"/>
                <wp:wrapNone/>
                <wp:docPr id="108" name="Prostokąt 108"/>
                <wp:cNvGraphicFramePr/>
                <a:graphic xmlns:a="http://schemas.openxmlformats.org/drawingml/2006/main">
                  <a:graphicData uri="http://schemas.microsoft.com/office/word/2010/wordprocessingShape">
                    <wps:wsp>
                      <wps:cNvSpPr/>
                      <wps:spPr>
                        <a:xfrm>
                          <a:off x="0" y="0"/>
                          <a:ext cx="171450" cy="133350"/>
                        </a:xfrm>
                        <a:prstGeom prst="rect">
                          <a:avLst/>
                        </a:prstGeom>
                        <a:solidFill>
                          <a:srgbClr val="5B9BD5">
                            <a:lumMod val="40000"/>
                            <a:lumOff val="60000"/>
                          </a:srgbClr>
                        </a:solidFill>
                        <a:ln w="12700" cap="flat" cmpd="sng" algn="ctr">
                          <a:solidFill>
                            <a:srgbClr val="5B9BD5">
                              <a:lumMod val="40000"/>
                              <a:lumOff val="6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DD9E04" id="Prostokąt 108" o:spid="_x0000_s1026" style="position:absolute;margin-left:300.4pt;margin-top:1.65pt;width:13.5pt;height:10.5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" fillcolor="#bdd7ee" strokecolor="#bdd7ee" strokeweight="1pt"/>
            </w:pict>
          </mc:Fallback>
        </mc:AlternateContent>
      </w:r>
      <w:r w:rsidRPr="00C46118">
        <w:rPr>
          <w:b/>
          <w:bCs/>
          <w:sz w:val="22"/>
        </w:rPr>
        <w:t>Elementy niebieskiej i zielonej infrastruktury</w:t>
      </w:r>
      <w:r w:rsidRPr="00C46118">
        <w:rPr>
          <w:sz w:val="22"/>
        </w:rPr>
        <w:t xml:space="preserve">:    zbiorniki wodne  </w:t>
      </w:r>
      <w:r w:rsidRPr="00C46118">
        <w:rPr>
          <w:sz w:val="22"/>
        </w:rPr>
        <w:tab/>
        <w:t xml:space="preserve">   rzeki         lasy</w:t>
      </w:r>
    </w:p>
    <w:p w14:paraId="714E6A57" w14:textId="2914D716" w:rsidR="00C46118" w:rsidRDefault="00C46118" w:rsidP="00936971">
      <w:pPr>
        <w:spacing w:before="0" w:after="0"/>
        <w:ind w:left="0"/>
        <w:jc w:val="both"/>
        <w:rPr>
          <w:sz w:val="22"/>
        </w:rPr>
      </w:pPr>
      <w:r w:rsidRPr="00C46118">
        <w:rPr>
          <w:noProof/>
          <w:sz w:val="22"/>
        </w:rPr>
        <w:drawing>
          <wp:anchor distT="0" distB="0" distL="114300" distR="114300" simplePos="0" relativeHeight="252008448" behindDoc="1" locked="0" layoutInCell="1" allowOverlap="1" wp14:anchorId="12FF5AB0" wp14:editId="6946DC0A">
            <wp:simplePos x="0" y="0"/>
            <wp:positionH relativeFrom="column">
              <wp:posOffset>6957695</wp:posOffset>
            </wp:positionH>
            <wp:positionV relativeFrom="paragraph">
              <wp:posOffset>20955</wp:posOffset>
            </wp:positionV>
            <wp:extent cx="504825" cy="152400"/>
            <wp:effectExtent l="0" t="0" r="9525" b="0"/>
            <wp:wrapTight wrapText="bothSides">
              <wp:wrapPolygon edited="0">
                <wp:start x="0" y="0"/>
                <wp:lineTo x="0" y="18900"/>
                <wp:lineTo x="21192" y="18900"/>
                <wp:lineTo x="21192" y="0"/>
                <wp:lineTo x="0" y="0"/>
              </wp:wrapPolygon>
            </wp:wrapTight>
            <wp:docPr id="188" name="Obraz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8" cstate="print">
                      <a:extLst>
                        <a:ext uri="{28A0092B-C50C-407E-A947-70E740481C1C}">
                          <a14:useLocalDpi xmlns:a14="http://schemas.microsoft.com/office/drawing/2010/main" val="0"/>
                        </a:ext>
                      </a:extLst>
                    </a:blip>
                    <a:srcRect/>
                    <a:stretch/>
                  </pic:blipFill>
                  <pic:spPr bwMode="auto">
                    <a:xfrm>
                      <a:off x="0" y="0"/>
                      <a:ext cx="504825" cy="152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46118">
        <w:rPr>
          <w:noProof/>
          <w:sz w:val="22"/>
        </w:rPr>
        <w:drawing>
          <wp:anchor distT="0" distB="0" distL="114300" distR="114300" simplePos="0" relativeHeight="251980800" behindDoc="1" locked="0" layoutInCell="1" allowOverlap="1" wp14:anchorId="5E745E1F" wp14:editId="314BBA15">
            <wp:simplePos x="0" y="0"/>
            <wp:positionH relativeFrom="column">
              <wp:posOffset>4357370</wp:posOffset>
            </wp:positionH>
            <wp:positionV relativeFrom="paragraph">
              <wp:posOffset>29845</wp:posOffset>
            </wp:positionV>
            <wp:extent cx="385445" cy="133350"/>
            <wp:effectExtent l="0" t="0" r="0" b="0"/>
            <wp:wrapTight wrapText="bothSides">
              <wp:wrapPolygon edited="0">
                <wp:start x="0" y="0"/>
                <wp:lineTo x="0" y="18514"/>
                <wp:lineTo x="20283" y="18514"/>
                <wp:lineTo x="20283" y="0"/>
                <wp:lineTo x="0" y="0"/>
              </wp:wrapPolygon>
            </wp:wrapTight>
            <wp:docPr id="187" name="Obraz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3" cstate="print">
                      <a:extLst>
                        <a:ext uri="{28A0092B-C50C-407E-A947-70E740481C1C}">
                          <a14:useLocalDpi xmlns:a14="http://schemas.microsoft.com/office/drawing/2010/main"/>
                        </a:ext>
                      </a:extLst>
                    </a:blip>
                    <a:srcRect/>
                    <a:stretch>
                      <a:fillRect/>
                    </a:stretch>
                  </pic:blipFill>
                  <pic:spPr bwMode="auto">
                    <a:xfrm>
                      <a:off x="0" y="0"/>
                      <a:ext cx="385445" cy="133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6118">
        <w:rPr>
          <w:b/>
          <w:bCs/>
          <w:noProof/>
          <w:sz w:val="22"/>
        </w:rPr>
        <w:drawing>
          <wp:anchor distT="0" distB="0" distL="114300" distR="114300" simplePos="0" relativeHeight="251981824" behindDoc="1" locked="0" layoutInCell="1" allowOverlap="1" wp14:anchorId="412E83E8" wp14:editId="308731AD">
            <wp:simplePos x="0" y="0"/>
            <wp:positionH relativeFrom="rightMargin">
              <wp:posOffset>-6276975</wp:posOffset>
            </wp:positionH>
            <wp:positionV relativeFrom="paragraph">
              <wp:posOffset>234950</wp:posOffset>
            </wp:positionV>
            <wp:extent cx="349250" cy="174625"/>
            <wp:effectExtent l="0" t="0" r="0" b="0"/>
            <wp:wrapTight wrapText="bothSides">
              <wp:wrapPolygon edited="0">
                <wp:start x="0" y="0"/>
                <wp:lineTo x="0" y="18851"/>
                <wp:lineTo x="20029" y="18851"/>
                <wp:lineTo x="20029" y="0"/>
                <wp:lineTo x="0" y="0"/>
              </wp:wrapPolygon>
            </wp:wrapTight>
            <wp:docPr id="186" name="Obraz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7" cstate="print">
                      <a:extLst>
                        <a:ext uri="{28A0092B-C50C-407E-A947-70E740481C1C}">
                          <a14:useLocalDpi xmlns:a14="http://schemas.microsoft.com/office/drawing/2010/main"/>
                        </a:ext>
                      </a:extLst>
                    </a:blip>
                    <a:srcRect/>
                    <a:stretch/>
                  </pic:blipFill>
                  <pic:spPr bwMode="auto">
                    <a:xfrm>
                      <a:off x="0" y="0"/>
                      <a:ext cx="349250" cy="1746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46118">
        <w:rPr>
          <w:noProof/>
          <w:sz w:val="22"/>
        </w:rPr>
        <mc:AlternateContent>
          <mc:Choice Requires="wps">
            <w:drawing>
              <wp:anchor distT="0" distB="0" distL="114300" distR="114300" simplePos="0" relativeHeight="251979776" behindDoc="0" locked="0" layoutInCell="1" allowOverlap="1" wp14:anchorId="4D897DE2" wp14:editId="2EAF1E3F">
                <wp:simplePos x="0" y="0"/>
                <wp:positionH relativeFrom="column">
                  <wp:posOffset>2929255</wp:posOffset>
                </wp:positionH>
                <wp:positionV relativeFrom="paragraph">
                  <wp:posOffset>30480</wp:posOffset>
                </wp:positionV>
                <wp:extent cx="180975" cy="133350"/>
                <wp:effectExtent l="0" t="0" r="28575" b="19050"/>
                <wp:wrapNone/>
                <wp:docPr id="185" name="Prostokąt 185"/>
                <wp:cNvGraphicFramePr/>
                <a:graphic xmlns:a="http://schemas.openxmlformats.org/drawingml/2006/main">
                  <a:graphicData uri="http://schemas.microsoft.com/office/word/2010/wordprocessingShape">
                    <wps:wsp>
                      <wps:cNvSpPr/>
                      <wps:spPr>
                        <a:xfrm>
                          <a:off x="0" y="0"/>
                          <a:ext cx="180975" cy="133350"/>
                        </a:xfrm>
                        <a:prstGeom prst="rect">
                          <a:avLst/>
                        </a:prstGeom>
                        <a:solidFill>
                          <a:sysClr val="window" lastClr="FFFFFF">
                            <a:lumMod val="85000"/>
                          </a:sysClr>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26F2CA" id="Prostokąt 185" o:spid="_x0000_s1026" style="position:absolute;margin-left:230.65pt;margin-top:2.4pt;width:14.25pt;height:10.5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" fillcolor="#d9d9d9" strokecolor="#d9d9d9" strokeweight="1pt"/>
            </w:pict>
          </mc:Fallback>
        </mc:AlternateContent>
      </w:r>
      <w:r w:rsidRPr="00C46118">
        <w:rPr>
          <w:noProof/>
          <w:color w:val="000000" w:themeColor="text1"/>
          <w:sz w:val="22"/>
        </w:rPr>
        <mc:AlternateContent>
          <mc:Choice Requires="wpi">
            <w:drawing>
              <wp:anchor distT="0" distB="0" distL="114300" distR="114300" simplePos="0" relativeHeight="252009472" behindDoc="1" locked="0" layoutInCell="1" allowOverlap="1" wp14:anchorId="0F2813E2" wp14:editId="0F8F7309">
                <wp:simplePos x="0" y="0"/>
                <wp:positionH relativeFrom="margin">
                  <wp:posOffset>5100320</wp:posOffset>
                </wp:positionH>
                <wp:positionV relativeFrom="paragraph">
                  <wp:posOffset>275590</wp:posOffset>
                </wp:positionV>
                <wp:extent cx="333375" cy="45085"/>
                <wp:effectExtent l="38100" t="57150" r="66675" b="69215"/>
                <wp:wrapTight wrapText="bothSides">
                  <wp:wrapPolygon edited="0">
                    <wp:start x="3703" y="-27380"/>
                    <wp:lineTo x="-2469" y="-9127"/>
                    <wp:lineTo x="-2469" y="45634"/>
                    <wp:lineTo x="4937" y="45634"/>
                    <wp:lineTo x="6171" y="27380"/>
                    <wp:lineTo x="24686" y="-27380"/>
                    <wp:lineTo x="3703" y="-27380"/>
                  </wp:wrapPolygon>
                </wp:wrapTight>
                <wp:docPr id="109" name="Pismo odręczne 109"/>
                <wp:cNvGraphicFramePr/>
                <a:graphic xmlns:a="http://schemas.openxmlformats.org/drawingml/2006/main">
                  <a:graphicData uri="http://schemas.microsoft.com/office/word/2010/wordprocessingInk">
                    <w14:contentPart bwMode="auto" r:id="rId129">
                      <w14:nvContentPartPr>
                        <w14:cNvContentPartPr/>
                      </w14:nvContentPartPr>
                      <w14:xfrm>
                        <a:off x="0" y="0"/>
                        <a:ext cx="333375" cy="45085"/>
                      </w14:xfrm>
                    </w14:contentPart>
                  </a:graphicData>
                </a:graphic>
                <wp14:sizeRelH relativeFrom="margin">
                  <wp14:pctWidth>0</wp14:pctWidth>
                </wp14:sizeRelH>
                <wp14:sizeRelV relativeFrom="margin">
                  <wp14:pctHeight>0</wp14:pctHeight>
                </wp14:sizeRelV>
              </wp:anchor>
            </w:drawing>
          </mc:Choice>
          <mc:Fallback>
            <w:pict>
              <v:shape w14:anchorId="3F6C819E" id="Pismo odręczne 109" o:spid="_x0000_s1026" type="#_x0000_t75" style="position:absolute;margin-left:400.45pt;margin-top:20.6pt;width:28.45pt;height:5.75pt;z-index:-251307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">
                <v:imagedata r:id="rId114" o:title=""/>
                <w10:wrap type="tight" anchorx="margin"/>
              </v:shape>
            </w:pict>
          </mc:Fallback>
        </mc:AlternateContent>
      </w:r>
      <w:r w:rsidRPr="00C46118">
        <w:rPr>
          <w:b/>
          <w:bCs/>
          <w:sz w:val="22"/>
        </w:rPr>
        <w:t xml:space="preserve">Infrastruktura uzupełniająca:   </w:t>
      </w:r>
      <w:r w:rsidRPr="00C46118">
        <w:rPr>
          <w:sz w:val="22"/>
        </w:rPr>
        <w:t xml:space="preserve">tereny zabudowane           </w:t>
      </w:r>
      <w:r w:rsidRPr="00C46118">
        <w:rPr>
          <w:noProof/>
          <w:sz w:val="22"/>
        </w:rPr>
        <w:t xml:space="preserve">droga krajowa 78 drogi wojewódzkie 742, 786, 795      linie kolejowa         glówne drogi gminne i powiatowe               granice obszaru realizacji strategii        </w:t>
      </w:r>
      <w:r w:rsidRPr="00C46118">
        <w:rPr>
          <w:noProof/>
          <w:color w:val="000000" w:themeColor="text1"/>
          <w:sz w:val="22"/>
        </w:rPr>
        <mc:AlternateContent>
          <mc:Choice Requires="wpi">
            <w:drawing>
              <wp:anchor distT="0" distB="0" distL="114300" distR="114300" simplePos="0" relativeHeight="252010496" behindDoc="1" locked="0" layoutInCell="1" allowOverlap="1" wp14:anchorId="0D3CE103" wp14:editId="7390E12A">
                <wp:simplePos x="0" y="0"/>
                <wp:positionH relativeFrom="margin">
                  <wp:posOffset>7757795</wp:posOffset>
                </wp:positionH>
                <wp:positionV relativeFrom="paragraph">
                  <wp:posOffset>278130</wp:posOffset>
                </wp:positionV>
                <wp:extent cx="342900" cy="45085"/>
                <wp:effectExtent l="57150" t="57150" r="57150" b="69215"/>
                <wp:wrapTight wrapText="bothSides">
                  <wp:wrapPolygon edited="0">
                    <wp:start x="3600" y="-27380"/>
                    <wp:lineTo x="-3600" y="-9127"/>
                    <wp:lineTo x="-3600" y="45634"/>
                    <wp:lineTo x="4800" y="45634"/>
                    <wp:lineTo x="6000" y="27380"/>
                    <wp:lineTo x="24000" y="-27380"/>
                    <wp:lineTo x="3600" y="-27380"/>
                  </wp:wrapPolygon>
                </wp:wrapTight>
                <wp:docPr id="110" name="Pismo odręczne 110"/>
                <wp:cNvGraphicFramePr/>
                <a:graphic xmlns:a="http://schemas.openxmlformats.org/drawingml/2006/main">
                  <a:graphicData uri="http://schemas.microsoft.com/office/word/2010/wordprocessingInk">
                    <w14:contentPart bwMode="auto" r:id="rId130">
                      <w14:nvContentPartPr>
                        <w14:cNvContentPartPr/>
                      </w14:nvContentPartPr>
                      <w14:xfrm>
                        <a:off x="0" y="0"/>
                        <a:ext cx="342900" cy="45085"/>
                      </w14:xfrm>
                    </w14:contentPart>
                  </a:graphicData>
                </a:graphic>
                <wp14:sizeRelH relativeFrom="margin">
                  <wp14:pctWidth>0</wp14:pctWidth>
                </wp14:sizeRelH>
                <wp14:sizeRelV relativeFrom="margin">
                  <wp14:pctHeight>0</wp14:pctHeight>
                </wp14:sizeRelV>
              </wp:anchor>
            </w:drawing>
          </mc:Choice>
          <mc:Fallback>
            <w:pict>
              <v:shape w14:anchorId="41662BF3" id="Pismo odręczne 110" o:spid="_x0000_s1026" type="#_x0000_t75" style="position:absolute;margin-left:609.7pt;margin-top:20.8pt;width:29.2pt;height:5.75pt;z-index:-251305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">
                <v:imagedata r:id="rId112" o:title=""/>
                <w10:wrap type="tight" anchorx="margin"/>
              </v:shape>
            </w:pict>
          </mc:Fallback>
        </mc:AlternateContent>
      </w:r>
      <w:r w:rsidRPr="00C46118">
        <w:rPr>
          <w:noProof/>
          <w:sz w:val="22"/>
        </w:rPr>
        <w:t xml:space="preserve"> granice obszaru realizacji strategii        </w:t>
      </w:r>
      <w:r w:rsidRPr="00C46118">
        <w:rPr>
          <w:b/>
          <w:bCs/>
          <w:sz w:val="22"/>
        </w:rPr>
        <w:t xml:space="preserve">Moskorzew, Nagłowice, Radków, Secemin Słupia  Oksa – </w:t>
      </w:r>
      <w:r w:rsidRPr="00C46118">
        <w:rPr>
          <w:sz w:val="22"/>
        </w:rPr>
        <w:t>nazwy miejscowości</w:t>
      </w:r>
    </w:p>
    <w:p w14:paraId="1F8C3CDD" w14:textId="77777777" w:rsidR="00C46118" w:rsidRDefault="00C46118" w:rsidP="00936971">
      <w:pPr>
        <w:spacing w:before="0" w:after="160"/>
        <w:ind w:left="0"/>
        <w:rPr>
          <w:sz w:val="22"/>
        </w:rPr>
      </w:pPr>
      <w:r>
        <w:rPr>
          <w:sz w:val="22"/>
        </w:rPr>
        <w:br w:type="page"/>
      </w:r>
    </w:p>
    <w:p w14:paraId="1B87425F" w14:textId="24AE553D" w:rsidR="00C46118" w:rsidRPr="00C46118" w:rsidRDefault="00C46118" w:rsidP="00BD04D4">
      <w:pPr>
        <w:pStyle w:val="TabRysMa"/>
        <w:rPr>
          <w:noProof/>
        </w:rPr>
      </w:pPr>
      <w:bookmarkStart w:id="114" w:name="_Toc119514796"/>
      <w:r w:rsidRPr="00C46118">
        <w:t xml:space="preserve">Mapa </w:t>
      </w:r>
      <w:fldSimple w:instr=" SEQ Mapa \* ARABIC ">
        <w:r w:rsidR="00AB6CE1">
          <w:rPr>
            <w:noProof/>
          </w:rPr>
          <w:t>13</w:t>
        </w:r>
      </w:fldSimple>
      <w:r w:rsidRPr="00C46118">
        <w:t xml:space="preserve"> </w:t>
      </w:r>
      <w:r w:rsidRPr="00C46118">
        <w:rPr>
          <w:noProof/>
        </w:rPr>
        <w:t>Model struktury funkcjonalno</w:t>
      </w:r>
      <w:r w:rsidRPr="00C46118">
        <w:rPr>
          <w:rFonts w:ascii="Cambria Math" w:hAnsi="Cambria Math" w:cs="Cambria Math"/>
          <w:noProof/>
        </w:rPr>
        <w:t>‑</w:t>
      </w:r>
      <w:r w:rsidRPr="00C46118">
        <w:rPr>
          <w:noProof/>
        </w:rPr>
        <w:t>przestrzennej – ochrona zdrowia, opieka społeczna, usługi społeczne</w:t>
      </w:r>
      <w:bookmarkEnd w:id="114"/>
    </w:p>
    <w:p w14:paraId="2F09F9B9" w14:textId="1D7A1500" w:rsidR="00C46118" w:rsidRDefault="00C46118" w:rsidP="00936971">
      <w:pPr>
        <w:spacing w:before="0" w:after="0"/>
        <w:ind w:left="-851"/>
        <w:jc w:val="both"/>
        <w:rPr>
          <w:sz w:val="22"/>
        </w:rPr>
      </w:pPr>
      <w:r w:rsidRPr="00C46118">
        <w:rPr>
          <w:noProof/>
          <w:sz w:val="22"/>
        </w:rPr>
        <w:drawing>
          <wp:inline distT="0" distB="0" distL="0" distR="0" wp14:anchorId="181B077D" wp14:editId="5FFB0A5E">
            <wp:extent cx="10118766" cy="9153525"/>
            <wp:effectExtent l="0" t="0" r="0" b="0"/>
            <wp:docPr id="162" name="Obraz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10122694" cy="9157078"/>
                    </a:xfrm>
                    <a:prstGeom prst="rect">
                      <a:avLst/>
                    </a:prstGeom>
                    <a:noFill/>
                    <a:ln>
                      <a:noFill/>
                    </a:ln>
                  </pic:spPr>
                </pic:pic>
              </a:graphicData>
            </a:graphic>
          </wp:inline>
        </w:drawing>
      </w:r>
    </w:p>
    <w:p w14:paraId="6F845E10" w14:textId="5C7CC474" w:rsidR="00C46118" w:rsidRDefault="00936971" w:rsidP="009B2C0A">
      <w:pPr>
        <w:pStyle w:val="rdo"/>
      </w:pPr>
      <w:r>
        <w:t>źródło:</w:t>
      </w:r>
      <w:r w:rsidR="00C46118">
        <w:t xml:space="preserve"> opracowanie własne</w:t>
      </w:r>
    </w:p>
    <w:p w14:paraId="5FE2A2D8" w14:textId="77777777" w:rsidR="00C46118" w:rsidRPr="00C46118" w:rsidRDefault="00C46118" w:rsidP="00936971">
      <w:pPr>
        <w:spacing w:before="0" w:after="0"/>
        <w:ind w:left="-851"/>
        <w:jc w:val="both"/>
        <w:rPr>
          <w:sz w:val="22"/>
        </w:rPr>
      </w:pPr>
    </w:p>
    <w:p w14:paraId="2CBE056D" w14:textId="77777777" w:rsidR="00C46118" w:rsidRPr="00C46118" w:rsidRDefault="00C46118" w:rsidP="00936971">
      <w:pPr>
        <w:spacing w:before="0" w:after="0"/>
        <w:ind w:left="-851" w:firstLine="851"/>
        <w:jc w:val="both"/>
        <w:rPr>
          <w:b/>
          <w:bCs/>
          <w:noProof/>
          <w:sz w:val="22"/>
        </w:rPr>
      </w:pPr>
      <w:r w:rsidRPr="00C46118">
        <w:rPr>
          <w:b/>
          <w:bCs/>
          <w:noProof/>
          <w:sz w:val="22"/>
        </w:rPr>
        <w:drawing>
          <wp:anchor distT="0" distB="0" distL="114300" distR="114300" simplePos="0" relativeHeight="251934720" behindDoc="1" locked="0" layoutInCell="1" allowOverlap="1" wp14:anchorId="3CC9AEAF" wp14:editId="203F570D">
            <wp:simplePos x="0" y="0"/>
            <wp:positionH relativeFrom="margin">
              <wp:posOffset>2176145</wp:posOffset>
            </wp:positionH>
            <wp:positionV relativeFrom="paragraph">
              <wp:posOffset>182880</wp:posOffset>
            </wp:positionV>
            <wp:extent cx="261620" cy="209550"/>
            <wp:effectExtent l="0" t="0" r="5080" b="0"/>
            <wp:wrapTight wrapText="bothSides">
              <wp:wrapPolygon edited="0">
                <wp:start x="0" y="0"/>
                <wp:lineTo x="0" y="19636"/>
                <wp:lineTo x="20447" y="19636"/>
                <wp:lineTo x="20447" y="0"/>
                <wp:lineTo x="0" y="0"/>
              </wp:wrapPolygon>
            </wp:wrapTight>
            <wp:docPr id="163" name="Obraz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2" cstate="print">
                      <a:extLst>
                        <a:ext uri="{28A0092B-C50C-407E-A947-70E740481C1C}">
                          <a14:useLocalDpi xmlns:a14="http://schemas.microsoft.com/office/drawing/2010/main"/>
                        </a:ext>
                      </a:extLst>
                    </a:blip>
                    <a:srcRect/>
                    <a:stretch/>
                  </pic:blipFill>
                  <pic:spPr bwMode="auto">
                    <a:xfrm>
                      <a:off x="0" y="0"/>
                      <a:ext cx="261620" cy="2095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46118">
        <w:rPr>
          <w:b/>
          <w:bCs/>
          <w:sz w:val="22"/>
        </w:rPr>
        <w:t>Legenda:</w:t>
      </w:r>
      <w:r w:rsidRPr="00C46118">
        <w:rPr>
          <w:b/>
          <w:bCs/>
          <w:noProof/>
          <w:sz w:val="22"/>
        </w:rPr>
        <w:t xml:space="preserve"> </w:t>
      </w:r>
    </w:p>
    <w:p w14:paraId="10E2EA90" w14:textId="77777777" w:rsidR="00C46118" w:rsidRPr="00C46118" w:rsidRDefault="00C46118" w:rsidP="00936971">
      <w:pPr>
        <w:spacing w:before="0" w:after="0"/>
        <w:ind w:left="-851" w:firstLine="851"/>
        <w:jc w:val="both"/>
        <w:rPr>
          <w:noProof/>
          <w:sz w:val="22"/>
        </w:rPr>
      </w:pPr>
      <w:r w:rsidRPr="00C46118">
        <w:rPr>
          <w:noProof/>
          <w:sz w:val="22"/>
        </w:rPr>
        <w:drawing>
          <wp:anchor distT="0" distB="0" distL="114300" distR="114300" simplePos="0" relativeHeight="251935744" behindDoc="1" locked="0" layoutInCell="1" allowOverlap="1" wp14:anchorId="38FB61A5" wp14:editId="1EDDBB34">
            <wp:simplePos x="0" y="0"/>
            <wp:positionH relativeFrom="column">
              <wp:posOffset>3086100</wp:posOffset>
            </wp:positionH>
            <wp:positionV relativeFrom="paragraph">
              <wp:posOffset>5715</wp:posOffset>
            </wp:positionV>
            <wp:extent cx="207010" cy="216535"/>
            <wp:effectExtent l="0" t="0" r="2540" b="0"/>
            <wp:wrapTight wrapText="bothSides">
              <wp:wrapPolygon edited="0">
                <wp:start x="0" y="0"/>
                <wp:lineTo x="0" y="19003"/>
                <wp:lineTo x="19877" y="19003"/>
                <wp:lineTo x="19877" y="0"/>
                <wp:lineTo x="0" y="0"/>
              </wp:wrapPolygon>
            </wp:wrapTight>
            <wp:docPr id="164" name="Obraz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3" cstate="print">
                      <a:extLst>
                        <a:ext uri="{28A0092B-C50C-407E-A947-70E740481C1C}">
                          <a14:useLocalDpi xmlns:a14="http://schemas.microsoft.com/office/drawing/2010/main"/>
                        </a:ext>
                      </a:extLst>
                    </a:blip>
                    <a:srcRect/>
                    <a:stretch/>
                  </pic:blipFill>
                  <pic:spPr bwMode="auto">
                    <a:xfrm>
                      <a:off x="0" y="0"/>
                      <a:ext cx="207010" cy="2165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46118">
        <w:rPr>
          <w:b/>
          <w:bCs/>
          <w:noProof/>
          <w:sz w:val="22"/>
        </w:rPr>
        <w:t>Ochrona zdrowia:</w:t>
      </w:r>
      <w:r w:rsidRPr="00C46118">
        <w:rPr>
          <w:noProof/>
          <w:sz w:val="22"/>
        </w:rPr>
        <w:t xml:space="preserve">  ośrodki zdrowia                apteka </w:t>
      </w:r>
    </w:p>
    <w:p w14:paraId="6C4D401F" w14:textId="77777777" w:rsidR="00C46118" w:rsidRPr="00C46118" w:rsidRDefault="00C46118" w:rsidP="00936971">
      <w:pPr>
        <w:spacing w:before="0" w:after="0"/>
        <w:ind w:left="-851" w:firstLine="851"/>
        <w:jc w:val="both"/>
        <w:rPr>
          <w:noProof/>
          <w:sz w:val="22"/>
        </w:rPr>
      </w:pPr>
      <w:r w:rsidRPr="00C46118">
        <w:rPr>
          <w:b/>
          <w:bCs/>
          <w:noProof/>
          <w:sz w:val="22"/>
        </w:rPr>
        <w:drawing>
          <wp:anchor distT="0" distB="0" distL="114300" distR="114300" simplePos="0" relativeHeight="251937792" behindDoc="1" locked="0" layoutInCell="1" allowOverlap="1" wp14:anchorId="3B637F93" wp14:editId="73220164">
            <wp:simplePos x="0" y="0"/>
            <wp:positionH relativeFrom="margin">
              <wp:posOffset>6786245</wp:posOffset>
            </wp:positionH>
            <wp:positionV relativeFrom="paragraph">
              <wp:posOffset>226060</wp:posOffset>
            </wp:positionV>
            <wp:extent cx="287618" cy="251460"/>
            <wp:effectExtent l="0" t="0" r="0" b="0"/>
            <wp:wrapNone/>
            <wp:docPr id="165" name="Obraz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4" cstate="print">
                      <a:extLst>
                        <a:ext uri="{28A0092B-C50C-407E-A947-70E740481C1C}">
                          <a14:useLocalDpi xmlns:a14="http://schemas.microsoft.com/office/drawing/2010/main"/>
                        </a:ext>
                      </a:extLst>
                    </a:blip>
                    <a:srcRect/>
                    <a:stretch/>
                  </pic:blipFill>
                  <pic:spPr bwMode="auto">
                    <a:xfrm>
                      <a:off x="0" y="0"/>
                      <a:ext cx="287618" cy="2514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46118">
        <w:rPr>
          <w:b/>
          <w:bCs/>
          <w:noProof/>
          <w:sz w:val="22"/>
        </w:rPr>
        <w:drawing>
          <wp:anchor distT="0" distB="0" distL="114300" distR="114300" simplePos="0" relativeHeight="251958272" behindDoc="1" locked="0" layoutInCell="1" allowOverlap="1" wp14:anchorId="7A9C551B" wp14:editId="5A79EFB5">
            <wp:simplePos x="0" y="0"/>
            <wp:positionH relativeFrom="margin">
              <wp:posOffset>4668520</wp:posOffset>
            </wp:positionH>
            <wp:positionV relativeFrom="paragraph">
              <wp:posOffset>247650</wp:posOffset>
            </wp:positionV>
            <wp:extent cx="283845" cy="209550"/>
            <wp:effectExtent l="0" t="0" r="1905" b="0"/>
            <wp:wrapTight wrapText="bothSides">
              <wp:wrapPolygon edited="0">
                <wp:start x="0" y="0"/>
                <wp:lineTo x="0" y="19636"/>
                <wp:lineTo x="20295" y="19636"/>
                <wp:lineTo x="20295" y="0"/>
                <wp:lineTo x="0" y="0"/>
              </wp:wrapPolygon>
            </wp:wrapTight>
            <wp:docPr id="152" name="Obraz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5">
                      <a:extLst>
                        <a:ext uri="{28A0092B-C50C-407E-A947-70E740481C1C}">
                          <a14:useLocalDpi xmlns:a14="http://schemas.microsoft.com/office/drawing/2010/main"/>
                        </a:ext>
                      </a:extLst>
                    </a:blip>
                    <a:srcRect/>
                    <a:stretch>
                      <a:fillRect/>
                    </a:stretch>
                  </pic:blipFill>
                  <pic:spPr bwMode="auto">
                    <a:xfrm>
                      <a:off x="0" y="0"/>
                      <a:ext cx="283845" cy="209550"/>
                    </a:xfrm>
                    <a:prstGeom prst="rect">
                      <a:avLst/>
                    </a:prstGeom>
                    <a:noFill/>
                  </pic:spPr>
                </pic:pic>
              </a:graphicData>
            </a:graphic>
            <wp14:sizeRelH relativeFrom="page">
              <wp14:pctWidth>0</wp14:pctWidth>
            </wp14:sizeRelH>
            <wp14:sizeRelV relativeFrom="page">
              <wp14:pctHeight>0</wp14:pctHeight>
            </wp14:sizeRelV>
          </wp:anchor>
        </w:drawing>
      </w:r>
      <w:r w:rsidRPr="00C46118">
        <w:rPr>
          <w:b/>
          <w:bCs/>
          <w:noProof/>
          <w:sz w:val="22"/>
        </w:rPr>
        <w:drawing>
          <wp:anchor distT="0" distB="0" distL="114300" distR="114300" simplePos="0" relativeHeight="251957248" behindDoc="1" locked="0" layoutInCell="1" allowOverlap="1" wp14:anchorId="12EDD92F" wp14:editId="49B19F2A">
            <wp:simplePos x="0" y="0"/>
            <wp:positionH relativeFrom="column">
              <wp:posOffset>3585845</wp:posOffset>
            </wp:positionH>
            <wp:positionV relativeFrom="paragraph">
              <wp:posOffset>226060</wp:posOffset>
            </wp:positionV>
            <wp:extent cx="459740" cy="224155"/>
            <wp:effectExtent l="0" t="0" r="0" b="4445"/>
            <wp:wrapTight wrapText="bothSides">
              <wp:wrapPolygon edited="0">
                <wp:start x="0" y="0"/>
                <wp:lineTo x="0" y="20193"/>
                <wp:lineTo x="20586" y="20193"/>
                <wp:lineTo x="20586" y="0"/>
                <wp:lineTo x="0" y="0"/>
              </wp:wrapPolygon>
            </wp:wrapTight>
            <wp:docPr id="151" name="Obraz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6" cstate="print">
                      <a:extLst>
                        <a:ext uri="{28A0092B-C50C-407E-A947-70E740481C1C}">
                          <a14:useLocalDpi xmlns:a14="http://schemas.microsoft.com/office/drawing/2010/main"/>
                        </a:ext>
                      </a:extLst>
                    </a:blip>
                    <a:srcRect/>
                    <a:stretch>
                      <a:fillRect/>
                    </a:stretch>
                  </pic:blipFill>
                  <pic:spPr bwMode="auto">
                    <a:xfrm>
                      <a:off x="0" y="0"/>
                      <a:ext cx="459740" cy="224155"/>
                    </a:xfrm>
                    <a:prstGeom prst="rect">
                      <a:avLst/>
                    </a:prstGeom>
                    <a:noFill/>
                  </pic:spPr>
                </pic:pic>
              </a:graphicData>
            </a:graphic>
            <wp14:sizeRelH relativeFrom="page">
              <wp14:pctWidth>0</wp14:pctWidth>
            </wp14:sizeRelH>
            <wp14:sizeRelV relativeFrom="page">
              <wp14:pctHeight>0</wp14:pctHeight>
            </wp14:sizeRelV>
          </wp:anchor>
        </w:drawing>
      </w:r>
      <w:r w:rsidRPr="00C46118">
        <w:rPr>
          <w:b/>
          <w:bCs/>
          <w:noProof/>
          <w:sz w:val="22"/>
        </w:rPr>
        <mc:AlternateContent>
          <mc:Choice Requires="wps">
            <w:drawing>
              <wp:anchor distT="0" distB="0" distL="114300" distR="114300" simplePos="0" relativeHeight="251936768" behindDoc="0" locked="0" layoutInCell="1" allowOverlap="1" wp14:anchorId="3E33E5D9" wp14:editId="68059CA2">
                <wp:simplePos x="0" y="0"/>
                <wp:positionH relativeFrom="column">
                  <wp:posOffset>2788920</wp:posOffset>
                </wp:positionH>
                <wp:positionV relativeFrom="paragraph">
                  <wp:posOffset>6985</wp:posOffset>
                </wp:positionV>
                <wp:extent cx="137463" cy="167859"/>
                <wp:effectExtent l="22860" t="15240" r="38100" b="19050"/>
                <wp:wrapNone/>
                <wp:docPr id="126" name="Strzałka: w prawo 126"/>
                <wp:cNvGraphicFramePr/>
                <a:graphic xmlns:a="http://schemas.openxmlformats.org/drawingml/2006/main">
                  <a:graphicData uri="http://schemas.microsoft.com/office/word/2010/wordprocessingShape">
                    <wps:wsp>
                      <wps:cNvSpPr/>
                      <wps:spPr>
                        <a:xfrm rot="16200000">
                          <a:off x="0" y="0"/>
                          <a:ext cx="137463" cy="167859"/>
                        </a:xfrm>
                        <a:prstGeom prst="rightArrow">
                          <a:avLst>
                            <a:gd name="adj1" fmla="val 50000"/>
                            <a:gd name="adj2" fmla="val 60921"/>
                          </a:avLst>
                        </a:prstGeom>
                        <a:solidFill>
                          <a:srgbClr val="4472C4">
                            <a:lumMod val="75000"/>
                          </a:srgbClr>
                        </a:solidFill>
                        <a:ln w="12700" cap="flat" cmpd="sng" algn="ctr">
                          <a:solidFill>
                            <a:srgbClr val="4472C4">
                              <a:lumMod val="7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A1944A"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Strzałka: w prawo 126" o:spid="_x0000_s1026" type="#_x0000_t13" style="position:absolute;margin-left:219.6pt;margin-top:.55pt;width:10.8pt;height:13.2pt;rotation:-90;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" adj="8441" fillcolor="#2f5597" strokecolor="#2f5597" strokeweight="1pt"/>
            </w:pict>
          </mc:Fallback>
        </mc:AlternateContent>
      </w:r>
      <w:r w:rsidRPr="00C46118">
        <w:rPr>
          <w:b/>
          <w:bCs/>
          <w:noProof/>
          <w:sz w:val="22"/>
        </w:rPr>
        <w:t>Opieka społeczna:</w:t>
      </w:r>
      <w:r w:rsidRPr="00C46118">
        <w:rPr>
          <w:noProof/>
          <w:sz w:val="22"/>
        </w:rPr>
        <w:t xml:space="preserve"> Ośrodek Pomocy Społecznej </w:t>
      </w:r>
    </w:p>
    <w:p w14:paraId="6AA1CCBC" w14:textId="77777777" w:rsidR="00C46118" w:rsidRPr="00C46118" w:rsidRDefault="00C46118" w:rsidP="00936971">
      <w:pPr>
        <w:spacing w:before="0" w:after="0"/>
        <w:ind w:left="0" w:hanging="851"/>
        <w:jc w:val="both"/>
        <w:rPr>
          <w:noProof/>
          <w:sz w:val="22"/>
        </w:rPr>
      </w:pPr>
      <w:r w:rsidRPr="00C46118">
        <w:rPr>
          <w:noProof/>
          <w:sz w:val="22"/>
        </w:rPr>
        <w:drawing>
          <wp:anchor distT="0" distB="0" distL="114300" distR="114300" simplePos="0" relativeHeight="252014592" behindDoc="1" locked="0" layoutInCell="1" allowOverlap="1" wp14:anchorId="3A56D4C9" wp14:editId="302DE602">
            <wp:simplePos x="0" y="0"/>
            <wp:positionH relativeFrom="column">
              <wp:posOffset>4462145</wp:posOffset>
            </wp:positionH>
            <wp:positionV relativeFrom="paragraph">
              <wp:posOffset>255905</wp:posOffset>
            </wp:positionV>
            <wp:extent cx="295910" cy="181610"/>
            <wp:effectExtent l="0" t="0" r="8890" b="8890"/>
            <wp:wrapTight wrapText="bothSides">
              <wp:wrapPolygon edited="0">
                <wp:start x="0" y="0"/>
                <wp:lineTo x="0" y="20392"/>
                <wp:lineTo x="20858" y="20392"/>
                <wp:lineTo x="20858" y="0"/>
                <wp:lineTo x="0" y="0"/>
              </wp:wrapPolygon>
            </wp:wrapTight>
            <wp:docPr id="166" name="Obraz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295910" cy="181610"/>
                    </a:xfrm>
                    <a:prstGeom prst="rect">
                      <a:avLst/>
                    </a:prstGeom>
                    <a:noFill/>
                  </pic:spPr>
                </pic:pic>
              </a:graphicData>
            </a:graphic>
            <wp14:sizeRelH relativeFrom="page">
              <wp14:pctWidth>0</wp14:pctWidth>
            </wp14:sizeRelH>
            <wp14:sizeRelV relativeFrom="page">
              <wp14:pctHeight>0</wp14:pctHeight>
            </wp14:sizeRelV>
          </wp:anchor>
        </w:drawing>
      </w:r>
      <w:r w:rsidRPr="00C46118">
        <w:rPr>
          <w:noProof/>
          <w:sz w:val="22"/>
        </w:rPr>
        <w:drawing>
          <wp:anchor distT="0" distB="0" distL="114300" distR="114300" simplePos="0" relativeHeight="251947008" behindDoc="1" locked="0" layoutInCell="1" allowOverlap="1" wp14:anchorId="6BDD9D09" wp14:editId="2FDE58F5">
            <wp:simplePos x="0" y="0"/>
            <wp:positionH relativeFrom="column">
              <wp:posOffset>2265680</wp:posOffset>
            </wp:positionH>
            <wp:positionV relativeFrom="paragraph">
              <wp:posOffset>222250</wp:posOffset>
            </wp:positionV>
            <wp:extent cx="234315" cy="219710"/>
            <wp:effectExtent l="0" t="0" r="0" b="8890"/>
            <wp:wrapTight wrapText="bothSides">
              <wp:wrapPolygon edited="0">
                <wp:start x="0" y="0"/>
                <wp:lineTo x="0" y="20601"/>
                <wp:lineTo x="19317" y="20601"/>
                <wp:lineTo x="19317" y="0"/>
                <wp:lineTo x="0" y="0"/>
              </wp:wrapPolygon>
            </wp:wrapTight>
            <wp:docPr id="161" name="Obraz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7" cstate="print">
                      <a:extLst>
                        <a:ext uri="{28A0092B-C50C-407E-A947-70E740481C1C}">
                          <a14:useLocalDpi xmlns:a14="http://schemas.microsoft.com/office/drawing/2010/main"/>
                        </a:ext>
                      </a:extLst>
                    </a:blip>
                    <a:srcRect/>
                    <a:stretch>
                      <a:fillRect/>
                    </a:stretch>
                  </pic:blipFill>
                  <pic:spPr bwMode="auto">
                    <a:xfrm>
                      <a:off x="0" y="0"/>
                      <a:ext cx="234315" cy="219710"/>
                    </a:xfrm>
                    <a:prstGeom prst="rect">
                      <a:avLst/>
                    </a:prstGeom>
                    <a:noFill/>
                  </pic:spPr>
                </pic:pic>
              </a:graphicData>
            </a:graphic>
            <wp14:sizeRelH relativeFrom="page">
              <wp14:pctWidth>0</wp14:pctWidth>
            </wp14:sizeRelH>
            <wp14:sizeRelV relativeFrom="page">
              <wp14:pctHeight>0</wp14:pctHeight>
            </wp14:sizeRelV>
          </wp:anchor>
        </w:drawing>
      </w:r>
      <w:r w:rsidRPr="00C46118">
        <w:rPr>
          <w:noProof/>
          <w:sz w:val="22"/>
        </w:rPr>
        <mc:AlternateContent>
          <mc:Choice Requires="wps">
            <w:drawing>
              <wp:anchor distT="0" distB="0" distL="114300" distR="114300" simplePos="0" relativeHeight="252012544" behindDoc="1" locked="0" layoutInCell="1" allowOverlap="1" wp14:anchorId="00077E0F" wp14:editId="3A7BAAC4">
                <wp:simplePos x="0" y="0"/>
                <wp:positionH relativeFrom="column">
                  <wp:posOffset>5909945</wp:posOffset>
                </wp:positionH>
                <wp:positionV relativeFrom="paragraph">
                  <wp:posOffset>8255</wp:posOffset>
                </wp:positionV>
                <wp:extent cx="200025" cy="211455"/>
                <wp:effectExtent l="0" t="0" r="28575" b="17145"/>
                <wp:wrapTight wrapText="bothSides">
                  <wp:wrapPolygon edited="0">
                    <wp:start x="2057" y="0"/>
                    <wp:lineTo x="0" y="5838"/>
                    <wp:lineTo x="0" y="17514"/>
                    <wp:lineTo x="2057" y="21405"/>
                    <wp:lineTo x="20571" y="21405"/>
                    <wp:lineTo x="22629" y="17514"/>
                    <wp:lineTo x="22629" y="5838"/>
                    <wp:lineTo x="20571" y="0"/>
                    <wp:lineTo x="2057" y="0"/>
                  </wp:wrapPolygon>
                </wp:wrapTight>
                <wp:docPr id="127" name="Okrąg: pusty 127"/>
                <wp:cNvGraphicFramePr/>
                <a:graphic xmlns:a="http://schemas.openxmlformats.org/drawingml/2006/main">
                  <a:graphicData uri="http://schemas.microsoft.com/office/word/2010/wordprocessingShape">
                    <wps:wsp>
                      <wps:cNvSpPr/>
                      <wps:spPr>
                        <a:xfrm>
                          <a:off x="0" y="0"/>
                          <a:ext cx="200025" cy="211455"/>
                        </a:xfrm>
                        <a:prstGeom prst="donut">
                          <a:avLst/>
                        </a:prstGeom>
                        <a:solidFill>
                          <a:srgbClr val="FF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BF0E721"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Okrąg: pusty 127" o:spid="_x0000_s1026" type="#_x0000_t23" style="position:absolute;margin-left:465.35pt;margin-top:.65pt;width:15.75pt;height:16.65pt;z-index:-251303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" fillcolor="red" strokecolor="#2f528f" strokeweight="1pt">
                <v:stroke joinstyle="miter"/>
                <w10:wrap type="tight"/>
              </v:shape>
            </w:pict>
          </mc:Fallback>
        </mc:AlternateContent>
      </w:r>
      <w:r w:rsidRPr="00C46118">
        <w:rPr>
          <w:noProof/>
          <w:sz w:val="22"/>
        </w:rPr>
        <w:drawing>
          <wp:anchor distT="0" distB="0" distL="114300" distR="114300" simplePos="0" relativeHeight="251949056" behindDoc="1" locked="0" layoutInCell="1" allowOverlap="1" wp14:anchorId="3552E637" wp14:editId="48569842">
            <wp:simplePos x="0" y="0"/>
            <wp:positionH relativeFrom="column">
              <wp:posOffset>8698230</wp:posOffset>
            </wp:positionH>
            <wp:positionV relativeFrom="paragraph">
              <wp:posOffset>11430</wp:posOffset>
            </wp:positionV>
            <wp:extent cx="304800" cy="182880"/>
            <wp:effectExtent l="0" t="0" r="0" b="7620"/>
            <wp:wrapTight wrapText="bothSides">
              <wp:wrapPolygon edited="0">
                <wp:start x="0" y="0"/>
                <wp:lineTo x="0" y="20250"/>
                <wp:lineTo x="20250" y="20250"/>
                <wp:lineTo x="20250" y="0"/>
                <wp:lineTo x="0" y="0"/>
              </wp:wrapPolygon>
            </wp:wrapTight>
            <wp:docPr id="167" name="Obraz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8">
                      <a:extLst>
                        <a:ext uri="{28A0092B-C50C-407E-A947-70E740481C1C}">
                          <a14:useLocalDpi xmlns:a14="http://schemas.microsoft.com/office/drawing/2010/main"/>
                        </a:ext>
                      </a:extLst>
                    </a:blip>
                    <a:srcRect/>
                    <a:stretch>
                      <a:fillRect/>
                    </a:stretch>
                  </pic:blipFill>
                  <pic:spPr bwMode="auto">
                    <a:xfrm>
                      <a:off x="0" y="0"/>
                      <a:ext cx="304800" cy="182880"/>
                    </a:xfrm>
                    <a:prstGeom prst="rect">
                      <a:avLst/>
                    </a:prstGeom>
                    <a:noFill/>
                  </pic:spPr>
                </pic:pic>
              </a:graphicData>
            </a:graphic>
            <wp14:sizeRelH relativeFrom="page">
              <wp14:pctWidth>0</wp14:pctWidth>
            </wp14:sizeRelH>
            <wp14:sizeRelV relativeFrom="page">
              <wp14:pctHeight>0</wp14:pctHeight>
            </wp14:sizeRelV>
          </wp:anchor>
        </w:drawing>
      </w:r>
      <w:r w:rsidRPr="00C46118">
        <w:rPr>
          <w:b/>
          <w:bCs/>
          <w:noProof/>
          <w:sz w:val="22"/>
        </w:rPr>
        <w:tab/>
        <w:t xml:space="preserve">Usługi społeczne: </w:t>
      </w:r>
      <w:r w:rsidRPr="00C46118">
        <w:rPr>
          <w:noProof/>
          <w:sz w:val="22"/>
        </w:rPr>
        <w:t>przedszkola, szkoły podstawowe, licealne poczta              Urząd Gminy</w:t>
      </w:r>
      <w:r w:rsidRPr="00C46118">
        <w:rPr>
          <w:b/>
          <w:bCs/>
          <w:noProof/>
          <w:sz w:val="22"/>
        </w:rPr>
        <w:t xml:space="preserve">                         </w:t>
      </w:r>
      <w:r w:rsidRPr="00C46118">
        <w:rPr>
          <w:noProof/>
          <w:sz w:val="22"/>
        </w:rPr>
        <w:t xml:space="preserve">  Biboteka      Gminny Ośrodek Kultury   infrastruktura sportowa i rekreacyjna        Punkt Informacji Turystycznej </w:t>
      </w:r>
    </w:p>
    <w:p w14:paraId="5C3842A7" w14:textId="77777777" w:rsidR="00C46118" w:rsidRPr="00C46118" w:rsidRDefault="00C46118" w:rsidP="00936971">
      <w:pPr>
        <w:spacing w:before="0" w:after="0"/>
        <w:ind w:left="0"/>
        <w:jc w:val="both"/>
        <w:rPr>
          <w:sz w:val="22"/>
        </w:rPr>
      </w:pPr>
      <w:r w:rsidRPr="00C46118">
        <w:rPr>
          <w:noProof/>
          <w:sz w:val="22"/>
        </w:rPr>
        <mc:AlternateContent>
          <mc:Choice Requires="wps">
            <w:drawing>
              <wp:anchor distT="0" distB="0" distL="114300" distR="114300" simplePos="0" relativeHeight="251956224" behindDoc="0" locked="0" layoutInCell="1" allowOverlap="1" wp14:anchorId="3D1BF25F" wp14:editId="742DEA8B">
                <wp:simplePos x="0" y="0"/>
                <wp:positionH relativeFrom="column">
                  <wp:posOffset>3872230</wp:posOffset>
                </wp:positionH>
                <wp:positionV relativeFrom="paragraph">
                  <wp:posOffset>76835</wp:posOffset>
                </wp:positionV>
                <wp:extent cx="238125" cy="77497"/>
                <wp:effectExtent l="19050" t="19050" r="47625" b="36830"/>
                <wp:wrapNone/>
                <wp:docPr id="138" name="Dowolny kształt: kształt 138"/>
                <wp:cNvGraphicFramePr/>
                <a:graphic xmlns:a="http://schemas.openxmlformats.org/drawingml/2006/main">
                  <a:graphicData uri="http://schemas.microsoft.com/office/word/2010/wordprocessingShape">
                    <wps:wsp>
                      <wps:cNvSpPr/>
                      <wps:spPr>
                        <a:xfrm>
                          <a:off x="0" y="0"/>
                          <a:ext cx="238125" cy="77497"/>
                        </a:xfrm>
                        <a:custGeom>
                          <a:avLst/>
                          <a:gdLst>
                            <a:gd name="connsiteX0" fmla="*/ 0 w 238125"/>
                            <a:gd name="connsiteY0" fmla="*/ 77497 h 77497"/>
                            <a:gd name="connsiteX1" fmla="*/ 47625 w 238125"/>
                            <a:gd name="connsiteY1" fmla="*/ 29872 h 77497"/>
                            <a:gd name="connsiteX2" fmla="*/ 57150 w 238125"/>
                            <a:gd name="connsiteY2" fmla="*/ 1297 h 77497"/>
                            <a:gd name="connsiteX3" fmla="*/ 104775 w 238125"/>
                            <a:gd name="connsiteY3" fmla="*/ 10822 h 77497"/>
                            <a:gd name="connsiteX4" fmla="*/ 152400 w 238125"/>
                            <a:gd name="connsiteY4" fmla="*/ 67972 h 77497"/>
                            <a:gd name="connsiteX5" fmla="*/ 180975 w 238125"/>
                            <a:gd name="connsiteY5" fmla="*/ 48922 h 77497"/>
                            <a:gd name="connsiteX6" fmla="*/ 190500 w 238125"/>
                            <a:gd name="connsiteY6" fmla="*/ 10822 h 77497"/>
                            <a:gd name="connsiteX7" fmla="*/ 238125 w 238125"/>
                            <a:gd name="connsiteY7" fmla="*/ 39397 h 7749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238125" h="77497">
                              <a:moveTo>
                                <a:pt x="0" y="77497"/>
                              </a:moveTo>
                              <a:cubicBezTo>
                                <a:pt x="15875" y="61622"/>
                                <a:pt x="34155" y="47833"/>
                                <a:pt x="47625" y="29872"/>
                              </a:cubicBezTo>
                              <a:cubicBezTo>
                                <a:pt x="53649" y="21840"/>
                                <a:pt x="47625" y="4472"/>
                                <a:pt x="57150" y="1297"/>
                              </a:cubicBezTo>
                              <a:cubicBezTo>
                                <a:pt x="72509" y="-3823"/>
                                <a:pt x="88900" y="7647"/>
                                <a:pt x="104775" y="10822"/>
                              </a:cubicBezTo>
                              <a:cubicBezTo>
                                <a:pt x="113120" y="35857"/>
                                <a:pt x="116071" y="62782"/>
                                <a:pt x="152400" y="67972"/>
                              </a:cubicBezTo>
                              <a:cubicBezTo>
                                <a:pt x="163733" y="69591"/>
                                <a:pt x="171450" y="55272"/>
                                <a:pt x="180975" y="48922"/>
                              </a:cubicBezTo>
                              <a:cubicBezTo>
                                <a:pt x="184150" y="36222"/>
                                <a:pt x="179275" y="17557"/>
                                <a:pt x="190500" y="10822"/>
                              </a:cubicBezTo>
                              <a:cubicBezTo>
                                <a:pt x="220780" y="-7346"/>
                                <a:pt x="230722" y="24591"/>
                                <a:pt x="238125" y="39397"/>
                              </a:cubicBezTo>
                            </a:path>
                          </a:pathLst>
                        </a:custGeom>
                        <a:noFill/>
                        <a:ln w="57150" cap="flat" cmpd="sng" algn="ctr">
                          <a:solidFill>
                            <a:srgbClr val="66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383EEAB" id="Dowolny kształt: kształt 138" o:spid="_x0000_s1026" style="position:absolute;margin-left:304.9pt;margin-top:6.05pt;width:18.75pt;height:6.1pt;z-index:251956224;visibility:visible;mso-wrap-style:square;mso-wrap-distance-left:9pt;mso-wrap-distance-top:0;mso-wrap-distance-right:9pt;mso-wrap-distance-bottom:0;mso-position-horizontal:absolute;mso-position-horizontal-relative:text;mso-position-vertical:absolute;mso-position-vertical-relative:text;v-text-anchor:middle" coordsize="238125,77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" path="m,77497c15875,61622,34155,47833,47625,29872v6024,-8032,,-25400,9525,-28575c72509,-3823,88900,7647,104775,10822v8345,25035,11296,51960,47625,57150c163733,69591,171450,55272,180975,48922v3175,-12700,-1700,-31365,9525,-38100c220780,-7346,230722,24591,238125,39397e" filled="f" strokecolor="#6ff" strokeweight="4.5pt">
                <v:stroke joinstyle="miter"/>
                <v:path arrowok="t" o:connecttype="custom" o:connectlocs="0,77497;47625,29872;57150,1297;104775,10822;152400,67972;180975,48922;190500,10822;238125,39397" o:connectangles="0,0,0,0,0,0,0,0"/>
              </v:shape>
            </w:pict>
          </mc:Fallback>
        </mc:AlternateContent>
      </w:r>
      <w:r w:rsidRPr="00C46118">
        <w:rPr>
          <w:b/>
          <w:bCs/>
          <w:noProof/>
          <w:sz w:val="22"/>
        </w:rPr>
        <mc:AlternateContent>
          <mc:Choice Requires="wps">
            <w:drawing>
              <wp:anchor distT="0" distB="0" distL="114300" distR="114300" simplePos="0" relativeHeight="251955200" behindDoc="0" locked="0" layoutInCell="1" allowOverlap="1" wp14:anchorId="208BD401" wp14:editId="2F50E76E">
                <wp:simplePos x="0" y="0"/>
                <wp:positionH relativeFrom="column">
                  <wp:posOffset>3178810</wp:posOffset>
                </wp:positionH>
                <wp:positionV relativeFrom="paragraph">
                  <wp:posOffset>37465</wp:posOffset>
                </wp:positionV>
                <wp:extent cx="171450" cy="133350"/>
                <wp:effectExtent l="0" t="0" r="19050" b="19050"/>
                <wp:wrapNone/>
                <wp:docPr id="136" name="Prostokąt 136"/>
                <wp:cNvGraphicFramePr/>
                <a:graphic xmlns:a="http://schemas.openxmlformats.org/drawingml/2006/main">
                  <a:graphicData uri="http://schemas.microsoft.com/office/word/2010/wordprocessingShape">
                    <wps:wsp>
                      <wps:cNvSpPr/>
                      <wps:spPr>
                        <a:xfrm>
                          <a:off x="0" y="0"/>
                          <a:ext cx="171450" cy="133350"/>
                        </a:xfrm>
                        <a:prstGeom prst="rect">
                          <a:avLst/>
                        </a:prstGeom>
                        <a:solidFill>
                          <a:srgbClr val="00FFFF"/>
                        </a:solidFill>
                        <a:ln w="12700" cap="flat" cmpd="sng" algn="ctr">
                          <a:solidFill>
                            <a:srgbClr val="00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D8C14E" id="Prostokąt 136" o:spid="_x0000_s1026" style="position:absolute;margin-left:250.3pt;margin-top:2.95pt;width:13.5pt;height:10.5pt;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" fillcolor="aqua" strokecolor="aqua" strokeweight="1pt"/>
            </w:pict>
          </mc:Fallback>
        </mc:AlternateContent>
      </w:r>
      <w:r w:rsidRPr="00C46118">
        <w:rPr>
          <w:b/>
          <w:bCs/>
          <w:sz w:val="22"/>
        </w:rPr>
        <w:t>Elementy niebieskiej infrastruktury</w:t>
      </w:r>
      <w:r w:rsidRPr="00C46118">
        <w:rPr>
          <w:sz w:val="22"/>
        </w:rPr>
        <w:t xml:space="preserve">:    zbiorniki wodne          rzeki         </w:t>
      </w:r>
    </w:p>
    <w:p w14:paraId="7561F242" w14:textId="77777777" w:rsidR="00C46118" w:rsidRPr="00C46118" w:rsidRDefault="00C46118" w:rsidP="00936971">
      <w:pPr>
        <w:spacing w:before="0" w:after="0"/>
        <w:ind w:left="0"/>
        <w:jc w:val="both"/>
        <w:rPr>
          <w:b/>
          <w:bCs/>
          <w:sz w:val="22"/>
        </w:rPr>
      </w:pPr>
      <w:r w:rsidRPr="00C46118">
        <w:rPr>
          <w:b/>
          <w:bCs/>
          <w:noProof/>
          <w:sz w:val="22"/>
        </w:rPr>
        <mc:AlternateContent>
          <mc:Choice Requires="wps">
            <w:drawing>
              <wp:anchor distT="0" distB="0" distL="114300" distR="114300" simplePos="0" relativeHeight="252013568" behindDoc="0" locked="0" layoutInCell="1" allowOverlap="1" wp14:anchorId="4DCB4239" wp14:editId="09B867B1">
                <wp:simplePos x="0" y="0"/>
                <wp:positionH relativeFrom="column">
                  <wp:posOffset>2324100</wp:posOffset>
                </wp:positionH>
                <wp:positionV relativeFrom="paragraph">
                  <wp:posOffset>9525</wp:posOffset>
                </wp:positionV>
                <wp:extent cx="171450" cy="133350"/>
                <wp:effectExtent l="0" t="0" r="19050" b="19050"/>
                <wp:wrapNone/>
                <wp:docPr id="128" name="Prostokąt 128"/>
                <wp:cNvGraphicFramePr/>
                <a:graphic xmlns:a="http://schemas.openxmlformats.org/drawingml/2006/main">
                  <a:graphicData uri="http://schemas.microsoft.com/office/word/2010/wordprocessingShape">
                    <wps:wsp>
                      <wps:cNvSpPr/>
                      <wps:spPr>
                        <a:xfrm>
                          <a:off x="0" y="0"/>
                          <a:ext cx="171450" cy="133350"/>
                        </a:xfrm>
                        <a:prstGeom prst="rect">
                          <a:avLst/>
                        </a:prstGeom>
                        <a:solidFill>
                          <a:srgbClr val="89FF89"/>
                        </a:solidFill>
                        <a:ln w="12700" cap="flat" cmpd="sng" algn="ctr">
                          <a:solidFill>
                            <a:srgbClr val="89FF89"/>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C95F97" id="Prostokąt 128" o:spid="_x0000_s1026" style="position:absolute;margin-left:183pt;margin-top:.75pt;width:13.5pt;height:10.5pt;z-index:25201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" fillcolor="#89ff89" strokecolor="#89ff89" strokeweight="1pt"/>
            </w:pict>
          </mc:Fallback>
        </mc:AlternateContent>
      </w:r>
      <w:r w:rsidRPr="00C46118">
        <w:rPr>
          <w:b/>
          <w:bCs/>
          <w:sz w:val="22"/>
        </w:rPr>
        <w:t>Elementy zielonej infrastruktury:</w:t>
      </w:r>
      <w:r w:rsidRPr="00C46118">
        <w:rPr>
          <w:sz w:val="22"/>
        </w:rPr>
        <w:t xml:space="preserve"> lasy          </w:t>
      </w:r>
    </w:p>
    <w:p w14:paraId="4997B5E7" w14:textId="77777777" w:rsidR="00C46118" w:rsidRPr="00C46118" w:rsidRDefault="00C46118" w:rsidP="00936971">
      <w:pPr>
        <w:spacing w:before="0" w:after="0"/>
        <w:ind w:left="0"/>
        <w:jc w:val="both"/>
        <w:rPr>
          <w:noProof/>
          <w:sz w:val="22"/>
        </w:rPr>
      </w:pPr>
      <w:r w:rsidRPr="00C46118">
        <w:rPr>
          <w:b/>
          <w:bCs/>
          <w:noProof/>
          <w:sz w:val="22"/>
        </w:rPr>
        <w:drawing>
          <wp:anchor distT="0" distB="0" distL="114300" distR="114300" simplePos="0" relativeHeight="251982848" behindDoc="1" locked="0" layoutInCell="1" allowOverlap="1" wp14:anchorId="026EA2C2" wp14:editId="69669B74">
            <wp:simplePos x="0" y="0"/>
            <wp:positionH relativeFrom="rightMargin">
              <wp:posOffset>-8324850</wp:posOffset>
            </wp:positionH>
            <wp:positionV relativeFrom="paragraph">
              <wp:posOffset>219710</wp:posOffset>
            </wp:positionV>
            <wp:extent cx="349250" cy="174625"/>
            <wp:effectExtent l="0" t="0" r="0" b="0"/>
            <wp:wrapTight wrapText="bothSides">
              <wp:wrapPolygon edited="0">
                <wp:start x="0" y="0"/>
                <wp:lineTo x="0" y="18851"/>
                <wp:lineTo x="20029" y="18851"/>
                <wp:lineTo x="20029" y="0"/>
                <wp:lineTo x="0" y="0"/>
              </wp:wrapPolygon>
            </wp:wrapTight>
            <wp:docPr id="205" name="Obraz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7" cstate="print">
                      <a:extLst>
                        <a:ext uri="{28A0092B-C50C-407E-A947-70E740481C1C}">
                          <a14:useLocalDpi xmlns:a14="http://schemas.microsoft.com/office/drawing/2010/main"/>
                        </a:ext>
                      </a:extLst>
                    </a:blip>
                    <a:srcRect/>
                    <a:stretch/>
                  </pic:blipFill>
                  <pic:spPr bwMode="auto">
                    <a:xfrm>
                      <a:off x="0" y="0"/>
                      <a:ext cx="349250" cy="1746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46118">
        <w:rPr>
          <w:noProof/>
          <w:color w:val="000000" w:themeColor="text1"/>
          <w:sz w:val="22"/>
        </w:rPr>
        <mc:AlternateContent>
          <mc:Choice Requires="wpi">
            <w:drawing>
              <wp:anchor distT="0" distB="0" distL="114300" distR="114300" simplePos="0" relativeHeight="251986944" behindDoc="1" locked="0" layoutInCell="1" allowOverlap="1" wp14:anchorId="2066AD14" wp14:editId="1E0A8D04">
                <wp:simplePos x="0" y="0"/>
                <wp:positionH relativeFrom="margin">
                  <wp:posOffset>6852920</wp:posOffset>
                </wp:positionH>
                <wp:positionV relativeFrom="paragraph">
                  <wp:posOffset>346710</wp:posOffset>
                </wp:positionV>
                <wp:extent cx="266700" cy="45085"/>
                <wp:effectExtent l="57150" t="57150" r="57150" b="69215"/>
                <wp:wrapTight wrapText="bothSides">
                  <wp:wrapPolygon edited="0">
                    <wp:start x="3086" y="-27380"/>
                    <wp:lineTo x="-4629" y="-9127"/>
                    <wp:lineTo x="-4629" y="45634"/>
                    <wp:lineTo x="4629" y="45634"/>
                    <wp:lineTo x="6171" y="27380"/>
                    <wp:lineTo x="24686" y="-27380"/>
                    <wp:lineTo x="3086" y="-27380"/>
                  </wp:wrapPolygon>
                </wp:wrapTight>
                <wp:docPr id="199" name="Pismo odręczne 199"/>
                <wp:cNvGraphicFramePr/>
                <a:graphic xmlns:a="http://schemas.openxmlformats.org/drawingml/2006/main">
                  <a:graphicData uri="http://schemas.microsoft.com/office/word/2010/wordprocessingInk">
                    <w14:contentPart bwMode="auto" r:id="rId139">
                      <w14:nvContentPartPr>
                        <w14:cNvContentPartPr/>
                      </w14:nvContentPartPr>
                      <w14:xfrm>
                        <a:off x="0" y="0"/>
                        <a:ext cx="266700" cy="45085"/>
                      </w14:xfrm>
                    </w14:contentPart>
                  </a:graphicData>
                </a:graphic>
                <wp14:sizeRelH relativeFrom="margin">
                  <wp14:pctWidth>0</wp14:pctWidth>
                </wp14:sizeRelH>
                <wp14:sizeRelV relativeFrom="margin">
                  <wp14:pctHeight>0</wp14:pctHeight>
                </wp14:sizeRelV>
              </wp:anchor>
            </w:drawing>
          </mc:Choice>
          <mc:Fallback>
            <w:pict>
              <v:shape w14:anchorId="16042267" id="Pismo odręczne 199" o:spid="_x0000_s1026" type="#_x0000_t75" style="position:absolute;margin-left:538.45pt;margin-top:26.2pt;width:23.2pt;height:5.75pt;z-index:-251329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">
                <v:imagedata r:id="rId140" o:title=""/>
                <w10:wrap type="tight" anchorx="margin"/>
              </v:shape>
            </w:pict>
          </mc:Fallback>
        </mc:AlternateContent>
      </w:r>
      <w:r w:rsidRPr="00C46118">
        <w:rPr>
          <w:noProof/>
          <w:color w:val="000000" w:themeColor="text1"/>
          <w:sz w:val="22"/>
        </w:rPr>
        <mc:AlternateContent>
          <mc:Choice Requires="wpi">
            <w:drawing>
              <wp:anchor distT="0" distB="0" distL="114300" distR="114300" simplePos="0" relativeHeight="251985920" behindDoc="1" locked="0" layoutInCell="1" allowOverlap="1" wp14:anchorId="15D0A780" wp14:editId="00B69333">
                <wp:simplePos x="0" y="0"/>
                <wp:positionH relativeFrom="margin">
                  <wp:posOffset>4328795</wp:posOffset>
                </wp:positionH>
                <wp:positionV relativeFrom="paragraph">
                  <wp:posOffset>337185</wp:posOffset>
                </wp:positionV>
                <wp:extent cx="295275" cy="45085"/>
                <wp:effectExtent l="57150" t="57150" r="66675" b="88265"/>
                <wp:wrapTight wrapText="bothSides">
                  <wp:wrapPolygon edited="0">
                    <wp:start x="0" y="-27380"/>
                    <wp:lineTo x="-4181" y="27380"/>
                    <wp:lineTo x="-2787" y="54761"/>
                    <wp:lineTo x="2787" y="54761"/>
                    <wp:lineTo x="4181" y="45634"/>
                    <wp:lineTo x="25084" y="-27380"/>
                    <wp:lineTo x="0" y="-27380"/>
                  </wp:wrapPolygon>
                </wp:wrapTight>
                <wp:docPr id="200" name="Pismo odręczne 200"/>
                <wp:cNvGraphicFramePr/>
                <a:graphic xmlns:a="http://schemas.openxmlformats.org/drawingml/2006/main">
                  <a:graphicData uri="http://schemas.microsoft.com/office/word/2010/wordprocessingInk">
                    <w14:contentPart bwMode="auto" r:id="rId141">
                      <w14:nvContentPartPr>
                        <w14:cNvContentPartPr/>
                      </w14:nvContentPartPr>
                      <w14:xfrm>
                        <a:off x="0" y="0"/>
                        <a:ext cx="295275" cy="45085"/>
                      </w14:xfrm>
                    </w14:contentPart>
                  </a:graphicData>
                </a:graphic>
                <wp14:sizeRelH relativeFrom="margin">
                  <wp14:pctWidth>0</wp14:pctWidth>
                </wp14:sizeRelH>
                <wp14:sizeRelV relativeFrom="margin">
                  <wp14:pctHeight>0</wp14:pctHeight>
                </wp14:sizeRelV>
              </wp:anchor>
            </w:drawing>
          </mc:Choice>
          <mc:Fallback>
            <w:pict>
              <v:shape w14:anchorId="4C9A9AA7" id="Pismo odręczne 200" o:spid="_x0000_s1026" type="#_x0000_t75" style="position:absolute;margin-left:339.75pt;margin-top:25.85pt;width:25.4pt;height:4.9pt;z-index:-25133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">
                <v:imagedata r:id="rId142" o:title=""/>
                <w10:wrap type="tight" anchorx="margin"/>
              </v:shape>
            </w:pict>
          </mc:Fallback>
        </mc:AlternateContent>
      </w:r>
      <w:r w:rsidRPr="00C46118">
        <w:rPr>
          <w:noProof/>
          <w:sz w:val="22"/>
        </w:rPr>
        <w:drawing>
          <wp:anchor distT="0" distB="0" distL="114300" distR="114300" simplePos="0" relativeHeight="251987968" behindDoc="1" locked="0" layoutInCell="1" allowOverlap="1" wp14:anchorId="7739B9C1" wp14:editId="7C982416">
            <wp:simplePos x="0" y="0"/>
            <wp:positionH relativeFrom="column">
              <wp:posOffset>1566545</wp:posOffset>
            </wp:positionH>
            <wp:positionV relativeFrom="paragraph">
              <wp:posOffset>271780</wp:posOffset>
            </wp:positionV>
            <wp:extent cx="447675" cy="133350"/>
            <wp:effectExtent l="0" t="0" r="9525" b="0"/>
            <wp:wrapTight wrapText="bothSides">
              <wp:wrapPolygon edited="0">
                <wp:start x="0" y="0"/>
                <wp:lineTo x="0" y="18514"/>
                <wp:lineTo x="21140" y="18514"/>
                <wp:lineTo x="21140" y="0"/>
                <wp:lineTo x="0" y="0"/>
              </wp:wrapPolygon>
            </wp:wrapTight>
            <wp:docPr id="204" name="Obraz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6">
                      <a:extLst>
                        <a:ext uri="{28A0092B-C50C-407E-A947-70E740481C1C}">
                          <a14:useLocalDpi xmlns:a14="http://schemas.microsoft.com/office/drawing/2010/main"/>
                        </a:ext>
                      </a:extLst>
                    </a:blip>
                    <a:srcRect/>
                    <a:stretch>
                      <a:fillRect/>
                    </a:stretch>
                  </pic:blipFill>
                  <pic:spPr bwMode="auto">
                    <a:xfrm>
                      <a:off x="0" y="0"/>
                      <a:ext cx="447675" cy="133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6118">
        <w:rPr>
          <w:noProof/>
          <w:sz w:val="22"/>
        </w:rPr>
        <mc:AlternateContent>
          <mc:Choice Requires="wpi">
            <w:drawing>
              <wp:anchor distT="0" distB="0" distL="114300" distR="114300" simplePos="0" relativeHeight="251988992" behindDoc="1" locked="0" layoutInCell="1" allowOverlap="1" wp14:anchorId="73AD58D9" wp14:editId="5C367C95">
                <wp:simplePos x="0" y="0"/>
                <wp:positionH relativeFrom="column">
                  <wp:posOffset>6343650</wp:posOffset>
                </wp:positionH>
                <wp:positionV relativeFrom="paragraph">
                  <wp:posOffset>85725</wp:posOffset>
                </wp:positionV>
                <wp:extent cx="485985" cy="19050"/>
                <wp:effectExtent l="38100" t="38100" r="47625" b="57150"/>
                <wp:wrapTight wrapText="bothSides">
                  <wp:wrapPolygon edited="0">
                    <wp:start x="5929" y="-43200"/>
                    <wp:lineTo x="5082" y="0"/>
                    <wp:lineTo x="-1694" y="64800"/>
                    <wp:lineTo x="5929" y="64800"/>
                    <wp:lineTo x="6776" y="43200"/>
                    <wp:lineTo x="22871" y="-43200"/>
                    <wp:lineTo x="5929" y="-43200"/>
                  </wp:wrapPolygon>
                </wp:wrapTight>
                <wp:docPr id="201" name="Pismo odręczne 201"/>
                <wp:cNvGraphicFramePr/>
                <a:graphic xmlns:a="http://schemas.openxmlformats.org/drawingml/2006/main">
                  <a:graphicData uri="http://schemas.microsoft.com/office/word/2010/wordprocessingInk">
                    <w14:contentPart bwMode="auto" r:id="rId143">
                      <w14:nvContentPartPr>
                        <w14:cNvContentPartPr/>
                      </w14:nvContentPartPr>
                      <w14:xfrm>
                        <a:off x="0" y="0"/>
                        <a:ext cx="485985" cy="19050"/>
                      </w14:xfrm>
                    </w14:contentPart>
                  </a:graphicData>
                </a:graphic>
              </wp:anchor>
            </w:drawing>
          </mc:Choice>
          <mc:Fallback>
            <w:pict>
              <v:shape w14:anchorId="77AF86E6" id="Pismo odręczne 201" o:spid="_x0000_s1026" type="#_x0000_t75" style="position:absolute;margin-left:498.8pt;margin-top:6.05pt;width:39.65pt;height:2.9pt;z-index:-2513274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">
                <v:imagedata r:id="rId83" o:title=""/>
                <w10:wrap type="tight"/>
              </v:shape>
            </w:pict>
          </mc:Fallback>
        </mc:AlternateContent>
      </w:r>
      <w:r w:rsidRPr="00C46118">
        <w:rPr>
          <w:noProof/>
          <w:color w:val="0D0D0D" w:themeColor="text1" w:themeTint="F2"/>
          <w:sz w:val="22"/>
        </w:rPr>
        <mc:AlternateContent>
          <mc:Choice Requires="wpi">
            <w:drawing>
              <wp:anchor distT="0" distB="0" distL="114300" distR="114300" simplePos="0" relativeHeight="251984896" behindDoc="1" locked="0" layoutInCell="1" allowOverlap="1" wp14:anchorId="315654CB" wp14:editId="57FFC277">
                <wp:simplePos x="0" y="0"/>
                <wp:positionH relativeFrom="column">
                  <wp:posOffset>5029200</wp:posOffset>
                </wp:positionH>
                <wp:positionV relativeFrom="paragraph">
                  <wp:posOffset>85725</wp:posOffset>
                </wp:positionV>
                <wp:extent cx="209160" cy="10440"/>
                <wp:effectExtent l="76200" t="76200" r="57785" b="85090"/>
                <wp:wrapTight wrapText="bothSides">
                  <wp:wrapPolygon edited="0">
                    <wp:start x="-1970" y="-162000"/>
                    <wp:lineTo x="-7878" y="-81000"/>
                    <wp:lineTo x="-5909" y="162000"/>
                    <wp:lineTo x="7878" y="162000"/>
                    <wp:lineTo x="9848" y="121500"/>
                    <wp:lineTo x="25605" y="-162000"/>
                    <wp:lineTo x="-1970" y="-162000"/>
                  </wp:wrapPolygon>
                </wp:wrapTight>
                <wp:docPr id="202" name="Pismo odręczne 202"/>
                <wp:cNvGraphicFramePr/>
                <a:graphic xmlns:a="http://schemas.openxmlformats.org/drawingml/2006/main">
                  <a:graphicData uri="http://schemas.microsoft.com/office/word/2010/wordprocessingInk">
                    <w14:contentPart bwMode="auto" r:id="rId144">
                      <w14:nvContentPartPr>
                        <w14:cNvContentPartPr/>
                      </w14:nvContentPartPr>
                      <w14:xfrm>
                        <a:off x="0" y="0"/>
                        <a:ext cx="209160" cy="10440"/>
                      </w14:xfrm>
                    </w14:contentPart>
                  </a:graphicData>
                </a:graphic>
              </wp:anchor>
            </w:drawing>
          </mc:Choice>
          <mc:Fallback>
            <w:pict>
              <v:shape w14:anchorId="4B408FFD" id="Pismo odręczne 202" o:spid="_x0000_s1026" type="#_x0000_t75" style="position:absolute;margin-left:393.8pt;margin-top:5.4pt;width:20.85pt;height:3.55pt;z-index:-2513315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">
                <v:imagedata r:id="rId145" o:title=""/>
                <w10:wrap type="tight"/>
              </v:shape>
            </w:pict>
          </mc:Fallback>
        </mc:AlternateContent>
      </w:r>
      <w:r w:rsidRPr="00C46118">
        <w:rPr>
          <w:noProof/>
          <w:color w:val="0D0D0D" w:themeColor="text1" w:themeTint="F2"/>
          <w:sz w:val="22"/>
        </w:rPr>
        <mc:AlternateContent>
          <mc:Choice Requires="wpi">
            <w:drawing>
              <wp:anchor distT="0" distB="0" distL="114300" distR="114300" simplePos="0" relativeHeight="251983872" behindDoc="0" locked="0" layoutInCell="1" allowOverlap="1" wp14:anchorId="09D43D74" wp14:editId="2E464609">
                <wp:simplePos x="0" y="0"/>
                <wp:positionH relativeFrom="column">
                  <wp:posOffset>2488565</wp:posOffset>
                </wp:positionH>
                <wp:positionV relativeFrom="paragraph">
                  <wp:posOffset>92075</wp:posOffset>
                </wp:positionV>
                <wp:extent cx="209160" cy="10440"/>
                <wp:effectExtent l="57150" t="76200" r="57785" b="85090"/>
                <wp:wrapNone/>
                <wp:docPr id="203" name="Pismo odręczne 203"/>
                <wp:cNvGraphicFramePr/>
                <a:graphic xmlns:a="http://schemas.openxmlformats.org/drawingml/2006/main">
                  <a:graphicData uri="http://schemas.microsoft.com/office/word/2010/wordprocessingInk">
                    <w14:contentPart bwMode="auto" r:id="rId146">
                      <w14:nvContentPartPr>
                        <w14:cNvContentPartPr/>
                      </w14:nvContentPartPr>
                      <w14:xfrm>
                        <a:off x="0" y="0"/>
                        <a:ext cx="209160" cy="10440"/>
                      </w14:xfrm>
                    </w14:contentPart>
                  </a:graphicData>
                </a:graphic>
              </wp:anchor>
            </w:drawing>
          </mc:Choice>
          <mc:Fallback>
            <w:pict>
              <v:shape w14:anchorId="75F1BDD7" id="Pismo odręczne 203" o:spid="_x0000_s1026" type="#_x0000_t75" style="position:absolute;margin-left:193.75pt;margin-top:5.85pt;width:20.85pt;height:3.65pt;z-index:25198387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">
                <v:imagedata r:id="rId87" o:title=""/>
              </v:shape>
            </w:pict>
          </mc:Fallback>
        </mc:AlternateContent>
      </w:r>
      <w:bookmarkStart w:id="115" w:name="_Hlk117516132"/>
      <w:r w:rsidRPr="00C46118">
        <w:rPr>
          <w:b/>
          <w:bCs/>
          <w:noProof/>
          <w:sz w:val="22"/>
        </w:rPr>
        <w:t>Układ transportowy:</w:t>
      </w:r>
      <w:r w:rsidRPr="00C46118">
        <w:rPr>
          <w:noProof/>
          <w:sz w:val="22"/>
        </w:rPr>
        <w:t xml:space="preserve"> </w:t>
      </w:r>
      <w:r w:rsidRPr="00C46118">
        <w:rPr>
          <w:sz w:val="22"/>
        </w:rPr>
        <w:t xml:space="preserve">   </w:t>
      </w:r>
      <w:r w:rsidRPr="00C46118">
        <w:rPr>
          <w:noProof/>
          <w:sz w:val="22"/>
        </w:rPr>
        <w:t>droga krajowa 78</w:t>
      </w:r>
      <w:r w:rsidRPr="00C46118">
        <w:rPr>
          <w:noProof/>
          <w:sz w:val="22"/>
        </w:rPr>
        <w:tab/>
        <w:t xml:space="preserve">       drogi wojewódzkie 742, 786, 795      linie kolejowa      glówne drogi gminne i powiatowe               granice sołectw            granice gmin objętych strategią      granice obszaru realizacji strategii        </w:t>
      </w:r>
      <w:bookmarkEnd w:id="115"/>
      <w:r w:rsidRPr="00C46118">
        <w:rPr>
          <w:b/>
          <w:bCs/>
          <w:sz w:val="22"/>
        </w:rPr>
        <w:t xml:space="preserve">Moskorzew, Nagłowice, Radków, Secemin Słupia  Oksa – </w:t>
      </w:r>
      <w:r w:rsidRPr="00C46118">
        <w:rPr>
          <w:sz w:val="22"/>
        </w:rPr>
        <w:t>nazwy miejscowości</w:t>
      </w:r>
    </w:p>
    <w:p w14:paraId="5C2A365C" w14:textId="55D6959E" w:rsidR="00C46118" w:rsidRDefault="00C46118" w:rsidP="00936971">
      <w:pPr>
        <w:spacing w:before="0" w:after="160"/>
        <w:ind w:left="0"/>
        <w:rPr>
          <w:b/>
          <w:bCs/>
          <w:sz w:val="22"/>
        </w:rPr>
      </w:pPr>
      <w:r>
        <w:rPr>
          <w:b/>
          <w:bCs/>
          <w:sz w:val="22"/>
        </w:rPr>
        <w:br w:type="page"/>
      </w:r>
    </w:p>
    <w:p w14:paraId="01F515DC" w14:textId="5EB31351" w:rsidR="00C46118" w:rsidRPr="0072345F" w:rsidRDefault="00C46118" w:rsidP="00BD04D4">
      <w:pPr>
        <w:pStyle w:val="TabRysMa"/>
        <w:rPr>
          <w:noProof/>
        </w:rPr>
      </w:pPr>
      <w:bookmarkStart w:id="116" w:name="_Toc119514797"/>
      <w:r w:rsidRPr="0072345F">
        <w:t xml:space="preserve">Mapa </w:t>
      </w:r>
      <w:r w:rsidRPr="00C46118">
        <w:fldChar w:fldCharType="begin"/>
      </w:r>
      <w:r w:rsidRPr="0072345F">
        <w:instrText xml:space="preserve"> SEQ Mapa \* ARABIC </w:instrText>
      </w:r>
      <w:r w:rsidRPr="00C46118">
        <w:fldChar w:fldCharType="separate"/>
      </w:r>
      <w:r w:rsidR="00AB6CE1">
        <w:rPr>
          <w:noProof/>
        </w:rPr>
        <w:t>14</w:t>
      </w:r>
      <w:r w:rsidRPr="00C46118">
        <w:fldChar w:fldCharType="end"/>
      </w:r>
      <w:r w:rsidRPr="0072345F">
        <w:rPr>
          <w:noProof/>
        </w:rPr>
        <w:t>Model struktury funkcjonalno</w:t>
      </w:r>
      <w:r w:rsidRPr="0072345F">
        <w:rPr>
          <w:rFonts w:ascii="Cambria Math" w:hAnsi="Cambria Math" w:cs="Cambria Math"/>
          <w:noProof/>
        </w:rPr>
        <w:t>‑</w:t>
      </w:r>
      <w:r w:rsidRPr="0072345F">
        <w:rPr>
          <w:noProof/>
        </w:rPr>
        <w:t>przestrzennej – tereny zabudowy</w:t>
      </w:r>
      <w:bookmarkEnd w:id="116"/>
    </w:p>
    <w:p w14:paraId="32544CC6" w14:textId="438B7D9F" w:rsidR="00C46118" w:rsidRDefault="00C46118" w:rsidP="00936971">
      <w:pPr>
        <w:spacing w:before="0" w:after="0"/>
        <w:ind w:left="-851"/>
        <w:jc w:val="center"/>
        <w:rPr>
          <w:noProof/>
          <w:sz w:val="22"/>
        </w:rPr>
      </w:pPr>
      <w:r w:rsidRPr="00C46118">
        <w:rPr>
          <w:noProof/>
          <w:sz w:val="22"/>
        </w:rPr>
        <w:drawing>
          <wp:inline distT="0" distB="0" distL="0" distR="0" wp14:anchorId="58F99844" wp14:editId="7A53501A">
            <wp:extent cx="9467850" cy="8950315"/>
            <wp:effectExtent l="0" t="0" r="0" b="3810"/>
            <wp:docPr id="168" name="Obraz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9473214" cy="8955385"/>
                    </a:xfrm>
                    <a:prstGeom prst="rect">
                      <a:avLst/>
                    </a:prstGeom>
                    <a:noFill/>
                    <a:ln>
                      <a:noFill/>
                    </a:ln>
                  </pic:spPr>
                </pic:pic>
              </a:graphicData>
            </a:graphic>
          </wp:inline>
        </w:drawing>
      </w:r>
    </w:p>
    <w:p w14:paraId="595F2057" w14:textId="6A882B9C" w:rsidR="00C46118" w:rsidRPr="00C46118" w:rsidRDefault="00936971" w:rsidP="009B2C0A">
      <w:pPr>
        <w:pStyle w:val="rdo"/>
      </w:pPr>
      <w:r>
        <w:t>źródło:</w:t>
      </w:r>
      <w:r w:rsidR="00C46118">
        <w:t xml:space="preserve"> opracowanie własne </w:t>
      </w:r>
    </w:p>
    <w:p w14:paraId="67121615" w14:textId="77777777" w:rsidR="00C46118" w:rsidRPr="00C46118" w:rsidRDefault="00C46118" w:rsidP="00936971">
      <w:pPr>
        <w:spacing w:before="0" w:after="0"/>
        <w:ind w:left="-851"/>
        <w:rPr>
          <w:sz w:val="22"/>
        </w:rPr>
      </w:pPr>
      <w:r w:rsidRPr="00C46118">
        <w:rPr>
          <w:sz w:val="22"/>
        </w:rPr>
        <w:t>Legenda:</w:t>
      </w:r>
      <w:r w:rsidRPr="00C46118">
        <w:rPr>
          <w:noProof/>
          <w:sz w:val="22"/>
        </w:rPr>
        <w:t xml:space="preserve"> </w:t>
      </w:r>
    </w:p>
    <w:p w14:paraId="3BE5FF6B" w14:textId="77777777" w:rsidR="00C46118" w:rsidRPr="00C46118" w:rsidRDefault="00C46118" w:rsidP="00936971">
      <w:pPr>
        <w:spacing w:before="0" w:after="0"/>
        <w:ind w:left="-851"/>
        <w:jc w:val="both"/>
        <w:rPr>
          <w:noProof/>
          <w:sz w:val="22"/>
        </w:rPr>
      </w:pPr>
      <w:r w:rsidRPr="00C46118">
        <w:rPr>
          <w:noProof/>
          <w:sz w:val="22"/>
        </w:rPr>
        <w:drawing>
          <wp:anchor distT="0" distB="0" distL="114300" distR="114300" simplePos="0" relativeHeight="251940864" behindDoc="1" locked="0" layoutInCell="1" allowOverlap="1" wp14:anchorId="6934E8C2" wp14:editId="2DD2494C">
            <wp:simplePos x="0" y="0"/>
            <wp:positionH relativeFrom="column">
              <wp:posOffset>7215505</wp:posOffset>
            </wp:positionH>
            <wp:positionV relativeFrom="paragraph">
              <wp:posOffset>29845</wp:posOffset>
            </wp:positionV>
            <wp:extent cx="209550" cy="209550"/>
            <wp:effectExtent l="0" t="0" r="0" b="0"/>
            <wp:wrapTight wrapText="bothSides">
              <wp:wrapPolygon edited="0">
                <wp:start x="0" y="0"/>
                <wp:lineTo x="0" y="19636"/>
                <wp:lineTo x="17673" y="19636"/>
                <wp:lineTo x="19636" y="15709"/>
                <wp:lineTo x="19636" y="0"/>
                <wp:lineTo x="0" y="0"/>
              </wp:wrapPolygon>
            </wp:wrapTight>
            <wp:docPr id="170" name="Obraz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8" cstate="print">
                      <a:extLst>
                        <a:ext uri="{28A0092B-C50C-407E-A947-70E740481C1C}">
                          <a14:useLocalDpi xmlns:a14="http://schemas.microsoft.com/office/drawing/2010/main"/>
                        </a:ext>
                      </a:extLst>
                    </a:blip>
                    <a:srcRect/>
                    <a:stretch>
                      <a:fillRect/>
                    </a:stretch>
                  </pic:blipFill>
                  <pic:spPr bwMode="auto">
                    <a:xfrm>
                      <a:off x="0" y="0"/>
                      <a:ext cx="209550" cy="209550"/>
                    </a:xfrm>
                    <a:prstGeom prst="rect">
                      <a:avLst/>
                    </a:prstGeom>
                    <a:noFill/>
                  </pic:spPr>
                </pic:pic>
              </a:graphicData>
            </a:graphic>
            <wp14:sizeRelH relativeFrom="page">
              <wp14:pctWidth>0</wp14:pctWidth>
            </wp14:sizeRelH>
            <wp14:sizeRelV relativeFrom="page">
              <wp14:pctHeight>0</wp14:pctHeight>
            </wp14:sizeRelV>
          </wp:anchor>
        </w:drawing>
      </w:r>
      <w:r w:rsidRPr="00C46118">
        <w:rPr>
          <w:noProof/>
          <w:sz w:val="22"/>
        </w:rPr>
        <mc:AlternateContent>
          <mc:Choice Requires="wps">
            <w:drawing>
              <wp:anchor distT="0" distB="0" distL="114300" distR="114300" simplePos="0" relativeHeight="251938816" behindDoc="0" locked="0" layoutInCell="1" allowOverlap="1" wp14:anchorId="7752B4E2" wp14:editId="3AF23EDC">
                <wp:simplePos x="0" y="0"/>
                <wp:positionH relativeFrom="column">
                  <wp:posOffset>2167255</wp:posOffset>
                </wp:positionH>
                <wp:positionV relativeFrom="paragraph">
                  <wp:posOffset>22860</wp:posOffset>
                </wp:positionV>
                <wp:extent cx="214686" cy="147927"/>
                <wp:effectExtent l="0" t="19050" r="13970" b="24130"/>
                <wp:wrapNone/>
                <wp:docPr id="129" name="Dowolny kształt: kształt 129"/>
                <wp:cNvGraphicFramePr/>
                <a:graphic xmlns:a="http://schemas.openxmlformats.org/drawingml/2006/main">
                  <a:graphicData uri="http://schemas.microsoft.com/office/word/2010/wordprocessingShape">
                    <wps:wsp>
                      <wps:cNvSpPr/>
                      <wps:spPr>
                        <a:xfrm>
                          <a:off x="0" y="0"/>
                          <a:ext cx="214686" cy="147927"/>
                        </a:xfrm>
                        <a:custGeom>
                          <a:avLst/>
                          <a:gdLst>
                            <a:gd name="connsiteX0" fmla="*/ 29013 w 269377"/>
                            <a:gd name="connsiteY0" fmla="*/ 95250 h 203815"/>
                            <a:gd name="connsiteX1" fmla="*/ 29013 w 269377"/>
                            <a:gd name="connsiteY1" fmla="*/ 95250 h 203815"/>
                            <a:gd name="connsiteX2" fmla="*/ 190938 w 269377"/>
                            <a:gd name="connsiteY2" fmla="*/ 200025 h 203815"/>
                            <a:gd name="connsiteX3" fmla="*/ 257613 w 269377"/>
                            <a:gd name="connsiteY3" fmla="*/ 152400 h 203815"/>
                            <a:gd name="connsiteX4" fmla="*/ 267138 w 269377"/>
                            <a:gd name="connsiteY4" fmla="*/ 114300 h 203815"/>
                            <a:gd name="connsiteX5" fmla="*/ 209988 w 269377"/>
                            <a:gd name="connsiteY5" fmla="*/ 85725 h 203815"/>
                            <a:gd name="connsiteX6" fmla="*/ 152838 w 269377"/>
                            <a:gd name="connsiteY6" fmla="*/ 0 h 203815"/>
                            <a:gd name="connsiteX7" fmla="*/ 95688 w 269377"/>
                            <a:gd name="connsiteY7" fmla="*/ 38100 h 203815"/>
                            <a:gd name="connsiteX8" fmla="*/ 38538 w 269377"/>
                            <a:gd name="connsiteY8" fmla="*/ 85725 h 203815"/>
                            <a:gd name="connsiteX9" fmla="*/ 438 w 269377"/>
                            <a:gd name="connsiteY9" fmla="*/ 104775 h 203815"/>
                            <a:gd name="connsiteX10" fmla="*/ 29013 w 269377"/>
                            <a:gd name="connsiteY10" fmla="*/ 95250 h 20381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69377" h="203815">
                              <a:moveTo>
                                <a:pt x="29013" y="95250"/>
                              </a:moveTo>
                              <a:lnTo>
                                <a:pt x="29013" y="95250"/>
                              </a:lnTo>
                              <a:cubicBezTo>
                                <a:pt x="77824" y="168466"/>
                                <a:pt x="81347" y="218290"/>
                                <a:pt x="190938" y="200025"/>
                              </a:cubicBezTo>
                              <a:cubicBezTo>
                                <a:pt x="217879" y="195535"/>
                                <a:pt x="235388" y="168275"/>
                                <a:pt x="257613" y="152400"/>
                              </a:cubicBezTo>
                              <a:cubicBezTo>
                                <a:pt x="260788" y="139700"/>
                                <a:pt x="274747" y="124952"/>
                                <a:pt x="267138" y="114300"/>
                              </a:cubicBezTo>
                              <a:cubicBezTo>
                                <a:pt x="254758" y="96969"/>
                                <a:pt x="226800" y="98801"/>
                                <a:pt x="209988" y="85725"/>
                              </a:cubicBezTo>
                              <a:cubicBezTo>
                                <a:pt x="195107" y="74151"/>
                                <a:pt x="160657" y="13032"/>
                                <a:pt x="152838" y="0"/>
                              </a:cubicBezTo>
                              <a:cubicBezTo>
                                <a:pt x="133788" y="12700"/>
                                <a:pt x="114004" y="24363"/>
                                <a:pt x="95688" y="38100"/>
                              </a:cubicBezTo>
                              <a:cubicBezTo>
                                <a:pt x="75850" y="52979"/>
                                <a:pt x="58853" y="71505"/>
                                <a:pt x="38538" y="85725"/>
                              </a:cubicBezTo>
                              <a:cubicBezTo>
                                <a:pt x="26906" y="93868"/>
                                <a:pt x="6788" y="92075"/>
                                <a:pt x="438" y="104775"/>
                              </a:cubicBezTo>
                              <a:cubicBezTo>
                                <a:pt x="-3822" y="113294"/>
                                <a:pt x="24251" y="96837"/>
                                <a:pt x="29013" y="95250"/>
                              </a:cubicBezTo>
                              <a:close/>
                            </a:path>
                          </a:pathLst>
                        </a:custGeom>
                        <a:solidFill>
                          <a:srgbClr val="A5A5A5"/>
                        </a:solidFill>
                        <a:ln w="12700" cap="flat" cmpd="sng" algn="ctr">
                          <a:solidFill>
                            <a:srgbClr val="A5A5A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9429D4" id="Dowolny kształt: kształt 129" o:spid="_x0000_s1026" style="position:absolute;margin-left:170.65pt;margin-top:1.8pt;width:16.9pt;height:11.65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9377,203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" path="m29013,95250r,c77824,168466,81347,218290,190938,200025v26941,-4490,44450,-31750,66675,-47625c260788,139700,274747,124952,267138,114300,254758,96969,226800,98801,209988,85725,195107,74151,160657,13032,152838,,133788,12700,114004,24363,95688,38100,75850,52979,58853,71505,38538,85725,26906,93868,6788,92075,438,104775v-4260,8519,23813,-7938,28575,-9525xe" fillcolor="#a5a5a5" strokecolor="#787878" strokeweight="1pt">
                <v:stroke joinstyle="miter"/>
                <v:path arrowok="t" o:connecttype="custom" o:connectlocs="23123,69132;23123,69132;152172,145176;205310,110610;212902,82958;167355,62218;121808,0;76261,27653;30714,62218;349,76045;23123,69132" o:connectangles="0,0,0,0,0,0,0,0,0,0,0"/>
              </v:shape>
            </w:pict>
          </mc:Fallback>
        </mc:AlternateContent>
      </w:r>
      <w:r w:rsidRPr="00C46118">
        <w:rPr>
          <w:noProof/>
          <w:sz w:val="22"/>
        </w:rPr>
        <w:drawing>
          <wp:anchor distT="0" distB="0" distL="114300" distR="114300" simplePos="0" relativeHeight="251939840" behindDoc="1" locked="0" layoutInCell="1" allowOverlap="1" wp14:anchorId="7A624207" wp14:editId="268C0B05">
            <wp:simplePos x="0" y="0"/>
            <wp:positionH relativeFrom="rightMargin">
              <wp:posOffset>-3381375</wp:posOffset>
            </wp:positionH>
            <wp:positionV relativeFrom="paragraph">
              <wp:posOffset>10160</wp:posOffset>
            </wp:positionV>
            <wp:extent cx="190500" cy="190500"/>
            <wp:effectExtent l="0" t="0" r="0" b="0"/>
            <wp:wrapTight wrapText="bothSides">
              <wp:wrapPolygon edited="0">
                <wp:start x="0" y="0"/>
                <wp:lineTo x="0" y="19440"/>
                <wp:lineTo x="17280" y="19440"/>
                <wp:lineTo x="19440" y="17280"/>
                <wp:lineTo x="19440" y="0"/>
                <wp:lineTo x="0" y="0"/>
              </wp:wrapPolygon>
            </wp:wrapTight>
            <wp:docPr id="171" name="Obraz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9" cstate="print">
                      <a:extLst>
                        <a:ext uri="{28A0092B-C50C-407E-A947-70E740481C1C}">
                          <a14:useLocalDpi xmlns:a14="http://schemas.microsoft.com/office/drawing/2010/main"/>
                        </a:ext>
                      </a:extLst>
                    </a:blip>
                    <a:srcRect/>
                    <a:stretch>
                      <a:fillRect/>
                    </a:stretch>
                  </pic:blipFill>
                  <pic:spPr bwMode="auto">
                    <a:xfrm>
                      <a:off x="0" y="0"/>
                      <a:ext cx="190500" cy="190500"/>
                    </a:xfrm>
                    <a:prstGeom prst="rect">
                      <a:avLst/>
                    </a:prstGeom>
                    <a:noFill/>
                  </pic:spPr>
                </pic:pic>
              </a:graphicData>
            </a:graphic>
            <wp14:sizeRelH relativeFrom="page">
              <wp14:pctWidth>0</wp14:pctWidth>
            </wp14:sizeRelH>
            <wp14:sizeRelV relativeFrom="page">
              <wp14:pctHeight>0</wp14:pctHeight>
            </wp14:sizeRelV>
          </wp:anchor>
        </w:drawing>
      </w:r>
      <w:r w:rsidRPr="00C46118">
        <w:rPr>
          <w:b/>
          <w:bCs/>
          <w:noProof/>
          <w:sz w:val="22"/>
        </w:rPr>
        <w:t xml:space="preserve">Teren zagospodarowania: </w:t>
      </w:r>
      <w:r w:rsidRPr="00C46118">
        <w:rPr>
          <w:noProof/>
          <w:sz w:val="22"/>
        </w:rPr>
        <w:t>tereny mieszkalne</w:t>
      </w:r>
      <w:r w:rsidRPr="00C46118">
        <w:rPr>
          <w:b/>
          <w:bCs/>
          <w:noProof/>
          <w:sz w:val="22"/>
        </w:rPr>
        <w:t xml:space="preserve">            </w:t>
      </w:r>
      <w:r w:rsidRPr="00C46118">
        <w:rPr>
          <w:noProof/>
          <w:sz w:val="22"/>
        </w:rPr>
        <w:t>tereny zabudowy mieszkalnej i uslug podstawowych  tereny usługowe</w:t>
      </w:r>
    </w:p>
    <w:p w14:paraId="018472E8" w14:textId="77777777" w:rsidR="00C46118" w:rsidRPr="00C46118" w:rsidRDefault="00C46118" w:rsidP="00936971">
      <w:pPr>
        <w:spacing w:before="0" w:after="0"/>
        <w:ind w:left="-851"/>
        <w:jc w:val="both"/>
        <w:rPr>
          <w:noProof/>
          <w:sz w:val="22"/>
        </w:rPr>
      </w:pPr>
      <w:r w:rsidRPr="00C46118">
        <w:rPr>
          <w:noProof/>
          <w:sz w:val="22"/>
        </w:rPr>
        <mc:AlternateContent>
          <mc:Choice Requires="wpi">
            <w:drawing>
              <wp:anchor distT="0" distB="0" distL="114300" distR="114300" simplePos="0" relativeHeight="251996160" behindDoc="1" locked="0" layoutInCell="1" allowOverlap="1" wp14:anchorId="658F77AF" wp14:editId="4BEF6F9B">
                <wp:simplePos x="0" y="0"/>
                <wp:positionH relativeFrom="column">
                  <wp:posOffset>5734050</wp:posOffset>
                </wp:positionH>
                <wp:positionV relativeFrom="paragraph">
                  <wp:posOffset>106680</wp:posOffset>
                </wp:positionV>
                <wp:extent cx="485985" cy="19050"/>
                <wp:effectExtent l="38100" t="38100" r="47625" b="57150"/>
                <wp:wrapTight wrapText="bothSides">
                  <wp:wrapPolygon edited="0">
                    <wp:start x="5929" y="-43200"/>
                    <wp:lineTo x="5082" y="0"/>
                    <wp:lineTo x="-1694" y="64800"/>
                    <wp:lineTo x="5929" y="64800"/>
                    <wp:lineTo x="6776" y="43200"/>
                    <wp:lineTo x="22871" y="-43200"/>
                    <wp:lineTo x="5929" y="-43200"/>
                  </wp:wrapPolygon>
                </wp:wrapTight>
                <wp:docPr id="209" name="Pismo odręczne 209"/>
                <wp:cNvGraphicFramePr/>
                <a:graphic xmlns:a="http://schemas.openxmlformats.org/drawingml/2006/main">
                  <a:graphicData uri="http://schemas.microsoft.com/office/word/2010/wordprocessingInk">
                    <w14:contentPart bwMode="auto" r:id="rId150">
                      <w14:nvContentPartPr>
                        <w14:cNvContentPartPr/>
                      </w14:nvContentPartPr>
                      <w14:xfrm>
                        <a:off x="0" y="0"/>
                        <a:ext cx="485985" cy="19050"/>
                      </w14:xfrm>
                    </w14:contentPart>
                  </a:graphicData>
                </a:graphic>
              </wp:anchor>
            </w:drawing>
          </mc:Choice>
          <mc:Fallback>
            <w:pict>
              <v:shape w14:anchorId="48F27E26" id="Pismo odręczne 209" o:spid="_x0000_s1026" type="#_x0000_t75" style="position:absolute;margin-left:450.8pt;margin-top:7.7pt;width:39.65pt;height:2.9pt;z-index:-25132032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">
                <v:imagedata r:id="rId83" o:title=""/>
                <w10:wrap type="tight"/>
              </v:shape>
            </w:pict>
          </mc:Fallback>
        </mc:AlternateContent>
      </w:r>
      <w:r w:rsidRPr="00C46118">
        <w:rPr>
          <w:noProof/>
          <w:color w:val="0D0D0D" w:themeColor="text1" w:themeTint="F2"/>
          <w:sz w:val="22"/>
        </w:rPr>
        <mc:AlternateContent>
          <mc:Choice Requires="wpi">
            <w:drawing>
              <wp:anchor distT="0" distB="0" distL="114300" distR="114300" simplePos="0" relativeHeight="251992064" behindDoc="1" locked="0" layoutInCell="1" allowOverlap="1" wp14:anchorId="3B9970E4" wp14:editId="088C9DAB">
                <wp:simplePos x="0" y="0"/>
                <wp:positionH relativeFrom="margin">
                  <wp:align>center</wp:align>
                </wp:positionH>
                <wp:positionV relativeFrom="paragraph">
                  <wp:posOffset>100965</wp:posOffset>
                </wp:positionV>
                <wp:extent cx="209160" cy="10440"/>
                <wp:effectExtent l="76200" t="76200" r="57785" b="104140"/>
                <wp:wrapTight wrapText="bothSides">
                  <wp:wrapPolygon edited="0">
                    <wp:start x="0" y="-162000"/>
                    <wp:lineTo x="-7878" y="-81000"/>
                    <wp:lineTo x="-5909" y="202500"/>
                    <wp:lineTo x="7878" y="202500"/>
                    <wp:lineTo x="9848" y="121500"/>
                    <wp:lineTo x="25605" y="-162000"/>
                    <wp:lineTo x="0" y="-162000"/>
                  </wp:wrapPolygon>
                </wp:wrapTight>
                <wp:docPr id="210" name="Pismo odręczne 210"/>
                <wp:cNvGraphicFramePr/>
                <a:graphic xmlns:a="http://schemas.openxmlformats.org/drawingml/2006/main">
                  <a:graphicData uri="http://schemas.microsoft.com/office/word/2010/wordprocessingInk">
                    <w14:contentPart bwMode="auto" r:id="rId151">
                      <w14:nvContentPartPr>
                        <w14:cNvContentPartPr/>
                      </w14:nvContentPartPr>
                      <w14:xfrm>
                        <a:off x="0" y="0"/>
                        <a:ext cx="209160" cy="10440"/>
                      </w14:xfrm>
                    </w14:contentPart>
                  </a:graphicData>
                </a:graphic>
              </wp:anchor>
            </w:drawing>
          </mc:Choice>
          <mc:Fallback>
            <w:pict>
              <v:shape w14:anchorId="249E1265" id="Pismo odręczne 210" o:spid="_x0000_s1026" type="#_x0000_t75" style="position:absolute;margin-left:0;margin-top:6.75pt;width:20.85pt;height:3.2pt;z-index:-251324416;visibility:visible;mso-wrap-style:square;mso-wrap-distance-left:9pt;mso-wrap-distance-top:0;mso-wrap-distance-right:9pt;mso-wrap-distance-bottom:0;mso-position-horizontal:center;mso-position-horizontal-relative:margin;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">
                <v:imagedata r:id="rId152" o:title=""/>
                <w10:wrap type="tight" anchorx="margin"/>
              </v:shape>
            </w:pict>
          </mc:Fallback>
        </mc:AlternateContent>
      </w:r>
      <w:r w:rsidRPr="00C46118">
        <w:rPr>
          <w:noProof/>
          <w:color w:val="0D0D0D" w:themeColor="text1" w:themeTint="F2"/>
          <w:sz w:val="22"/>
        </w:rPr>
        <mc:AlternateContent>
          <mc:Choice Requires="wpi">
            <w:drawing>
              <wp:anchor distT="0" distB="0" distL="114300" distR="114300" simplePos="0" relativeHeight="251991040" behindDoc="0" locked="0" layoutInCell="1" allowOverlap="1" wp14:anchorId="15895D80" wp14:editId="51D4A9B4">
                <wp:simplePos x="0" y="0"/>
                <wp:positionH relativeFrom="column">
                  <wp:posOffset>1878965</wp:posOffset>
                </wp:positionH>
                <wp:positionV relativeFrom="paragraph">
                  <wp:posOffset>93980</wp:posOffset>
                </wp:positionV>
                <wp:extent cx="208915" cy="10160"/>
                <wp:effectExtent l="57150" t="76200" r="57785" b="85090"/>
                <wp:wrapNone/>
                <wp:docPr id="211" name="Pismo odręczne 211"/>
                <wp:cNvGraphicFramePr/>
                <a:graphic xmlns:a="http://schemas.openxmlformats.org/drawingml/2006/main">
                  <a:graphicData uri="http://schemas.microsoft.com/office/word/2010/wordprocessingInk">
                    <w14:contentPart bwMode="auto" r:id="rId153">
                      <w14:nvContentPartPr>
                        <w14:cNvContentPartPr/>
                      </w14:nvContentPartPr>
                      <w14:xfrm>
                        <a:off x="0" y="0"/>
                        <a:ext cx="208915" cy="10160"/>
                      </w14:xfrm>
                    </w14:contentPart>
                  </a:graphicData>
                </a:graphic>
              </wp:anchor>
            </w:drawing>
          </mc:Choice>
          <mc:Fallback>
            <w:pict>
              <v:shape w14:anchorId="08C2C8F8" id="Pismo odręczne 211" o:spid="_x0000_s1026" type="#_x0000_t75" style="position:absolute;margin-left:145.75pt;margin-top:6.15pt;width:20.8pt;height:3.35pt;z-index:2519910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">
                <v:imagedata r:id="rId154" o:title=""/>
              </v:shape>
            </w:pict>
          </mc:Fallback>
        </mc:AlternateContent>
      </w:r>
      <w:r w:rsidRPr="00C46118">
        <w:rPr>
          <w:noProof/>
          <w:color w:val="000000" w:themeColor="text1"/>
          <w:sz w:val="22"/>
        </w:rPr>
        <mc:AlternateContent>
          <mc:Choice Requires="wpi">
            <w:drawing>
              <wp:anchor distT="0" distB="0" distL="114300" distR="114300" simplePos="0" relativeHeight="251994112" behindDoc="1" locked="0" layoutInCell="1" allowOverlap="1" wp14:anchorId="667F2CB0" wp14:editId="37E25506">
                <wp:simplePos x="0" y="0"/>
                <wp:positionH relativeFrom="margin">
                  <wp:posOffset>5690870</wp:posOffset>
                </wp:positionH>
                <wp:positionV relativeFrom="paragraph">
                  <wp:posOffset>337185</wp:posOffset>
                </wp:positionV>
                <wp:extent cx="314325" cy="45085"/>
                <wp:effectExtent l="57150" t="57150" r="47625" b="69215"/>
                <wp:wrapTight wrapText="bothSides">
                  <wp:wrapPolygon edited="0">
                    <wp:start x="3927" y="-27380"/>
                    <wp:lineTo x="-3927" y="-9127"/>
                    <wp:lineTo x="-3927" y="45634"/>
                    <wp:lineTo x="5236" y="45634"/>
                    <wp:lineTo x="6545" y="27380"/>
                    <wp:lineTo x="23564" y="-27380"/>
                    <wp:lineTo x="3927" y="-27380"/>
                  </wp:wrapPolygon>
                </wp:wrapTight>
                <wp:docPr id="207" name="Pismo odręczne 207"/>
                <wp:cNvGraphicFramePr/>
                <a:graphic xmlns:a="http://schemas.openxmlformats.org/drawingml/2006/main">
                  <a:graphicData uri="http://schemas.microsoft.com/office/word/2010/wordprocessingInk">
                    <w14:contentPart bwMode="auto" r:id="rId155">
                      <w14:nvContentPartPr>
                        <w14:cNvContentPartPr/>
                      </w14:nvContentPartPr>
                      <w14:xfrm>
                        <a:off x="0" y="0"/>
                        <a:ext cx="314325" cy="45085"/>
                      </w14:xfrm>
                    </w14:contentPart>
                  </a:graphicData>
                </a:graphic>
                <wp14:sizeRelH relativeFrom="margin">
                  <wp14:pctWidth>0</wp14:pctWidth>
                </wp14:sizeRelH>
                <wp14:sizeRelV relativeFrom="margin">
                  <wp14:pctHeight>0</wp14:pctHeight>
                </wp14:sizeRelV>
              </wp:anchor>
            </w:drawing>
          </mc:Choice>
          <mc:Fallback>
            <w:pict>
              <v:shape w14:anchorId="29632917" id="Pismo odręczne 207" o:spid="_x0000_s1026" type="#_x0000_t75" style="position:absolute;margin-left:446.95pt;margin-top:25.45pt;width:26.95pt;height:5.75pt;z-index:-251322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">
                <v:imagedata r:id="rId156" o:title=""/>
                <w10:wrap type="tight" anchorx="margin"/>
              </v:shape>
            </w:pict>
          </mc:Fallback>
        </mc:AlternateContent>
      </w:r>
      <w:r w:rsidRPr="00C46118">
        <w:rPr>
          <w:noProof/>
          <w:color w:val="000000" w:themeColor="text1"/>
          <w:sz w:val="22"/>
        </w:rPr>
        <mc:AlternateContent>
          <mc:Choice Requires="wpi">
            <w:drawing>
              <wp:anchor distT="0" distB="0" distL="114300" distR="114300" simplePos="0" relativeHeight="251993088" behindDoc="1" locked="0" layoutInCell="1" allowOverlap="1" wp14:anchorId="00E48F0A" wp14:editId="5B502D86">
                <wp:simplePos x="0" y="0"/>
                <wp:positionH relativeFrom="margin">
                  <wp:posOffset>3100070</wp:posOffset>
                </wp:positionH>
                <wp:positionV relativeFrom="paragraph">
                  <wp:posOffset>346710</wp:posOffset>
                </wp:positionV>
                <wp:extent cx="314325" cy="45085"/>
                <wp:effectExtent l="57150" t="57150" r="47625" b="69215"/>
                <wp:wrapTight wrapText="bothSides">
                  <wp:wrapPolygon edited="0">
                    <wp:start x="3927" y="-27380"/>
                    <wp:lineTo x="-3927" y="-9127"/>
                    <wp:lineTo x="-3927" y="45634"/>
                    <wp:lineTo x="5236" y="45634"/>
                    <wp:lineTo x="6545" y="27380"/>
                    <wp:lineTo x="23564" y="-27380"/>
                    <wp:lineTo x="3927" y="-27380"/>
                  </wp:wrapPolygon>
                </wp:wrapTight>
                <wp:docPr id="208" name="Pismo odręczne 208"/>
                <wp:cNvGraphicFramePr/>
                <a:graphic xmlns:a="http://schemas.openxmlformats.org/drawingml/2006/main">
                  <a:graphicData uri="http://schemas.microsoft.com/office/word/2010/wordprocessingInk">
                    <w14:contentPart bwMode="auto" r:id="rId157">
                      <w14:nvContentPartPr>
                        <w14:cNvContentPartPr/>
                      </w14:nvContentPartPr>
                      <w14:xfrm>
                        <a:off x="0" y="0"/>
                        <a:ext cx="314325" cy="45085"/>
                      </w14:xfrm>
                    </w14:contentPart>
                  </a:graphicData>
                </a:graphic>
                <wp14:sizeRelH relativeFrom="margin">
                  <wp14:pctWidth>0</wp14:pctWidth>
                </wp14:sizeRelH>
                <wp14:sizeRelV relativeFrom="margin">
                  <wp14:pctHeight>0</wp14:pctHeight>
                </wp14:sizeRelV>
              </wp:anchor>
            </w:drawing>
          </mc:Choice>
          <mc:Fallback>
            <w:pict>
              <v:shape w14:anchorId="0D305202" id="Pismo odręczne 208" o:spid="_x0000_s1026" type="#_x0000_t75" style="position:absolute;margin-left:242.95pt;margin-top:26.2pt;width:26.95pt;height:5.75pt;z-index:-251323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">
                <v:imagedata r:id="rId158" o:title=""/>
                <w10:wrap type="tight" anchorx="margin"/>
              </v:shape>
            </w:pict>
          </mc:Fallback>
        </mc:AlternateContent>
      </w:r>
      <w:r w:rsidRPr="00C46118">
        <w:rPr>
          <w:noProof/>
          <w:sz w:val="22"/>
        </w:rPr>
        <w:drawing>
          <wp:anchor distT="0" distB="0" distL="114300" distR="114300" simplePos="0" relativeHeight="251995136" behindDoc="1" locked="0" layoutInCell="1" allowOverlap="1" wp14:anchorId="2DEF650B" wp14:editId="5404237F">
            <wp:simplePos x="0" y="0"/>
            <wp:positionH relativeFrom="column">
              <wp:posOffset>537845</wp:posOffset>
            </wp:positionH>
            <wp:positionV relativeFrom="paragraph">
              <wp:posOffset>290830</wp:posOffset>
            </wp:positionV>
            <wp:extent cx="447675" cy="133350"/>
            <wp:effectExtent l="0" t="0" r="9525" b="0"/>
            <wp:wrapTight wrapText="bothSides">
              <wp:wrapPolygon edited="0">
                <wp:start x="0" y="0"/>
                <wp:lineTo x="0" y="18514"/>
                <wp:lineTo x="21140" y="18514"/>
                <wp:lineTo x="21140" y="0"/>
                <wp:lineTo x="0" y="0"/>
              </wp:wrapPolygon>
            </wp:wrapTight>
            <wp:docPr id="212" name="Obraz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6">
                      <a:extLst>
                        <a:ext uri="{28A0092B-C50C-407E-A947-70E740481C1C}">
                          <a14:useLocalDpi xmlns:a14="http://schemas.microsoft.com/office/drawing/2010/main"/>
                        </a:ext>
                      </a:extLst>
                    </a:blip>
                    <a:srcRect/>
                    <a:stretch>
                      <a:fillRect/>
                    </a:stretch>
                  </pic:blipFill>
                  <pic:spPr bwMode="auto">
                    <a:xfrm>
                      <a:off x="0" y="0"/>
                      <a:ext cx="447675" cy="133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6118">
        <w:rPr>
          <w:b/>
          <w:bCs/>
          <w:noProof/>
          <w:sz w:val="22"/>
        </w:rPr>
        <w:drawing>
          <wp:anchor distT="0" distB="0" distL="114300" distR="114300" simplePos="0" relativeHeight="251990016" behindDoc="1" locked="0" layoutInCell="1" allowOverlap="1" wp14:anchorId="3DD2AA6F" wp14:editId="55E1425C">
            <wp:simplePos x="0" y="0"/>
            <wp:positionH relativeFrom="margin">
              <wp:align>right</wp:align>
            </wp:positionH>
            <wp:positionV relativeFrom="paragraph">
              <wp:posOffset>9525</wp:posOffset>
            </wp:positionV>
            <wp:extent cx="349250" cy="174625"/>
            <wp:effectExtent l="0" t="0" r="0" b="0"/>
            <wp:wrapTight wrapText="bothSides">
              <wp:wrapPolygon edited="0">
                <wp:start x="0" y="0"/>
                <wp:lineTo x="0" y="18851"/>
                <wp:lineTo x="20029" y="18851"/>
                <wp:lineTo x="20029" y="0"/>
                <wp:lineTo x="0" y="0"/>
              </wp:wrapPolygon>
            </wp:wrapTight>
            <wp:docPr id="213" name="Obraz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7" cstate="print">
                      <a:extLst>
                        <a:ext uri="{28A0092B-C50C-407E-A947-70E740481C1C}">
                          <a14:useLocalDpi xmlns:a14="http://schemas.microsoft.com/office/drawing/2010/main"/>
                        </a:ext>
                      </a:extLst>
                    </a:blip>
                    <a:srcRect/>
                    <a:stretch/>
                  </pic:blipFill>
                  <pic:spPr bwMode="auto">
                    <a:xfrm>
                      <a:off x="0" y="0"/>
                      <a:ext cx="349250" cy="1746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46118">
        <w:rPr>
          <w:b/>
          <w:bCs/>
          <w:noProof/>
          <w:sz w:val="22"/>
        </w:rPr>
        <w:t>Układ transportowy:</w:t>
      </w:r>
      <w:r w:rsidRPr="00C46118">
        <w:rPr>
          <w:noProof/>
          <w:sz w:val="22"/>
        </w:rPr>
        <w:t xml:space="preserve"> </w:t>
      </w:r>
      <w:r w:rsidRPr="00C46118">
        <w:rPr>
          <w:sz w:val="22"/>
        </w:rPr>
        <w:t xml:space="preserve"> </w:t>
      </w:r>
      <w:r w:rsidRPr="00C46118">
        <w:rPr>
          <w:noProof/>
          <w:sz w:val="22"/>
        </w:rPr>
        <w:t>droga krajowa 78</w:t>
      </w:r>
      <w:r w:rsidRPr="00C46118">
        <w:rPr>
          <w:noProof/>
          <w:sz w:val="22"/>
        </w:rPr>
        <w:tab/>
        <w:t xml:space="preserve">             drogi wojewódzkie 742, 786, 795      linie kolejowa      glówne drogi gminne i powiatowe               granice sołectw            granice gmin objętych strategią      granice obszaru realizacji strategii        n</w:t>
      </w:r>
      <w:r w:rsidRPr="00C46118">
        <w:rPr>
          <w:b/>
          <w:bCs/>
          <w:sz w:val="22"/>
        </w:rPr>
        <w:t xml:space="preserve">Moskorzew, Nagłowice, Radków, Secemin Słupia  Oksa – </w:t>
      </w:r>
      <w:r w:rsidRPr="00C46118">
        <w:rPr>
          <w:sz w:val="22"/>
        </w:rPr>
        <w:t>nazwy miejscowości</w:t>
      </w:r>
    </w:p>
    <w:p w14:paraId="12EFE1A6" w14:textId="77777777" w:rsidR="00C46118" w:rsidRDefault="00C46118" w:rsidP="00936971">
      <w:pPr>
        <w:spacing w:before="0" w:after="0"/>
        <w:ind w:left="0"/>
        <w:jc w:val="both"/>
        <w:rPr>
          <w:b/>
          <w:bCs/>
          <w:sz w:val="22"/>
        </w:rPr>
        <w:sectPr w:rsidR="00C46118" w:rsidSect="00C46118">
          <w:pgSz w:w="16840" w:h="23808" w:code="8"/>
          <w:pgMar w:top="1418" w:right="1418" w:bottom="1701" w:left="1418" w:header="709" w:footer="709" w:gutter="0"/>
          <w:cols w:space="708"/>
          <w:docGrid w:linePitch="360"/>
        </w:sectPr>
      </w:pPr>
    </w:p>
    <w:p w14:paraId="44AA5449" w14:textId="468B1FB0" w:rsidR="00E7747B" w:rsidRPr="004A40DC" w:rsidRDefault="000B33D4" w:rsidP="00D04E3E">
      <w:pPr>
        <w:pStyle w:val="Nagwek1"/>
      </w:pPr>
      <w:bookmarkStart w:id="117" w:name="_Toc119514863"/>
      <w:bookmarkEnd w:id="82"/>
      <w:r>
        <w:t>Wa</w:t>
      </w:r>
      <w:r w:rsidR="00E7747B" w:rsidRPr="004A40DC">
        <w:t xml:space="preserve">runki i procedury obowiązujące w realizacji </w:t>
      </w:r>
      <w:r w:rsidR="00681028" w:rsidRPr="004A40DC">
        <w:t>S</w:t>
      </w:r>
      <w:r w:rsidR="00E7747B" w:rsidRPr="004A40DC">
        <w:t>trategii</w:t>
      </w:r>
      <w:bookmarkEnd w:id="117"/>
      <w:r w:rsidR="00E7747B" w:rsidRPr="004A40DC">
        <w:t xml:space="preserve"> </w:t>
      </w:r>
      <w:bookmarkStart w:id="118" w:name="_Toc230364470"/>
    </w:p>
    <w:p w14:paraId="101E06D4" w14:textId="77777777" w:rsidR="006F4109" w:rsidRPr="004A40DC" w:rsidRDefault="006F4109" w:rsidP="00936971">
      <w:pPr>
        <w:spacing w:before="0" w:after="0"/>
        <w:ind w:left="0"/>
        <w:jc w:val="both"/>
        <w:rPr>
          <w:rFonts w:cstheme="minorHAnsi"/>
          <w:noProof/>
          <w:sz w:val="2"/>
          <w:szCs w:val="2"/>
        </w:rPr>
      </w:pPr>
    </w:p>
    <w:p w14:paraId="2C617317" w14:textId="38EE7DB0" w:rsidR="00536A94" w:rsidRPr="005A09DB" w:rsidRDefault="00536A94" w:rsidP="009075B2">
      <w:pPr>
        <w:spacing w:after="120"/>
        <w:ind w:left="0" w:firstLine="708"/>
        <w:jc w:val="both"/>
        <w:rPr>
          <w:rFonts w:cstheme="minorHAnsi"/>
          <w:noProof/>
          <w:sz w:val="22"/>
        </w:rPr>
      </w:pPr>
      <w:r w:rsidRPr="005A09DB">
        <w:rPr>
          <w:rFonts w:cstheme="minorHAnsi"/>
          <w:noProof/>
          <w:sz w:val="22"/>
        </w:rPr>
        <w:t xml:space="preserve">Wdrożenie </w:t>
      </w:r>
      <w:bookmarkStart w:id="119" w:name="_Hlk74930934"/>
      <w:r w:rsidRPr="005A09DB">
        <w:rPr>
          <w:rFonts w:cstheme="minorHAnsi"/>
          <w:noProof/>
          <w:sz w:val="22"/>
        </w:rPr>
        <w:t xml:space="preserve">Strategii </w:t>
      </w:r>
      <w:r w:rsidR="00681028" w:rsidRPr="005A09DB">
        <w:rPr>
          <w:rFonts w:cstheme="minorHAnsi"/>
          <w:noProof/>
          <w:sz w:val="22"/>
        </w:rPr>
        <w:t>Rozwoju Ponadlokalnego</w:t>
      </w:r>
      <w:r w:rsidR="00F30200" w:rsidRPr="005A09DB">
        <w:rPr>
          <w:rFonts w:cstheme="minorHAnsi"/>
          <w:noProof/>
          <w:sz w:val="22"/>
        </w:rPr>
        <w:t xml:space="preserve"> </w:t>
      </w:r>
      <w:bookmarkEnd w:id="119"/>
      <w:r w:rsidR="00F30200" w:rsidRPr="005A09DB">
        <w:rPr>
          <w:rFonts w:cstheme="minorHAnsi"/>
          <w:noProof/>
          <w:sz w:val="22"/>
        </w:rPr>
        <w:t xml:space="preserve">wymaga </w:t>
      </w:r>
      <w:r w:rsidR="009F4A94" w:rsidRPr="005A09DB">
        <w:rPr>
          <w:rFonts w:cstheme="minorHAnsi"/>
          <w:noProof/>
          <w:sz w:val="22"/>
        </w:rPr>
        <w:t xml:space="preserve">wypracowania mechanizmów </w:t>
      </w:r>
      <w:r w:rsidR="002447A7" w:rsidRPr="005A09DB">
        <w:rPr>
          <w:rFonts w:cstheme="minorHAnsi"/>
          <w:noProof/>
          <w:sz w:val="22"/>
        </w:rPr>
        <w:t>umożliwi</w:t>
      </w:r>
      <w:r w:rsidR="00902B3D" w:rsidRPr="005A09DB">
        <w:rPr>
          <w:rFonts w:cstheme="minorHAnsi"/>
          <w:noProof/>
          <w:sz w:val="22"/>
        </w:rPr>
        <w:t>aj</w:t>
      </w:r>
      <w:r w:rsidR="002447A7" w:rsidRPr="005A09DB">
        <w:rPr>
          <w:rFonts w:cstheme="minorHAnsi"/>
          <w:noProof/>
          <w:sz w:val="22"/>
        </w:rPr>
        <w:t xml:space="preserve">ących sprawne współdziałanie </w:t>
      </w:r>
      <w:r w:rsidR="00D1315F" w:rsidRPr="005A09DB">
        <w:rPr>
          <w:rFonts w:cstheme="minorHAnsi"/>
          <w:noProof/>
          <w:sz w:val="22"/>
        </w:rPr>
        <w:t>zaangażowanych jednostek samorządu terytorialnego (</w:t>
      </w:r>
      <w:r w:rsidR="00681028" w:rsidRPr="005A09DB">
        <w:rPr>
          <w:rFonts w:cstheme="minorHAnsi"/>
          <w:noProof/>
          <w:sz w:val="22"/>
        </w:rPr>
        <w:t xml:space="preserve">gminy z terenu </w:t>
      </w:r>
      <w:r w:rsidR="00822A20" w:rsidRPr="005A09DB">
        <w:rPr>
          <w:rFonts w:cstheme="minorHAnsi"/>
          <w:noProof/>
          <w:sz w:val="22"/>
        </w:rPr>
        <w:t>dwóch</w:t>
      </w:r>
      <w:r w:rsidR="00681028" w:rsidRPr="005A09DB">
        <w:rPr>
          <w:rFonts w:cstheme="minorHAnsi"/>
          <w:noProof/>
          <w:sz w:val="22"/>
        </w:rPr>
        <w:t xml:space="preserve"> powiatów</w:t>
      </w:r>
      <w:r w:rsidR="00D1315F" w:rsidRPr="005A09DB">
        <w:rPr>
          <w:rFonts w:cstheme="minorHAnsi"/>
          <w:noProof/>
          <w:sz w:val="22"/>
        </w:rPr>
        <w:t>)</w:t>
      </w:r>
      <w:r w:rsidR="00E57E40" w:rsidRPr="005A09DB">
        <w:rPr>
          <w:rFonts w:cstheme="minorHAnsi"/>
          <w:noProof/>
          <w:sz w:val="22"/>
        </w:rPr>
        <w:t xml:space="preserve">. </w:t>
      </w:r>
      <w:r w:rsidR="002C0AF2" w:rsidRPr="005A09DB">
        <w:rPr>
          <w:rFonts w:cstheme="minorHAnsi"/>
          <w:noProof/>
          <w:sz w:val="22"/>
        </w:rPr>
        <w:t xml:space="preserve">Nie mniej istotnym </w:t>
      </w:r>
      <w:r w:rsidR="00E57E40" w:rsidRPr="005A09DB">
        <w:rPr>
          <w:rFonts w:cstheme="minorHAnsi"/>
          <w:noProof/>
          <w:sz w:val="22"/>
        </w:rPr>
        <w:t xml:space="preserve">wymiarem jest ustanowienie płaszczyzny dialogu </w:t>
      </w:r>
      <w:r w:rsidR="004608EC" w:rsidRPr="005A09DB">
        <w:rPr>
          <w:rFonts w:cstheme="minorHAnsi"/>
          <w:noProof/>
          <w:sz w:val="22"/>
        </w:rPr>
        <w:t>wł</w:t>
      </w:r>
      <w:r w:rsidR="002C0AF2" w:rsidRPr="005A09DB">
        <w:rPr>
          <w:rFonts w:cstheme="minorHAnsi"/>
          <w:noProof/>
          <w:sz w:val="22"/>
        </w:rPr>
        <w:t>a</w:t>
      </w:r>
      <w:r w:rsidR="004608EC" w:rsidRPr="005A09DB">
        <w:rPr>
          <w:rFonts w:cstheme="minorHAnsi"/>
          <w:noProof/>
          <w:sz w:val="22"/>
        </w:rPr>
        <w:t>dz lokalnyc</w:t>
      </w:r>
      <w:r w:rsidR="00E13436" w:rsidRPr="005A09DB">
        <w:rPr>
          <w:rFonts w:cstheme="minorHAnsi"/>
          <w:noProof/>
          <w:sz w:val="22"/>
        </w:rPr>
        <w:t>h</w:t>
      </w:r>
      <w:r w:rsidR="00173B99" w:rsidRPr="005A09DB">
        <w:rPr>
          <w:rFonts w:cstheme="minorHAnsi"/>
          <w:noProof/>
          <w:sz w:val="22"/>
        </w:rPr>
        <w:t xml:space="preserve"> </w:t>
      </w:r>
      <w:r w:rsidR="00E13436" w:rsidRPr="005A09DB">
        <w:rPr>
          <w:rFonts w:cstheme="minorHAnsi"/>
          <w:noProof/>
          <w:sz w:val="22"/>
        </w:rPr>
        <w:t xml:space="preserve">(sygnatariuszy </w:t>
      </w:r>
      <w:r w:rsidR="00681028" w:rsidRPr="005A09DB">
        <w:rPr>
          <w:rFonts w:cstheme="minorHAnsi"/>
          <w:noProof/>
          <w:sz w:val="22"/>
        </w:rPr>
        <w:t>porozumienia</w:t>
      </w:r>
      <w:r w:rsidR="00D11560" w:rsidRPr="005A09DB">
        <w:rPr>
          <w:rFonts w:cstheme="minorHAnsi"/>
          <w:noProof/>
          <w:sz w:val="22"/>
        </w:rPr>
        <w:t>)</w:t>
      </w:r>
      <w:r w:rsidR="00173B99" w:rsidRPr="005A09DB">
        <w:rPr>
          <w:rFonts w:cstheme="minorHAnsi"/>
          <w:noProof/>
          <w:sz w:val="22"/>
        </w:rPr>
        <w:t xml:space="preserve"> </w:t>
      </w:r>
      <w:r w:rsidR="004608EC" w:rsidRPr="005A09DB">
        <w:rPr>
          <w:rFonts w:cstheme="minorHAnsi"/>
          <w:noProof/>
          <w:sz w:val="22"/>
        </w:rPr>
        <w:t xml:space="preserve">oraz </w:t>
      </w:r>
      <w:r w:rsidR="002C15BC" w:rsidRPr="005A09DB">
        <w:rPr>
          <w:rFonts w:cstheme="minorHAnsi"/>
          <w:noProof/>
          <w:sz w:val="22"/>
        </w:rPr>
        <w:t>partnerów społecznych i gospodarczych</w:t>
      </w:r>
      <w:r w:rsidR="00681028" w:rsidRPr="005A09DB">
        <w:rPr>
          <w:rFonts w:cstheme="minorHAnsi"/>
          <w:noProof/>
          <w:sz w:val="22"/>
        </w:rPr>
        <w:t>,</w:t>
      </w:r>
      <w:r w:rsidR="005B0A59" w:rsidRPr="005A09DB">
        <w:rPr>
          <w:rFonts w:cstheme="minorHAnsi"/>
          <w:noProof/>
          <w:sz w:val="22"/>
        </w:rPr>
        <w:t xml:space="preserve"> </w:t>
      </w:r>
      <w:r w:rsidR="00BD2C9D" w:rsidRPr="005A09DB">
        <w:rPr>
          <w:rFonts w:cstheme="minorHAnsi"/>
          <w:noProof/>
          <w:sz w:val="22"/>
        </w:rPr>
        <w:t>aby z</w:t>
      </w:r>
      <w:r w:rsidR="00D44A39" w:rsidRPr="005A09DB">
        <w:rPr>
          <w:rFonts w:cstheme="minorHAnsi"/>
          <w:noProof/>
          <w:sz w:val="22"/>
        </w:rPr>
        <w:t>a</w:t>
      </w:r>
      <w:r w:rsidR="00BD2C9D" w:rsidRPr="005A09DB">
        <w:rPr>
          <w:rFonts w:cstheme="minorHAnsi"/>
          <w:noProof/>
          <w:sz w:val="22"/>
        </w:rPr>
        <w:t>pewnić włączenie</w:t>
      </w:r>
      <w:r w:rsidR="00991811">
        <w:rPr>
          <w:rFonts w:cstheme="minorHAnsi"/>
          <w:noProof/>
          <w:sz w:val="22"/>
        </w:rPr>
        <w:t xml:space="preserve"> </w:t>
      </w:r>
      <w:r w:rsidR="00BD2C9D" w:rsidRPr="005A09DB">
        <w:rPr>
          <w:rFonts w:cstheme="minorHAnsi"/>
          <w:noProof/>
          <w:sz w:val="22"/>
        </w:rPr>
        <w:t xml:space="preserve">w realizację </w:t>
      </w:r>
      <w:r w:rsidR="00BB20D3" w:rsidRPr="005A09DB">
        <w:rPr>
          <w:rFonts w:cstheme="minorHAnsi"/>
          <w:noProof/>
          <w:sz w:val="22"/>
        </w:rPr>
        <w:t xml:space="preserve">zapisów </w:t>
      </w:r>
      <w:r w:rsidR="00681028" w:rsidRPr="005A09DB">
        <w:rPr>
          <w:rFonts w:cstheme="minorHAnsi"/>
          <w:noProof/>
          <w:sz w:val="22"/>
        </w:rPr>
        <w:t>S</w:t>
      </w:r>
      <w:r w:rsidR="00BD2C9D" w:rsidRPr="005A09DB">
        <w:rPr>
          <w:rFonts w:cstheme="minorHAnsi"/>
          <w:noProof/>
          <w:sz w:val="22"/>
        </w:rPr>
        <w:t xml:space="preserve">trategii </w:t>
      </w:r>
      <w:r w:rsidR="00BB20D3" w:rsidRPr="005A09DB">
        <w:rPr>
          <w:rFonts w:cstheme="minorHAnsi"/>
          <w:noProof/>
          <w:sz w:val="22"/>
        </w:rPr>
        <w:t xml:space="preserve">również przedsiębiorców, organizacje pozarządowe </w:t>
      </w:r>
      <w:r w:rsidR="001F7DE6" w:rsidRPr="005A09DB">
        <w:rPr>
          <w:rFonts w:cstheme="minorHAnsi"/>
          <w:noProof/>
          <w:sz w:val="22"/>
        </w:rPr>
        <w:t>oraz indywidualnych mieszkańców</w:t>
      </w:r>
      <w:r w:rsidR="00FA1DA4" w:rsidRPr="005A09DB">
        <w:rPr>
          <w:rFonts w:cstheme="minorHAnsi"/>
          <w:noProof/>
          <w:sz w:val="22"/>
        </w:rPr>
        <w:t>.</w:t>
      </w:r>
      <w:r w:rsidR="007801D4" w:rsidRPr="005A09DB">
        <w:rPr>
          <w:rFonts w:cstheme="minorHAnsi"/>
          <w:noProof/>
          <w:sz w:val="22"/>
        </w:rPr>
        <w:t xml:space="preserve"> </w:t>
      </w:r>
    </w:p>
    <w:p w14:paraId="77B22A21" w14:textId="67592E14" w:rsidR="007A1982" w:rsidRPr="004A40DC" w:rsidRDefault="00C0719C" w:rsidP="00D04E3E">
      <w:pPr>
        <w:pStyle w:val="Nagwek2"/>
      </w:pPr>
      <w:bookmarkStart w:id="120" w:name="_Toc119514864"/>
      <w:r>
        <w:t>5</w:t>
      </w:r>
      <w:r w:rsidR="00241DED" w:rsidRPr="004A40DC">
        <w:t xml:space="preserve">.1 </w:t>
      </w:r>
      <w:r w:rsidR="002969E5" w:rsidRPr="004A40DC">
        <w:t xml:space="preserve">Struktura </w:t>
      </w:r>
      <w:r w:rsidR="00F113F2" w:rsidRPr="004A40DC">
        <w:t>organizacyjn</w:t>
      </w:r>
      <w:r w:rsidR="002969E5" w:rsidRPr="004A40DC">
        <w:t>a</w:t>
      </w:r>
      <w:r w:rsidR="00033B6D" w:rsidRPr="004A40DC">
        <w:t xml:space="preserve"> zarządzania </w:t>
      </w:r>
      <w:r w:rsidR="00681028" w:rsidRPr="004A40DC">
        <w:t>S</w:t>
      </w:r>
      <w:r w:rsidR="00033B6D" w:rsidRPr="004A40DC">
        <w:t>trategią</w:t>
      </w:r>
      <w:bookmarkEnd w:id="120"/>
      <w:r w:rsidR="00033B6D" w:rsidRPr="004A40DC">
        <w:t xml:space="preserve"> </w:t>
      </w:r>
    </w:p>
    <w:p w14:paraId="08EFFA28" w14:textId="0BCAAB2B" w:rsidR="008127F2" w:rsidRPr="005A09DB" w:rsidRDefault="008127F2" w:rsidP="00936971">
      <w:pPr>
        <w:spacing w:before="0" w:after="0"/>
        <w:ind w:left="0" w:firstLine="708"/>
        <w:jc w:val="both"/>
        <w:rPr>
          <w:rFonts w:cstheme="minorHAnsi"/>
          <w:sz w:val="22"/>
        </w:rPr>
      </w:pPr>
      <w:r w:rsidRPr="005A09DB">
        <w:rPr>
          <w:rFonts w:cstheme="minorHAnsi"/>
          <w:sz w:val="22"/>
        </w:rPr>
        <w:t xml:space="preserve">Partnerstwo nie posiada zinstytucjonalizowanej formy prawnej ani wyodrębnionej formalnie struktury organizacyjnej, tym samym działa w oparciu o </w:t>
      </w:r>
      <w:r w:rsidRPr="005A09DB">
        <w:rPr>
          <w:rFonts w:cstheme="minorHAnsi"/>
          <w:b/>
          <w:bCs/>
          <w:sz w:val="22"/>
        </w:rPr>
        <w:t>funkcjonalną strukturę organizacyjną</w:t>
      </w:r>
      <w:r w:rsidRPr="005A09DB">
        <w:rPr>
          <w:rFonts w:cstheme="minorHAnsi"/>
          <w:sz w:val="22"/>
        </w:rPr>
        <w:t>.</w:t>
      </w:r>
    </w:p>
    <w:p w14:paraId="0F465DC5" w14:textId="5E089EAA" w:rsidR="00722C87" w:rsidRPr="004A40DC" w:rsidRDefault="00722C87" w:rsidP="00BD04D4">
      <w:pPr>
        <w:pStyle w:val="TabRysMa"/>
      </w:pPr>
      <w:bookmarkStart w:id="121" w:name="_Toc104979142"/>
      <w:r w:rsidRPr="004A40DC">
        <w:t xml:space="preserve">Ryc. </w:t>
      </w:r>
      <w:fldSimple w:instr=" SEQ Ryc. \* ARABIC ">
        <w:r w:rsidR="00C46118">
          <w:rPr>
            <w:noProof/>
          </w:rPr>
          <w:t>2</w:t>
        </w:r>
      </w:fldSimple>
      <w:r w:rsidRPr="004A40DC">
        <w:t xml:space="preserve">. Schemat </w:t>
      </w:r>
      <w:r w:rsidRPr="00BD04D4">
        <w:rPr>
          <w:rStyle w:val="TabRysMaZnak"/>
        </w:rPr>
        <w:t>organizacyjny</w:t>
      </w:r>
      <w:r w:rsidRPr="004A40DC">
        <w:t xml:space="preserve"> wdrażania </w:t>
      </w:r>
      <w:r w:rsidR="00681028" w:rsidRPr="004A40DC">
        <w:t>S</w:t>
      </w:r>
      <w:r w:rsidRPr="004A40DC">
        <w:t xml:space="preserve">trategii </w:t>
      </w:r>
      <w:r w:rsidR="00681028" w:rsidRPr="004A40DC">
        <w:t xml:space="preserve">Rozwoju Ponadlokalnego Gmin </w:t>
      </w:r>
      <w:r w:rsidR="00E154EA" w:rsidRPr="004A40DC">
        <w:t>Moskorzew, Nagłowice, Oksa, Radków, Secemin, Słupia</w:t>
      </w:r>
      <w:bookmarkEnd w:id="121"/>
    </w:p>
    <w:p w14:paraId="198809D6" w14:textId="50C17B18" w:rsidR="00722C87" w:rsidRPr="004A40DC" w:rsidRDefault="00722C87" w:rsidP="00936971">
      <w:pPr>
        <w:spacing w:before="0" w:after="0"/>
        <w:ind w:left="142"/>
        <w:rPr>
          <w:rFonts w:cstheme="minorHAnsi"/>
          <w:szCs w:val="24"/>
          <w:lang w:eastAsia="pl-PL" w:bidi="en-US"/>
        </w:rPr>
      </w:pPr>
      <w:r w:rsidRPr="004A40DC">
        <w:rPr>
          <w:rFonts w:cstheme="minorHAnsi"/>
          <w:noProof/>
          <w:szCs w:val="24"/>
          <w:lang w:eastAsia="pl-PL"/>
        </w:rPr>
        <w:drawing>
          <wp:inline distT="0" distB="0" distL="0" distR="0" wp14:anchorId="61537514" wp14:editId="78347F80">
            <wp:extent cx="5302794" cy="2761219"/>
            <wp:effectExtent l="38100" t="38100" r="50800" b="39370"/>
            <wp:docPr id="18" name="Diagram 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9" r:lo="rId160" r:qs="rId161" r:cs="rId162"/>
              </a:graphicData>
            </a:graphic>
          </wp:inline>
        </w:drawing>
      </w:r>
    </w:p>
    <w:p w14:paraId="12EE2439" w14:textId="48A9E9BA" w:rsidR="00722C87" w:rsidRPr="005A09DB" w:rsidRDefault="00936971" w:rsidP="009B2C0A">
      <w:pPr>
        <w:pStyle w:val="rdo"/>
      </w:pPr>
      <w:r>
        <w:t>źródło:</w:t>
      </w:r>
      <w:r w:rsidR="00722C87" w:rsidRPr="005A09DB">
        <w:t xml:space="preserve"> opracowanie własne</w:t>
      </w:r>
    </w:p>
    <w:p w14:paraId="104C43F7" w14:textId="76E9674F" w:rsidR="005C6F68" w:rsidRPr="005A09DB" w:rsidRDefault="005C6F68" w:rsidP="00590C23">
      <w:pPr>
        <w:spacing w:after="120"/>
        <w:ind w:left="0" w:firstLine="708"/>
        <w:jc w:val="both"/>
        <w:rPr>
          <w:rFonts w:cstheme="minorHAnsi"/>
          <w:b/>
          <w:sz w:val="22"/>
        </w:rPr>
      </w:pPr>
      <w:r w:rsidRPr="005A09DB">
        <w:rPr>
          <w:rFonts w:cstheme="minorHAnsi"/>
          <w:sz w:val="22"/>
        </w:rPr>
        <w:t xml:space="preserve">Najwyższym </w:t>
      </w:r>
      <w:r w:rsidRPr="005A09DB">
        <w:rPr>
          <w:rFonts w:cstheme="minorHAnsi"/>
          <w:b/>
          <w:bCs/>
          <w:sz w:val="22"/>
        </w:rPr>
        <w:t>organem decyzyjnym</w:t>
      </w:r>
      <w:r w:rsidRPr="005A09DB">
        <w:rPr>
          <w:rFonts w:cstheme="minorHAnsi"/>
          <w:sz w:val="22"/>
        </w:rPr>
        <w:t xml:space="preserve"> partnerstwa jest </w:t>
      </w:r>
      <w:r w:rsidRPr="005A09DB">
        <w:rPr>
          <w:rFonts w:cstheme="minorHAnsi"/>
          <w:b/>
          <w:bCs/>
          <w:sz w:val="22"/>
        </w:rPr>
        <w:t xml:space="preserve">Rada </w:t>
      </w:r>
      <w:r w:rsidR="00D97C25" w:rsidRPr="005A09DB">
        <w:rPr>
          <w:rFonts w:cstheme="minorHAnsi"/>
          <w:b/>
          <w:bCs/>
          <w:sz w:val="22"/>
        </w:rPr>
        <w:t>Porozumienia</w:t>
      </w:r>
      <w:r w:rsidRPr="005A09DB">
        <w:rPr>
          <w:rFonts w:cstheme="minorHAnsi"/>
          <w:b/>
          <w:bCs/>
          <w:sz w:val="22"/>
        </w:rPr>
        <w:t xml:space="preserve">. </w:t>
      </w:r>
      <w:r w:rsidRPr="005A09DB">
        <w:rPr>
          <w:rFonts w:cstheme="minorHAnsi"/>
          <w:sz w:val="22"/>
        </w:rPr>
        <w:t>Podstawową r</w:t>
      </w:r>
      <w:r w:rsidRPr="005A09DB">
        <w:rPr>
          <w:rFonts w:cstheme="minorHAnsi"/>
          <w:sz w:val="22"/>
          <w:lang w:eastAsia="pl-PL"/>
        </w:rPr>
        <w:t xml:space="preserve">olą Rady jest budowanie klimatu współpracy </w:t>
      </w:r>
      <w:r w:rsidR="00822A20" w:rsidRPr="005A09DB">
        <w:rPr>
          <w:rFonts w:cstheme="minorHAnsi"/>
          <w:sz w:val="22"/>
          <w:lang w:eastAsia="pl-PL"/>
        </w:rPr>
        <w:t>po</w:t>
      </w:r>
      <w:r w:rsidRPr="005A09DB">
        <w:rPr>
          <w:rFonts w:cstheme="minorHAnsi"/>
          <w:sz w:val="22"/>
          <w:lang w:eastAsia="pl-PL"/>
        </w:rPr>
        <w:t>między różnymi podmiotami na rzecz realizacji ustaleń Strategii</w:t>
      </w:r>
      <w:r w:rsidR="00D97C25" w:rsidRPr="005A09DB">
        <w:rPr>
          <w:rFonts w:cstheme="minorHAnsi"/>
          <w:sz w:val="22"/>
          <w:lang w:eastAsia="pl-PL"/>
        </w:rPr>
        <w:t>,</w:t>
      </w:r>
      <w:r w:rsidRPr="005A09DB">
        <w:rPr>
          <w:rFonts w:cstheme="minorHAnsi"/>
          <w:sz w:val="22"/>
          <w:lang w:eastAsia="pl-PL"/>
        </w:rPr>
        <w:t xml:space="preserve"> a także podejmowanie decyzji strategicznych dla rozwoju partnerstwa (jako obszaru i jako organizacji współpracy). Rada </w:t>
      </w:r>
      <w:r w:rsidR="00D97C25" w:rsidRPr="005A09DB">
        <w:rPr>
          <w:rFonts w:cstheme="minorHAnsi"/>
          <w:sz w:val="22"/>
          <w:lang w:eastAsia="pl-PL"/>
        </w:rPr>
        <w:t>Porozumienia</w:t>
      </w:r>
      <w:r w:rsidRPr="005A09DB">
        <w:rPr>
          <w:rFonts w:cstheme="minorHAnsi"/>
          <w:sz w:val="22"/>
          <w:lang w:eastAsia="pl-PL"/>
        </w:rPr>
        <w:t xml:space="preserve"> współpracuje na bieżąco z </w:t>
      </w:r>
      <w:r w:rsidR="00D97C25" w:rsidRPr="005A09DB">
        <w:rPr>
          <w:rFonts w:cstheme="minorHAnsi"/>
          <w:sz w:val="22"/>
          <w:lang w:eastAsia="pl-PL"/>
        </w:rPr>
        <w:t>Zespołem Operacyjnym</w:t>
      </w:r>
      <w:r w:rsidRPr="005A09DB">
        <w:rPr>
          <w:rFonts w:cstheme="minorHAnsi"/>
          <w:sz w:val="22"/>
          <w:lang w:eastAsia="pl-PL"/>
        </w:rPr>
        <w:t xml:space="preserve">. </w:t>
      </w:r>
    </w:p>
    <w:p w14:paraId="653553C6" w14:textId="732D34F0" w:rsidR="004A40DC" w:rsidRDefault="005C6F68" w:rsidP="00590C23">
      <w:pPr>
        <w:spacing w:after="120"/>
        <w:ind w:left="0" w:firstLine="708"/>
        <w:jc w:val="both"/>
        <w:rPr>
          <w:rFonts w:cstheme="minorHAnsi"/>
          <w:sz w:val="22"/>
        </w:rPr>
      </w:pPr>
      <w:r w:rsidRPr="005A09DB">
        <w:rPr>
          <w:rFonts w:cstheme="minorHAnsi"/>
          <w:sz w:val="22"/>
        </w:rPr>
        <w:t>Posiedzenia Rady Partnerstwa mają charakter cykliczny, odbywają się</w:t>
      </w:r>
      <w:r w:rsidR="00822A20" w:rsidRPr="005A09DB">
        <w:rPr>
          <w:rFonts w:cstheme="minorHAnsi"/>
          <w:sz w:val="22"/>
        </w:rPr>
        <w:t xml:space="preserve"> niezwłocznie</w:t>
      </w:r>
      <w:r w:rsidRPr="005A09DB">
        <w:rPr>
          <w:rFonts w:cstheme="minorHAnsi"/>
          <w:sz w:val="22"/>
        </w:rPr>
        <w:t xml:space="preserve"> w razie wystąpienia potrzeby.</w:t>
      </w:r>
      <w:r w:rsidRPr="005A09DB">
        <w:rPr>
          <w:rFonts w:cstheme="minorHAnsi"/>
          <w:b/>
          <w:sz w:val="22"/>
        </w:rPr>
        <w:t xml:space="preserve"> </w:t>
      </w:r>
      <w:r w:rsidRPr="005A09DB">
        <w:rPr>
          <w:rFonts w:cstheme="minorHAnsi"/>
          <w:sz w:val="22"/>
        </w:rPr>
        <w:t xml:space="preserve">Szczegóły funkcjonowania Rady </w:t>
      </w:r>
      <w:r w:rsidR="005A2785" w:rsidRPr="005A09DB">
        <w:rPr>
          <w:rFonts w:cstheme="minorHAnsi"/>
          <w:sz w:val="22"/>
        </w:rPr>
        <w:t>Porozumienia</w:t>
      </w:r>
      <w:r w:rsidRPr="005A09DB">
        <w:rPr>
          <w:rFonts w:cstheme="minorHAnsi"/>
          <w:sz w:val="22"/>
        </w:rPr>
        <w:t xml:space="preserve"> określa </w:t>
      </w:r>
      <w:r w:rsidR="005A2785" w:rsidRPr="005A09DB">
        <w:rPr>
          <w:rFonts w:cstheme="minorHAnsi"/>
          <w:sz w:val="22"/>
        </w:rPr>
        <w:t>samo porozumienie</w:t>
      </w:r>
      <w:r w:rsidR="00822A20" w:rsidRPr="005A09DB">
        <w:rPr>
          <w:rFonts w:cstheme="minorHAnsi"/>
          <w:sz w:val="22"/>
        </w:rPr>
        <w:t>.</w:t>
      </w:r>
    </w:p>
    <w:p w14:paraId="2845D811" w14:textId="4C68F230" w:rsidR="0059771C" w:rsidRPr="005A09DB" w:rsidRDefault="00066971" w:rsidP="00BD04D4">
      <w:pPr>
        <w:pStyle w:val="TabRysMa"/>
      </w:pPr>
      <w:bookmarkStart w:id="122" w:name="_Toc119514820"/>
      <w:r w:rsidRPr="005A09DB">
        <w:t xml:space="preserve">Tabela </w:t>
      </w:r>
      <w:fldSimple w:instr=" SEQ Tabela \* ARABIC ">
        <w:r w:rsidR="00C46118" w:rsidRPr="005A09DB">
          <w:rPr>
            <w:noProof/>
          </w:rPr>
          <w:t>19</w:t>
        </w:r>
      </w:fldSimple>
      <w:r w:rsidRPr="005A09DB">
        <w:t xml:space="preserve"> </w:t>
      </w:r>
      <w:r w:rsidR="00453586" w:rsidRPr="005A09DB">
        <w:t xml:space="preserve">Skład i zadania </w:t>
      </w:r>
      <w:r w:rsidR="002D0D03" w:rsidRPr="005A09DB">
        <w:t xml:space="preserve">Rady </w:t>
      </w:r>
      <w:r w:rsidR="005A2785" w:rsidRPr="005A09DB">
        <w:t>Porozumienia</w:t>
      </w:r>
      <w:bookmarkEnd w:id="122"/>
    </w:p>
    <w:tbl>
      <w:tblPr>
        <w:tblStyle w:val="CWD7"/>
        <w:tblW w:w="9209" w:type="dxa"/>
        <w:tblLook w:val="04A0" w:firstRow="1" w:lastRow="0" w:firstColumn="1" w:lastColumn="0" w:noHBand="0" w:noVBand="1"/>
      </w:tblPr>
      <w:tblGrid>
        <w:gridCol w:w="2547"/>
        <w:gridCol w:w="6662"/>
      </w:tblGrid>
      <w:tr w:rsidR="00F10F18" w:rsidRPr="0091318A" w14:paraId="27EB09D6" w14:textId="77777777" w:rsidTr="009B472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47" w:type="dxa"/>
            <w:shd w:val="clear" w:color="auto" w:fill="FFF2CC"/>
          </w:tcPr>
          <w:p w14:paraId="6D43EC50" w14:textId="7F033CD9" w:rsidR="00A163D2" w:rsidRPr="0091318A" w:rsidRDefault="00DD274B" w:rsidP="00590C23">
            <w:pPr>
              <w:pStyle w:val="metryczka"/>
              <w:spacing w:before="0" w:after="0"/>
              <w:jc w:val="center"/>
              <w:rPr>
                <w:rFonts w:cstheme="minorHAnsi"/>
                <w:sz w:val="20"/>
                <w:szCs w:val="20"/>
              </w:rPr>
            </w:pPr>
            <w:r w:rsidRPr="0091318A">
              <w:rPr>
                <w:rFonts w:cstheme="minorHAnsi"/>
                <w:sz w:val="20"/>
                <w:szCs w:val="20"/>
              </w:rPr>
              <w:t>Skład</w:t>
            </w:r>
          </w:p>
        </w:tc>
        <w:tc>
          <w:tcPr>
            <w:tcW w:w="6662" w:type="dxa"/>
            <w:shd w:val="clear" w:color="auto" w:fill="FFF2CC" w:themeFill="accent4" w:themeFillTint="33"/>
          </w:tcPr>
          <w:p w14:paraId="61CD9C1E" w14:textId="00422FF9" w:rsidR="00A163D2" w:rsidRPr="0091318A" w:rsidRDefault="00D514CA" w:rsidP="00590C23">
            <w:pPr>
              <w:pStyle w:val="metryczka"/>
              <w:spacing w:before="0" w:after="0"/>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91318A">
              <w:rPr>
                <w:rFonts w:cstheme="minorHAnsi"/>
                <w:sz w:val="20"/>
                <w:szCs w:val="20"/>
              </w:rPr>
              <w:t>Najważniejsze z</w:t>
            </w:r>
            <w:r w:rsidR="00DD274B" w:rsidRPr="0091318A">
              <w:rPr>
                <w:rFonts w:cstheme="minorHAnsi"/>
                <w:sz w:val="20"/>
                <w:szCs w:val="20"/>
              </w:rPr>
              <w:t>adania</w:t>
            </w:r>
          </w:p>
        </w:tc>
      </w:tr>
      <w:tr w:rsidR="00A163D2" w:rsidRPr="0091318A" w14:paraId="5D844927" w14:textId="77777777" w:rsidTr="00CE0EAE">
        <w:tc>
          <w:tcPr>
            <w:cnfStyle w:val="001000000000" w:firstRow="0" w:lastRow="0" w:firstColumn="1" w:lastColumn="0" w:oddVBand="0" w:evenVBand="0" w:oddHBand="0" w:evenHBand="0" w:firstRowFirstColumn="0" w:firstRowLastColumn="0" w:lastRowFirstColumn="0" w:lastRowLastColumn="0"/>
            <w:tcW w:w="2547" w:type="dxa"/>
            <w:shd w:val="clear" w:color="auto" w:fill="F2F2F2" w:themeFill="background1" w:themeFillShade="F2"/>
          </w:tcPr>
          <w:p w14:paraId="1DBB0983" w14:textId="22AA8D8D" w:rsidR="00A163D2" w:rsidRPr="0091318A" w:rsidRDefault="00B03737" w:rsidP="00936971">
            <w:pPr>
              <w:pStyle w:val="podpiselementu"/>
              <w:spacing w:before="0" w:after="0"/>
              <w:jc w:val="center"/>
              <w:rPr>
                <w:rFonts w:asciiTheme="minorHAnsi" w:hAnsiTheme="minorHAnsi" w:cstheme="minorHAnsi"/>
                <w:b w:val="0"/>
                <w:bCs/>
                <w:sz w:val="20"/>
                <w:szCs w:val="20"/>
                <w:lang w:eastAsia="pl-PL"/>
              </w:rPr>
            </w:pPr>
            <w:r w:rsidRPr="0091318A">
              <w:rPr>
                <w:rFonts w:asciiTheme="minorHAnsi" w:hAnsiTheme="minorHAnsi" w:cstheme="minorHAnsi"/>
                <w:b w:val="0"/>
                <w:bCs/>
                <w:sz w:val="20"/>
                <w:szCs w:val="20"/>
                <w:lang w:eastAsia="pl-PL"/>
              </w:rPr>
              <w:t>P</w:t>
            </w:r>
            <w:r w:rsidR="00DD274B" w:rsidRPr="0091318A">
              <w:rPr>
                <w:rFonts w:asciiTheme="minorHAnsi" w:hAnsiTheme="minorHAnsi" w:cstheme="minorHAnsi"/>
                <w:b w:val="0"/>
                <w:bCs/>
                <w:sz w:val="20"/>
                <w:szCs w:val="20"/>
                <w:lang w:eastAsia="pl-PL"/>
              </w:rPr>
              <w:t>rzedstawiciele władz wykonawczych wszystkich jednostek samorządu terytorialnego tworzących partnerstwo (wójtowie).</w:t>
            </w:r>
          </w:p>
          <w:p w14:paraId="7EE50F89" w14:textId="3B91E195" w:rsidR="00085CBE" w:rsidRPr="0091318A" w:rsidRDefault="00085CBE" w:rsidP="00936971">
            <w:pPr>
              <w:pStyle w:val="elementgraficznytabela"/>
              <w:spacing w:before="0" w:after="0"/>
              <w:jc w:val="center"/>
              <w:rPr>
                <w:rFonts w:cstheme="minorHAnsi"/>
                <w:b w:val="0"/>
                <w:bCs/>
                <w:sz w:val="20"/>
                <w:szCs w:val="20"/>
              </w:rPr>
            </w:pPr>
            <w:r w:rsidRPr="0091318A">
              <w:rPr>
                <w:rFonts w:cstheme="minorHAnsi"/>
                <w:b w:val="0"/>
                <w:bCs/>
                <w:sz w:val="20"/>
                <w:szCs w:val="20"/>
              </w:rPr>
              <w:t xml:space="preserve">Pracami </w:t>
            </w:r>
            <w:r w:rsidR="00D514CA" w:rsidRPr="0091318A">
              <w:rPr>
                <w:rFonts w:cstheme="minorHAnsi"/>
                <w:b w:val="0"/>
                <w:bCs/>
                <w:sz w:val="20"/>
                <w:szCs w:val="20"/>
              </w:rPr>
              <w:t xml:space="preserve">Rady Partnerstwa kieruje </w:t>
            </w:r>
            <w:r w:rsidR="00B627F1" w:rsidRPr="0091318A">
              <w:rPr>
                <w:rFonts w:cstheme="minorHAnsi"/>
                <w:b w:val="0"/>
                <w:bCs/>
                <w:sz w:val="20"/>
                <w:szCs w:val="20"/>
              </w:rPr>
              <w:t>Lider porozumienia</w:t>
            </w:r>
          </w:p>
        </w:tc>
        <w:tc>
          <w:tcPr>
            <w:tcW w:w="6662" w:type="dxa"/>
          </w:tcPr>
          <w:p w14:paraId="6BD325E8" w14:textId="3AAB114C" w:rsidR="005A2785" w:rsidRPr="0091318A" w:rsidRDefault="00B627F1" w:rsidP="00936971">
            <w:pPr>
              <w:pStyle w:val="Default"/>
              <w:numPr>
                <w:ilvl w:val="0"/>
                <w:numId w:val="12"/>
              </w:num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91318A">
              <w:rPr>
                <w:rFonts w:asciiTheme="minorHAnsi" w:hAnsiTheme="minorHAnsi" w:cstheme="minorHAnsi"/>
                <w:color w:val="auto"/>
                <w:sz w:val="20"/>
                <w:szCs w:val="20"/>
              </w:rPr>
              <w:t>o</w:t>
            </w:r>
            <w:r w:rsidR="005A2785" w:rsidRPr="0091318A">
              <w:rPr>
                <w:rFonts w:asciiTheme="minorHAnsi" w:hAnsiTheme="minorHAnsi" w:cstheme="minorHAnsi"/>
                <w:color w:val="auto"/>
                <w:sz w:val="20"/>
                <w:szCs w:val="20"/>
              </w:rPr>
              <w:t>piniowanie i zatwierdzanie projektu Strategii</w:t>
            </w:r>
            <w:r w:rsidRPr="0091318A">
              <w:rPr>
                <w:rFonts w:asciiTheme="minorHAnsi" w:hAnsiTheme="minorHAnsi" w:cstheme="minorHAnsi"/>
                <w:color w:val="auto"/>
                <w:sz w:val="20"/>
                <w:szCs w:val="20"/>
              </w:rPr>
              <w:t>,</w:t>
            </w:r>
          </w:p>
          <w:p w14:paraId="1576B650" w14:textId="13D811FB" w:rsidR="005A2785" w:rsidRPr="0091318A" w:rsidRDefault="00B627F1" w:rsidP="00936971">
            <w:pPr>
              <w:pStyle w:val="Default"/>
              <w:numPr>
                <w:ilvl w:val="0"/>
                <w:numId w:val="12"/>
              </w:num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91318A">
              <w:rPr>
                <w:rFonts w:asciiTheme="minorHAnsi" w:hAnsiTheme="minorHAnsi" w:cstheme="minorHAnsi"/>
                <w:color w:val="auto"/>
                <w:sz w:val="20"/>
                <w:szCs w:val="20"/>
              </w:rPr>
              <w:t>o</w:t>
            </w:r>
            <w:r w:rsidR="005A2785" w:rsidRPr="0091318A">
              <w:rPr>
                <w:rFonts w:asciiTheme="minorHAnsi" w:hAnsiTheme="minorHAnsi" w:cstheme="minorHAnsi"/>
                <w:color w:val="auto"/>
                <w:sz w:val="20"/>
                <w:szCs w:val="20"/>
              </w:rPr>
              <w:t>piniowanie i zatwierdzanie projektów zawartych w Strategii</w:t>
            </w:r>
            <w:r w:rsidRPr="0091318A">
              <w:rPr>
                <w:rFonts w:asciiTheme="minorHAnsi" w:hAnsiTheme="minorHAnsi" w:cstheme="minorHAnsi"/>
                <w:color w:val="auto"/>
                <w:sz w:val="20"/>
                <w:szCs w:val="20"/>
              </w:rPr>
              <w:t>,</w:t>
            </w:r>
            <w:r w:rsidR="005A2785" w:rsidRPr="0091318A">
              <w:rPr>
                <w:rFonts w:asciiTheme="minorHAnsi" w:hAnsiTheme="minorHAnsi" w:cstheme="minorHAnsi"/>
                <w:color w:val="auto"/>
                <w:sz w:val="20"/>
                <w:szCs w:val="20"/>
              </w:rPr>
              <w:t xml:space="preserve"> </w:t>
            </w:r>
          </w:p>
          <w:p w14:paraId="760B9ED1" w14:textId="44D1DC10" w:rsidR="005A2785" w:rsidRPr="0091318A" w:rsidRDefault="00B627F1" w:rsidP="00936971">
            <w:pPr>
              <w:pStyle w:val="Default"/>
              <w:numPr>
                <w:ilvl w:val="0"/>
                <w:numId w:val="12"/>
              </w:num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91318A">
              <w:rPr>
                <w:rFonts w:asciiTheme="minorHAnsi" w:hAnsiTheme="minorHAnsi" w:cstheme="minorHAnsi"/>
                <w:color w:val="auto"/>
                <w:sz w:val="20"/>
                <w:szCs w:val="20"/>
              </w:rPr>
              <w:t>o</w:t>
            </w:r>
            <w:r w:rsidR="005A2785" w:rsidRPr="0091318A">
              <w:rPr>
                <w:rFonts w:asciiTheme="minorHAnsi" w:hAnsiTheme="minorHAnsi" w:cstheme="minorHAnsi"/>
                <w:color w:val="auto"/>
                <w:sz w:val="20"/>
                <w:szCs w:val="20"/>
              </w:rPr>
              <w:t>piniowanie i zatwierdzanie projektów zmian Strategii</w:t>
            </w:r>
            <w:r w:rsidRPr="0091318A">
              <w:rPr>
                <w:rFonts w:asciiTheme="minorHAnsi" w:hAnsiTheme="minorHAnsi" w:cstheme="minorHAnsi"/>
                <w:color w:val="auto"/>
                <w:sz w:val="20"/>
                <w:szCs w:val="20"/>
              </w:rPr>
              <w:t>,</w:t>
            </w:r>
          </w:p>
          <w:p w14:paraId="58A7F79F" w14:textId="0DF80B60" w:rsidR="005A2785" w:rsidRPr="0091318A" w:rsidRDefault="00B627F1" w:rsidP="00936971">
            <w:pPr>
              <w:pStyle w:val="Default"/>
              <w:numPr>
                <w:ilvl w:val="0"/>
                <w:numId w:val="12"/>
              </w:num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91318A">
              <w:rPr>
                <w:rFonts w:asciiTheme="minorHAnsi" w:hAnsiTheme="minorHAnsi" w:cstheme="minorHAnsi"/>
                <w:color w:val="auto"/>
                <w:sz w:val="20"/>
                <w:szCs w:val="20"/>
              </w:rPr>
              <w:t>o</w:t>
            </w:r>
            <w:r w:rsidR="005A2785" w:rsidRPr="0091318A">
              <w:rPr>
                <w:rFonts w:asciiTheme="minorHAnsi" w:hAnsiTheme="minorHAnsi" w:cstheme="minorHAnsi"/>
                <w:color w:val="auto"/>
                <w:sz w:val="20"/>
                <w:szCs w:val="20"/>
              </w:rPr>
              <w:t>piniowanie rozwiązań wdrożeniowych Strategii</w:t>
            </w:r>
            <w:r w:rsidRPr="0091318A">
              <w:rPr>
                <w:rFonts w:asciiTheme="minorHAnsi" w:hAnsiTheme="minorHAnsi" w:cstheme="minorHAnsi"/>
                <w:color w:val="auto"/>
                <w:sz w:val="20"/>
                <w:szCs w:val="20"/>
              </w:rPr>
              <w:t>,</w:t>
            </w:r>
          </w:p>
          <w:p w14:paraId="688058EA" w14:textId="188F4871" w:rsidR="005A2785" w:rsidRPr="0091318A" w:rsidRDefault="00B627F1" w:rsidP="00936971">
            <w:pPr>
              <w:pStyle w:val="Default"/>
              <w:numPr>
                <w:ilvl w:val="0"/>
                <w:numId w:val="12"/>
              </w:num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91318A">
              <w:rPr>
                <w:rFonts w:asciiTheme="minorHAnsi" w:hAnsiTheme="minorHAnsi" w:cstheme="minorHAnsi"/>
                <w:color w:val="auto"/>
                <w:sz w:val="20"/>
                <w:szCs w:val="20"/>
              </w:rPr>
              <w:t>o</w:t>
            </w:r>
            <w:r w:rsidR="005A2785" w:rsidRPr="0091318A">
              <w:rPr>
                <w:rFonts w:asciiTheme="minorHAnsi" w:hAnsiTheme="minorHAnsi" w:cstheme="minorHAnsi"/>
                <w:color w:val="auto"/>
                <w:sz w:val="20"/>
                <w:szCs w:val="20"/>
              </w:rPr>
              <w:t xml:space="preserve">piniowanie i zatwierdzanie dokumentów niezbędnych </w:t>
            </w:r>
            <w:r w:rsidRPr="0091318A">
              <w:rPr>
                <w:rFonts w:asciiTheme="minorHAnsi" w:hAnsiTheme="minorHAnsi" w:cstheme="minorHAnsi"/>
                <w:color w:val="auto"/>
                <w:sz w:val="20"/>
                <w:szCs w:val="20"/>
              </w:rPr>
              <w:br/>
            </w:r>
            <w:r w:rsidR="005A2785" w:rsidRPr="0091318A">
              <w:rPr>
                <w:rFonts w:asciiTheme="minorHAnsi" w:hAnsiTheme="minorHAnsi" w:cstheme="minorHAnsi"/>
                <w:color w:val="auto"/>
                <w:sz w:val="20"/>
                <w:szCs w:val="20"/>
              </w:rPr>
              <w:t>w procesie przygotowania i wdrażania Strategii</w:t>
            </w:r>
            <w:r w:rsidRPr="0091318A">
              <w:rPr>
                <w:rFonts w:asciiTheme="minorHAnsi" w:hAnsiTheme="minorHAnsi" w:cstheme="minorHAnsi"/>
                <w:color w:val="auto"/>
                <w:sz w:val="20"/>
                <w:szCs w:val="20"/>
              </w:rPr>
              <w:t>,</w:t>
            </w:r>
          </w:p>
          <w:p w14:paraId="35F7F066" w14:textId="1F7FFBCE" w:rsidR="005A2785" w:rsidRPr="0091318A" w:rsidRDefault="00B627F1" w:rsidP="00936971">
            <w:pPr>
              <w:pStyle w:val="Default"/>
              <w:numPr>
                <w:ilvl w:val="0"/>
                <w:numId w:val="12"/>
              </w:num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91318A">
              <w:rPr>
                <w:rFonts w:asciiTheme="minorHAnsi" w:hAnsiTheme="minorHAnsi" w:cstheme="minorHAnsi"/>
                <w:color w:val="auto"/>
                <w:sz w:val="20"/>
                <w:szCs w:val="20"/>
              </w:rPr>
              <w:t>p</w:t>
            </w:r>
            <w:r w:rsidR="005A2785" w:rsidRPr="0091318A">
              <w:rPr>
                <w:rFonts w:asciiTheme="minorHAnsi" w:hAnsiTheme="minorHAnsi" w:cstheme="minorHAnsi"/>
                <w:color w:val="auto"/>
                <w:sz w:val="20"/>
                <w:szCs w:val="20"/>
              </w:rPr>
              <w:t>odejmowanie decyzji niezbędnych do bieżącego funkcjonowania struktur Porozumienia</w:t>
            </w:r>
            <w:r w:rsidRPr="0091318A">
              <w:rPr>
                <w:rFonts w:asciiTheme="minorHAnsi" w:hAnsiTheme="minorHAnsi" w:cstheme="minorHAnsi"/>
                <w:color w:val="auto"/>
                <w:sz w:val="20"/>
                <w:szCs w:val="20"/>
              </w:rPr>
              <w:t>,</w:t>
            </w:r>
          </w:p>
          <w:p w14:paraId="4967E895" w14:textId="78407741" w:rsidR="005A2785" w:rsidRPr="0091318A" w:rsidRDefault="00B627F1" w:rsidP="00936971">
            <w:pPr>
              <w:pStyle w:val="Default"/>
              <w:numPr>
                <w:ilvl w:val="0"/>
                <w:numId w:val="12"/>
              </w:num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91318A">
              <w:rPr>
                <w:rFonts w:asciiTheme="minorHAnsi" w:hAnsiTheme="minorHAnsi" w:cstheme="minorHAnsi"/>
                <w:color w:val="auto"/>
                <w:sz w:val="20"/>
                <w:szCs w:val="20"/>
              </w:rPr>
              <w:t>o</w:t>
            </w:r>
            <w:r w:rsidR="005A2785" w:rsidRPr="0091318A">
              <w:rPr>
                <w:rFonts w:asciiTheme="minorHAnsi" w:hAnsiTheme="minorHAnsi" w:cstheme="minorHAnsi"/>
                <w:color w:val="auto"/>
                <w:sz w:val="20"/>
                <w:szCs w:val="20"/>
              </w:rPr>
              <w:t>kreślenie zasad finansowania realizacji Strategii</w:t>
            </w:r>
            <w:r w:rsidRPr="0091318A">
              <w:rPr>
                <w:rFonts w:asciiTheme="minorHAnsi" w:hAnsiTheme="minorHAnsi" w:cstheme="minorHAnsi"/>
                <w:color w:val="auto"/>
                <w:sz w:val="20"/>
                <w:szCs w:val="20"/>
              </w:rPr>
              <w:t>,</w:t>
            </w:r>
          </w:p>
          <w:p w14:paraId="30F81B6C" w14:textId="0EDC4579" w:rsidR="005A2785" w:rsidRPr="0091318A" w:rsidRDefault="00B627F1" w:rsidP="00936971">
            <w:pPr>
              <w:pStyle w:val="Default"/>
              <w:numPr>
                <w:ilvl w:val="0"/>
                <w:numId w:val="12"/>
              </w:num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91318A">
              <w:rPr>
                <w:rFonts w:asciiTheme="minorHAnsi" w:hAnsiTheme="minorHAnsi" w:cstheme="minorHAnsi"/>
                <w:color w:val="auto"/>
                <w:sz w:val="20"/>
                <w:szCs w:val="20"/>
              </w:rPr>
              <w:t>p</w:t>
            </w:r>
            <w:r w:rsidR="005A2785" w:rsidRPr="0091318A">
              <w:rPr>
                <w:rFonts w:asciiTheme="minorHAnsi" w:hAnsiTheme="minorHAnsi" w:cstheme="minorHAnsi"/>
                <w:color w:val="auto"/>
                <w:sz w:val="20"/>
                <w:szCs w:val="20"/>
              </w:rPr>
              <w:t>owoływanie członków Zespołu Operacyjnego</w:t>
            </w:r>
            <w:r w:rsidRPr="0091318A">
              <w:rPr>
                <w:rFonts w:asciiTheme="minorHAnsi" w:hAnsiTheme="minorHAnsi" w:cstheme="minorHAnsi"/>
                <w:color w:val="auto"/>
                <w:sz w:val="20"/>
                <w:szCs w:val="20"/>
              </w:rPr>
              <w:t>,</w:t>
            </w:r>
          </w:p>
          <w:p w14:paraId="5140A38F" w14:textId="7E6AAA64" w:rsidR="005A2785" w:rsidRPr="0091318A" w:rsidRDefault="00B627F1" w:rsidP="00936971">
            <w:pPr>
              <w:pStyle w:val="Default"/>
              <w:numPr>
                <w:ilvl w:val="0"/>
                <w:numId w:val="12"/>
              </w:num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91318A">
              <w:rPr>
                <w:rFonts w:asciiTheme="minorHAnsi" w:hAnsiTheme="minorHAnsi" w:cstheme="minorHAnsi"/>
                <w:color w:val="auto"/>
                <w:sz w:val="20"/>
                <w:szCs w:val="20"/>
              </w:rPr>
              <w:t>in</w:t>
            </w:r>
            <w:r w:rsidR="005A2785" w:rsidRPr="0091318A">
              <w:rPr>
                <w:rFonts w:asciiTheme="minorHAnsi" w:hAnsiTheme="minorHAnsi" w:cstheme="minorHAnsi"/>
                <w:color w:val="auto"/>
                <w:sz w:val="20"/>
                <w:szCs w:val="20"/>
              </w:rPr>
              <w:t>icjowanie dodatkowych działań, porozumień i dokumentów rozwijających współpracę gmin</w:t>
            </w:r>
            <w:r w:rsidRPr="0091318A">
              <w:rPr>
                <w:rFonts w:asciiTheme="minorHAnsi" w:hAnsiTheme="minorHAnsi" w:cstheme="minorHAnsi"/>
                <w:color w:val="auto"/>
                <w:sz w:val="20"/>
                <w:szCs w:val="20"/>
              </w:rPr>
              <w:t>,</w:t>
            </w:r>
          </w:p>
          <w:p w14:paraId="3491EED6" w14:textId="2E1641AD" w:rsidR="00A163D2" w:rsidRPr="0091318A" w:rsidRDefault="00B627F1" w:rsidP="00936971">
            <w:pPr>
              <w:pStyle w:val="Default"/>
              <w:numPr>
                <w:ilvl w:val="0"/>
                <w:numId w:val="12"/>
              </w:num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91318A">
              <w:rPr>
                <w:rFonts w:asciiTheme="minorHAnsi" w:hAnsiTheme="minorHAnsi" w:cstheme="minorHAnsi"/>
                <w:color w:val="auto"/>
                <w:sz w:val="20"/>
                <w:szCs w:val="20"/>
              </w:rPr>
              <w:t>p</w:t>
            </w:r>
            <w:r w:rsidR="005A2785" w:rsidRPr="0091318A">
              <w:rPr>
                <w:rFonts w:asciiTheme="minorHAnsi" w:hAnsiTheme="minorHAnsi" w:cstheme="minorHAnsi"/>
                <w:color w:val="auto"/>
                <w:sz w:val="20"/>
                <w:szCs w:val="20"/>
              </w:rPr>
              <w:t xml:space="preserve">owoływanie i rozwiązywanie dodatkowych struktur roboczych służących realizacji strategii, np. zespołów roboczych dla poszczególnych projektów. </w:t>
            </w:r>
          </w:p>
        </w:tc>
      </w:tr>
    </w:tbl>
    <w:p w14:paraId="6F09C3BC" w14:textId="5B7FA028" w:rsidR="002D0D03" w:rsidRPr="005A09DB" w:rsidRDefault="00936971" w:rsidP="00936971">
      <w:pPr>
        <w:pStyle w:val="podpiselementu"/>
        <w:spacing w:before="0" w:after="0"/>
        <w:jc w:val="center"/>
        <w:rPr>
          <w:rFonts w:asciiTheme="minorHAnsi" w:hAnsiTheme="minorHAnsi" w:cstheme="minorHAnsi"/>
          <w:sz w:val="20"/>
          <w:szCs w:val="20"/>
        </w:rPr>
      </w:pPr>
      <w:r>
        <w:rPr>
          <w:rFonts w:asciiTheme="minorHAnsi" w:hAnsiTheme="minorHAnsi" w:cstheme="minorHAnsi"/>
          <w:sz w:val="20"/>
          <w:szCs w:val="20"/>
        </w:rPr>
        <w:t>źródło:</w:t>
      </w:r>
      <w:r w:rsidR="002D0D03" w:rsidRPr="005A09DB">
        <w:rPr>
          <w:rFonts w:asciiTheme="minorHAnsi" w:hAnsiTheme="minorHAnsi" w:cstheme="minorHAnsi"/>
          <w:sz w:val="20"/>
          <w:szCs w:val="20"/>
        </w:rPr>
        <w:t xml:space="preserve"> opracowanie własne</w:t>
      </w:r>
    </w:p>
    <w:p w14:paraId="142A8B24" w14:textId="5E31827B" w:rsidR="001019FC" w:rsidRPr="005A09DB" w:rsidRDefault="002A6967" w:rsidP="00590C23">
      <w:pPr>
        <w:spacing w:after="120"/>
        <w:ind w:left="0" w:firstLine="708"/>
        <w:jc w:val="both"/>
        <w:rPr>
          <w:rFonts w:cstheme="minorHAnsi"/>
          <w:color w:val="000000"/>
          <w:sz w:val="22"/>
          <w:lang w:eastAsia="pl-PL"/>
        </w:rPr>
      </w:pPr>
      <w:r w:rsidRPr="005A09DB">
        <w:rPr>
          <w:rFonts w:cstheme="minorHAnsi"/>
          <w:sz w:val="22"/>
          <w:lang w:eastAsia="pl-PL"/>
        </w:rPr>
        <w:t xml:space="preserve">Zarządzanie operacyjne powierzono </w:t>
      </w:r>
      <w:r w:rsidR="005A2785" w:rsidRPr="005A09DB">
        <w:rPr>
          <w:rFonts w:cstheme="minorHAnsi"/>
          <w:b/>
          <w:bCs/>
          <w:sz w:val="22"/>
          <w:lang w:eastAsia="pl-PL"/>
        </w:rPr>
        <w:t>Zespołowi Operacyjnemu</w:t>
      </w:r>
      <w:r w:rsidRPr="005A09DB">
        <w:rPr>
          <w:rFonts w:cstheme="minorHAnsi"/>
          <w:b/>
          <w:bCs/>
          <w:sz w:val="22"/>
          <w:lang w:eastAsia="pl-PL"/>
        </w:rPr>
        <w:t xml:space="preserve">. </w:t>
      </w:r>
      <w:r w:rsidRPr="005A09DB">
        <w:rPr>
          <w:rFonts w:cstheme="minorHAnsi"/>
          <w:sz w:val="22"/>
          <w:lang w:eastAsia="pl-PL"/>
        </w:rPr>
        <w:t xml:space="preserve">Zasadniczym </w:t>
      </w:r>
      <w:r w:rsidR="00B627F1" w:rsidRPr="005A09DB">
        <w:rPr>
          <w:rFonts w:cstheme="minorHAnsi"/>
          <w:sz w:val="22"/>
          <w:lang w:eastAsia="pl-PL"/>
        </w:rPr>
        <w:t xml:space="preserve">jego </w:t>
      </w:r>
      <w:r w:rsidRPr="005A09DB">
        <w:rPr>
          <w:rFonts w:cstheme="minorHAnsi"/>
          <w:sz w:val="22"/>
          <w:lang w:eastAsia="pl-PL"/>
        </w:rPr>
        <w:t xml:space="preserve">zadaniem jest </w:t>
      </w:r>
      <w:r w:rsidR="001019FC" w:rsidRPr="005A09DB">
        <w:rPr>
          <w:rFonts w:cstheme="minorHAnsi"/>
          <w:color w:val="000000"/>
          <w:sz w:val="22"/>
          <w:lang w:eastAsia="pl-PL"/>
        </w:rPr>
        <w:t xml:space="preserve">rozwijanie koncepcji projektowych zawartych w Strategii oraz realizacja projektów, </w:t>
      </w:r>
      <w:r w:rsidRPr="005A09DB">
        <w:rPr>
          <w:rFonts w:cstheme="minorHAnsi"/>
          <w:sz w:val="22"/>
          <w:lang w:eastAsia="pl-PL"/>
        </w:rPr>
        <w:t xml:space="preserve">koordynowanie działań podejmowanych przez poszczególnych partnerów, </w:t>
      </w:r>
      <w:r w:rsidRPr="005A09DB">
        <w:rPr>
          <w:rFonts w:cstheme="minorHAnsi"/>
          <w:sz w:val="22"/>
        </w:rPr>
        <w:t>monitorowanie oraz informowanie o postępach we wdrażaniu Strategii</w:t>
      </w:r>
      <w:r w:rsidR="001019FC" w:rsidRPr="005A09DB">
        <w:rPr>
          <w:rFonts w:cstheme="minorHAnsi"/>
          <w:sz w:val="22"/>
        </w:rPr>
        <w:t>.</w:t>
      </w:r>
      <w:r w:rsidRPr="005A09DB">
        <w:rPr>
          <w:rFonts w:cstheme="minorHAnsi"/>
          <w:sz w:val="22"/>
        </w:rPr>
        <w:t xml:space="preserve"> Ponadto </w:t>
      </w:r>
      <w:r w:rsidR="00BF42E4" w:rsidRPr="005A09DB">
        <w:rPr>
          <w:rFonts w:cstheme="minorHAnsi"/>
          <w:sz w:val="22"/>
        </w:rPr>
        <w:t>Zespół</w:t>
      </w:r>
      <w:r w:rsidRPr="005A09DB">
        <w:rPr>
          <w:rFonts w:cstheme="minorHAnsi"/>
          <w:sz w:val="22"/>
        </w:rPr>
        <w:t xml:space="preserve"> proponuje optymalne ścieżki </w:t>
      </w:r>
      <w:r w:rsidR="005A09DB">
        <w:rPr>
          <w:rFonts w:cstheme="minorHAnsi"/>
          <w:sz w:val="22"/>
        </w:rPr>
        <w:br/>
      </w:r>
      <w:r w:rsidRPr="005A09DB">
        <w:rPr>
          <w:rFonts w:cstheme="minorHAnsi"/>
          <w:sz w:val="22"/>
        </w:rPr>
        <w:t>i mechanizmy osiągania opisanych w niej celów oraz zapewnienie wymiany informacji pomiędzy podmiotami bezpośrednio zaangażowanymi we wdrażanie ustaleń dokumentu.</w:t>
      </w:r>
      <w:r w:rsidR="001019FC" w:rsidRPr="005A09DB">
        <w:rPr>
          <w:rFonts w:cstheme="minorHAnsi"/>
          <w:color w:val="000000"/>
          <w:sz w:val="22"/>
          <w:lang w:eastAsia="pl-PL"/>
        </w:rPr>
        <w:t xml:space="preserve"> </w:t>
      </w:r>
    </w:p>
    <w:p w14:paraId="1CCCC019" w14:textId="776A54B8" w:rsidR="002A6967" w:rsidRDefault="002A6967" w:rsidP="00590C23">
      <w:pPr>
        <w:spacing w:after="120"/>
        <w:ind w:left="0" w:firstLine="708"/>
        <w:jc w:val="both"/>
        <w:rPr>
          <w:rFonts w:cstheme="minorHAnsi"/>
          <w:sz w:val="22"/>
        </w:rPr>
      </w:pPr>
      <w:r w:rsidRPr="005A09DB">
        <w:rPr>
          <w:rFonts w:cstheme="minorHAnsi"/>
          <w:sz w:val="22"/>
        </w:rPr>
        <w:t xml:space="preserve">Spotkania </w:t>
      </w:r>
      <w:r w:rsidR="00BF42E4" w:rsidRPr="005A09DB">
        <w:rPr>
          <w:rFonts w:cstheme="minorHAnsi"/>
          <w:sz w:val="22"/>
        </w:rPr>
        <w:t>Zespołu</w:t>
      </w:r>
      <w:r w:rsidRPr="005A09DB">
        <w:rPr>
          <w:rFonts w:cstheme="minorHAnsi"/>
          <w:sz w:val="22"/>
        </w:rPr>
        <w:t xml:space="preserve"> odbywają się w razie wystąpienia potrzeby. Członkowie </w:t>
      </w:r>
      <w:r w:rsidR="00BF42E4" w:rsidRPr="005A09DB">
        <w:rPr>
          <w:rFonts w:cstheme="minorHAnsi"/>
          <w:sz w:val="22"/>
        </w:rPr>
        <w:t>Zespołu</w:t>
      </w:r>
      <w:r w:rsidRPr="005A09DB">
        <w:rPr>
          <w:rFonts w:cstheme="minorHAnsi"/>
          <w:sz w:val="22"/>
        </w:rPr>
        <w:t xml:space="preserve"> współpracują na bieżąco z przedstawicielami </w:t>
      </w:r>
      <w:r w:rsidR="00BF42E4" w:rsidRPr="005A09DB">
        <w:rPr>
          <w:rFonts w:cstheme="minorHAnsi"/>
          <w:sz w:val="22"/>
        </w:rPr>
        <w:t>pozostałych</w:t>
      </w:r>
      <w:r w:rsidRPr="005A09DB">
        <w:rPr>
          <w:rFonts w:cstheme="minorHAnsi"/>
          <w:sz w:val="22"/>
        </w:rPr>
        <w:t xml:space="preserve"> gmin i zapewniają ich zaangażowanie </w:t>
      </w:r>
      <w:r w:rsidR="005A09DB">
        <w:rPr>
          <w:rFonts w:cstheme="minorHAnsi"/>
          <w:sz w:val="22"/>
        </w:rPr>
        <w:br/>
      </w:r>
      <w:r w:rsidRPr="005A09DB">
        <w:rPr>
          <w:rFonts w:cstheme="minorHAnsi"/>
          <w:sz w:val="22"/>
        </w:rPr>
        <w:t>w przygotowan</w:t>
      </w:r>
      <w:r w:rsidR="00BF42E4" w:rsidRPr="005A09DB">
        <w:rPr>
          <w:rFonts w:cstheme="minorHAnsi"/>
          <w:sz w:val="22"/>
        </w:rPr>
        <w:t>e</w:t>
      </w:r>
      <w:r w:rsidRPr="005A09DB">
        <w:rPr>
          <w:rFonts w:cstheme="minorHAnsi"/>
          <w:sz w:val="22"/>
        </w:rPr>
        <w:t xml:space="preserve"> projekt</w:t>
      </w:r>
      <w:r w:rsidR="00BF42E4" w:rsidRPr="005A09DB">
        <w:rPr>
          <w:rFonts w:cstheme="minorHAnsi"/>
          <w:sz w:val="22"/>
        </w:rPr>
        <w:t>y wynikające ze Strategii</w:t>
      </w:r>
      <w:r w:rsidRPr="005A09DB">
        <w:rPr>
          <w:rFonts w:cstheme="minorHAnsi"/>
          <w:sz w:val="22"/>
        </w:rPr>
        <w:t xml:space="preserve">. </w:t>
      </w:r>
    </w:p>
    <w:p w14:paraId="7669C988" w14:textId="03A8B4CC" w:rsidR="002D0D03" w:rsidRPr="005A09DB" w:rsidRDefault="002D0D03" w:rsidP="00BD04D4">
      <w:pPr>
        <w:pStyle w:val="TabRysMa"/>
        <w:rPr>
          <w:rFonts w:eastAsiaTheme="majorEastAsia"/>
          <w:b/>
          <w:bCs/>
        </w:rPr>
      </w:pPr>
      <w:bookmarkStart w:id="123" w:name="_Toc119514821"/>
      <w:r w:rsidRPr="005A09DB">
        <w:t xml:space="preserve">Tabela </w:t>
      </w:r>
      <w:fldSimple w:instr=" SEQ Tabela \* ARABIC ">
        <w:r w:rsidR="00C46118" w:rsidRPr="005A09DB">
          <w:rPr>
            <w:noProof/>
          </w:rPr>
          <w:t>20</w:t>
        </w:r>
      </w:fldSimple>
      <w:r w:rsidRPr="005A09DB">
        <w:t xml:space="preserve">. Skład i zadania </w:t>
      </w:r>
      <w:r w:rsidR="00BF42E4" w:rsidRPr="005A09DB">
        <w:t>Zespołu Operacyjnego</w:t>
      </w:r>
      <w:bookmarkEnd w:id="123"/>
    </w:p>
    <w:tbl>
      <w:tblPr>
        <w:tblStyle w:val="CWD7"/>
        <w:tblW w:w="9209" w:type="dxa"/>
        <w:tblLook w:val="04A0" w:firstRow="1" w:lastRow="0" w:firstColumn="1" w:lastColumn="0" w:noHBand="0" w:noVBand="1"/>
      </w:tblPr>
      <w:tblGrid>
        <w:gridCol w:w="2689"/>
        <w:gridCol w:w="6520"/>
      </w:tblGrid>
      <w:tr w:rsidR="000F665A" w:rsidRPr="0091318A" w14:paraId="7914C326" w14:textId="77777777" w:rsidTr="00590C23">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689" w:type="dxa"/>
            <w:shd w:val="clear" w:color="auto" w:fill="FFF2CC" w:themeFill="accent4" w:themeFillTint="33"/>
          </w:tcPr>
          <w:p w14:paraId="418A7160" w14:textId="77777777" w:rsidR="000F665A" w:rsidRPr="0091318A" w:rsidRDefault="000F665A" w:rsidP="00590C23">
            <w:pPr>
              <w:pStyle w:val="metryczka"/>
              <w:spacing w:before="0" w:after="0"/>
              <w:jc w:val="center"/>
              <w:rPr>
                <w:rFonts w:cstheme="minorHAnsi"/>
                <w:sz w:val="20"/>
                <w:szCs w:val="20"/>
              </w:rPr>
            </w:pPr>
            <w:bookmarkStart w:id="124" w:name="_Hlk78310986"/>
            <w:r w:rsidRPr="0091318A">
              <w:rPr>
                <w:rFonts w:cstheme="minorHAnsi"/>
                <w:sz w:val="20"/>
                <w:szCs w:val="20"/>
              </w:rPr>
              <w:t>Skład</w:t>
            </w:r>
          </w:p>
        </w:tc>
        <w:tc>
          <w:tcPr>
            <w:tcW w:w="6520" w:type="dxa"/>
            <w:shd w:val="clear" w:color="auto" w:fill="FFF2CC" w:themeFill="accent4" w:themeFillTint="33"/>
          </w:tcPr>
          <w:p w14:paraId="772C49B6" w14:textId="77777777" w:rsidR="000F665A" w:rsidRPr="0091318A" w:rsidRDefault="000F665A" w:rsidP="00590C23">
            <w:pPr>
              <w:pStyle w:val="metryczka"/>
              <w:spacing w:before="0" w:after="0"/>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91318A">
              <w:rPr>
                <w:rFonts w:cstheme="minorHAnsi"/>
                <w:sz w:val="20"/>
                <w:szCs w:val="20"/>
              </w:rPr>
              <w:t>Najważniejsze zadania</w:t>
            </w:r>
          </w:p>
        </w:tc>
      </w:tr>
      <w:tr w:rsidR="000F665A" w:rsidRPr="0091318A" w14:paraId="477E1E4E" w14:textId="77777777" w:rsidTr="00CE0EAE">
        <w:trPr>
          <w:trHeight w:val="283"/>
        </w:trPr>
        <w:tc>
          <w:tcPr>
            <w:cnfStyle w:val="001000000000" w:firstRow="0" w:lastRow="0" w:firstColumn="1" w:lastColumn="0" w:oddVBand="0" w:evenVBand="0" w:oddHBand="0" w:evenHBand="0" w:firstRowFirstColumn="0" w:firstRowLastColumn="0" w:lastRowFirstColumn="0" w:lastRowLastColumn="0"/>
            <w:tcW w:w="2689" w:type="dxa"/>
            <w:shd w:val="clear" w:color="auto" w:fill="F2F2F2" w:themeFill="background1" w:themeFillShade="F2"/>
          </w:tcPr>
          <w:p w14:paraId="0FEA50D3" w14:textId="77777777" w:rsidR="00BF42E4" w:rsidRPr="0091318A" w:rsidRDefault="000F665A" w:rsidP="00936971">
            <w:pPr>
              <w:pStyle w:val="podpiselementu"/>
              <w:spacing w:before="0" w:after="0"/>
              <w:jc w:val="center"/>
              <w:rPr>
                <w:rFonts w:asciiTheme="minorHAnsi" w:hAnsiTheme="minorHAnsi" w:cstheme="minorHAnsi"/>
                <w:bCs/>
                <w:sz w:val="20"/>
                <w:szCs w:val="20"/>
                <w:lang w:eastAsia="pl-PL"/>
              </w:rPr>
            </w:pPr>
            <w:r w:rsidRPr="0091318A">
              <w:rPr>
                <w:rFonts w:asciiTheme="minorHAnsi" w:hAnsiTheme="minorHAnsi" w:cstheme="minorHAnsi"/>
                <w:b w:val="0"/>
                <w:bCs/>
                <w:sz w:val="20"/>
                <w:szCs w:val="20"/>
                <w:lang w:eastAsia="pl-PL"/>
              </w:rPr>
              <w:t xml:space="preserve">Przedstawiciele </w:t>
            </w:r>
            <w:r w:rsidR="00DF7C49" w:rsidRPr="0091318A">
              <w:rPr>
                <w:rFonts w:asciiTheme="minorHAnsi" w:hAnsiTheme="minorHAnsi" w:cstheme="minorHAnsi"/>
                <w:b w:val="0"/>
                <w:bCs/>
                <w:sz w:val="20"/>
                <w:szCs w:val="20"/>
                <w:lang w:eastAsia="pl-PL"/>
              </w:rPr>
              <w:t>urzędów gmin</w:t>
            </w:r>
            <w:r w:rsidR="00BC0987" w:rsidRPr="0091318A">
              <w:rPr>
                <w:rFonts w:asciiTheme="minorHAnsi" w:hAnsiTheme="minorHAnsi" w:cstheme="minorHAnsi"/>
                <w:b w:val="0"/>
                <w:bCs/>
                <w:sz w:val="20"/>
                <w:szCs w:val="20"/>
                <w:lang w:eastAsia="pl-PL"/>
              </w:rPr>
              <w:t>,</w:t>
            </w:r>
            <w:r w:rsidR="00173B99" w:rsidRPr="0091318A">
              <w:rPr>
                <w:rFonts w:asciiTheme="minorHAnsi" w:hAnsiTheme="minorHAnsi" w:cstheme="minorHAnsi"/>
                <w:b w:val="0"/>
                <w:bCs/>
                <w:sz w:val="20"/>
                <w:szCs w:val="20"/>
                <w:lang w:eastAsia="pl-PL"/>
              </w:rPr>
              <w:t xml:space="preserve"> </w:t>
            </w:r>
            <w:r w:rsidR="00DF7C49" w:rsidRPr="0091318A">
              <w:rPr>
                <w:rFonts w:asciiTheme="minorHAnsi" w:hAnsiTheme="minorHAnsi" w:cstheme="minorHAnsi"/>
                <w:b w:val="0"/>
                <w:bCs/>
                <w:sz w:val="20"/>
                <w:szCs w:val="20"/>
                <w:lang w:eastAsia="pl-PL"/>
              </w:rPr>
              <w:t>wskazani przez wójtów</w:t>
            </w:r>
          </w:p>
          <w:p w14:paraId="197C63FE" w14:textId="0430A801" w:rsidR="000F665A" w:rsidRPr="0091318A" w:rsidRDefault="00BC0987" w:rsidP="00936971">
            <w:pPr>
              <w:pStyle w:val="podpiselementu"/>
              <w:spacing w:before="0" w:after="0"/>
              <w:jc w:val="center"/>
              <w:rPr>
                <w:rFonts w:asciiTheme="minorHAnsi" w:hAnsiTheme="minorHAnsi" w:cstheme="minorHAnsi"/>
                <w:b w:val="0"/>
                <w:bCs/>
                <w:sz w:val="20"/>
                <w:szCs w:val="20"/>
              </w:rPr>
            </w:pPr>
            <w:r w:rsidRPr="0091318A">
              <w:rPr>
                <w:rFonts w:asciiTheme="minorHAnsi" w:hAnsiTheme="minorHAnsi" w:cstheme="minorHAnsi"/>
                <w:b w:val="0"/>
                <w:bCs/>
                <w:sz w:val="20"/>
                <w:szCs w:val="20"/>
              </w:rPr>
              <w:t>Pra</w:t>
            </w:r>
            <w:r w:rsidR="00366ACC" w:rsidRPr="0091318A">
              <w:rPr>
                <w:rFonts w:asciiTheme="minorHAnsi" w:hAnsiTheme="minorHAnsi" w:cstheme="minorHAnsi"/>
                <w:b w:val="0"/>
                <w:bCs/>
                <w:sz w:val="20"/>
                <w:szCs w:val="20"/>
              </w:rPr>
              <w:t xml:space="preserve">cami </w:t>
            </w:r>
            <w:r w:rsidR="00BF42E4" w:rsidRPr="0091318A">
              <w:rPr>
                <w:rFonts w:asciiTheme="minorHAnsi" w:hAnsiTheme="minorHAnsi" w:cstheme="minorHAnsi"/>
                <w:b w:val="0"/>
                <w:bCs/>
                <w:sz w:val="20"/>
                <w:szCs w:val="20"/>
              </w:rPr>
              <w:t>Zespołu koordynacyjnego kieruje Lider Porozumienia</w:t>
            </w:r>
          </w:p>
        </w:tc>
        <w:tc>
          <w:tcPr>
            <w:tcW w:w="6520" w:type="dxa"/>
          </w:tcPr>
          <w:p w14:paraId="19E09966" w14:textId="24E1D3D3" w:rsidR="00BF42E4" w:rsidRPr="0091318A" w:rsidRDefault="00B627F1" w:rsidP="00936971">
            <w:pPr>
              <w:pStyle w:val="Bezodstpw"/>
              <w:numPr>
                <w:ilvl w:val="0"/>
                <w:numId w:val="13"/>
              </w:num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20"/>
                <w:szCs w:val="20"/>
                <w:lang w:val="pl-PL"/>
              </w:rPr>
            </w:pPr>
            <w:r w:rsidRPr="0091318A">
              <w:rPr>
                <w:rFonts w:cstheme="minorHAnsi"/>
                <w:sz w:val="20"/>
                <w:szCs w:val="20"/>
                <w:lang w:val="pl-PL"/>
              </w:rPr>
              <w:t>k</w:t>
            </w:r>
            <w:r w:rsidR="00BF42E4" w:rsidRPr="0091318A">
              <w:rPr>
                <w:rFonts w:cstheme="minorHAnsi"/>
                <w:sz w:val="20"/>
                <w:szCs w:val="20"/>
                <w:lang w:val="pl-PL"/>
              </w:rPr>
              <w:t>oordynacja opracowania i wdrażani</w:t>
            </w:r>
            <w:r w:rsidRPr="0091318A">
              <w:rPr>
                <w:rFonts w:cstheme="minorHAnsi"/>
                <w:sz w:val="20"/>
                <w:szCs w:val="20"/>
                <w:lang w:val="pl-PL"/>
              </w:rPr>
              <w:t>e</w:t>
            </w:r>
            <w:r w:rsidR="00BF42E4" w:rsidRPr="0091318A">
              <w:rPr>
                <w:rFonts w:cstheme="minorHAnsi"/>
                <w:sz w:val="20"/>
                <w:szCs w:val="20"/>
                <w:lang w:val="pl-PL"/>
              </w:rPr>
              <w:t xml:space="preserve"> Strategii</w:t>
            </w:r>
            <w:r w:rsidRPr="0091318A">
              <w:rPr>
                <w:rFonts w:cstheme="minorHAnsi"/>
                <w:sz w:val="20"/>
                <w:szCs w:val="20"/>
                <w:lang w:val="pl-PL"/>
              </w:rPr>
              <w:t>,</w:t>
            </w:r>
          </w:p>
          <w:p w14:paraId="58699D4B" w14:textId="0ED95D33" w:rsidR="00BF42E4" w:rsidRPr="0091318A" w:rsidRDefault="00B627F1" w:rsidP="00936971">
            <w:pPr>
              <w:pStyle w:val="Bezodstpw"/>
              <w:numPr>
                <w:ilvl w:val="0"/>
                <w:numId w:val="13"/>
              </w:num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20"/>
                <w:szCs w:val="20"/>
                <w:lang w:val="pl-PL"/>
              </w:rPr>
            </w:pPr>
            <w:r w:rsidRPr="0091318A">
              <w:rPr>
                <w:rFonts w:cstheme="minorHAnsi"/>
                <w:sz w:val="20"/>
                <w:szCs w:val="20"/>
                <w:lang w:val="pl-PL"/>
              </w:rPr>
              <w:t>k</w:t>
            </w:r>
            <w:r w:rsidR="00BF42E4" w:rsidRPr="0091318A">
              <w:rPr>
                <w:rFonts w:cstheme="minorHAnsi"/>
                <w:sz w:val="20"/>
                <w:szCs w:val="20"/>
                <w:lang w:val="pl-PL"/>
              </w:rPr>
              <w:t>oordynacja współpracy między gminami – Stronami Porozumienia</w:t>
            </w:r>
            <w:r w:rsidRPr="0091318A">
              <w:rPr>
                <w:rFonts w:cstheme="minorHAnsi"/>
                <w:sz w:val="20"/>
                <w:szCs w:val="20"/>
                <w:lang w:val="pl-PL"/>
              </w:rPr>
              <w:t>,</w:t>
            </w:r>
          </w:p>
          <w:p w14:paraId="66C42BC6" w14:textId="7CCE09C8" w:rsidR="00BF42E4" w:rsidRPr="0091318A" w:rsidRDefault="00B627F1" w:rsidP="00936971">
            <w:pPr>
              <w:pStyle w:val="Bezodstpw"/>
              <w:numPr>
                <w:ilvl w:val="0"/>
                <w:numId w:val="13"/>
              </w:num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20"/>
                <w:szCs w:val="20"/>
                <w:lang w:val="pl-PL"/>
              </w:rPr>
            </w:pPr>
            <w:r w:rsidRPr="0091318A">
              <w:rPr>
                <w:rFonts w:cstheme="minorHAnsi"/>
                <w:sz w:val="20"/>
                <w:szCs w:val="20"/>
                <w:lang w:val="pl-PL"/>
              </w:rPr>
              <w:t>w</w:t>
            </w:r>
            <w:r w:rsidR="00BF42E4" w:rsidRPr="0091318A">
              <w:rPr>
                <w:rFonts w:cstheme="minorHAnsi"/>
                <w:sz w:val="20"/>
                <w:szCs w:val="20"/>
                <w:lang w:val="pl-PL"/>
              </w:rPr>
              <w:t>spółpraca z wykonawcą Strategii</w:t>
            </w:r>
            <w:r w:rsidRPr="0091318A">
              <w:rPr>
                <w:rFonts w:cstheme="minorHAnsi"/>
                <w:sz w:val="20"/>
                <w:szCs w:val="20"/>
                <w:lang w:val="pl-PL"/>
              </w:rPr>
              <w:t>,</w:t>
            </w:r>
          </w:p>
          <w:p w14:paraId="0ED0297E" w14:textId="06881827" w:rsidR="00BF42E4" w:rsidRPr="0091318A" w:rsidRDefault="00B627F1" w:rsidP="00936971">
            <w:pPr>
              <w:pStyle w:val="Bezodstpw"/>
              <w:numPr>
                <w:ilvl w:val="0"/>
                <w:numId w:val="13"/>
              </w:num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20"/>
                <w:szCs w:val="20"/>
                <w:lang w:val="pl-PL"/>
              </w:rPr>
            </w:pPr>
            <w:r w:rsidRPr="0091318A">
              <w:rPr>
                <w:rFonts w:cstheme="minorHAnsi"/>
                <w:sz w:val="20"/>
                <w:szCs w:val="20"/>
                <w:lang w:val="pl-PL"/>
              </w:rPr>
              <w:t>k</w:t>
            </w:r>
            <w:r w:rsidR="00BF42E4" w:rsidRPr="0091318A">
              <w:rPr>
                <w:rFonts w:cstheme="minorHAnsi"/>
                <w:sz w:val="20"/>
                <w:szCs w:val="20"/>
                <w:lang w:val="pl-PL"/>
              </w:rPr>
              <w:t xml:space="preserve">oordynacja identyfikacji i realizacji projektów oraz zapewnienie komplementarności realizowanych zadań </w:t>
            </w:r>
            <w:r w:rsidRPr="0091318A">
              <w:rPr>
                <w:rFonts w:cstheme="minorHAnsi"/>
                <w:sz w:val="20"/>
                <w:szCs w:val="20"/>
                <w:lang w:val="pl-PL"/>
              </w:rPr>
              <w:br/>
            </w:r>
            <w:r w:rsidR="00BF42E4" w:rsidRPr="0091318A">
              <w:rPr>
                <w:rFonts w:cstheme="minorHAnsi"/>
                <w:sz w:val="20"/>
                <w:szCs w:val="20"/>
                <w:lang w:val="pl-PL"/>
              </w:rPr>
              <w:t>w ramach Porozumienia</w:t>
            </w:r>
            <w:r w:rsidRPr="0091318A">
              <w:rPr>
                <w:rFonts w:cstheme="minorHAnsi"/>
                <w:sz w:val="20"/>
                <w:szCs w:val="20"/>
                <w:lang w:val="pl-PL"/>
              </w:rPr>
              <w:t>,</w:t>
            </w:r>
          </w:p>
          <w:p w14:paraId="62D48317" w14:textId="6C0AFBCA" w:rsidR="00BF42E4" w:rsidRPr="0091318A" w:rsidRDefault="00B627F1" w:rsidP="00936971">
            <w:pPr>
              <w:pStyle w:val="Bezodstpw"/>
              <w:numPr>
                <w:ilvl w:val="0"/>
                <w:numId w:val="13"/>
              </w:num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20"/>
                <w:szCs w:val="20"/>
                <w:lang w:val="pl-PL"/>
              </w:rPr>
            </w:pPr>
            <w:r w:rsidRPr="0091318A">
              <w:rPr>
                <w:rFonts w:cstheme="minorHAnsi"/>
                <w:sz w:val="20"/>
                <w:szCs w:val="20"/>
                <w:lang w:val="pl-PL"/>
              </w:rPr>
              <w:t>m</w:t>
            </w:r>
            <w:r w:rsidR="00BF42E4" w:rsidRPr="0091318A">
              <w:rPr>
                <w:rFonts w:cstheme="minorHAnsi"/>
                <w:sz w:val="20"/>
                <w:szCs w:val="20"/>
                <w:lang w:val="pl-PL"/>
              </w:rPr>
              <w:t>onitorowanie wdrażania Strategii w oparciu o system wskaźników realizacji</w:t>
            </w:r>
            <w:r w:rsidRPr="0091318A">
              <w:rPr>
                <w:rFonts w:cstheme="minorHAnsi"/>
                <w:sz w:val="20"/>
                <w:szCs w:val="20"/>
                <w:lang w:val="pl-PL"/>
              </w:rPr>
              <w:t>,</w:t>
            </w:r>
          </w:p>
          <w:p w14:paraId="0DB5EBAA" w14:textId="1EBC6FDA" w:rsidR="00BF42E4" w:rsidRPr="0091318A" w:rsidRDefault="00B627F1" w:rsidP="00936971">
            <w:pPr>
              <w:pStyle w:val="Bezodstpw"/>
              <w:numPr>
                <w:ilvl w:val="0"/>
                <w:numId w:val="13"/>
              </w:num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20"/>
                <w:szCs w:val="20"/>
                <w:lang w:val="pl-PL"/>
              </w:rPr>
            </w:pPr>
            <w:r w:rsidRPr="0091318A">
              <w:rPr>
                <w:rFonts w:cstheme="minorHAnsi"/>
                <w:sz w:val="20"/>
                <w:szCs w:val="20"/>
                <w:lang w:val="pl-PL"/>
              </w:rPr>
              <w:t>p</w:t>
            </w:r>
            <w:r w:rsidR="00BF42E4" w:rsidRPr="0091318A">
              <w:rPr>
                <w:rFonts w:cstheme="minorHAnsi"/>
                <w:sz w:val="20"/>
                <w:szCs w:val="20"/>
                <w:lang w:val="pl-PL"/>
              </w:rPr>
              <w:t xml:space="preserve">rzygotowanie raportów </w:t>
            </w:r>
            <w:r w:rsidR="000D0384" w:rsidRPr="0091318A">
              <w:rPr>
                <w:rFonts w:cstheme="minorHAnsi"/>
                <w:sz w:val="20"/>
                <w:szCs w:val="20"/>
                <w:lang w:val="pl-PL"/>
              </w:rPr>
              <w:t>z</w:t>
            </w:r>
            <w:r w:rsidR="00BF42E4" w:rsidRPr="0091318A">
              <w:rPr>
                <w:rFonts w:cstheme="minorHAnsi"/>
                <w:sz w:val="20"/>
                <w:szCs w:val="20"/>
                <w:lang w:val="pl-PL"/>
              </w:rPr>
              <w:t xml:space="preserve"> realizacji strategii przekazywanych Radzie Porozumienia</w:t>
            </w:r>
            <w:r w:rsidRPr="0091318A">
              <w:rPr>
                <w:rFonts w:cstheme="minorHAnsi"/>
                <w:sz w:val="20"/>
                <w:szCs w:val="20"/>
                <w:lang w:val="pl-PL"/>
              </w:rPr>
              <w:t>,</w:t>
            </w:r>
          </w:p>
          <w:p w14:paraId="171E983A" w14:textId="4F3C6765" w:rsidR="00BF42E4" w:rsidRPr="0091318A" w:rsidRDefault="00B627F1" w:rsidP="00936971">
            <w:pPr>
              <w:pStyle w:val="Bezodstpw"/>
              <w:numPr>
                <w:ilvl w:val="0"/>
                <w:numId w:val="13"/>
              </w:num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20"/>
                <w:szCs w:val="20"/>
                <w:lang w:val="pl-PL"/>
              </w:rPr>
            </w:pPr>
            <w:r w:rsidRPr="0091318A">
              <w:rPr>
                <w:rFonts w:cstheme="minorHAnsi"/>
                <w:sz w:val="20"/>
                <w:szCs w:val="20"/>
                <w:lang w:val="pl-PL"/>
              </w:rPr>
              <w:t>b</w:t>
            </w:r>
            <w:r w:rsidR="00BF42E4" w:rsidRPr="0091318A">
              <w:rPr>
                <w:rFonts w:cstheme="minorHAnsi"/>
                <w:sz w:val="20"/>
                <w:szCs w:val="20"/>
                <w:lang w:val="pl-PL"/>
              </w:rPr>
              <w:t>ieżący kontakt z osobami odpowiedzialnymi za realizację projektów w ramach Strategii</w:t>
            </w:r>
            <w:r w:rsidRPr="0091318A">
              <w:rPr>
                <w:rFonts w:cstheme="minorHAnsi"/>
                <w:sz w:val="20"/>
                <w:szCs w:val="20"/>
                <w:lang w:val="pl-PL"/>
              </w:rPr>
              <w:t>,</w:t>
            </w:r>
          </w:p>
          <w:p w14:paraId="0BC296C8" w14:textId="30588CC0" w:rsidR="00BF42E4" w:rsidRPr="0091318A" w:rsidRDefault="00B627F1" w:rsidP="00936971">
            <w:pPr>
              <w:pStyle w:val="Bezodstpw"/>
              <w:numPr>
                <w:ilvl w:val="0"/>
                <w:numId w:val="13"/>
              </w:num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20"/>
                <w:szCs w:val="20"/>
                <w:lang w:val="pl-PL"/>
              </w:rPr>
            </w:pPr>
            <w:r w:rsidRPr="0091318A">
              <w:rPr>
                <w:rFonts w:cstheme="minorHAnsi"/>
                <w:sz w:val="20"/>
                <w:szCs w:val="20"/>
                <w:lang w:val="pl-PL"/>
              </w:rPr>
              <w:t>r</w:t>
            </w:r>
            <w:r w:rsidR="00BF42E4" w:rsidRPr="0091318A">
              <w:rPr>
                <w:rFonts w:cstheme="minorHAnsi"/>
                <w:sz w:val="20"/>
                <w:szCs w:val="20"/>
                <w:lang w:val="pl-PL"/>
              </w:rPr>
              <w:t xml:space="preserve">oboczy kontakt z innymi instytucjami zaangażowanymi </w:t>
            </w:r>
            <w:r w:rsidR="00991811" w:rsidRPr="0091318A">
              <w:rPr>
                <w:rFonts w:cstheme="minorHAnsi"/>
                <w:sz w:val="20"/>
                <w:szCs w:val="20"/>
                <w:lang w:val="pl-PL"/>
              </w:rPr>
              <w:br/>
            </w:r>
            <w:r w:rsidR="00BF42E4" w:rsidRPr="0091318A">
              <w:rPr>
                <w:rFonts w:cstheme="minorHAnsi"/>
                <w:sz w:val="20"/>
                <w:szCs w:val="20"/>
                <w:lang w:val="pl-PL"/>
              </w:rPr>
              <w:t>w realizację Strategii</w:t>
            </w:r>
            <w:r w:rsidRPr="0091318A">
              <w:rPr>
                <w:rFonts w:cstheme="minorHAnsi"/>
                <w:sz w:val="20"/>
                <w:szCs w:val="20"/>
                <w:lang w:val="pl-PL"/>
              </w:rPr>
              <w:t>,</w:t>
            </w:r>
          </w:p>
          <w:p w14:paraId="431F227D" w14:textId="2F3AB9FF" w:rsidR="00BF42E4" w:rsidRPr="0091318A" w:rsidRDefault="00B627F1" w:rsidP="00936971">
            <w:pPr>
              <w:pStyle w:val="Bezodstpw"/>
              <w:numPr>
                <w:ilvl w:val="0"/>
                <w:numId w:val="13"/>
              </w:num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20"/>
                <w:szCs w:val="20"/>
                <w:lang w:val="pl-PL"/>
              </w:rPr>
            </w:pPr>
            <w:r w:rsidRPr="0091318A">
              <w:rPr>
                <w:rFonts w:cstheme="minorHAnsi"/>
                <w:sz w:val="20"/>
                <w:szCs w:val="20"/>
                <w:lang w:val="pl-PL"/>
              </w:rPr>
              <w:t>f</w:t>
            </w:r>
            <w:r w:rsidR="00BF42E4" w:rsidRPr="0091318A">
              <w:rPr>
                <w:rFonts w:cstheme="minorHAnsi"/>
                <w:sz w:val="20"/>
                <w:szCs w:val="20"/>
                <w:lang w:val="pl-PL"/>
              </w:rPr>
              <w:t>ormułowanie „zasad działania” w przypadku, gdy takie zasady służą realizacji projektów</w:t>
            </w:r>
            <w:r w:rsidRPr="0091318A">
              <w:rPr>
                <w:rFonts w:cstheme="minorHAnsi"/>
                <w:sz w:val="20"/>
                <w:szCs w:val="20"/>
                <w:lang w:val="pl-PL"/>
              </w:rPr>
              <w:t>,</w:t>
            </w:r>
          </w:p>
          <w:p w14:paraId="1C7AF938" w14:textId="047A9080" w:rsidR="00BF42E4" w:rsidRPr="0091318A" w:rsidRDefault="00B627F1" w:rsidP="00936971">
            <w:pPr>
              <w:pStyle w:val="Bezodstpw"/>
              <w:numPr>
                <w:ilvl w:val="0"/>
                <w:numId w:val="13"/>
              </w:num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20"/>
                <w:szCs w:val="20"/>
                <w:lang w:val="pl-PL"/>
              </w:rPr>
            </w:pPr>
            <w:r w:rsidRPr="0091318A">
              <w:rPr>
                <w:rFonts w:cstheme="minorHAnsi"/>
                <w:sz w:val="20"/>
                <w:szCs w:val="20"/>
                <w:lang w:val="pl-PL"/>
              </w:rPr>
              <w:t>p</w:t>
            </w:r>
            <w:r w:rsidR="00BF42E4" w:rsidRPr="0091318A">
              <w:rPr>
                <w:rFonts w:cstheme="minorHAnsi"/>
                <w:sz w:val="20"/>
                <w:szCs w:val="20"/>
                <w:lang w:val="pl-PL"/>
              </w:rPr>
              <w:t>rowadzenie działań informacyjnych i konsultacyjnych skierowanych do interesariuszy</w:t>
            </w:r>
            <w:r w:rsidRPr="0091318A">
              <w:rPr>
                <w:rFonts w:cstheme="minorHAnsi"/>
                <w:sz w:val="20"/>
                <w:szCs w:val="20"/>
                <w:lang w:val="pl-PL"/>
              </w:rPr>
              <w:t>,</w:t>
            </w:r>
          </w:p>
          <w:p w14:paraId="6ED6F4E6" w14:textId="22870C2F" w:rsidR="00350C4A" w:rsidRPr="0091318A" w:rsidRDefault="00B627F1" w:rsidP="00936971">
            <w:pPr>
              <w:pStyle w:val="Bezodstpw"/>
              <w:numPr>
                <w:ilvl w:val="0"/>
                <w:numId w:val="13"/>
              </w:numPr>
              <w:spacing w:line="276" w:lineRule="auto"/>
              <w:jc w:val="both"/>
              <w:cnfStyle w:val="000000000000" w:firstRow="0" w:lastRow="0" w:firstColumn="0" w:lastColumn="0" w:oddVBand="0" w:evenVBand="0" w:oddHBand="0" w:evenHBand="0" w:firstRowFirstColumn="0" w:firstRowLastColumn="0" w:lastRowFirstColumn="0" w:lastRowLastColumn="0"/>
              <w:rPr>
                <w:rFonts w:cstheme="minorHAnsi"/>
                <w:sz w:val="20"/>
                <w:szCs w:val="20"/>
                <w:lang w:val="pl-PL"/>
              </w:rPr>
            </w:pPr>
            <w:r w:rsidRPr="0091318A">
              <w:rPr>
                <w:rFonts w:cstheme="minorHAnsi"/>
                <w:sz w:val="20"/>
                <w:szCs w:val="20"/>
                <w:lang w:val="pl-PL"/>
              </w:rPr>
              <w:t>f</w:t>
            </w:r>
            <w:r w:rsidR="00BF42E4" w:rsidRPr="0091318A">
              <w:rPr>
                <w:rFonts w:cstheme="minorHAnsi"/>
                <w:sz w:val="20"/>
                <w:szCs w:val="20"/>
                <w:lang w:val="pl-PL"/>
              </w:rPr>
              <w:t xml:space="preserve">ormułowanie wniosków i opinii dla Rady Porozumienia. </w:t>
            </w:r>
          </w:p>
        </w:tc>
      </w:tr>
    </w:tbl>
    <w:bookmarkEnd w:id="124"/>
    <w:p w14:paraId="5A816D5A" w14:textId="3123BA79" w:rsidR="00B97CE1" w:rsidRPr="005A09DB" w:rsidRDefault="00936971" w:rsidP="009B2C0A">
      <w:pPr>
        <w:pStyle w:val="rdo"/>
        <w:rPr>
          <w:lang w:eastAsia="pl-PL"/>
        </w:rPr>
      </w:pPr>
      <w:r>
        <w:rPr>
          <w:lang w:eastAsia="pl-PL"/>
        </w:rPr>
        <w:t>źródło:</w:t>
      </w:r>
      <w:r w:rsidR="00B97CE1" w:rsidRPr="005A09DB">
        <w:rPr>
          <w:lang w:eastAsia="pl-PL"/>
        </w:rPr>
        <w:t xml:space="preserve"> opracowanie własne</w:t>
      </w:r>
    </w:p>
    <w:p w14:paraId="0774C7A6" w14:textId="139BE2AF" w:rsidR="007A779F" w:rsidRPr="005A09DB" w:rsidRDefault="007A779F" w:rsidP="00936971">
      <w:pPr>
        <w:spacing w:before="0" w:after="0"/>
        <w:ind w:left="0"/>
        <w:jc w:val="both"/>
        <w:rPr>
          <w:rFonts w:cstheme="minorHAnsi"/>
          <w:sz w:val="22"/>
        </w:rPr>
      </w:pPr>
      <w:r w:rsidRPr="005A09DB">
        <w:rPr>
          <w:rFonts w:cstheme="minorHAnsi"/>
          <w:sz w:val="22"/>
        </w:rPr>
        <w:t xml:space="preserve">Ze względu na istotną rolę osób zajmujących się w poszczególnych urzędach pozyskiwaniem środków ze źródeł zewnętrznych zakłada się ich systematyczną </w:t>
      </w:r>
      <w:r w:rsidRPr="005A09DB">
        <w:rPr>
          <w:rFonts w:cstheme="minorHAnsi"/>
          <w:b/>
          <w:bCs/>
          <w:sz w:val="22"/>
        </w:rPr>
        <w:t xml:space="preserve">współpracę w </w:t>
      </w:r>
      <w:r w:rsidR="001019FC" w:rsidRPr="005A09DB">
        <w:rPr>
          <w:rFonts w:cstheme="minorHAnsi"/>
          <w:b/>
          <w:bCs/>
          <w:sz w:val="22"/>
        </w:rPr>
        <w:t>ramach Zespołu Operacyjnego.</w:t>
      </w:r>
      <w:r w:rsidRPr="005A09DB">
        <w:rPr>
          <w:rFonts w:cstheme="minorHAnsi"/>
          <w:sz w:val="22"/>
        </w:rPr>
        <w:t xml:space="preserve"> </w:t>
      </w:r>
    </w:p>
    <w:p w14:paraId="16BA0AC5" w14:textId="2C679674" w:rsidR="007A779F" w:rsidRPr="005A09DB" w:rsidRDefault="007A779F" w:rsidP="00590C23">
      <w:pPr>
        <w:spacing w:after="120"/>
        <w:ind w:left="0"/>
        <w:jc w:val="both"/>
        <w:rPr>
          <w:rFonts w:cstheme="minorHAnsi"/>
          <w:sz w:val="22"/>
        </w:rPr>
      </w:pPr>
      <w:r w:rsidRPr="005A09DB">
        <w:rPr>
          <w:rFonts w:cstheme="minorHAnsi"/>
          <w:sz w:val="22"/>
        </w:rPr>
        <w:t xml:space="preserve">W uzasadnionych przypadkach, dla projektów złożonych, wielowymiarowych i wieloletnich, Rada </w:t>
      </w:r>
      <w:r w:rsidR="001019FC" w:rsidRPr="005A09DB">
        <w:rPr>
          <w:rFonts w:cstheme="minorHAnsi"/>
          <w:sz w:val="22"/>
        </w:rPr>
        <w:t>Porozumienia</w:t>
      </w:r>
      <w:r w:rsidRPr="005A09DB">
        <w:rPr>
          <w:rFonts w:cstheme="minorHAnsi"/>
          <w:sz w:val="22"/>
        </w:rPr>
        <w:t xml:space="preserve"> może podjąć decyzję o powołaniu operatora zarządzającego efektami projektu</w:t>
      </w:r>
      <w:r w:rsidR="001019FC" w:rsidRPr="005A09DB">
        <w:rPr>
          <w:rFonts w:cstheme="minorHAnsi"/>
          <w:sz w:val="22"/>
        </w:rPr>
        <w:t xml:space="preserve"> np. Zespół Szkół lub </w:t>
      </w:r>
      <w:r w:rsidRPr="005A09DB">
        <w:rPr>
          <w:rFonts w:cstheme="minorHAnsi"/>
          <w:sz w:val="22"/>
        </w:rPr>
        <w:t>Centrum Kultury – zgodnie z zadaniami określonymi przy powołaniu t</w:t>
      </w:r>
      <w:r w:rsidR="001019FC" w:rsidRPr="005A09DB">
        <w:rPr>
          <w:rFonts w:cstheme="minorHAnsi"/>
          <w:sz w:val="22"/>
        </w:rPr>
        <w:t>ych</w:t>
      </w:r>
      <w:r w:rsidRPr="005A09DB">
        <w:rPr>
          <w:rFonts w:cstheme="minorHAnsi"/>
          <w:sz w:val="22"/>
        </w:rPr>
        <w:t xml:space="preserve"> jednost</w:t>
      </w:r>
      <w:r w:rsidR="001019FC" w:rsidRPr="005A09DB">
        <w:rPr>
          <w:rFonts w:cstheme="minorHAnsi"/>
          <w:sz w:val="22"/>
        </w:rPr>
        <w:t>ek.</w:t>
      </w:r>
      <w:r w:rsidRPr="005A09DB">
        <w:rPr>
          <w:rFonts w:cstheme="minorHAnsi"/>
          <w:sz w:val="22"/>
        </w:rPr>
        <w:t xml:space="preserve"> Na każdym etapie wdrażania Strategii, wraz z jej </w:t>
      </w:r>
      <w:r w:rsidR="000D0384" w:rsidRPr="005A09DB">
        <w:rPr>
          <w:rFonts w:cstheme="minorHAnsi"/>
          <w:sz w:val="22"/>
        </w:rPr>
        <w:t>ewaluacją i monitoringiem</w:t>
      </w:r>
      <w:r w:rsidRPr="005A09DB">
        <w:rPr>
          <w:rFonts w:cstheme="minorHAnsi"/>
          <w:sz w:val="22"/>
        </w:rPr>
        <w:t xml:space="preserve">, rekomendowana jest stała </w:t>
      </w:r>
      <w:r w:rsidRPr="005A09DB">
        <w:rPr>
          <w:rFonts w:cstheme="minorHAnsi"/>
          <w:b/>
          <w:bCs/>
          <w:sz w:val="22"/>
        </w:rPr>
        <w:t>analiza funkcjonowania systemu organizacyjnego</w:t>
      </w:r>
      <w:r w:rsidRPr="005A09DB">
        <w:rPr>
          <w:rFonts w:cstheme="minorHAnsi"/>
          <w:sz w:val="22"/>
        </w:rPr>
        <w:t xml:space="preserve"> i podjęcie decyzji kierunkowych o utrzymaniu bądź zmianach np. reorganizacji </w:t>
      </w:r>
      <w:r w:rsidR="001019FC" w:rsidRPr="005A09DB">
        <w:rPr>
          <w:rFonts w:cstheme="minorHAnsi"/>
          <w:sz w:val="22"/>
        </w:rPr>
        <w:t>Z</w:t>
      </w:r>
      <w:r w:rsidRPr="005A09DB">
        <w:rPr>
          <w:rFonts w:cstheme="minorHAnsi"/>
          <w:sz w:val="22"/>
        </w:rPr>
        <w:t>espoł</w:t>
      </w:r>
      <w:r w:rsidR="001019FC" w:rsidRPr="005A09DB">
        <w:rPr>
          <w:rFonts w:cstheme="minorHAnsi"/>
          <w:sz w:val="22"/>
        </w:rPr>
        <w:t>u Operacyjnego</w:t>
      </w:r>
      <w:r w:rsidRPr="005A09DB">
        <w:rPr>
          <w:rFonts w:cstheme="minorHAnsi"/>
          <w:sz w:val="22"/>
        </w:rPr>
        <w:t xml:space="preserve">, lub w kierunku dalszej instytucjonalizacji w celu poprawienia sprawności organizacyjnej, technicznej, koordynacyjnej, w tym również zmiany </w:t>
      </w:r>
      <w:r w:rsidR="000D0384" w:rsidRPr="005A09DB">
        <w:rPr>
          <w:rFonts w:cstheme="minorHAnsi"/>
          <w:sz w:val="22"/>
        </w:rPr>
        <w:t xml:space="preserve">wszelkiego rodzaju zmiany </w:t>
      </w:r>
      <w:r w:rsidRPr="005A09DB">
        <w:rPr>
          <w:rFonts w:cstheme="minorHAnsi"/>
          <w:sz w:val="22"/>
        </w:rPr>
        <w:t>organizacyjne (formalne).</w:t>
      </w:r>
    </w:p>
    <w:p w14:paraId="45F3C02F" w14:textId="1D171607" w:rsidR="001C3654" w:rsidRPr="004A40DC" w:rsidRDefault="00C0719C" w:rsidP="00D04E3E">
      <w:pPr>
        <w:pStyle w:val="Nagwek2"/>
      </w:pPr>
      <w:bookmarkStart w:id="125" w:name="_Toc119514865"/>
      <w:r>
        <w:t>5</w:t>
      </w:r>
      <w:r w:rsidR="00241DED" w:rsidRPr="004A40DC">
        <w:t xml:space="preserve">.2 </w:t>
      </w:r>
      <w:r w:rsidR="00574A66" w:rsidRPr="004A40DC">
        <w:t xml:space="preserve">Aktualizacja </w:t>
      </w:r>
      <w:r w:rsidR="001C3654" w:rsidRPr="004A40DC">
        <w:t>strategii</w:t>
      </w:r>
      <w:bookmarkEnd w:id="125"/>
    </w:p>
    <w:p w14:paraId="65BE27BF" w14:textId="755AB40B" w:rsidR="00D31546" w:rsidRPr="00991811" w:rsidRDefault="00E531E0" w:rsidP="00936971">
      <w:pPr>
        <w:spacing w:before="0" w:after="0"/>
        <w:ind w:left="0" w:firstLine="360"/>
        <w:jc w:val="both"/>
        <w:rPr>
          <w:rFonts w:cstheme="minorHAnsi"/>
          <w:sz w:val="22"/>
        </w:rPr>
      </w:pPr>
      <w:r w:rsidRPr="00991811">
        <w:rPr>
          <w:rFonts w:cstheme="minorHAnsi"/>
          <w:sz w:val="22"/>
        </w:rPr>
        <w:t xml:space="preserve">Decyzja o aktualizacji </w:t>
      </w:r>
      <w:r w:rsidR="0099161D" w:rsidRPr="00991811">
        <w:rPr>
          <w:rFonts w:cstheme="minorHAnsi"/>
          <w:sz w:val="22"/>
        </w:rPr>
        <w:t>Strategii podejmowana jest</w:t>
      </w:r>
      <w:r w:rsidR="00173B99" w:rsidRPr="00991811">
        <w:rPr>
          <w:rFonts w:cstheme="minorHAnsi"/>
          <w:sz w:val="22"/>
        </w:rPr>
        <w:t xml:space="preserve"> </w:t>
      </w:r>
      <w:r w:rsidR="00710722" w:rsidRPr="00991811">
        <w:rPr>
          <w:rFonts w:cstheme="minorHAnsi"/>
          <w:sz w:val="22"/>
        </w:rPr>
        <w:t xml:space="preserve">przez Radę </w:t>
      </w:r>
      <w:r w:rsidR="001019FC" w:rsidRPr="00991811">
        <w:rPr>
          <w:rFonts w:cstheme="minorHAnsi"/>
          <w:sz w:val="22"/>
        </w:rPr>
        <w:t>Porozumienia</w:t>
      </w:r>
      <w:r w:rsidR="007A321C" w:rsidRPr="00991811">
        <w:rPr>
          <w:rFonts w:cstheme="minorHAnsi"/>
          <w:sz w:val="22"/>
        </w:rPr>
        <w:t xml:space="preserve">. </w:t>
      </w:r>
      <w:r w:rsidR="00495955" w:rsidRPr="00991811">
        <w:rPr>
          <w:rFonts w:cstheme="minorHAnsi"/>
          <w:sz w:val="22"/>
        </w:rPr>
        <w:t xml:space="preserve">Proces może przyjąć </w:t>
      </w:r>
      <w:r w:rsidR="007A321C" w:rsidRPr="00991811">
        <w:rPr>
          <w:rFonts w:cstheme="minorHAnsi"/>
          <w:sz w:val="22"/>
        </w:rPr>
        <w:t>formę</w:t>
      </w:r>
      <w:r w:rsidR="00710722" w:rsidRPr="00991811">
        <w:rPr>
          <w:rFonts w:cstheme="minorHAnsi"/>
          <w:sz w:val="22"/>
        </w:rPr>
        <w:t xml:space="preserve">: </w:t>
      </w:r>
    </w:p>
    <w:p w14:paraId="4E3B69C6" w14:textId="1B46B131" w:rsidR="002478F0" w:rsidRPr="00991811" w:rsidRDefault="00FF6341" w:rsidP="00936971">
      <w:pPr>
        <w:pStyle w:val="Akapitzlist"/>
        <w:numPr>
          <w:ilvl w:val="0"/>
          <w:numId w:val="14"/>
        </w:numPr>
        <w:spacing w:before="0" w:after="0"/>
        <w:jc w:val="both"/>
        <w:rPr>
          <w:rFonts w:cstheme="minorHAnsi"/>
          <w:sz w:val="22"/>
        </w:rPr>
      </w:pPr>
      <w:r w:rsidRPr="00991811">
        <w:rPr>
          <w:rFonts w:cstheme="minorHAnsi"/>
          <w:b/>
          <w:bCs/>
          <w:sz w:val="22"/>
        </w:rPr>
        <w:t>a</w:t>
      </w:r>
      <w:r w:rsidR="007A321C" w:rsidRPr="00991811">
        <w:rPr>
          <w:rFonts w:cstheme="minorHAnsi"/>
          <w:b/>
          <w:bCs/>
          <w:sz w:val="22"/>
        </w:rPr>
        <w:t>ktualizacji systemowej</w:t>
      </w:r>
      <w:r w:rsidRPr="00991811">
        <w:rPr>
          <w:rFonts w:cstheme="minorHAnsi"/>
          <w:sz w:val="22"/>
        </w:rPr>
        <w:t xml:space="preserve">, gdzie zmiana </w:t>
      </w:r>
      <w:r w:rsidR="005E5AAD" w:rsidRPr="00991811">
        <w:rPr>
          <w:rFonts w:cstheme="minorHAnsi"/>
          <w:sz w:val="22"/>
        </w:rPr>
        <w:t xml:space="preserve">dotyczy </w:t>
      </w:r>
      <w:r w:rsidR="00A070D0" w:rsidRPr="00991811">
        <w:rPr>
          <w:rFonts w:cstheme="minorHAnsi"/>
          <w:sz w:val="22"/>
        </w:rPr>
        <w:t>celów</w:t>
      </w:r>
      <w:r w:rsidR="005E5AAD" w:rsidRPr="00991811">
        <w:rPr>
          <w:rFonts w:cstheme="minorHAnsi"/>
          <w:sz w:val="22"/>
        </w:rPr>
        <w:t xml:space="preserve">, </w:t>
      </w:r>
      <w:r w:rsidR="00461D16" w:rsidRPr="00991811">
        <w:rPr>
          <w:rFonts w:cstheme="minorHAnsi"/>
          <w:sz w:val="22"/>
        </w:rPr>
        <w:t xml:space="preserve">rozwiązań </w:t>
      </w:r>
      <w:r w:rsidR="005E5AAD" w:rsidRPr="00991811">
        <w:rPr>
          <w:rFonts w:cstheme="minorHAnsi"/>
          <w:sz w:val="22"/>
        </w:rPr>
        <w:t>dotyczących wdrażania i/lub monitorowania</w:t>
      </w:r>
      <w:r w:rsidR="000D0384" w:rsidRPr="00991811">
        <w:rPr>
          <w:rFonts w:cstheme="minorHAnsi"/>
          <w:sz w:val="22"/>
        </w:rPr>
        <w:t xml:space="preserve"> Strategii</w:t>
      </w:r>
      <w:r w:rsidR="00744BDE" w:rsidRPr="00991811">
        <w:rPr>
          <w:rFonts w:cstheme="minorHAnsi"/>
          <w:sz w:val="22"/>
        </w:rPr>
        <w:t xml:space="preserve">. </w:t>
      </w:r>
      <w:r w:rsidR="000C77FF" w:rsidRPr="00991811">
        <w:rPr>
          <w:rFonts w:cstheme="minorHAnsi"/>
          <w:sz w:val="22"/>
        </w:rPr>
        <w:t xml:space="preserve">Konieczność zmian </w:t>
      </w:r>
      <w:r w:rsidR="00C02E55" w:rsidRPr="00991811">
        <w:rPr>
          <w:rFonts w:cstheme="minorHAnsi"/>
          <w:sz w:val="22"/>
        </w:rPr>
        <w:t xml:space="preserve">wynika z </w:t>
      </w:r>
      <w:r w:rsidR="00202011" w:rsidRPr="00991811">
        <w:rPr>
          <w:rFonts w:cstheme="minorHAnsi"/>
          <w:sz w:val="22"/>
        </w:rPr>
        <w:t xml:space="preserve">wniosków z </w:t>
      </w:r>
      <w:r w:rsidR="0069335F" w:rsidRPr="00991811">
        <w:rPr>
          <w:rFonts w:cstheme="minorHAnsi"/>
          <w:sz w:val="22"/>
        </w:rPr>
        <w:t>monitorowania</w:t>
      </w:r>
      <w:r w:rsidR="00EC59A0" w:rsidRPr="00991811">
        <w:rPr>
          <w:rFonts w:cstheme="minorHAnsi"/>
          <w:sz w:val="22"/>
        </w:rPr>
        <w:t xml:space="preserve"> oraz ewaluacji</w:t>
      </w:r>
      <w:r w:rsidR="0069335F" w:rsidRPr="00991811">
        <w:rPr>
          <w:rFonts w:cstheme="minorHAnsi"/>
          <w:sz w:val="22"/>
        </w:rPr>
        <w:t xml:space="preserve">, </w:t>
      </w:r>
      <w:r w:rsidR="00EC59A0" w:rsidRPr="00991811">
        <w:rPr>
          <w:rFonts w:cstheme="minorHAnsi"/>
          <w:sz w:val="22"/>
        </w:rPr>
        <w:t>analizy zmian sytuacji społeczno-gospodarczej</w:t>
      </w:r>
      <w:r w:rsidR="00140FF6" w:rsidRPr="00991811">
        <w:rPr>
          <w:rFonts w:cstheme="minorHAnsi"/>
          <w:sz w:val="22"/>
        </w:rPr>
        <w:t xml:space="preserve"> lub innych o charakterze systemowym</w:t>
      </w:r>
      <w:r w:rsidR="00F54BFD" w:rsidRPr="00991811">
        <w:rPr>
          <w:rFonts w:cstheme="minorHAnsi"/>
          <w:sz w:val="22"/>
        </w:rPr>
        <w:t xml:space="preserve"> (zmiany prawne</w:t>
      </w:r>
      <w:r w:rsidR="00E37585" w:rsidRPr="00991811">
        <w:rPr>
          <w:rStyle w:val="Odwoanieprzypisudolnego"/>
          <w:rFonts w:cstheme="minorHAnsi"/>
          <w:sz w:val="22"/>
        </w:rPr>
        <w:footnoteReference w:id="6"/>
      </w:r>
      <w:r w:rsidR="00F54BFD" w:rsidRPr="00991811">
        <w:rPr>
          <w:rFonts w:cstheme="minorHAnsi"/>
          <w:sz w:val="22"/>
        </w:rPr>
        <w:t xml:space="preserve">, </w:t>
      </w:r>
      <w:r w:rsidR="008C4AE5" w:rsidRPr="00991811">
        <w:rPr>
          <w:rFonts w:cstheme="minorHAnsi"/>
          <w:sz w:val="22"/>
        </w:rPr>
        <w:t>wytyczne programowe, itp.)</w:t>
      </w:r>
      <w:r w:rsidR="00744BDE" w:rsidRPr="00991811">
        <w:rPr>
          <w:rFonts w:cstheme="minorHAnsi"/>
          <w:sz w:val="22"/>
        </w:rPr>
        <w:t xml:space="preserve">; </w:t>
      </w:r>
    </w:p>
    <w:p w14:paraId="276C3CEF" w14:textId="6F4F3F47" w:rsidR="00E55989" w:rsidRPr="00991811" w:rsidRDefault="00744BDE" w:rsidP="00936971">
      <w:pPr>
        <w:pStyle w:val="Akapitzlist"/>
        <w:numPr>
          <w:ilvl w:val="0"/>
          <w:numId w:val="14"/>
        </w:numPr>
        <w:spacing w:before="0" w:after="0"/>
        <w:jc w:val="both"/>
        <w:rPr>
          <w:rFonts w:cstheme="minorHAnsi"/>
          <w:sz w:val="22"/>
        </w:rPr>
      </w:pPr>
      <w:r w:rsidRPr="00991811">
        <w:rPr>
          <w:rFonts w:cstheme="minorHAnsi"/>
          <w:b/>
          <w:bCs/>
          <w:sz w:val="22"/>
        </w:rPr>
        <w:t xml:space="preserve">aktualizacji </w:t>
      </w:r>
      <w:r w:rsidR="009B2BD5" w:rsidRPr="00991811">
        <w:rPr>
          <w:rFonts w:cstheme="minorHAnsi"/>
          <w:b/>
          <w:bCs/>
          <w:sz w:val="22"/>
        </w:rPr>
        <w:t>listy projektów</w:t>
      </w:r>
      <w:r w:rsidR="000A0AAD" w:rsidRPr="00991811">
        <w:rPr>
          <w:rFonts w:cstheme="minorHAnsi"/>
          <w:sz w:val="22"/>
        </w:rPr>
        <w:t>, która wynika z procesu wyłaniania projektów</w:t>
      </w:r>
      <w:r w:rsidR="004C40F1" w:rsidRPr="00991811">
        <w:rPr>
          <w:rFonts w:cstheme="minorHAnsi"/>
          <w:sz w:val="22"/>
        </w:rPr>
        <w:t xml:space="preserve"> partnerskich</w:t>
      </w:r>
      <w:r w:rsidR="009033DF" w:rsidRPr="00991811">
        <w:rPr>
          <w:rFonts w:cstheme="minorHAnsi"/>
          <w:sz w:val="22"/>
        </w:rPr>
        <w:t xml:space="preserve"> oraz weryfikacji </w:t>
      </w:r>
      <w:r w:rsidR="00E55989" w:rsidRPr="00991811">
        <w:rPr>
          <w:rFonts w:cstheme="minorHAnsi"/>
          <w:sz w:val="22"/>
        </w:rPr>
        <w:t>listy wskazanej w Strategii</w:t>
      </w:r>
      <w:r w:rsidR="004C40F1" w:rsidRPr="00991811">
        <w:rPr>
          <w:rFonts w:cstheme="minorHAnsi"/>
          <w:sz w:val="22"/>
        </w:rPr>
        <w:t xml:space="preserve">. </w:t>
      </w:r>
    </w:p>
    <w:p w14:paraId="35CB3EE3" w14:textId="02085CA0" w:rsidR="009F1A2F" w:rsidRPr="00991811" w:rsidRDefault="009F1A2F" w:rsidP="00590C23">
      <w:pPr>
        <w:spacing w:after="120"/>
        <w:ind w:left="0" w:firstLine="708"/>
        <w:jc w:val="both"/>
        <w:rPr>
          <w:rFonts w:cstheme="minorHAnsi"/>
          <w:sz w:val="22"/>
        </w:rPr>
      </w:pPr>
      <w:r w:rsidRPr="00991811">
        <w:rPr>
          <w:rFonts w:cstheme="minorHAnsi"/>
          <w:sz w:val="22"/>
        </w:rPr>
        <w:t xml:space="preserve">Przyjęto, iż w uzasadnionych przypadkach, </w:t>
      </w:r>
      <w:r w:rsidRPr="00991811">
        <w:rPr>
          <w:rFonts w:cstheme="minorHAnsi"/>
          <w:b/>
          <w:bCs/>
          <w:sz w:val="22"/>
        </w:rPr>
        <w:t xml:space="preserve">nie rzadziej niż raz </w:t>
      </w:r>
      <w:r w:rsidR="002478F0" w:rsidRPr="00991811">
        <w:rPr>
          <w:rFonts w:cstheme="minorHAnsi"/>
          <w:b/>
          <w:bCs/>
          <w:sz w:val="22"/>
        </w:rPr>
        <w:t>w trakcie obowiązywania</w:t>
      </w:r>
      <w:r w:rsidRPr="00991811">
        <w:rPr>
          <w:rFonts w:cstheme="minorHAnsi"/>
          <w:sz w:val="22"/>
        </w:rPr>
        <w:t xml:space="preserve">, Strategia będzie przedmiotem kompleksowej i pogłębionej oceny wszystkich jej elementów, </w:t>
      </w:r>
      <w:r w:rsidR="00991811">
        <w:rPr>
          <w:rFonts w:cstheme="minorHAnsi"/>
          <w:sz w:val="22"/>
        </w:rPr>
        <w:br/>
      </w:r>
      <w:r w:rsidRPr="00991811">
        <w:rPr>
          <w:rFonts w:cstheme="minorHAnsi"/>
          <w:sz w:val="22"/>
        </w:rPr>
        <w:t>z uwzględnieniem aktualnej sytuacji społeczno-gospodarczej, systemu finansowania, warunków formalnych i prawnych i innych mających wpływ na jej efektywną realizację. Na podstawie przeprowadzonej analizy formułuje się wnioski będące podstawą do podjęcia decyzji strategiczn</w:t>
      </w:r>
      <w:r w:rsidR="002478F0" w:rsidRPr="00991811">
        <w:rPr>
          <w:rFonts w:cstheme="minorHAnsi"/>
          <w:sz w:val="22"/>
        </w:rPr>
        <w:t>ych</w:t>
      </w:r>
      <w:r w:rsidRPr="00991811">
        <w:rPr>
          <w:rFonts w:cstheme="minorHAnsi"/>
          <w:sz w:val="22"/>
        </w:rPr>
        <w:t xml:space="preserve"> przez Radę </w:t>
      </w:r>
      <w:r w:rsidR="002478F0" w:rsidRPr="00991811">
        <w:rPr>
          <w:rFonts w:cstheme="minorHAnsi"/>
          <w:sz w:val="22"/>
        </w:rPr>
        <w:t>Porozumienia</w:t>
      </w:r>
      <w:r w:rsidRPr="00991811">
        <w:rPr>
          <w:rFonts w:cstheme="minorHAnsi"/>
          <w:sz w:val="22"/>
        </w:rPr>
        <w:t xml:space="preserve"> w zakresie utrzymania lub zmiany kierunków strategicznych.</w:t>
      </w:r>
    </w:p>
    <w:p w14:paraId="49395A4F" w14:textId="1D03BDF4" w:rsidR="000715C3" w:rsidRPr="00991811" w:rsidRDefault="0052200B" w:rsidP="00590C23">
      <w:pPr>
        <w:spacing w:after="120"/>
        <w:ind w:left="0" w:firstLine="708"/>
        <w:jc w:val="both"/>
        <w:rPr>
          <w:rFonts w:cstheme="minorHAnsi"/>
          <w:sz w:val="22"/>
        </w:rPr>
      </w:pPr>
      <w:r w:rsidRPr="00991811">
        <w:rPr>
          <w:rFonts w:cstheme="minorHAnsi"/>
          <w:sz w:val="22"/>
        </w:rPr>
        <w:t>Rada P</w:t>
      </w:r>
      <w:r w:rsidR="000D0384" w:rsidRPr="00991811">
        <w:rPr>
          <w:rFonts w:cstheme="minorHAnsi"/>
          <w:sz w:val="22"/>
        </w:rPr>
        <w:t>orozumienia</w:t>
      </w:r>
      <w:r w:rsidRPr="00991811">
        <w:rPr>
          <w:rFonts w:cstheme="minorHAnsi"/>
          <w:sz w:val="22"/>
        </w:rPr>
        <w:t xml:space="preserve"> </w:t>
      </w:r>
      <w:r w:rsidR="0035715A" w:rsidRPr="00991811">
        <w:rPr>
          <w:rFonts w:cstheme="minorHAnsi"/>
          <w:sz w:val="22"/>
        </w:rPr>
        <w:t>pode</w:t>
      </w:r>
      <w:r w:rsidR="002F0323" w:rsidRPr="00991811">
        <w:rPr>
          <w:rFonts w:cstheme="minorHAnsi"/>
          <w:sz w:val="22"/>
        </w:rPr>
        <w:t>jmuje decyzję</w:t>
      </w:r>
      <w:r w:rsidR="002478F0" w:rsidRPr="00991811">
        <w:rPr>
          <w:rFonts w:cstheme="minorHAnsi"/>
          <w:sz w:val="22"/>
        </w:rPr>
        <w:t>,</w:t>
      </w:r>
      <w:r w:rsidR="002F0323" w:rsidRPr="00991811">
        <w:rPr>
          <w:rFonts w:cstheme="minorHAnsi"/>
          <w:sz w:val="22"/>
        </w:rPr>
        <w:t xml:space="preserve"> a następnie </w:t>
      </w:r>
      <w:r w:rsidRPr="00991811">
        <w:rPr>
          <w:rFonts w:cstheme="minorHAnsi"/>
          <w:sz w:val="22"/>
        </w:rPr>
        <w:t xml:space="preserve">ogłasza możliwość </w:t>
      </w:r>
      <w:r w:rsidR="00BE6337" w:rsidRPr="00991811">
        <w:rPr>
          <w:rFonts w:cstheme="minorHAnsi"/>
          <w:sz w:val="22"/>
        </w:rPr>
        <w:t xml:space="preserve">zgłaszania propozycji projektowych </w:t>
      </w:r>
      <w:r w:rsidR="005C5F6F" w:rsidRPr="00991811">
        <w:rPr>
          <w:rFonts w:cstheme="minorHAnsi"/>
          <w:sz w:val="22"/>
        </w:rPr>
        <w:t>realizujących</w:t>
      </w:r>
      <w:r w:rsidR="000715C3" w:rsidRPr="00991811">
        <w:rPr>
          <w:rFonts w:cstheme="minorHAnsi"/>
          <w:sz w:val="22"/>
        </w:rPr>
        <w:t xml:space="preserve"> cele i kierunki działań</w:t>
      </w:r>
      <w:r w:rsidR="0070097E" w:rsidRPr="00991811">
        <w:rPr>
          <w:rFonts w:cstheme="minorHAnsi"/>
          <w:sz w:val="22"/>
        </w:rPr>
        <w:t xml:space="preserve">. Zebrane propozycje poddawane są ocenie przez </w:t>
      </w:r>
      <w:r w:rsidR="002478F0" w:rsidRPr="00991811">
        <w:rPr>
          <w:rFonts w:cstheme="minorHAnsi"/>
          <w:sz w:val="22"/>
        </w:rPr>
        <w:t>Zespół Operacyjny</w:t>
      </w:r>
      <w:r w:rsidR="0070097E" w:rsidRPr="00991811">
        <w:rPr>
          <w:rFonts w:cstheme="minorHAnsi"/>
          <w:sz w:val="22"/>
        </w:rPr>
        <w:t xml:space="preserve"> zgodnie z przyjętymi w Strategii kryteriami. Wyniki oceny przedstawiane są </w:t>
      </w:r>
      <w:r w:rsidR="00820461" w:rsidRPr="00991811">
        <w:rPr>
          <w:rFonts w:cstheme="minorHAnsi"/>
          <w:sz w:val="22"/>
        </w:rPr>
        <w:t xml:space="preserve">Radzie </w:t>
      </w:r>
      <w:r w:rsidR="002478F0" w:rsidRPr="00991811">
        <w:rPr>
          <w:rFonts w:cstheme="minorHAnsi"/>
          <w:sz w:val="22"/>
        </w:rPr>
        <w:t>Porozumienia</w:t>
      </w:r>
      <w:r w:rsidR="00E55989" w:rsidRPr="00991811">
        <w:rPr>
          <w:rFonts w:cstheme="minorHAnsi"/>
          <w:sz w:val="22"/>
        </w:rPr>
        <w:t>, która podejmuje de</w:t>
      </w:r>
      <w:r w:rsidR="002C30DF" w:rsidRPr="00991811">
        <w:rPr>
          <w:rFonts w:cstheme="minorHAnsi"/>
          <w:sz w:val="22"/>
        </w:rPr>
        <w:t>c</w:t>
      </w:r>
      <w:r w:rsidR="00E55989" w:rsidRPr="00991811">
        <w:rPr>
          <w:rFonts w:cstheme="minorHAnsi"/>
          <w:sz w:val="22"/>
        </w:rPr>
        <w:t>y</w:t>
      </w:r>
      <w:r w:rsidR="002C30DF" w:rsidRPr="00991811">
        <w:rPr>
          <w:rFonts w:cstheme="minorHAnsi"/>
          <w:sz w:val="22"/>
        </w:rPr>
        <w:t>z</w:t>
      </w:r>
      <w:r w:rsidR="00E55989" w:rsidRPr="00991811">
        <w:rPr>
          <w:rFonts w:cstheme="minorHAnsi"/>
          <w:sz w:val="22"/>
        </w:rPr>
        <w:t>ję o uzupełnieniu listy.</w:t>
      </w:r>
      <w:r w:rsidR="00173B99" w:rsidRPr="00991811">
        <w:rPr>
          <w:rFonts w:cstheme="minorHAnsi"/>
          <w:sz w:val="22"/>
        </w:rPr>
        <w:t xml:space="preserve"> </w:t>
      </w:r>
      <w:r w:rsidR="00820461" w:rsidRPr="00991811">
        <w:rPr>
          <w:rFonts w:cstheme="minorHAnsi"/>
          <w:sz w:val="22"/>
        </w:rPr>
        <w:t xml:space="preserve">Raz do roku </w:t>
      </w:r>
      <w:r w:rsidR="00CD5065" w:rsidRPr="00991811">
        <w:rPr>
          <w:rFonts w:cstheme="minorHAnsi"/>
          <w:sz w:val="22"/>
        </w:rPr>
        <w:t xml:space="preserve">(w drugim półroczu danego roku) </w:t>
      </w:r>
      <w:r w:rsidR="002478F0" w:rsidRPr="00991811">
        <w:rPr>
          <w:rFonts w:cstheme="minorHAnsi"/>
          <w:sz w:val="22"/>
        </w:rPr>
        <w:t>Zespół Operacyjny</w:t>
      </w:r>
      <w:r w:rsidR="00820461" w:rsidRPr="00991811">
        <w:rPr>
          <w:rFonts w:cstheme="minorHAnsi"/>
          <w:sz w:val="22"/>
        </w:rPr>
        <w:t xml:space="preserve"> dokonuje przeglądu stopnia realizacji projektów</w:t>
      </w:r>
      <w:r w:rsidR="005E63A5" w:rsidRPr="00991811">
        <w:rPr>
          <w:rFonts w:cstheme="minorHAnsi"/>
          <w:sz w:val="22"/>
        </w:rPr>
        <w:t xml:space="preserve"> </w:t>
      </w:r>
      <w:r w:rsidR="00AB77AA" w:rsidRPr="00991811">
        <w:rPr>
          <w:rFonts w:cstheme="minorHAnsi"/>
          <w:sz w:val="22"/>
        </w:rPr>
        <w:t xml:space="preserve">wskazanych w Strategii. Na podstawie informacji uzyskanych od </w:t>
      </w:r>
      <w:r w:rsidR="002478F0" w:rsidRPr="00991811">
        <w:rPr>
          <w:rFonts w:cstheme="minorHAnsi"/>
          <w:sz w:val="22"/>
        </w:rPr>
        <w:t>koordynatorów gminnych -</w:t>
      </w:r>
      <w:r w:rsidR="00AB77AA" w:rsidRPr="00991811">
        <w:rPr>
          <w:rFonts w:cstheme="minorHAnsi"/>
          <w:sz w:val="22"/>
        </w:rPr>
        <w:t xml:space="preserve"> </w:t>
      </w:r>
      <w:r w:rsidR="00E60114" w:rsidRPr="00991811">
        <w:rPr>
          <w:rFonts w:cstheme="minorHAnsi"/>
          <w:sz w:val="22"/>
        </w:rPr>
        <w:t>formułuje opinię dot. utrzymania bądź usunięcia projektu</w:t>
      </w:r>
      <w:r w:rsidR="0022073F" w:rsidRPr="00991811">
        <w:rPr>
          <w:rFonts w:cstheme="minorHAnsi"/>
          <w:sz w:val="22"/>
        </w:rPr>
        <w:t xml:space="preserve">. Opinia przedstawiana jest </w:t>
      </w:r>
      <w:r w:rsidR="002C30DF" w:rsidRPr="00991811">
        <w:rPr>
          <w:rFonts w:cstheme="minorHAnsi"/>
          <w:sz w:val="22"/>
        </w:rPr>
        <w:t xml:space="preserve">Radzie </w:t>
      </w:r>
      <w:r w:rsidR="002478F0" w:rsidRPr="00991811">
        <w:rPr>
          <w:rFonts w:cstheme="minorHAnsi"/>
          <w:sz w:val="22"/>
        </w:rPr>
        <w:t>Porozumienia</w:t>
      </w:r>
      <w:r w:rsidR="002C30DF" w:rsidRPr="00991811">
        <w:rPr>
          <w:rFonts w:cstheme="minorHAnsi"/>
          <w:sz w:val="22"/>
        </w:rPr>
        <w:t xml:space="preserve">, która podejmuje </w:t>
      </w:r>
      <w:r w:rsidR="000D0384" w:rsidRPr="00991811">
        <w:rPr>
          <w:rFonts w:cstheme="minorHAnsi"/>
          <w:sz w:val="22"/>
        </w:rPr>
        <w:t xml:space="preserve">ostateczną </w:t>
      </w:r>
      <w:r w:rsidR="002D66E0" w:rsidRPr="00991811">
        <w:rPr>
          <w:rFonts w:cstheme="minorHAnsi"/>
          <w:sz w:val="22"/>
        </w:rPr>
        <w:t xml:space="preserve">decyzję. </w:t>
      </w:r>
    </w:p>
    <w:p w14:paraId="5293B4DB" w14:textId="2B08A227" w:rsidR="00590C23" w:rsidRDefault="00590C23">
      <w:pPr>
        <w:spacing w:before="0" w:after="160" w:line="259" w:lineRule="auto"/>
        <w:ind w:left="0"/>
        <w:rPr>
          <w:rFonts w:cstheme="minorHAnsi"/>
          <w:szCs w:val="24"/>
        </w:rPr>
      </w:pPr>
      <w:r>
        <w:rPr>
          <w:rFonts w:cstheme="minorHAnsi"/>
          <w:szCs w:val="24"/>
        </w:rPr>
        <w:br w:type="page"/>
      </w:r>
    </w:p>
    <w:p w14:paraId="2D5157C1" w14:textId="4868BAC7" w:rsidR="001C3654" w:rsidRPr="004A40DC" w:rsidRDefault="00C0719C" w:rsidP="00D04E3E">
      <w:pPr>
        <w:pStyle w:val="Nagwek2"/>
      </w:pPr>
      <w:bookmarkStart w:id="126" w:name="_Toc119514866"/>
      <w:r>
        <w:t>5</w:t>
      </w:r>
      <w:r w:rsidR="00241DED" w:rsidRPr="004A40DC">
        <w:t xml:space="preserve">.3 </w:t>
      </w:r>
      <w:r w:rsidR="001C3654" w:rsidRPr="004A40DC">
        <w:t>Zmiana składu p</w:t>
      </w:r>
      <w:r w:rsidR="000D0384" w:rsidRPr="004A40DC">
        <w:t>orozumienia</w:t>
      </w:r>
      <w:bookmarkEnd w:id="126"/>
    </w:p>
    <w:p w14:paraId="709179C5" w14:textId="1FAE79DD" w:rsidR="00E515E0" w:rsidRPr="00991811" w:rsidRDefault="00E515E0" w:rsidP="00936971">
      <w:pPr>
        <w:spacing w:before="0" w:after="0"/>
        <w:ind w:left="0"/>
        <w:jc w:val="both"/>
        <w:rPr>
          <w:rFonts w:cstheme="minorHAnsi"/>
          <w:sz w:val="22"/>
        </w:rPr>
      </w:pPr>
      <w:r w:rsidRPr="00991811">
        <w:rPr>
          <w:rFonts w:cstheme="minorHAnsi"/>
          <w:sz w:val="22"/>
        </w:rPr>
        <w:t>Zmiana składu p</w:t>
      </w:r>
      <w:r w:rsidR="000D0384" w:rsidRPr="00991811">
        <w:rPr>
          <w:rFonts w:cstheme="minorHAnsi"/>
          <w:sz w:val="22"/>
        </w:rPr>
        <w:t>orozumienia</w:t>
      </w:r>
      <w:r w:rsidR="00D23865" w:rsidRPr="00991811">
        <w:rPr>
          <w:rFonts w:cstheme="minorHAnsi"/>
          <w:sz w:val="22"/>
        </w:rPr>
        <w:t xml:space="preserve"> może nastąpić </w:t>
      </w:r>
      <w:r w:rsidR="003608FB" w:rsidRPr="00991811">
        <w:rPr>
          <w:rFonts w:cstheme="minorHAnsi"/>
          <w:sz w:val="22"/>
        </w:rPr>
        <w:t>poprzez</w:t>
      </w:r>
      <w:r w:rsidR="002D66E0" w:rsidRPr="00991811">
        <w:rPr>
          <w:rFonts w:cstheme="minorHAnsi"/>
          <w:sz w:val="22"/>
        </w:rPr>
        <w:t>:</w:t>
      </w:r>
    </w:p>
    <w:p w14:paraId="001B2399" w14:textId="2DB4E116" w:rsidR="00D23865" w:rsidRPr="00991811" w:rsidRDefault="00140687" w:rsidP="00936971">
      <w:pPr>
        <w:pStyle w:val="Akapitzlist"/>
        <w:numPr>
          <w:ilvl w:val="0"/>
          <w:numId w:val="15"/>
        </w:numPr>
        <w:spacing w:before="0" w:after="0"/>
        <w:jc w:val="both"/>
        <w:rPr>
          <w:rFonts w:cstheme="minorHAnsi"/>
          <w:sz w:val="22"/>
        </w:rPr>
      </w:pPr>
      <w:r w:rsidRPr="00991811">
        <w:rPr>
          <w:rFonts w:cstheme="minorHAnsi"/>
          <w:b/>
          <w:bCs/>
          <w:sz w:val="22"/>
        </w:rPr>
        <w:t>p</w:t>
      </w:r>
      <w:r w:rsidR="003608FB" w:rsidRPr="00991811">
        <w:rPr>
          <w:rFonts w:cstheme="minorHAnsi"/>
          <w:b/>
          <w:bCs/>
          <w:sz w:val="22"/>
        </w:rPr>
        <w:t>rzystąpieni</w:t>
      </w:r>
      <w:r w:rsidR="0038492C" w:rsidRPr="00991811">
        <w:rPr>
          <w:rFonts w:cstheme="minorHAnsi"/>
          <w:b/>
          <w:bCs/>
          <w:sz w:val="22"/>
        </w:rPr>
        <w:t>e</w:t>
      </w:r>
      <w:r w:rsidR="003608FB" w:rsidRPr="00991811">
        <w:rPr>
          <w:rFonts w:cstheme="minorHAnsi"/>
          <w:b/>
          <w:bCs/>
          <w:sz w:val="22"/>
        </w:rPr>
        <w:t xml:space="preserve"> do </w:t>
      </w:r>
      <w:r w:rsidR="002D66E0" w:rsidRPr="00991811">
        <w:rPr>
          <w:rFonts w:cstheme="minorHAnsi"/>
          <w:b/>
          <w:bCs/>
          <w:sz w:val="22"/>
        </w:rPr>
        <w:t>partnerstwa nowego członka</w:t>
      </w:r>
      <w:r w:rsidR="009D6F81" w:rsidRPr="00991811">
        <w:rPr>
          <w:rFonts w:cstheme="minorHAnsi"/>
          <w:sz w:val="22"/>
        </w:rPr>
        <w:t xml:space="preserve">. W tym przypadku zainteresowany podmiot składa do przewodniczącego Rady </w:t>
      </w:r>
      <w:r w:rsidR="002478F0" w:rsidRPr="00991811">
        <w:rPr>
          <w:rFonts w:cstheme="minorHAnsi"/>
          <w:sz w:val="22"/>
        </w:rPr>
        <w:t>Porozumienia</w:t>
      </w:r>
      <w:r w:rsidR="009D6F81" w:rsidRPr="00991811">
        <w:rPr>
          <w:rFonts w:cstheme="minorHAnsi"/>
          <w:sz w:val="22"/>
        </w:rPr>
        <w:t xml:space="preserve"> wniosek o </w:t>
      </w:r>
      <w:r w:rsidR="00236E48" w:rsidRPr="00991811">
        <w:rPr>
          <w:rFonts w:cstheme="minorHAnsi"/>
          <w:sz w:val="22"/>
        </w:rPr>
        <w:t xml:space="preserve">dołączenie do partnerstwa </w:t>
      </w:r>
      <w:r w:rsidR="00173982" w:rsidRPr="00991811">
        <w:rPr>
          <w:rFonts w:cstheme="minorHAnsi"/>
          <w:sz w:val="22"/>
        </w:rPr>
        <w:t>skł</w:t>
      </w:r>
      <w:r w:rsidR="003E55DF" w:rsidRPr="00991811">
        <w:rPr>
          <w:rFonts w:cstheme="minorHAnsi"/>
          <w:sz w:val="22"/>
        </w:rPr>
        <w:t>a</w:t>
      </w:r>
      <w:r w:rsidR="00173982" w:rsidRPr="00991811">
        <w:rPr>
          <w:rFonts w:cstheme="minorHAnsi"/>
          <w:sz w:val="22"/>
        </w:rPr>
        <w:t>dając jednocześnie deklarację</w:t>
      </w:r>
      <w:r w:rsidR="00173B99" w:rsidRPr="00991811">
        <w:rPr>
          <w:rFonts w:cstheme="minorHAnsi"/>
          <w:sz w:val="22"/>
        </w:rPr>
        <w:t xml:space="preserve"> </w:t>
      </w:r>
      <w:r w:rsidR="00173982" w:rsidRPr="00991811">
        <w:rPr>
          <w:rFonts w:cstheme="minorHAnsi"/>
          <w:sz w:val="22"/>
        </w:rPr>
        <w:t xml:space="preserve">o akceptacji </w:t>
      </w:r>
      <w:r w:rsidRPr="00991811">
        <w:rPr>
          <w:rFonts w:cstheme="minorHAnsi"/>
          <w:sz w:val="22"/>
        </w:rPr>
        <w:t xml:space="preserve">obowiązującej strategii </w:t>
      </w:r>
      <w:r w:rsidR="002478F0" w:rsidRPr="00991811">
        <w:rPr>
          <w:rFonts w:cstheme="minorHAnsi"/>
          <w:sz w:val="22"/>
        </w:rPr>
        <w:t>ponadlokalnej</w:t>
      </w:r>
      <w:r w:rsidR="003E55DF" w:rsidRPr="00991811">
        <w:rPr>
          <w:rFonts w:cstheme="minorHAnsi"/>
          <w:sz w:val="22"/>
        </w:rPr>
        <w:t xml:space="preserve"> </w:t>
      </w:r>
      <w:r w:rsidR="00991811">
        <w:rPr>
          <w:rFonts w:cstheme="minorHAnsi"/>
          <w:sz w:val="22"/>
        </w:rPr>
        <w:br/>
      </w:r>
      <w:r w:rsidR="003E55DF" w:rsidRPr="00991811">
        <w:rPr>
          <w:rFonts w:cstheme="minorHAnsi"/>
          <w:sz w:val="22"/>
        </w:rPr>
        <w:t>i wł</w:t>
      </w:r>
      <w:r w:rsidR="005E6A79" w:rsidRPr="00991811">
        <w:rPr>
          <w:rFonts w:cstheme="minorHAnsi"/>
          <w:sz w:val="22"/>
        </w:rPr>
        <w:t>ą</w:t>
      </w:r>
      <w:r w:rsidR="003E55DF" w:rsidRPr="00991811">
        <w:rPr>
          <w:rFonts w:cstheme="minorHAnsi"/>
          <w:sz w:val="22"/>
        </w:rPr>
        <w:t>czeniu się w realizację jej postanowień</w:t>
      </w:r>
      <w:r w:rsidR="001B6B7B" w:rsidRPr="00991811">
        <w:rPr>
          <w:rFonts w:cstheme="minorHAnsi"/>
          <w:sz w:val="22"/>
        </w:rPr>
        <w:t xml:space="preserve">. </w:t>
      </w:r>
      <w:r w:rsidR="006E09CE" w:rsidRPr="00991811">
        <w:rPr>
          <w:rFonts w:cstheme="minorHAnsi"/>
          <w:sz w:val="22"/>
        </w:rPr>
        <w:t xml:space="preserve">Rada </w:t>
      </w:r>
      <w:r w:rsidR="00A87A35" w:rsidRPr="00991811">
        <w:rPr>
          <w:rFonts w:cstheme="minorHAnsi"/>
          <w:sz w:val="22"/>
        </w:rPr>
        <w:t>Porozumienia</w:t>
      </w:r>
      <w:r w:rsidR="006E09CE" w:rsidRPr="00991811">
        <w:rPr>
          <w:rFonts w:cstheme="minorHAnsi"/>
          <w:sz w:val="22"/>
        </w:rPr>
        <w:t xml:space="preserve"> podejmuje decyzję </w:t>
      </w:r>
      <w:r w:rsidR="003435AF" w:rsidRPr="00991811">
        <w:rPr>
          <w:rFonts w:cstheme="minorHAnsi"/>
          <w:sz w:val="22"/>
        </w:rPr>
        <w:t xml:space="preserve">zgodnie </w:t>
      </w:r>
      <w:r w:rsidR="00991811">
        <w:rPr>
          <w:rFonts w:cstheme="minorHAnsi"/>
          <w:sz w:val="22"/>
        </w:rPr>
        <w:br/>
      </w:r>
      <w:r w:rsidR="003435AF" w:rsidRPr="00991811">
        <w:rPr>
          <w:rFonts w:cstheme="minorHAnsi"/>
          <w:sz w:val="22"/>
        </w:rPr>
        <w:t xml:space="preserve">z </w:t>
      </w:r>
      <w:r w:rsidR="00A87A35" w:rsidRPr="00991811">
        <w:rPr>
          <w:rFonts w:cstheme="minorHAnsi"/>
          <w:sz w:val="22"/>
        </w:rPr>
        <w:t xml:space="preserve">porozumieniem i regulaminem, </w:t>
      </w:r>
    </w:p>
    <w:p w14:paraId="47209CA2" w14:textId="0F2BCCF5" w:rsidR="003E55DF" w:rsidRPr="00991811" w:rsidRDefault="00C90399" w:rsidP="00936971">
      <w:pPr>
        <w:pStyle w:val="Akapitzlist"/>
        <w:numPr>
          <w:ilvl w:val="0"/>
          <w:numId w:val="15"/>
        </w:numPr>
        <w:spacing w:before="0" w:after="0"/>
        <w:jc w:val="both"/>
        <w:rPr>
          <w:rFonts w:cstheme="minorHAnsi"/>
          <w:i/>
          <w:iCs/>
          <w:sz w:val="22"/>
        </w:rPr>
      </w:pPr>
      <w:r w:rsidRPr="00991811">
        <w:rPr>
          <w:rFonts w:cstheme="minorHAnsi"/>
          <w:b/>
          <w:bCs/>
          <w:sz w:val="22"/>
        </w:rPr>
        <w:t xml:space="preserve">rezygnację </w:t>
      </w:r>
      <w:r w:rsidR="00896C11" w:rsidRPr="00991811">
        <w:rPr>
          <w:rFonts w:cstheme="minorHAnsi"/>
          <w:b/>
          <w:bCs/>
          <w:sz w:val="22"/>
        </w:rPr>
        <w:t>partnera ze współpracy</w:t>
      </w:r>
      <w:r w:rsidR="00896C11" w:rsidRPr="00991811">
        <w:rPr>
          <w:rFonts w:cstheme="minorHAnsi"/>
          <w:sz w:val="22"/>
        </w:rPr>
        <w:t xml:space="preserve">. W tym przypadku członek partnerstwa </w:t>
      </w:r>
      <w:r w:rsidR="00606295" w:rsidRPr="00991811">
        <w:rPr>
          <w:rFonts w:cstheme="minorHAnsi"/>
          <w:sz w:val="22"/>
        </w:rPr>
        <w:t>składa do przewod</w:t>
      </w:r>
      <w:r w:rsidR="00260991" w:rsidRPr="00991811">
        <w:rPr>
          <w:rFonts w:cstheme="minorHAnsi"/>
          <w:sz w:val="22"/>
        </w:rPr>
        <w:t xml:space="preserve">niczącego Rady </w:t>
      </w:r>
      <w:r w:rsidR="00A87A35" w:rsidRPr="00991811">
        <w:rPr>
          <w:rFonts w:cstheme="minorHAnsi"/>
          <w:sz w:val="22"/>
        </w:rPr>
        <w:t>Porozumienia</w:t>
      </w:r>
      <w:r w:rsidR="00260991" w:rsidRPr="00991811">
        <w:rPr>
          <w:rFonts w:cstheme="minorHAnsi"/>
          <w:sz w:val="22"/>
        </w:rPr>
        <w:t xml:space="preserve"> </w:t>
      </w:r>
      <w:r w:rsidR="00581715" w:rsidRPr="00991811">
        <w:rPr>
          <w:rFonts w:cstheme="minorHAnsi"/>
          <w:sz w:val="22"/>
        </w:rPr>
        <w:t>deklarację o rezygnacji z członkostwa w partnerstwie</w:t>
      </w:r>
      <w:r w:rsidR="001D7AFE" w:rsidRPr="00991811">
        <w:rPr>
          <w:rFonts w:cstheme="minorHAnsi"/>
          <w:sz w:val="22"/>
        </w:rPr>
        <w:t xml:space="preserve">, a ostateczna decyzja zapada na kolejnym posiedzeniu Rady </w:t>
      </w:r>
      <w:r w:rsidR="00A87A35" w:rsidRPr="00991811">
        <w:rPr>
          <w:rFonts w:cstheme="minorHAnsi"/>
          <w:sz w:val="22"/>
        </w:rPr>
        <w:t>Porozumienia</w:t>
      </w:r>
      <w:r w:rsidR="001D7AFE" w:rsidRPr="00991811">
        <w:rPr>
          <w:rFonts w:cstheme="minorHAnsi"/>
          <w:sz w:val="22"/>
        </w:rPr>
        <w:t xml:space="preserve">. </w:t>
      </w:r>
      <w:r w:rsidR="005F1ADE" w:rsidRPr="00991811">
        <w:rPr>
          <w:rFonts w:cstheme="minorHAnsi"/>
          <w:sz w:val="22"/>
        </w:rPr>
        <w:t>Rezygnacja nie powinna nieść za sobą negatywnych skutków dla wcześniej uruchomionych strategicznych przedsięwzięć rozwojowych</w:t>
      </w:r>
      <w:r w:rsidR="001D7AFE" w:rsidRPr="00991811">
        <w:rPr>
          <w:rFonts w:cstheme="minorHAnsi"/>
          <w:sz w:val="22"/>
        </w:rPr>
        <w:t>;</w:t>
      </w:r>
    </w:p>
    <w:p w14:paraId="70F1251E" w14:textId="5BE8CE27" w:rsidR="00581715" w:rsidRPr="00991811" w:rsidRDefault="00581715" w:rsidP="00936971">
      <w:pPr>
        <w:pStyle w:val="Akapitzlist"/>
        <w:numPr>
          <w:ilvl w:val="0"/>
          <w:numId w:val="15"/>
        </w:numPr>
        <w:spacing w:before="0" w:after="0"/>
        <w:jc w:val="both"/>
        <w:rPr>
          <w:rFonts w:cstheme="minorHAnsi"/>
          <w:sz w:val="22"/>
        </w:rPr>
      </w:pPr>
      <w:r w:rsidRPr="00991811">
        <w:rPr>
          <w:rFonts w:cstheme="minorHAnsi"/>
          <w:b/>
          <w:bCs/>
          <w:sz w:val="22"/>
        </w:rPr>
        <w:t xml:space="preserve">usunięcie </w:t>
      </w:r>
      <w:r w:rsidR="00DF7A52" w:rsidRPr="00991811">
        <w:rPr>
          <w:rFonts w:cstheme="minorHAnsi"/>
          <w:b/>
          <w:bCs/>
          <w:sz w:val="22"/>
        </w:rPr>
        <w:t>partnera</w:t>
      </w:r>
      <w:r w:rsidR="00C12B6A" w:rsidRPr="00991811">
        <w:rPr>
          <w:rFonts w:cstheme="minorHAnsi"/>
          <w:b/>
          <w:bCs/>
          <w:sz w:val="22"/>
        </w:rPr>
        <w:t>.</w:t>
      </w:r>
      <w:r w:rsidR="00C12B6A" w:rsidRPr="00991811">
        <w:rPr>
          <w:rFonts w:cstheme="minorHAnsi"/>
          <w:sz w:val="22"/>
        </w:rPr>
        <w:t xml:space="preserve"> W przypadku uporczywego uchylania się od obowiązków</w:t>
      </w:r>
      <w:r w:rsidR="00173B99" w:rsidRPr="00991811">
        <w:rPr>
          <w:rFonts w:cstheme="minorHAnsi"/>
          <w:sz w:val="22"/>
        </w:rPr>
        <w:t xml:space="preserve"> </w:t>
      </w:r>
      <w:r w:rsidR="00CE66B5" w:rsidRPr="00991811">
        <w:rPr>
          <w:rFonts w:cstheme="minorHAnsi"/>
          <w:sz w:val="22"/>
        </w:rPr>
        <w:t xml:space="preserve">przez okres minimum jednego roku </w:t>
      </w:r>
      <w:r w:rsidR="00C12B6A" w:rsidRPr="00991811">
        <w:rPr>
          <w:rFonts w:cstheme="minorHAnsi"/>
          <w:sz w:val="22"/>
        </w:rPr>
        <w:t>(</w:t>
      </w:r>
      <w:r w:rsidR="00ED5EAC" w:rsidRPr="00991811">
        <w:rPr>
          <w:rFonts w:cstheme="minorHAnsi"/>
          <w:sz w:val="22"/>
        </w:rPr>
        <w:t>brak uczestnictwa w posiedzeniach Rady P</w:t>
      </w:r>
      <w:r w:rsidR="00A87A35" w:rsidRPr="00991811">
        <w:rPr>
          <w:rFonts w:cstheme="minorHAnsi"/>
          <w:sz w:val="22"/>
        </w:rPr>
        <w:t>orozumienia</w:t>
      </w:r>
      <w:r w:rsidR="00ED5EAC" w:rsidRPr="00991811">
        <w:rPr>
          <w:rFonts w:cstheme="minorHAnsi"/>
          <w:sz w:val="22"/>
        </w:rPr>
        <w:t xml:space="preserve">, brak lub nikłe zaangażowanie </w:t>
      </w:r>
      <w:r w:rsidR="00B95848" w:rsidRPr="00991811">
        <w:rPr>
          <w:rFonts w:cstheme="minorHAnsi"/>
          <w:sz w:val="22"/>
        </w:rPr>
        <w:t xml:space="preserve">pracowników </w:t>
      </w:r>
      <w:r w:rsidR="008E272A" w:rsidRPr="00991811">
        <w:rPr>
          <w:rFonts w:cstheme="minorHAnsi"/>
          <w:sz w:val="22"/>
        </w:rPr>
        <w:t xml:space="preserve">w działania </w:t>
      </w:r>
      <w:r w:rsidR="00A87A35" w:rsidRPr="00991811">
        <w:rPr>
          <w:rFonts w:cstheme="minorHAnsi"/>
          <w:sz w:val="22"/>
        </w:rPr>
        <w:t>Zespołu Operacyjnego</w:t>
      </w:r>
      <w:r w:rsidR="008E272A" w:rsidRPr="00991811">
        <w:rPr>
          <w:rFonts w:cstheme="minorHAnsi"/>
          <w:sz w:val="22"/>
        </w:rPr>
        <w:t xml:space="preserve">) </w:t>
      </w:r>
      <w:r w:rsidR="00AC0B2E" w:rsidRPr="00991811">
        <w:rPr>
          <w:rFonts w:cstheme="minorHAnsi"/>
          <w:sz w:val="22"/>
        </w:rPr>
        <w:t>Rada P</w:t>
      </w:r>
      <w:r w:rsidR="00A87A35" w:rsidRPr="00991811">
        <w:rPr>
          <w:rFonts w:cstheme="minorHAnsi"/>
          <w:sz w:val="22"/>
        </w:rPr>
        <w:t>orozumienia</w:t>
      </w:r>
      <w:r w:rsidR="00AC0B2E" w:rsidRPr="00991811">
        <w:rPr>
          <w:rFonts w:cstheme="minorHAnsi"/>
          <w:sz w:val="22"/>
        </w:rPr>
        <w:t xml:space="preserve"> </w:t>
      </w:r>
      <w:r w:rsidR="005B70B6" w:rsidRPr="00991811">
        <w:rPr>
          <w:rFonts w:cstheme="minorHAnsi"/>
          <w:sz w:val="22"/>
        </w:rPr>
        <w:t>może wezwać</w:t>
      </w:r>
      <w:r w:rsidR="00173B99" w:rsidRPr="00991811">
        <w:rPr>
          <w:rFonts w:cstheme="minorHAnsi"/>
          <w:sz w:val="22"/>
        </w:rPr>
        <w:t xml:space="preserve"> </w:t>
      </w:r>
      <w:r w:rsidR="00AC0B2E" w:rsidRPr="00991811">
        <w:rPr>
          <w:rFonts w:cstheme="minorHAnsi"/>
          <w:sz w:val="22"/>
        </w:rPr>
        <w:t>p</w:t>
      </w:r>
      <w:r w:rsidR="00CE66B5" w:rsidRPr="00991811">
        <w:rPr>
          <w:rFonts w:cstheme="minorHAnsi"/>
          <w:sz w:val="22"/>
        </w:rPr>
        <w:t xml:space="preserve">artnera do zaangażowania </w:t>
      </w:r>
      <w:r w:rsidR="00B62CDC" w:rsidRPr="00991811">
        <w:rPr>
          <w:rFonts w:cstheme="minorHAnsi"/>
          <w:sz w:val="22"/>
        </w:rPr>
        <w:t xml:space="preserve">w </w:t>
      </w:r>
      <w:r w:rsidR="008D1EF9" w:rsidRPr="00991811">
        <w:rPr>
          <w:rFonts w:cstheme="minorHAnsi"/>
          <w:sz w:val="22"/>
        </w:rPr>
        <w:t xml:space="preserve">działania partnerstwa wyznaczając </w:t>
      </w:r>
      <w:r w:rsidR="00CD083F" w:rsidRPr="00991811">
        <w:rPr>
          <w:rFonts w:cstheme="minorHAnsi"/>
          <w:sz w:val="22"/>
        </w:rPr>
        <w:t xml:space="preserve">3 miesięczny termin. W przypadku </w:t>
      </w:r>
      <w:r w:rsidR="004414A2" w:rsidRPr="00991811">
        <w:rPr>
          <w:rFonts w:cstheme="minorHAnsi"/>
          <w:sz w:val="22"/>
        </w:rPr>
        <w:t>braku pozytywnej</w:t>
      </w:r>
      <w:r w:rsidR="00173B99" w:rsidRPr="00991811">
        <w:rPr>
          <w:rFonts w:cstheme="minorHAnsi"/>
          <w:sz w:val="22"/>
        </w:rPr>
        <w:t xml:space="preserve"> </w:t>
      </w:r>
      <w:r w:rsidR="008841A5" w:rsidRPr="00991811">
        <w:rPr>
          <w:rFonts w:cstheme="minorHAnsi"/>
          <w:sz w:val="22"/>
        </w:rPr>
        <w:t xml:space="preserve">reakcji Rada podejmuje decyzję o usunięciu partnera </w:t>
      </w:r>
      <w:r w:rsidR="00D04E3E">
        <w:rPr>
          <w:rFonts w:cstheme="minorHAnsi"/>
          <w:sz w:val="22"/>
        </w:rPr>
        <w:br/>
      </w:r>
      <w:r w:rsidR="008841A5" w:rsidRPr="00991811">
        <w:rPr>
          <w:rFonts w:cstheme="minorHAnsi"/>
          <w:sz w:val="22"/>
        </w:rPr>
        <w:t xml:space="preserve">z </w:t>
      </w:r>
      <w:r w:rsidR="00E21323" w:rsidRPr="00991811">
        <w:rPr>
          <w:rFonts w:cstheme="minorHAnsi"/>
          <w:sz w:val="22"/>
        </w:rPr>
        <w:t>porozumienia</w:t>
      </w:r>
      <w:r w:rsidR="006F4109" w:rsidRPr="00991811">
        <w:rPr>
          <w:rFonts w:cstheme="minorHAnsi"/>
          <w:sz w:val="22"/>
        </w:rPr>
        <w:t xml:space="preserve"> </w:t>
      </w:r>
      <w:r w:rsidR="00663B3D" w:rsidRPr="00991811">
        <w:rPr>
          <w:rFonts w:cstheme="minorHAnsi"/>
          <w:sz w:val="22"/>
        </w:rPr>
        <w:t xml:space="preserve">i powiadamia o tym niezwłocznie władze </w:t>
      </w:r>
      <w:r w:rsidR="006F5A8A" w:rsidRPr="00991811">
        <w:rPr>
          <w:rFonts w:cstheme="minorHAnsi"/>
          <w:sz w:val="22"/>
        </w:rPr>
        <w:t xml:space="preserve">danej </w:t>
      </w:r>
      <w:r w:rsidR="00A87A35" w:rsidRPr="00991811">
        <w:rPr>
          <w:rFonts w:cstheme="minorHAnsi"/>
          <w:sz w:val="22"/>
        </w:rPr>
        <w:t>JST</w:t>
      </w:r>
      <w:r w:rsidR="006F5A8A" w:rsidRPr="00991811">
        <w:rPr>
          <w:rFonts w:cstheme="minorHAnsi"/>
          <w:sz w:val="22"/>
        </w:rPr>
        <w:t>.</w:t>
      </w:r>
    </w:p>
    <w:p w14:paraId="0E6C9BAA" w14:textId="77777777" w:rsidR="007A1982" w:rsidRPr="004A40DC" w:rsidRDefault="007A1982" w:rsidP="00936971">
      <w:pPr>
        <w:spacing w:before="0" w:after="0"/>
        <w:ind w:left="0"/>
        <w:rPr>
          <w:rFonts w:cstheme="minorHAnsi"/>
          <w:szCs w:val="24"/>
        </w:rPr>
      </w:pPr>
    </w:p>
    <w:p w14:paraId="30A8E447" w14:textId="41120702" w:rsidR="00010916" w:rsidRPr="004A40DC" w:rsidRDefault="00C0719C" w:rsidP="00D04E3E">
      <w:pPr>
        <w:pStyle w:val="Nagwek1"/>
      </w:pPr>
      <w:bookmarkStart w:id="127" w:name="_Toc119514867"/>
      <w:bookmarkEnd w:id="118"/>
      <w:r>
        <w:t xml:space="preserve">Oczekiwane rezultaty planowanych działań, w tym </w:t>
      </w:r>
      <w:r>
        <w:br/>
        <w:t>w wymiarze przestrzennym oraz wskaźniki ich osiągnięcia</w:t>
      </w:r>
      <w:bookmarkEnd w:id="127"/>
    </w:p>
    <w:p w14:paraId="01F6ED02" w14:textId="53B6528F" w:rsidR="009C6104" w:rsidRPr="00991811" w:rsidRDefault="0023732E" w:rsidP="00590C23">
      <w:pPr>
        <w:spacing w:after="0"/>
        <w:ind w:left="0"/>
        <w:jc w:val="both"/>
        <w:rPr>
          <w:rFonts w:cstheme="minorHAnsi"/>
          <w:sz w:val="22"/>
        </w:rPr>
      </w:pPr>
      <w:r w:rsidRPr="00991811">
        <w:rPr>
          <w:rFonts w:cstheme="minorHAnsi"/>
          <w:sz w:val="22"/>
        </w:rPr>
        <w:t xml:space="preserve">Planowanie strategiczne jest ciągłym procesem i aby osiągnąć zamierzone wyzwania strategiczne wymagane jest </w:t>
      </w:r>
      <w:r w:rsidRPr="00991811">
        <w:rPr>
          <w:rFonts w:cstheme="minorHAnsi"/>
          <w:b/>
          <w:bCs/>
          <w:sz w:val="22"/>
        </w:rPr>
        <w:t>stworzenie efektywnych mechanizmów</w:t>
      </w:r>
      <w:r w:rsidRPr="00991811">
        <w:rPr>
          <w:rFonts w:cstheme="minorHAnsi"/>
          <w:sz w:val="22"/>
        </w:rPr>
        <w:t xml:space="preserve"> gwarantujących konsekwentne i skuteczne wdrażanie, </w:t>
      </w:r>
      <w:r w:rsidRPr="00991811">
        <w:rPr>
          <w:rFonts w:cstheme="minorHAnsi"/>
          <w:b/>
          <w:bCs/>
          <w:sz w:val="22"/>
        </w:rPr>
        <w:t xml:space="preserve">monitorowanie </w:t>
      </w:r>
      <w:r w:rsidRPr="00991811">
        <w:rPr>
          <w:rFonts w:cstheme="minorHAnsi"/>
          <w:sz w:val="22"/>
        </w:rPr>
        <w:t xml:space="preserve">i ewaluację efektów </w:t>
      </w:r>
      <w:r w:rsidRPr="00991811">
        <w:rPr>
          <w:rFonts w:cstheme="minorHAnsi"/>
          <w:i/>
          <w:iCs/>
          <w:sz w:val="22"/>
        </w:rPr>
        <w:t>Strategii</w:t>
      </w:r>
      <w:r w:rsidRPr="00991811">
        <w:rPr>
          <w:rFonts w:cstheme="minorHAnsi"/>
          <w:sz w:val="22"/>
        </w:rPr>
        <w:t>.</w:t>
      </w:r>
      <w:r w:rsidR="00CB512B" w:rsidRPr="00991811">
        <w:rPr>
          <w:rFonts w:cstheme="minorHAnsi"/>
          <w:sz w:val="22"/>
        </w:rPr>
        <w:t xml:space="preserve"> Systematyczne gromadzenie danych pozwala na</w:t>
      </w:r>
      <w:r w:rsidR="009C6104" w:rsidRPr="00991811">
        <w:rPr>
          <w:rFonts w:cstheme="minorHAnsi"/>
          <w:sz w:val="22"/>
        </w:rPr>
        <w:t>:</w:t>
      </w:r>
    </w:p>
    <w:p w14:paraId="13C2F395" w14:textId="77777777" w:rsidR="004D48A3" w:rsidRPr="00991811" w:rsidRDefault="00D230E4" w:rsidP="00936971">
      <w:pPr>
        <w:pStyle w:val="Akapitzlist"/>
        <w:numPr>
          <w:ilvl w:val="0"/>
          <w:numId w:val="27"/>
        </w:numPr>
        <w:spacing w:before="0" w:after="0"/>
        <w:jc w:val="both"/>
        <w:rPr>
          <w:rFonts w:cstheme="minorHAnsi"/>
          <w:sz w:val="22"/>
        </w:rPr>
      </w:pPr>
      <w:r w:rsidRPr="00991811">
        <w:rPr>
          <w:rFonts w:cstheme="minorHAnsi"/>
          <w:sz w:val="22"/>
        </w:rPr>
        <w:t>wczesne dostrzeganie ewentualnych zagrożeń dla realizacji zaplanowanych działań</w:t>
      </w:r>
      <w:r w:rsidR="009C6104" w:rsidRPr="00991811">
        <w:rPr>
          <w:rFonts w:cstheme="minorHAnsi"/>
          <w:sz w:val="22"/>
        </w:rPr>
        <w:t>;</w:t>
      </w:r>
    </w:p>
    <w:p w14:paraId="714ECB15" w14:textId="77777777" w:rsidR="004D48A3" w:rsidRPr="00991811" w:rsidRDefault="00D230E4" w:rsidP="00936971">
      <w:pPr>
        <w:pStyle w:val="Akapitzlist"/>
        <w:numPr>
          <w:ilvl w:val="0"/>
          <w:numId w:val="27"/>
        </w:numPr>
        <w:spacing w:before="0" w:after="0"/>
        <w:jc w:val="both"/>
        <w:rPr>
          <w:rFonts w:cstheme="minorHAnsi"/>
          <w:sz w:val="22"/>
        </w:rPr>
      </w:pPr>
      <w:r w:rsidRPr="00991811">
        <w:rPr>
          <w:rFonts w:cstheme="minorHAnsi"/>
          <w:sz w:val="22"/>
        </w:rPr>
        <w:t>dokonanie oceny skuteczności prowadzonej polityki</w:t>
      </w:r>
      <w:r w:rsidR="009C6104" w:rsidRPr="00991811">
        <w:rPr>
          <w:rFonts w:cstheme="minorHAnsi"/>
          <w:sz w:val="22"/>
        </w:rPr>
        <w:t xml:space="preserve"> oraz </w:t>
      </w:r>
    </w:p>
    <w:p w14:paraId="2C1F10FC" w14:textId="562A60BD" w:rsidR="009C6104" w:rsidRPr="00991811" w:rsidRDefault="009C6104" w:rsidP="00936971">
      <w:pPr>
        <w:pStyle w:val="Akapitzlist"/>
        <w:numPr>
          <w:ilvl w:val="0"/>
          <w:numId w:val="27"/>
        </w:numPr>
        <w:spacing w:before="0" w:after="0"/>
        <w:jc w:val="both"/>
        <w:rPr>
          <w:rFonts w:cstheme="minorHAnsi"/>
          <w:sz w:val="22"/>
        </w:rPr>
      </w:pPr>
      <w:r w:rsidRPr="00991811">
        <w:rPr>
          <w:rFonts w:cstheme="minorHAnsi"/>
          <w:sz w:val="22"/>
        </w:rPr>
        <w:t xml:space="preserve">przygotowanie rekomendacji dotyczących </w:t>
      </w:r>
      <w:r w:rsidR="00357CA1" w:rsidRPr="00991811">
        <w:rPr>
          <w:rFonts w:cstheme="minorHAnsi"/>
          <w:sz w:val="22"/>
        </w:rPr>
        <w:t>ewentualnych</w:t>
      </w:r>
      <w:r w:rsidRPr="00991811">
        <w:rPr>
          <w:rFonts w:cstheme="minorHAnsi"/>
          <w:sz w:val="22"/>
        </w:rPr>
        <w:t xml:space="preserve"> zmian przyjętych założeń</w:t>
      </w:r>
      <w:r w:rsidR="00357CA1" w:rsidRPr="00991811">
        <w:rPr>
          <w:rFonts w:cstheme="minorHAnsi"/>
          <w:sz w:val="22"/>
        </w:rPr>
        <w:t xml:space="preserve"> </w:t>
      </w:r>
      <w:r w:rsidRPr="00991811">
        <w:rPr>
          <w:rFonts w:cstheme="minorHAnsi"/>
          <w:sz w:val="22"/>
        </w:rPr>
        <w:t xml:space="preserve">strategicznych. </w:t>
      </w:r>
    </w:p>
    <w:p w14:paraId="79E18A11" w14:textId="544D7E87" w:rsidR="0023732E" w:rsidRPr="00991811" w:rsidRDefault="0023732E" w:rsidP="00590C23">
      <w:pPr>
        <w:spacing w:before="0" w:after="120"/>
        <w:ind w:left="0"/>
        <w:jc w:val="both"/>
        <w:rPr>
          <w:rFonts w:cstheme="minorHAnsi"/>
          <w:b/>
          <w:bCs/>
          <w:sz w:val="22"/>
        </w:rPr>
      </w:pPr>
      <w:r w:rsidRPr="00991811">
        <w:rPr>
          <w:rFonts w:cstheme="minorHAnsi"/>
          <w:sz w:val="22"/>
        </w:rPr>
        <w:t xml:space="preserve">W proces </w:t>
      </w:r>
      <w:r w:rsidR="00CB512B" w:rsidRPr="00991811">
        <w:rPr>
          <w:rFonts w:cstheme="minorHAnsi"/>
          <w:sz w:val="22"/>
        </w:rPr>
        <w:t xml:space="preserve">monitorowania </w:t>
      </w:r>
      <w:r w:rsidRPr="00991811">
        <w:rPr>
          <w:rFonts w:cstheme="minorHAnsi"/>
          <w:sz w:val="22"/>
        </w:rPr>
        <w:t xml:space="preserve">zostaną zaangażowane wskazane organy </w:t>
      </w:r>
      <w:r w:rsidR="009C6104" w:rsidRPr="00991811">
        <w:rPr>
          <w:rFonts w:cstheme="minorHAnsi"/>
          <w:sz w:val="22"/>
        </w:rPr>
        <w:t>p</w:t>
      </w:r>
      <w:r w:rsidRPr="00991811">
        <w:rPr>
          <w:rFonts w:cstheme="minorHAnsi"/>
          <w:sz w:val="22"/>
        </w:rPr>
        <w:t>artnerstwa</w:t>
      </w:r>
      <w:r w:rsidR="00357CA1" w:rsidRPr="00991811">
        <w:rPr>
          <w:rFonts w:cstheme="minorHAnsi"/>
          <w:sz w:val="22"/>
        </w:rPr>
        <w:t xml:space="preserve"> </w:t>
      </w:r>
      <w:r w:rsidR="00CB512B" w:rsidRPr="00991811">
        <w:rPr>
          <w:rFonts w:cstheme="minorHAnsi"/>
          <w:sz w:val="22"/>
        </w:rPr>
        <w:t>oraz interesariusze</w:t>
      </w:r>
      <w:r w:rsidR="00EE28B3" w:rsidRPr="00991811">
        <w:rPr>
          <w:rFonts w:cstheme="minorHAnsi"/>
          <w:sz w:val="22"/>
        </w:rPr>
        <w:t xml:space="preserve"> (jako głos doradczy)</w:t>
      </w:r>
      <w:r w:rsidR="00CB512B" w:rsidRPr="00991811">
        <w:rPr>
          <w:rFonts w:cstheme="minorHAnsi"/>
          <w:b/>
          <w:bCs/>
          <w:sz w:val="22"/>
        </w:rPr>
        <w:t xml:space="preserve">. </w:t>
      </w:r>
    </w:p>
    <w:p w14:paraId="267B0A60" w14:textId="417566B6" w:rsidR="0023732E" w:rsidRPr="004A40DC" w:rsidRDefault="00C0719C" w:rsidP="00D04E3E">
      <w:pPr>
        <w:pStyle w:val="Nagwek2"/>
      </w:pPr>
      <w:bookmarkStart w:id="128" w:name="_Toc74512568"/>
      <w:bookmarkStart w:id="129" w:name="_Toc119514868"/>
      <w:r>
        <w:t>6</w:t>
      </w:r>
      <w:r w:rsidR="00241DED" w:rsidRPr="004A40DC">
        <w:t xml:space="preserve">.1 </w:t>
      </w:r>
      <w:r w:rsidR="0023732E" w:rsidRPr="004A40DC">
        <w:t>Wskaźniki realizacji strategii</w:t>
      </w:r>
      <w:bookmarkEnd w:id="128"/>
      <w:bookmarkEnd w:id="129"/>
      <w:r w:rsidR="0023732E" w:rsidRPr="004A40DC">
        <w:t xml:space="preserve"> </w:t>
      </w:r>
    </w:p>
    <w:p w14:paraId="434C1BDE" w14:textId="6459D865" w:rsidR="00DE792D" w:rsidRPr="00991811" w:rsidRDefault="00C52E6E" w:rsidP="00590C23">
      <w:pPr>
        <w:spacing w:after="0"/>
        <w:ind w:left="0"/>
        <w:jc w:val="both"/>
        <w:rPr>
          <w:rFonts w:cstheme="minorHAnsi"/>
          <w:sz w:val="22"/>
        </w:rPr>
      </w:pPr>
      <w:r w:rsidRPr="00991811">
        <w:rPr>
          <w:rFonts w:cstheme="minorHAnsi"/>
          <w:sz w:val="22"/>
        </w:rPr>
        <w:t>Dla każdego z celów strategicznych określono zestaw wskaźników</w:t>
      </w:r>
      <w:r w:rsidR="00AB3132" w:rsidRPr="00991811">
        <w:rPr>
          <w:rFonts w:cstheme="minorHAnsi"/>
          <w:sz w:val="22"/>
        </w:rPr>
        <w:t xml:space="preserve">, za pomocą których możliwe będzie </w:t>
      </w:r>
      <w:r w:rsidRPr="00991811">
        <w:rPr>
          <w:rFonts w:cstheme="minorHAnsi"/>
          <w:sz w:val="22"/>
        </w:rPr>
        <w:t>monitorowani</w:t>
      </w:r>
      <w:r w:rsidR="00563366" w:rsidRPr="00991811">
        <w:rPr>
          <w:rFonts w:cstheme="minorHAnsi"/>
          <w:sz w:val="22"/>
        </w:rPr>
        <w:t xml:space="preserve">e postępu w jego osiąganiu, a także ocena stopnia </w:t>
      </w:r>
      <w:r w:rsidR="005D5BB1" w:rsidRPr="00991811">
        <w:rPr>
          <w:rFonts w:cstheme="minorHAnsi"/>
          <w:sz w:val="22"/>
        </w:rPr>
        <w:t xml:space="preserve">satysfakcji partnerstwa z poziomu </w:t>
      </w:r>
      <w:r w:rsidR="009075B2">
        <w:rPr>
          <w:rFonts w:cstheme="minorHAnsi"/>
          <w:sz w:val="22"/>
        </w:rPr>
        <w:br/>
      </w:r>
      <w:r w:rsidR="005D5BB1" w:rsidRPr="00991811">
        <w:rPr>
          <w:rFonts w:cstheme="minorHAnsi"/>
          <w:sz w:val="22"/>
        </w:rPr>
        <w:t xml:space="preserve">i szybkości obserwowanych zmian. </w:t>
      </w:r>
    </w:p>
    <w:p w14:paraId="06172158" w14:textId="77777777" w:rsidR="00DE792D" w:rsidRPr="004A40DC" w:rsidRDefault="00DE792D" w:rsidP="00936971">
      <w:pPr>
        <w:spacing w:before="0" w:after="0"/>
        <w:ind w:left="0"/>
        <w:rPr>
          <w:rFonts w:cstheme="minorHAnsi"/>
          <w:szCs w:val="24"/>
        </w:rPr>
      </w:pPr>
      <w:r w:rsidRPr="004A40DC">
        <w:rPr>
          <w:rFonts w:cstheme="minorHAnsi"/>
          <w:szCs w:val="24"/>
        </w:rPr>
        <w:br w:type="page"/>
      </w:r>
    </w:p>
    <w:p w14:paraId="67F3EE4A" w14:textId="77777777" w:rsidR="00DE792D" w:rsidRPr="004A40DC" w:rsidRDefault="00DE792D" w:rsidP="00936971">
      <w:pPr>
        <w:pStyle w:val="Legenda"/>
        <w:spacing w:line="276" w:lineRule="auto"/>
        <w:sectPr w:rsidR="00DE792D" w:rsidRPr="004A40DC" w:rsidSect="00C65A09">
          <w:pgSz w:w="11906" w:h="16838"/>
          <w:pgMar w:top="1418" w:right="1418" w:bottom="1701" w:left="1418" w:header="709" w:footer="709" w:gutter="0"/>
          <w:cols w:space="708"/>
          <w:docGrid w:linePitch="360"/>
        </w:sectPr>
      </w:pPr>
    </w:p>
    <w:p w14:paraId="540B4FC7" w14:textId="09A00B31" w:rsidR="005D5BB1" w:rsidRPr="004A40DC" w:rsidRDefault="005D5BB1" w:rsidP="00BD04D4">
      <w:pPr>
        <w:pStyle w:val="TabRysMa"/>
      </w:pPr>
      <w:bookmarkStart w:id="130" w:name="_Toc119514822"/>
      <w:r w:rsidRPr="004A40DC">
        <w:t xml:space="preserve">Tabela </w:t>
      </w:r>
      <w:fldSimple w:instr=" SEQ Tabela \* ARABIC ">
        <w:r w:rsidR="00C46118">
          <w:rPr>
            <w:noProof/>
          </w:rPr>
          <w:t>21</w:t>
        </w:r>
      </w:fldSimple>
      <w:r w:rsidRPr="004A40DC">
        <w:t xml:space="preserve">. Wskaźniki </w:t>
      </w:r>
      <w:r w:rsidR="007C7027" w:rsidRPr="004A40DC">
        <w:t xml:space="preserve">monitorowania </w:t>
      </w:r>
      <w:r w:rsidR="00780587" w:rsidRPr="004A40DC">
        <w:t>S</w:t>
      </w:r>
      <w:r w:rsidR="007C7027" w:rsidRPr="004A40DC">
        <w:t>trategii</w:t>
      </w:r>
      <w:bookmarkEnd w:id="130"/>
      <w:r w:rsidR="00357CA1" w:rsidRPr="004A40DC">
        <w:t xml:space="preserve"> </w:t>
      </w:r>
    </w:p>
    <w:tbl>
      <w:tblPr>
        <w:tblStyle w:val="CWD2"/>
        <w:tblW w:w="15876" w:type="dxa"/>
        <w:tblInd w:w="-1139" w:type="dxa"/>
        <w:tblLayout w:type="fixed"/>
        <w:tblLook w:val="04A0" w:firstRow="1" w:lastRow="0" w:firstColumn="1" w:lastColumn="0" w:noHBand="0" w:noVBand="1"/>
      </w:tblPr>
      <w:tblGrid>
        <w:gridCol w:w="2977"/>
        <w:gridCol w:w="1134"/>
        <w:gridCol w:w="1418"/>
        <w:gridCol w:w="1417"/>
        <w:gridCol w:w="992"/>
        <w:gridCol w:w="1418"/>
        <w:gridCol w:w="1417"/>
        <w:gridCol w:w="1418"/>
        <w:gridCol w:w="1276"/>
        <w:gridCol w:w="1134"/>
        <w:gridCol w:w="1275"/>
      </w:tblGrid>
      <w:tr w:rsidR="00CE0EAE" w:rsidRPr="00590C23" w14:paraId="62205CDD" w14:textId="77777777" w:rsidTr="00CE0EAE">
        <w:trPr>
          <w:cnfStyle w:val="100000000000" w:firstRow="1" w:lastRow="0" w:firstColumn="0" w:lastColumn="0" w:oddVBand="0" w:evenVBand="0" w:oddHBand="0" w:evenHBand="0" w:firstRowFirstColumn="0" w:firstRowLastColumn="0" w:lastRowFirstColumn="0" w:lastRowLastColumn="0"/>
          <w:trHeight w:val="168"/>
          <w:tblHeader/>
        </w:trPr>
        <w:tc>
          <w:tcPr>
            <w:cnfStyle w:val="001000000000" w:firstRow="0" w:lastRow="0" w:firstColumn="1" w:lastColumn="0" w:oddVBand="0" w:evenVBand="0" w:oddHBand="0" w:evenHBand="0" w:firstRowFirstColumn="0" w:firstRowLastColumn="0" w:lastRowFirstColumn="0" w:lastRowLastColumn="0"/>
            <w:tcW w:w="2977" w:type="dxa"/>
            <w:vMerge w:val="restart"/>
            <w:shd w:val="clear" w:color="auto" w:fill="FFE599" w:themeFill="accent4" w:themeFillTint="66"/>
          </w:tcPr>
          <w:p w14:paraId="5EED6F55" w14:textId="77777777" w:rsidR="00357CA1" w:rsidRPr="00CE0EAE" w:rsidRDefault="00357CA1" w:rsidP="00936971">
            <w:pPr>
              <w:pStyle w:val="TABELAzawarto"/>
              <w:spacing w:before="0" w:after="0" w:line="276" w:lineRule="auto"/>
              <w:jc w:val="center"/>
              <w:rPr>
                <w:color w:val="auto"/>
                <w:sz w:val="20"/>
                <w:szCs w:val="20"/>
              </w:rPr>
            </w:pPr>
            <w:r w:rsidRPr="00CE0EAE">
              <w:rPr>
                <w:color w:val="auto"/>
                <w:sz w:val="20"/>
                <w:szCs w:val="20"/>
              </w:rPr>
              <w:t>Wskaźnik</w:t>
            </w:r>
          </w:p>
        </w:tc>
        <w:tc>
          <w:tcPr>
            <w:tcW w:w="1134" w:type="dxa"/>
            <w:vMerge w:val="restart"/>
            <w:shd w:val="clear" w:color="auto" w:fill="FFE599" w:themeFill="accent4" w:themeFillTint="66"/>
          </w:tcPr>
          <w:p w14:paraId="55D4EFB6" w14:textId="77777777" w:rsidR="00357CA1" w:rsidRPr="00590C23" w:rsidRDefault="00357CA1" w:rsidP="00936971">
            <w:pPr>
              <w:pStyle w:val="TABELAzawarto"/>
              <w:spacing w:before="0" w:after="0" w:line="276" w:lineRule="auto"/>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590C23">
              <w:rPr>
                <w:color w:val="auto"/>
                <w:sz w:val="20"/>
                <w:szCs w:val="20"/>
              </w:rPr>
              <w:t>Jednostka miary</w:t>
            </w:r>
          </w:p>
        </w:tc>
        <w:tc>
          <w:tcPr>
            <w:tcW w:w="8080" w:type="dxa"/>
            <w:gridSpan w:val="6"/>
            <w:shd w:val="clear" w:color="auto" w:fill="FFE599" w:themeFill="accent4" w:themeFillTint="66"/>
          </w:tcPr>
          <w:p w14:paraId="64FCFF2B" w14:textId="77777777" w:rsidR="00357CA1" w:rsidRPr="00590C23" w:rsidRDefault="00357CA1" w:rsidP="00936971">
            <w:pPr>
              <w:pStyle w:val="TABELAzawarto"/>
              <w:spacing w:before="0" w:after="0" w:line="276" w:lineRule="auto"/>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590C23">
              <w:rPr>
                <w:color w:val="auto"/>
                <w:sz w:val="20"/>
                <w:szCs w:val="20"/>
              </w:rPr>
              <w:t>Wartość bazowa (rok 2020)</w:t>
            </w:r>
          </w:p>
        </w:tc>
        <w:tc>
          <w:tcPr>
            <w:tcW w:w="1276" w:type="dxa"/>
            <w:vMerge w:val="restart"/>
            <w:shd w:val="clear" w:color="auto" w:fill="FFE599" w:themeFill="accent4" w:themeFillTint="66"/>
          </w:tcPr>
          <w:p w14:paraId="58D5FD98" w14:textId="77777777" w:rsidR="00357CA1" w:rsidRPr="00590C23" w:rsidRDefault="00357CA1" w:rsidP="00936971">
            <w:pPr>
              <w:pStyle w:val="TABELAzawarto"/>
              <w:spacing w:before="0" w:after="0" w:line="276" w:lineRule="auto"/>
              <w:jc w:val="center"/>
              <w:cnfStyle w:val="100000000000" w:firstRow="1" w:lastRow="0" w:firstColumn="0" w:lastColumn="0" w:oddVBand="0" w:evenVBand="0" w:oddHBand="0" w:evenHBand="0" w:firstRowFirstColumn="0" w:firstRowLastColumn="0" w:lastRowFirstColumn="0" w:lastRowLastColumn="0"/>
              <w:rPr>
                <w:b w:val="0"/>
                <w:bCs/>
                <w:color w:val="auto"/>
                <w:sz w:val="20"/>
                <w:szCs w:val="20"/>
              </w:rPr>
            </w:pPr>
            <w:r w:rsidRPr="00590C23">
              <w:rPr>
                <w:color w:val="auto"/>
                <w:sz w:val="20"/>
                <w:szCs w:val="20"/>
              </w:rPr>
              <w:t>Oczekiwana zmiana trendu</w:t>
            </w:r>
          </w:p>
        </w:tc>
        <w:tc>
          <w:tcPr>
            <w:tcW w:w="1134" w:type="dxa"/>
            <w:vMerge w:val="restart"/>
            <w:shd w:val="clear" w:color="auto" w:fill="FFE599" w:themeFill="accent4" w:themeFillTint="66"/>
          </w:tcPr>
          <w:p w14:paraId="246E9C6B" w14:textId="77777777" w:rsidR="00357CA1" w:rsidRPr="00590C23" w:rsidRDefault="00357CA1" w:rsidP="00936971">
            <w:pPr>
              <w:pStyle w:val="TABELAzawarto"/>
              <w:spacing w:before="0" w:after="0" w:line="276" w:lineRule="auto"/>
              <w:jc w:val="center"/>
              <w:cnfStyle w:val="100000000000" w:firstRow="1" w:lastRow="0" w:firstColumn="0" w:lastColumn="0" w:oddVBand="0" w:evenVBand="0" w:oddHBand="0" w:evenHBand="0" w:firstRowFirstColumn="0" w:firstRowLastColumn="0" w:lastRowFirstColumn="0" w:lastRowLastColumn="0"/>
              <w:rPr>
                <w:b w:val="0"/>
                <w:bCs/>
                <w:color w:val="auto"/>
                <w:sz w:val="20"/>
                <w:szCs w:val="20"/>
              </w:rPr>
            </w:pPr>
            <w:r w:rsidRPr="00590C23">
              <w:rPr>
                <w:color w:val="auto"/>
                <w:sz w:val="20"/>
                <w:szCs w:val="20"/>
              </w:rPr>
              <w:t>Źródło danych</w:t>
            </w:r>
          </w:p>
        </w:tc>
        <w:tc>
          <w:tcPr>
            <w:tcW w:w="1275" w:type="dxa"/>
            <w:vMerge w:val="restart"/>
            <w:shd w:val="clear" w:color="auto" w:fill="FFE599" w:themeFill="accent4" w:themeFillTint="66"/>
          </w:tcPr>
          <w:p w14:paraId="42737370" w14:textId="77777777" w:rsidR="00357CA1" w:rsidRPr="00590C23" w:rsidRDefault="00357CA1" w:rsidP="00CE0EAE">
            <w:pPr>
              <w:pStyle w:val="TABELAzawarto"/>
              <w:spacing w:before="0" w:after="0" w:line="276" w:lineRule="auto"/>
              <w:ind w:left="-114"/>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590C23">
              <w:rPr>
                <w:color w:val="auto"/>
                <w:sz w:val="20"/>
                <w:szCs w:val="20"/>
              </w:rPr>
              <w:t>Częstotliwość pomiaru</w:t>
            </w:r>
          </w:p>
        </w:tc>
      </w:tr>
      <w:tr w:rsidR="00CE0EAE" w:rsidRPr="00590C23" w14:paraId="5DDF3276" w14:textId="77777777" w:rsidTr="00CE0EAE">
        <w:trPr>
          <w:cnfStyle w:val="100000000000" w:firstRow="1" w:lastRow="0" w:firstColumn="0" w:lastColumn="0" w:oddVBand="0" w:evenVBand="0" w:oddHBand="0" w:evenHBand="0" w:firstRowFirstColumn="0" w:firstRowLastColumn="0" w:lastRowFirstColumn="0" w:lastRowLastColumn="0"/>
          <w:trHeight w:val="168"/>
          <w:tblHeader/>
        </w:trPr>
        <w:tc>
          <w:tcPr>
            <w:cnfStyle w:val="001000000000" w:firstRow="0" w:lastRow="0" w:firstColumn="1" w:lastColumn="0" w:oddVBand="0" w:evenVBand="0" w:oddHBand="0" w:evenHBand="0" w:firstRowFirstColumn="0" w:firstRowLastColumn="0" w:lastRowFirstColumn="0" w:lastRowLastColumn="0"/>
            <w:tcW w:w="2977" w:type="dxa"/>
            <w:vMerge/>
            <w:shd w:val="clear" w:color="auto" w:fill="auto"/>
          </w:tcPr>
          <w:p w14:paraId="0E976793" w14:textId="77777777" w:rsidR="00357CA1" w:rsidRPr="00590C23" w:rsidRDefault="00357CA1" w:rsidP="00936971">
            <w:pPr>
              <w:pStyle w:val="TABELAzawarto"/>
              <w:spacing w:before="0" w:after="0" w:line="276" w:lineRule="auto"/>
              <w:jc w:val="center"/>
              <w:rPr>
                <w:b w:val="0"/>
                <w:bCs/>
                <w:color w:val="auto"/>
                <w:sz w:val="20"/>
                <w:szCs w:val="20"/>
              </w:rPr>
            </w:pPr>
          </w:p>
        </w:tc>
        <w:tc>
          <w:tcPr>
            <w:tcW w:w="1134" w:type="dxa"/>
            <w:vMerge/>
            <w:shd w:val="clear" w:color="auto" w:fill="auto"/>
          </w:tcPr>
          <w:p w14:paraId="616D2B59" w14:textId="77777777" w:rsidR="00357CA1" w:rsidRPr="00590C23" w:rsidRDefault="00357CA1" w:rsidP="00936971">
            <w:pPr>
              <w:pStyle w:val="TABELAzawarto"/>
              <w:spacing w:before="0" w:after="0" w:line="276" w:lineRule="auto"/>
              <w:jc w:val="center"/>
              <w:cnfStyle w:val="100000000000" w:firstRow="1" w:lastRow="0" w:firstColumn="0" w:lastColumn="0" w:oddVBand="0" w:evenVBand="0" w:oddHBand="0" w:evenHBand="0" w:firstRowFirstColumn="0" w:firstRowLastColumn="0" w:lastRowFirstColumn="0" w:lastRowLastColumn="0"/>
              <w:rPr>
                <w:b w:val="0"/>
                <w:bCs/>
                <w:color w:val="auto"/>
                <w:sz w:val="20"/>
                <w:szCs w:val="20"/>
              </w:rPr>
            </w:pPr>
          </w:p>
        </w:tc>
        <w:tc>
          <w:tcPr>
            <w:tcW w:w="1418" w:type="dxa"/>
            <w:shd w:val="clear" w:color="auto" w:fill="FFE599" w:themeFill="accent4" w:themeFillTint="66"/>
          </w:tcPr>
          <w:p w14:paraId="3424D0F8" w14:textId="77777777" w:rsidR="00357CA1" w:rsidRPr="00590C23" w:rsidRDefault="00357CA1" w:rsidP="00936971">
            <w:pPr>
              <w:pStyle w:val="TABELAzawarto"/>
              <w:spacing w:before="0" w:after="0" w:line="276" w:lineRule="auto"/>
              <w:jc w:val="center"/>
              <w:cnfStyle w:val="100000000000" w:firstRow="1" w:lastRow="0" w:firstColumn="0" w:lastColumn="0" w:oddVBand="0" w:evenVBand="0" w:oddHBand="0" w:evenHBand="0" w:firstRowFirstColumn="0" w:firstRowLastColumn="0" w:lastRowFirstColumn="0" w:lastRowLastColumn="0"/>
              <w:rPr>
                <w:b w:val="0"/>
                <w:bCs/>
                <w:color w:val="auto"/>
                <w:sz w:val="20"/>
                <w:szCs w:val="20"/>
              </w:rPr>
            </w:pPr>
            <w:r w:rsidRPr="00590C23">
              <w:rPr>
                <w:bCs/>
                <w:color w:val="auto"/>
                <w:sz w:val="20"/>
                <w:szCs w:val="20"/>
              </w:rPr>
              <w:t>Słupia Jędrzejowska</w:t>
            </w:r>
          </w:p>
        </w:tc>
        <w:tc>
          <w:tcPr>
            <w:tcW w:w="1417" w:type="dxa"/>
            <w:shd w:val="clear" w:color="auto" w:fill="FFE599" w:themeFill="accent4" w:themeFillTint="66"/>
          </w:tcPr>
          <w:p w14:paraId="0371998E" w14:textId="77777777" w:rsidR="00357CA1" w:rsidRPr="00590C23" w:rsidRDefault="00357CA1" w:rsidP="00936971">
            <w:pPr>
              <w:pStyle w:val="TABELAzawarto"/>
              <w:spacing w:before="0" w:after="0" w:line="276" w:lineRule="auto"/>
              <w:jc w:val="center"/>
              <w:cnfStyle w:val="100000000000" w:firstRow="1" w:lastRow="0" w:firstColumn="0" w:lastColumn="0" w:oddVBand="0" w:evenVBand="0" w:oddHBand="0" w:evenHBand="0" w:firstRowFirstColumn="0" w:firstRowLastColumn="0" w:lastRowFirstColumn="0" w:lastRowLastColumn="0"/>
              <w:rPr>
                <w:b w:val="0"/>
                <w:bCs/>
                <w:color w:val="auto"/>
                <w:sz w:val="20"/>
                <w:szCs w:val="20"/>
              </w:rPr>
            </w:pPr>
            <w:r w:rsidRPr="00590C23">
              <w:rPr>
                <w:bCs/>
                <w:color w:val="auto"/>
                <w:sz w:val="20"/>
                <w:szCs w:val="20"/>
              </w:rPr>
              <w:t>Moskorzew</w:t>
            </w:r>
          </w:p>
        </w:tc>
        <w:tc>
          <w:tcPr>
            <w:tcW w:w="992" w:type="dxa"/>
            <w:shd w:val="clear" w:color="auto" w:fill="FFE599" w:themeFill="accent4" w:themeFillTint="66"/>
          </w:tcPr>
          <w:p w14:paraId="381C9FCC" w14:textId="77777777" w:rsidR="00357CA1" w:rsidRPr="00590C23" w:rsidRDefault="00357CA1" w:rsidP="00936971">
            <w:pPr>
              <w:pStyle w:val="TABELAzawarto"/>
              <w:spacing w:before="0" w:after="0" w:line="276" w:lineRule="auto"/>
              <w:jc w:val="center"/>
              <w:cnfStyle w:val="100000000000" w:firstRow="1" w:lastRow="0" w:firstColumn="0" w:lastColumn="0" w:oddVBand="0" w:evenVBand="0" w:oddHBand="0" w:evenHBand="0" w:firstRowFirstColumn="0" w:firstRowLastColumn="0" w:lastRowFirstColumn="0" w:lastRowLastColumn="0"/>
              <w:rPr>
                <w:b w:val="0"/>
                <w:bCs/>
                <w:color w:val="auto"/>
                <w:sz w:val="20"/>
                <w:szCs w:val="20"/>
              </w:rPr>
            </w:pPr>
            <w:r w:rsidRPr="00590C23">
              <w:rPr>
                <w:bCs/>
                <w:color w:val="auto"/>
                <w:sz w:val="20"/>
                <w:szCs w:val="20"/>
              </w:rPr>
              <w:t>Oksa</w:t>
            </w:r>
          </w:p>
        </w:tc>
        <w:tc>
          <w:tcPr>
            <w:tcW w:w="1418" w:type="dxa"/>
            <w:shd w:val="clear" w:color="auto" w:fill="FFE599" w:themeFill="accent4" w:themeFillTint="66"/>
          </w:tcPr>
          <w:p w14:paraId="3D2B2C54" w14:textId="77777777" w:rsidR="00357CA1" w:rsidRPr="00590C23" w:rsidRDefault="00357CA1" w:rsidP="00936971">
            <w:pPr>
              <w:pStyle w:val="TABELAzawarto"/>
              <w:spacing w:before="0" w:after="0" w:line="276" w:lineRule="auto"/>
              <w:jc w:val="center"/>
              <w:cnfStyle w:val="100000000000" w:firstRow="1" w:lastRow="0" w:firstColumn="0" w:lastColumn="0" w:oddVBand="0" w:evenVBand="0" w:oddHBand="0" w:evenHBand="0" w:firstRowFirstColumn="0" w:firstRowLastColumn="0" w:lastRowFirstColumn="0" w:lastRowLastColumn="0"/>
              <w:rPr>
                <w:b w:val="0"/>
                <w:bCs/>
                <w:color w:val="auto"/>
                <w:sz w:val="20"/>
                <w:szCs w:val="20"/>
              </w:rPr>
            </w:pPr>
            <w:r w:rsidRPr="00590C23">
              <w:rPr>
                <w:bCs/>
                <w:color w:val="auto"/>
                <w:sz w:val="20"/>
                <w:szCs w:val="20"/>
              </w:rPr>
              <w:t>Nagłowice</w:t>
            </w:r>
          </w:p>
        </w:tc>
        <w:tc>
          <w:tcPr>
            <w:tcW w:w="1417" w:type="dxa"/>
            <w:shd w:val="clear" w:color="auto" w:fill="FFE599" w:themeFill="accent4" w:themeFillTint="66"/>
          </w:tcPr>
          <w:p w14:paraId="3C50567A" w14:textId="77777777" w:rsidR="00357CA1" w:rsidRPr="00590C23" w:rsidRDefault="00357CA1" w:rsidP="00936971">
            <w:pPr>
              <w:pStyle w:val="TABELAzawarto"/>
              <w:spacing w:before="0" w:after="0" w:line="276" w:lineRule="auto"/>
              <w:jc w:val="center"/>
              <w:cnfStyle w:val="100000000000" w:firstRow="1" w:lastRow="0" w:firstColumn="0" w:lastColumn="0" w:oddVBand="0" w:evenVBand="0" w:oddHBand="0" w:evenHBand="0" w:firstRowFirstColumn="0" w:firstRowLastColumn="0" w:lastRowFirstColumn="0" w:lastRowLastColumn="0"/>
              <w:rPr>
                <w:b w:val="0"/>
                <w:bCs/>
                <w:color w:val="auto"/>
                <w:sz w:val="20"/>
                <w:szCs w:val="20"/>
              </w:rPr>
            </w:pPr>
            <w:r w:rsidRPr="00590C23">
              <w:rPr>
                <w:bCs/>
                <w:color w:val="auto"/>
                <w:sz w:val="20"/>
                <w:szCs w:val="20"/>
              </w:rPr>
              <w:t>Secemin</w:t>
            </w:r>
          </w:p>
        </w:tc>
        <w:tc>
          <w:tcPr>
            <w:tcW w:w="1418" w:type="dxa"/>
            <w:shd w:val="clear" w:color="auto" w:fill="FFE599" w:themeFill="accent4" w:themeFillTint="66"/>
          </w:tcPr>
          <w:p w14:paraId="7112567E" w14:textId="77777777" w:rsidR="00357CA1" w:rsidRPr="00590C23" w:rsidRDefault="00357CA1" w:rsidP="00936971">
            <w:pPr>
              <w:pStyle w:val="TABELAzawarto"/>
              <w:spacing w:before="0" w:after="0" w:line="276" w:lineRule="auto"/>
              <w:jc w:val="center"/>
              <w:cnfStyle w:val="100000000000" w:firstRow="1" w:lastRow="0" w:firstColumn="0" w:lastColumn="0" w:oddVBand="0" w:evenVBand="0" w:oddHBand="0" w:evenHBand="0" w:firstRowFirstColumn="0" w:firstRowLastColumn="0" w:lastRowFirstColumn="0" w:lastRowLastColumn="0"/>
              <w:rPr>
                <w:b w:val="0"/>
                <w:bCs/>
                <w:color w:val="auto"/>
                <w:sz w:val="20"/>
                <w:szCs w:val="20"/>
              </w:rPr>
            </w:pPr>
            <w:r w:rsidRPr="00590C23">
              <w:rPr>
                <w:bCs/>
                <w:color w:val="auto"/>
                <w:sz w:val="20"/>
                <w:szCs w:val="20"/>
              </w:rPr>
              <w:t>Radków</w:t>
            </w:r>
          </w:p>
        </w:tc>
        <w:tc>
          <w:tcPr>
            <w:tcW w:w="1276" w:type="dxa"/>
            <w:vMerge/>
            <w:shd w:val="clear" w:color="auto" w:fill="auto"/>
          </w:tcPr>
          <w:p w14:paraId="678D073F" w14:textId="77777777" w:rsidR="00357CA1" w:rsidRPr="00590C23" w:rsidRDefault="00357CA1" w:rsidP="00936971">
            <w:pPr>
              <w:pStyle w:val="TABELAzawarto"/>
              <w:spacing w:before="0" w:after="0" w:line="276" w:lineRule="auto"/>
              <w:jc w:val="center"/>
              <w:cnfStyle w:val="100000000000" w:firstRow="1" w:lastRow="0" w:firstColumn="0" w:lastColumn="0" w:oddVBand="0" w:evenVBand="0" w:oddHBand="0" w:evenHBand="0" w:firstRowFirstColumn="0" w:firstRowLastColumn="0" w:lastRowFirstColumn="0" w:lastRowLastColumn="0"/>
              <w:rPr>
                <w:color w:val="auto"/>
                <w:sz w:val="20"/>
                <w:szCs w:val="20"/>
              </w:rPr>
            </w:pPr>
          </w:p>
        </w:tc>
        <w:tc>
          <w:tcPr>
            <w:tcW w:w="1134" w:type="dxa"/>
            <w:vMerge/>
            <w:shd w:val="clear" w:color="auto" w:fill="auto"/>
          </w:tcPr>
          <w:p w14:paraId="285BF63F" w14:textId="77777777" w:rsidR="00357CA1" w:rsidRPr="00590C23" w:rsidRDefault="00357CA1" w:rsidP="00936971">
            <w:pPr>
              <w:pStyle w:val="TABELAzawarto"/>
              <w:spacing w:before="0" w:after="0" w:line="276" w:lineRule="auto"/>
              <w:jc w:val="center"/>
              <w:cnfStyle w:val="100000000000" w:firstRow="1" w:lastRow="0" w:firstColumn="0" w:lastColumn="0" w:oddVBand="0" w:evenVBand="0" w:oddHBand="0" w:evenHBand="0" w:firstRowFirstColumn="0" w:firstRowLastColumn="0" w:lastRowFirstColumn="0" w:lastRowLastColumn="0"/>
              <w:rPr>
                <w:color w:val="auto"/>
                <w:sz w:val="20"/>
                <w:szCs w:val="20"/>
              </w:rPr>
            </w:pPr>
          </w:p>
        </w:tc>
        <w:tc>
          <w:tcPr>
            <w:tcW w:w="1275" w:type="dxa"/>
            <w:vMerge/>
            <w:shd w:val="clear" w:color="auto" w:fill="auto"/>
          </w:tcPr>
          <w:p w14:paraId="6B029A1D" w14:textId="77777777" w:rsidR="00357CA1" w:rsidRPr="00590C23" w:rsidRDefault="00357CA1" w:rsidP="00936971">
            <w:pPr>
              <w:pStyle w:val="TABELAzawarto"/>
              <w:spacing w:before="0" w:after="0" w:line="276" w:lineRule="auto"/>
              <w:jc w:val="center"/>
              <w:cnfStyle w:val="100000000000" w:firstRow="1" w:lastRow="0" w:firstColumn="0" w:lastColumn="0" w:oddVBand="0" w:evenVBand="0" w:oddHBand="0" w:evenHBand="0" w:firstRowFirstColumn="0" w:firstRowLastColumn="0" w:lastRowFirstColumn="0" w:lastRowLastColumn="0"/>
              <w:rPr>
                <w:color w:val="auto"/>
                <w:sz w:val="20"/>
                <w:szCs w:val="20"/>
              </w:rPr>
            </w:pPr>
          </w:p>
        </w:tc>
      </w:tr>
      <w:tr w:rsidR="00CE0EAE" w:rsidRPr="00590C23" w14:paraId="389C222C" w14:textId="77777777" w:rsidTr="00CE0EAE">
        <w:trPr>
          <w:trHeight w:val="476"/>
        </w:trPr>
        <w:tc>
          <w:tcPr>
            <w:cnfStyle w:val="001000000000" w:firstRow="0" w:lastRow="0" w:firstColumn="1" w:lastColumn="0" w:oddVBand="0" w:evenVBand="0" w:oddHBand="0" w:evenHBand="0" w:firstRowFirstColumn="0" w:firstRowLastColumn="0" w:lastRowFirstColumn="0" w:lastRowLastColumn="0"/>
            <w:tcW w:w="2977" w:type="dxa"/>
            <w:shd w:val="clear" w:color="auto" w:fill="auto"/>
          </w:tcPr>
          <w:p w14:paraId="569FB04F" w14:textId="77777777" w:rsidR="00357CA1" w:rsidRPr="00590C23" w:rsidRDefault="00357CA1" w:rsidP="00936971">
            <w:pPr>
              <w:pStyle w:val="TABELAzawarto"/>
              <w:spacing w:before="0" w:after="0" w:line="276" w:lineRule="auto"/>
              <w:jc w:val="center"/>
              <w:rPr>
                <w:b w:val="0"/>
                <w:bCs/>
                <w:color w:val="auto"/>
                <w:sz w:val="20"/>
                <w:szCs w:val="20"/>
              </w:rPr>
            </w:pPr>
            <w:r w:rsidRPr="00590C23">
              <w:rPr>
                <w:b w:val="0"/>
                <w:color w:val="auto"/>
                <w:sz w:val="20"/>
                <w:szCs w:val="20"/>
              </w:rPr>
              <w:t>Liczba ludności ogółem</w:t>
            </w:r>
          </w:p>
        </w:tc>
        <w:tc>
          <w:tcPr>
            <w:tcW w:w="1134" w:type="dxa"/>
            <w:shd w:val="clear" w:color="auto" w:fill="auto"/>
          </w:tcPr>
          <w:p w14:paraId="473B9F90" w14:textId="77777777" w:rsidR="00357CA1" w:rsidRPr="00590C23" w:rsidRDefault="00357CA1" w:rsidP="00936971">
            <w:pPr>
              <w:pStyle w:val="TABELAzawarto"/>
              <w:spacing w:before="0" w:after="0" w:line="276" w:lineRule="auto"/>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590C23">
              <w:rPr>
                <w:color w:val="auto"/>
                <w:sz w:val="20"/>
                <w:szCs w:val="20"/>
              </w:rPr>
              <w:t>osoba</w:t>
            </w:r>
          </w:p>
        </w:tc>
        <w:tc>
          <w:tcPr>
            <w:tcW w:w="1418" w:type="dxa"/>
            <w:shd w:val="clear" w:color="auto" w:fill="auto"/>
          </w:tcPr>
          <w:p w14:paraId="5565417C" w14:textId="77777777" w:rsidR="00357CA1" w:rsidRPr="00590C23" w:rsidRDefault="00357CA1" w:rsidP="00936971">
            <w:pPr>
              <w:pStyle w:val="TABELAzawarto"/>
              <w:spacing w:before="0" w:after="0" w:line="276" w:lineRule="auto"/>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590C23">
              <w:rPr>
                <w:color w:val="auto"/>
                <w:sz w:val="20"/>
                <w:szCs w:val="20"/>
              </w:rPr>
              <w:t>4278</w:t>
            </w:r>
          </w:p>
        </w:tc>
        <w:tc>
          <w:tcPr>
            <w:tcW w:w="1417" w:type="dxa"/>
            <w:shd w:val="clear" w:color="auto" w:fill="auto"/>
          </w:tcPr>
          <w:p w14:paraId="288E1AA6" w14:textId="77777777" w:rsidR="00357CA1" w:rsidRPr="00590C23" w:rsidRDefault="00357CA1" w:rsidP="00936971">
            <w:pPr>
              <w:pStyle w:val="TABELAzawarto"/>
              <w:spacing w:before="0" w:after="0" w:line="276" w:lineRule="auto"/>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590C23">
              <w:rPr>
                <w:color w:val="auto"/>
                <w:sz w:val="20"/>
                <w:szCs w:val="20"/>
              </w:rPr>
              <w:t>2618</w:t>
            </w:r>
          </w:p>
        </w:tc>
        <w:tc>
          <w:tcPr>
            <w:tcW w:w="992" w:type="dxa"/>
            <w:shd w:val="clear" w:color="auto" w:fill="auto"/>
          </w:tcPr>
          <w:p w14:paraId="6EA11BA8" w14:textId="77777777" w:rsidR="00357CA1" w:rsidRPr="00590C23" w:rsidRDefault="00357CA1" w:rsidP="00936971">
            <w:pPr>
              <w:pStyle w:val="TABELAzawarto"/>
              <w:spacing w:before="0" w:after="0" w:line="276" w:lineRule="auto"/>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590C23">
              <w:rPr>
                <w:color w:val="auto"/>
                <w:sz w:val="20"/>
                <w:szCs w:val="20"/>
              </w:rPr>
              <w:t>4533</w:t>
            </w:r>
          </w:p>
        </w:tc>
        <w:tc>
          <w:tcPr>
            <w:tcW w:w="1418" w:type="dxa"/>
          </w:tcPr>
          <w:p w14:paraId="35AEF591" w14:textId="77777777" w:rsidR="00357CA1" w:rsidRPr="00590C23" w:rsidRDefault="00357CA1" w:rsidP="00936971">
            <w:pPr>
              <w:pStyle w:val="TABELAzawarto"/>
              <w:spacing w:before="0" w:after="0" w:line="276" w:lineRule="auto"/>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590C23">
              <w:rPr>
                <w:color w:val="auto"/>
                <w:sz w:val="20"/>
                <w:szCs w:val="20"/>
              </w:rPr>
              <w:t>4867</w:t>
            </w:r>
          </w:p>
        </w:tc>
        <w:tc>
          <w:tcPr>
            <w:tcW w:w="1417" w:type="dxa"/>
          </w:tcPr>
          <w:p w14:paraId="140F8722" w14:textId="77777777" w:rsidR="00357CA1" w:rsidRPr="00590C23" w:rsidRDefault="00357CA1" w:rsidP="00936971">
            <w:pPr>
              <w:pStyle w:val="TABELAzawarto"/>
              <w:spacing w:before="0" w:after="0" w:line="276" w:lineRule="auto"/>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590C23">
              <w:rPr>
                <w:color w:val="auto"/>
                <w:sz w:val="20"/>
                <w:szCs w:val="20"/>
              </w:rPr>
              <w:t>4725</w:t>
            </w:r>
          </w:p>
        </w:tc>
        <w:tc>
          <w:tcPr>
            <w:tcW w:w="1418" w:type="dxa"/>
          </w:tcPr>
          <w:p w14:paraId="32BFD375" w14:textId="77777777" w:rsidR="00357CA1" w:rsidRPr="00590C23" w:rsidRDefault="00357CA1" w:rsidP="00936971">
            <w:pPr>
              <w:pStyle w:val="TABELAzawarto"/>
              <w:spacing w:before="0" w:after="0" w:line="276" w:lineRule="auto"/>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590C23">
              <w:rPr>
                <w:color w:val="auto"/>
                <w:sz w:val="20"/>
                <w:szCs w:val="20"/>
              </w:rPr>
              <w:t>2501</w:t>
            </w:r>
          </w:p>
        </w:tc>
        <w:tc>
          <w:tcPr>
            <w:tcW w:w="1276" w:type="dxa"/>
            <w:shd w:val="clear" w:color="auto" w:fill="auto"/>
          </w:tcPr>
          <w:p w14:paraId="041FFA83" w14:textId="77777777" w:rsidR="00357CA1" w:rsidRPr="00590C23" w:rsidRDefault="00357CA1" w:rsidP="00CE0EAE">
            <w:pPr>
              <w:pStyle w:val="TABELAzawarto"/>
              <w:spacing w:before="0" w:after="0" w:line="276" w:lineRule="auto"/>
              <w:ind w:left="-107" w:right="-101"/>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590C23">
              <w:rPr>
                <w:color w:val="auto"/>
                <w:sz w:val="20"/>
                <w:szCs w:val="20"/>
              </w:rPr>
              <w:t>Zmniejszenie spadku</w:t>
            </w:r>
          </w:p>
        </w:tc>
        <w:tc>
          <w:tcPr>
            <w:tcW w:w="1134" w:type="dxa"/>
            <w:shd w:val="clear" w:color="auto" w:fill="auto"/>
          </w:tcPr>
          <w:p w14:paraId="59DA203F" w14:textId="77777777" w:rsidR="00357CA1" w:rsidRPr="00590C23" w:rsidRDefault="00357CA1" w:rsidP="00936971">
            <w:pPr>
              <w:pStyle w:val="TABELAzawarto"/>
              <w:spacing w:before="0" w:after="0" w:line="276" w:lineRule="auto"/>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590C23">
              <w:rPr>
                <w:color w:val="auto"/>
                <w:sz w:val="20"/>
                <w:szCs w:val="20"/>
              </w:rPr>
              <w:t>GUS</w:t>
            </w:r>
          </w:p>
        </w:tc>
        <w:tc>
          <w:tcPr>
            <w:tcW w:w="1275" w:type="dxa"/>
            <w:shd w:val="clear" w:color="auto" w:fill="auto"/>
          </w:tcPr>
          <w:p w14:paraId="2013F49E" w14:textId="77777777" w:rsidR="00357CA1" w:rsidRPr="00590C23" w:rsidRDefault="00357CA1" w:rsidP="00936971">
            <w:pPr>
              <w:pStyle w:val="TABELAzawarto"/>
              <w:spacing w:before="0" w:after="0" w:line="276" w:lineRule="auto"/>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590C23">
              <w:rPr>
                <w:color w:val="auto"/>
                <w:sz w:val="20"/>
                <w:szCs w:val="20"/>
              </w:rPr>
              <w:t>Raz w roku</w:t>
            </w:r>
          </w:p>
        </w:tc>
      </w:tr>
      <w:tr w:rsidR="00CE0EAE" w:rsidRPr="00590C23" w14:paraId="2296D812" w14:textId="77777777" w:rsidTr="00CE0EAE">
        <w:trPr>
          <w:trHeight w:val="168"/>
        </w:trPr>
        <w:tc>
          <w:tcPr>
            <w:cnfStyle w:val="001000000000" w:firstRow="0" w:lastRow="0" w:firstColumn="1" w:lastColumn="0" w:oddVBand="0" w:evenVBand="0" w:oddHBand="0" w:evenHBand="0" w:firstRowFirstColumn="0" w:firstRowLastColumn="0" w:lastRowFirstColumn="0" w:lastRowLastColumn="0"/>
            <w:tcW w:w="2977" w:type="dxa"/>
            <w:shd w:val="clear" w:color="auto" w:fill="auto"/>
          </w:tcPr>
          <w:p w14:paraId="58D7C47B" w14:textId="77777777" w:rsidR="00357CA1" w:rsidRPr="00590C23" w:rsidRDefault="00357CA1" w:rsidP="00936971">
            <w:pPr>
              <w:pStyle w:val="TABELAzawarto"/>
              <w:spacing w:before="0" w:after="0" w:line="276" w:lineRule="auto"/>
              <w:jc w:val="center"/>
              <w:rPr>
                <w:b w:val="0"/>
                <w:bCs/>
                <w:color w:val="auto"/>
                <w:sz w:val="20"/>
                <w:szCs w:val="20"/>
              </w:rPr>
            </w:pPr>
            <w:r w:rsidRPr="00590C23">
              <w:rPr>
                <w:b w:val="0"/>
                <w:bCs/>
                <w:color w:val="auto"/>
                <w:sz w:val="20"/>
                <w:szCs w:val="20"/>
              </w:rPr>
              <w:t xml:space="preserve">Osoby korzystające ze środowiskowej pomocy społecznej </w:t>
            </w:r>
            <w:r w:rsidRPr="00590C23">
              <w:rPr>
                <w:bCs/>
                <w:color w:val="auto"/>
                <w:sz w:val="20"/>
                <w:szCs w:val="20"/>
              </w:rPr>
              <w:t>n</w:t>
            </w:r>
            <w:r w:rsidRPr="00590C23">
              <w:rPr>
                <w:b w:val="0"/>
                <w:bCs/>
                <w:color w:val="auto"/>
                <w:sz w:val="20"/>
                <w:szCs w:val="20"/>
              </w:rPr>
              <w:t>a 10 tys. ludności</w:t>
            </w:r>
          </w:p>
        </w:tc>
        <w:tc>
          <w:tcPr>
            <w:tcW w:w="1134" w:type="dxa"/>
            <w:shd w:val="clear" w:color="auto" w:fill="auto"/>
          </w:tcPr>
          <w:p w14:paraId="68997BFF" w14:textId="77777777" w:rsidR="00357CA1" w:rsidRPr="00590C23" w:rsidRDefault="00357CA1" w:rsidP="00936971">
            <w:pPr>
              <w:pStyle w:val="TABELAzawarto"/>
              <w:spacing w:before="0" w:after="0" w:line="276" w:lineRule="auto"/>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590C23">
              <w:rPr>
                <w:color w:val="auto"/>
                <w:sz w:val="20"/>
                <w:szCs w:val="20"/>
              </w:rPr>
              <w:t>osoba</w:t>
            </w:r>
          </w:p>
        </w:tc>
        <w:tc>
          <w:tcPr>
            <w:tcW w:w="1418" w:type="dxa"/>
            <w:shd w:val="clear" w:color="auto" w:fill="auto"/>
          </w:tcPr>
          <w:p w14:paraId="6336D341" w14:textId="77777777" w:rsidR="00357CA1" w:rsidRPr="00590C23" w:rsidRDefault="00357CA1" w:rsidP="00936971">
            <w:pPr>
              <w:pStyle w:val="TABELAzawarto"/>
              <w:spacing w:before="0" w:after="0" w:line="276" w:lineRule="auto"/>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590C23">
              <w:rPr>
                <w:color w:val="auto"/>
                <w:sz w:val="20"/>
                <w:szCs w:val="20"/>
              </w:rPr>
              <w:t>547</w:t>
            </w:r>
          </w:p>
        </w:tc>
        <w:tc>
          <w:tcPr>
            <w:tcW w:w="1417" w:type="dxa"/>
            <w:shd w:val="clear" w:color="auto" w:fill="auto"/>
          </w:tcPr>
          <w:p w14:paraId="49535ADA" w14:textId="77777777" w:rsidR="00357CA1" w:rsidRPr="00590C23" w:rsidRDefault="00357CA1" w:rsidP="00936971">
            <w:pPr>
              <w:pStyle w:val="TABELAzawarto"/>
              <w:spacing w:before="0" w:after="0" w:line="276" w:lineRule="auto"/>
              <w:ind w:left="0"/>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590C23">
              <w:rPr>
                <w:color w:val="auto"/>
                <w:sz w:val="20"/>
                <w:szCs w:val="20"/>
              </w:rPr>
              <w:t>543</w:t>
            </w:r>
          </w:p>
        </w:tc>
        <w:tc>
          <w:tcPr>
            <w:tcW w:w="992" w:type="dxa"/>
            <w:shd w:val="clear" w:color="auto" w:fill="auto"/>
          </w:tcPr>
          <w:p w14:paraId="1DD128CD" w14:textId="77777777" w:rsidR="00357CA1" w:rsidRPr="00590C23" w:rsidRDefault="00357CA1" w:rsidP="00936971">
            <w:pPr>
              <w:pStyle w:val="TABELAzawarto"/>
              <w:spacing w:before="0" w:after="0" w:line="276" w:lineRule="auto"/>
              <w:ind w:left="0"/>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590C23">
              <w:rPr>
                <w:color w:val="auto"/>
                <w:sz w:val="20"/>
                <w:szCs w:val="20"/>
              </w:rPr>
              <w:t>655</w:t>
            </w:r>
          </w:p>
        </w:tc>
        <w:tc>
          <w:tcPr>
            <w:tcW w:w="1418" w:type="dxa"/>
            <w:shd w:val="clear" w:color="auto" w:fill="auto"/>
          </w:tcPr>
          <w:p w14:paraId="7C16FE83" w14:textId="77777777" w:rsidR="00357CA1" w:rsidRPr="00590C23" w:rsidRDefault="00357CA1" w:rsidP="00936971">
            <w:pPr>
              <w:pStyle w:val="TABELAzawarto"/>
              <w:spacing w:before="0" w:after="0" w:line="276" w:lineRule="auto"/>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590C23">
              <w:rPr>
                <w:color w:val="auto"/>
                <w:sz w:val="20"/>
                <w:szCs w:val="20"/>
              </w:rPr>
              <w:t>726</w:t>
            </w:r>
          </w:p>
        </w:tc>
        <w:tc>
          <w:tcPr>
            <w:tcW w:w="1417" w:type="dxa"/>
          </w:tcPr>
          <w:p w14:paraId="192ED0B8" w14:textId="77777777" w:rsidR="00357CA1" w:rsidRPr="00590C23" w:rsidRDefault="00357CA1" w:rsidP="00936971">
            <w:pPr>
              <w:pStyle w:val="TABELAzawarto"/>
              <w:spacing w:before="0" w:after="0" w:line="276" w:lineRule="auto"/>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590C23">
              <w:rPr>
                <w:color w:val="auto"/>
                <w:sz w:val="20"/>
                <w:szCs w:val="20"/>
              </w:rPr>
              <w:t>600</w:t>
            </w:r>
          </w:p>
        </w:tc>
        <w:tc>
          <w:tcPr>
            <w:tcW w:w="1418" w:type="dxa"/>
          </w:tcPr>
          <w:p w14:paraId="3409D054" w14:textId="77777777" w:rsidR="00357CA1" w:rsidRPr="00590C23" w:rsidRDefault="00357CA1" w:rsidP="00936971">
            <w:pPr>
              <w:pStyle w:val="TABELAzawarto"/>
              <w:spacing w:before="0" w:after="0" w:line="276" w:lineRule="auto"/>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590C23">
              <w:rPr>
                <w:color w:val="auto"/>
                <w:sz w:val="20"/>
                <w:szCs w:val="20"/>
              </w:rPr>
              <w:t>888</w:t>
            </w:r>
          </w:p>
        </w:tc>
        <w:tc>
          <w:tcPr>
            <w:tcW w:w="1276" w:type="dxa"/>
            <w:shd w:val="clear" w:color="auto" w:fill="auto"/>
          </w:tcPr>
          <w:p w14:paraId="7789E3CE" w14:textId="77777777" w:rsidR="00357CA1" w:rsidRPr="00590C23" w:rsidRDefault="00357CA1" w:rsidP="00CE0EAE">
            <w:pPr>
              <w:pStyle w:val="TABELAzawarto"/>
              <w:spacing w:before="0" w:after="0" w:line="276" w:lineRule="auto"/>
              <w:ind w:left="-107" w:right="-101"/>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590C23">
              <w:rPr>
                <w:color w:val="auto"/>
                <w:sz w:val="20"/>
                <w:szCs w:val="20"/>
              </w:rPr>
              <w:t>spadek</w:t>
            </w:r>
          </w:p>
        </w:tc>
        <w:tc>
          <w:tcPr>
            <w:tcW w:w="1134" w:type="dxa"/>
            <w:shd w:val="clear" w:color="auto" w:fill="auto"/>
          </w:tcPr>
          <w:p w14:paraId="7FF54600" w14:textId="77777777" w:rsidR="00357CA1" w:rsidRPr="00590C23" w:rsidRDefault="00357CA1" w:rsidP="00936971">
            <w:pPr>
              <w:pStyle w:val="TABELAzawarto"/>
              <w:spacing w:before="0" w:after="0" w:line="276" w:lineRule="auto"/>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590C23">
              <w:rPr>
                <w:color w:val="auto"/>
                <w:sz w:val="20"/>
                <w:szCs w:val="20"/>
              </w:rPr>
              <w:t>GUS</w:t>
            </w:r>
          </w:p>
        </w:tc>
        <w:tc>
          <w:tcPr>
            <w:tcW w:w="1275" w:type="dxa"/>
            <w:shd w:val="clear" w:color="auto" w:fill="auto"/>
          </w:tcPr>
          <w:p w14:paraId="7F8B6B0D" w14:textId="77777777" w:rsidR="00357CA1" w:rsidRPr="00590C23" w:rsidRDefault="00357CA1" w:rsidP="00936971">
            <w:pPr>
              <w:pStyle w:val="TABELAzawarto"/>
              <w:spacing w:before="0" w:after="0" w:line="276" w:lineRule="auto"/>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590C23">
              <w:rPr>
                <w:color w:val="auto"/>
                <w:sz w:val="20"/>
                <w:szCs w:val="20"/>
              </w:rPr>
              <w:t>Raz w roku</w:t>
            </w:r>
          </w:p>
        </w:tc>
      </w:tr>
      <w:tr w:rsidR="00CE0EAE" w:rsidRPr="00590C23" w14:paraId="1405BC90" w14:textId="77777777" w:rsidTr="00CE0EAE">
        <w:trPr>
          <w:trHeight w:val="168"/>
        </w:trPr>
        <w:tc>
          <w:tcPr>
            <w:cnfStyle w:val="001000000000" w:firstRow="0" w:lastRow="0" w:firstColumn="1" w:lastColumn="0" w:oddVBand="0" w:evenVBand="0" w:oddHBand="0" w:evenHBand="0" w:firstRowFirstColumn="0" w:firstRowLastColumn="0" w:lastRowFirstColumn="0" w:lastRowLastColumn="0"/>
            <w:tcW w:w="2977" w:type="dxa"/>
            <w:shd w:val="clear" w:color="auto" w:fill="auto"/>
          </w:tcPr>
          <w:p w14:paraId="0FEBF83E" w14:textId="77777777" w:rsidR="00357CA1" w:rsidRPr="00590C23" w:rsidRDefault="00357CA1" w:rsidP="00936971">
            <w:pPr>
              <w:pStyle w:val="TABELAzawarto"/>
              <w:spacing w:before="0" w:after="0" w:line="276" w:lineRule="auto"/>
              <w:jc w:val="center"/>
              <w:rPr>
                <w:b w:val="0"/>
                <w:bCs/>
                <w:color w:val="auto"/>
                <w:sz w:val="20"/>
                <w:szCs w:val="20"/>
              </w:rPr>
            </w:pPr>
            <w:r w:rsidRPr="00590C23">
              <w:rPr>
                <w:b w:val="0"/>
                <w:bCs/>
                <w:color w:val="auto"/>
                <w:sz w:val="20"/>
                <w:szCs w:val="20"/>
              </w:rPr>
              <w:t>Odsetek dzieci objętych wychowaniem przedszkolnym (3–5 lat)</w:t>
            </w:r>
          </w:p>
        </w:tc>
        <w:tc>
          <w:tcPr>
            <w:tcW w:w="1134" w:type="dxa"/>
            <w:shd w:val="clear" w:color="auto" w:fill="auto"/>
          </w:tcPr>
          <w:p w14:paraId="6A9F23DC" w14:textId="77777777" w:rsidR="00357CA1" w:rsidRPr="00590C23" w:rsidRDefault="00357CA1" w:rsidP="00936971">
            <w:pPr>
              <w:pStyle w:val="TABELAzawarto"/>
              <w:spacing w:before="0" w:after="0" w:line="276" w:lineRule="auto"/>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590C23">
              <w:rPr>
                <w:color w:val="auto"/>
                <w:sz w:val="20"/>
                <w:szCs w:val="20"/>
              </w:rPr>
              <w:t>%</w:t>
            </w:r>
          </w:p>
        </w:tc>
        <w:tc>
          <w:tcPr>
            <w:tcW w:w="1418" w:type="dxa"/>
            <w:shd w:val="clear" w:color="auto" w:fill="auto"/>
          </w:tcPr>
          <w:p w14:paraId="762F97BE" w14:textId="77777777" w:rsidR="00357CA1" w:rsidRPr="00590C23" w:rsidRDefault="00357CA1" w:rsidP="00936971">
            <w:pPr>
              <w:pStyle w:val="TABELAzawarto"/>
              <w:spacing w:before="0" w:after="0" w:line="276" w:lineRule="auto"/>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590C23">
              <w:rPr>
                <w:color w:val="auto"/>
                <w:sz w:val="20"/>
                <w:szCs w:val="20"/>
              </w:rPr>
              <w:t>64,0</w:t>
            </w:r>
          </w:p>
        </w:tc>
        <w:tc>
          <w:tcPr>
            <w:tcW w:w="1417" w:type="dxa"/>
            <w:shd w:val="clear" w:color="auto" w:fill="auto"/>
          </w:tcPr>
          <w:p w14:paraId="1ADD58A6" w14:textId="77777777" w:rsidR="00357CA1" w:rsidRPr="00590C23" w:rsidRDefault="00357CA1" w:rsidP="00936971">
            <w:pPr>
              <w:pStyle w:val="TABELAzawarto"/>
              <w:spacing w:before="0" w:after="0" w:line="276" w:lineRule="auto"/>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590C23">
              <w:rPr>
                <w:color w:val="auto"/>
                <w:sz w:val="20"/>
                <w:szCs w:val="20"/>
              </w:rPr>
              <w:t>64,5</w:t>
            </w:r>
          </w:p>
        </w:tc>
        <w:tc>
          <w:tcPr>
            <w:tcW w:w="992" w:type="dxa"/>
            <w:shd w:val="clear" w:color="auto" w:fill="auto"/>
          </w:tcPr>
          <w:p w14:paraId="389E9F43" w14:textId="77777777" w:rsidR="00357CA1" w:rsidRPr="00590C23" w:rsidRDefault="00357CA1" w:rsidP="00936971">
            <w:pPr>
              <w:pStyle w:val="TABELAzawarto"/>
              <w:spacing w:before="0" w:after="0" w:line="276" w:lineRule="auto"/>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590C23">
              <w:rPr>
                <w:color w:val="auto"/>
                <w:sz w:val="20"/>
                <w:szCs w:val="20"/>
              </w:rPr>
              <w:t>64,3</w:t>
            </w:r>
          </w:p>
        </w:tc>
        <w:tc>
          <w:tcPr>
            <w:tcW w:w="1418" w:type="dxa"/>
            <w:shd w:val="clear" w:color="auto" w:fill="auto"/>
          </w:tcPr>
          <w:p w14:paraId="3850A7B4" w14:textId="77777777" w:rsidR="00357CA1" w:rsidRPr="00590C23" w:rsidRDefault="00357CA1" w:rsidP="00936971">
            <w:pPr>
              <w:pStyle w:val="TABELAzawarto"/>
              <w:spacing w:before="0" w:after="0" w:line="276" w:lineRule="auto"/>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590C23">
              <w:rPr>
                <w:color w:val="auto"/>
                <w:sz w:val="20"/>
                <w:szCs w:val="20"/>
              </w:rPr>
              <w:t>63,8</w:t>
            </w:r>
          </w:p>
        </w:tc>
        <w:tc>
          <w:tcPr>
            <w:tcW w:w="1417" w:type="dxa"/>
          </w:tcPr>
          <w:p w14:paraId="093E807B" w14:textId="77777777" w:rsidR="00357CA1" w:rsidRPr="00590C23" w:rsidRDefault="00357CA1" w:rsidP="00936971">
            <w:pPr>
              <w:pStyle w:val="TABELAzawarto"/>
              <w:spacing w:before="0" w:after="0" w:line="276" w:lineRule="auto"/>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590C23">
              <w:rPr>
                <w:color w:val="auto"/>
                <w:sz w:val="20"/>
                <w:szCs w:val="20"/>
              </w:rPr>
              <w:t>72,0</w:t>
            </w:r>
          </w:p>
        </w:tc>
        <w:tc>
          <w:tcPr>
            <w:tcW w:w="1418" w:type="dxa"/>
          </w:tcPr>
          <w:p w14:paraId="3DD3AB3A" w14:textId="77777777" w:rsidR="00357CA1" w:rsidRPr="00590C23" w:rsidRDefault="00357CA1" w:rsidP="00936971">
            <w:pPr>
              <w:pStyle w:val="TABELAzawarto"/>
              <w:spacing w:before="0" w:after="0" w:line="276" w:lineRule="auto"/>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590C23">
              <w:rPr>
                <w:color w:val="auto"/>
                <w:sz w:val="20"/>
                <w:szCs w:val="20"/>
              </w:rPr>
              <w:t>63,1</w:t>
            </w:r>
          </w:p>
        </w:tc>
        <w:tc>
          <w:tcPr>
            <w:tcW w:w="1276" w:type="dxa"/>
            <w:shd w:val="clear" w:color="auto" w:fill="auto"/>
          </w:tcPr>
          <w:p w14:paraId="7C5CA0EA" w14:textId="77777777" w:rsidR="00357CA1" w:rsidRPr="00590C23" w:rsidRDefault="00357CA1" w:rsidP="00CE0EAE">
            <w:pPr>
              <w:pStyle w:val="TABELAzawarto"/>
              <w:spacing w:before="0" w:after="0" w:line="276" w:lineRule="auto"/>
              <w:ind w:left="-107" w:right="-101"/>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590C23">
              <w:rPr>
                <w:color w:val="auto"/>
                <w:sz w:val="20"/>
                <w:szCs w:val="20"/>
              </w:rPr>
              <w:t>wzrost</w:t>
            </w:r>
          </w:p>
        </w:tc>
        <w:tc>
          <w:tcPr>
            <w:tcW w:w="1134" w:type="dxa"/>
            <w:shd w:val="clear" w:color="auto" w:fill="auto"/>
          </w:tcPr>
          <w:p w14:paraId="089630D7" w14:textId="77777777" w:rsidR="00357CA1" w:rsidRPr="00590C23" w:rsidRDefault="00357CA1" w:rsidP="00936971">
            <w:pPr>
              <w:pStyle w:val="TABELAzawarto"/>
              <w:spacing w:before="0" w:after="0" w:line="276" w:lineRule="auto"/>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590C23">
              <w:rPr>
                <w:color w:val="auto"/>
                <w:sz w:val="20"/>
                <w:szCs w:val="20"/>
              </w:rPr>
              <w:t>GUS</w:t>
            </w:r>
          </w:p>
        </w:tc>
        <w:tc>
          <w:tcPr>
            <w:tcW w:w="1275" w:type="dxa"/>
            <w:shd w:val="clear" w:color="auto" w:fill="auto"/>
          </w:tcPr>
          <w:p w14:paraId="04DC5717" w14:textId="77777777" w:rsidR="00357CA1" w:rsidRPr="00590C23" w:rsidRDefault="00357CA1" w:rsidP="00936971">
            <w:pPr>
              <w:pStyle w:val="TABELAzawarto"/>
              <w:spacing w:before="0" w:after="0" w:line="276" w:lineRule="auto"/>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590C23">
              <w:rPr>
                <w:color w:val="auto"/>
                <w:sz w:val="20"/>
                <w:szCs w:val="20"/>
              </w:rPr>
              <w:t>Raz w roku</w:t>
            </w:r>
          </w:p>
        </w:tc>
      </w:tr>
      <w:tr w:rsidR="00CE0EAE" w:rsidRPr="00590C23" w14:paraId="305E91FB" w14:textId="77777777" w:rsidTr="00CE0EAE">
        <w:trPr>
          <w:trHeight w:val="536"/>
        </w:trPr>
        <w:tc>
          <w:tcPr>
            <w:cnfStyle w:val="001000000000" w:firstRow="0" w:lastRow="0" w:firstColumn="1" w:lastColumn="0" w:oddVBand="0" w:evenVBand="0" w:oddHBand="0" w:evenHBand="0" w:firstRowFirstColumn="0" w:firstRowLastColumn="0" w:lastRowFirstColumn="0" w:lastRowLastColumn="0"/>
            <w:tcW w:w="2977" w:type="dxa"/>
            <w:shd w:val="clear" w:color="auto" w:fill="auto"/>
          </w:tcPr>
          <w:p w14:paraId="3B1FA46C" w14:textId="77777777" w:rsidR="00357CA1" w:rsidRPr="00590C23" w:rsidRDefault="00357CA1" w:rsidP="00936971">
            <w:pPr>
              <w:pStyle w:val="TABELAzawarto"/>
              <w:spacing w:before="0" w:after="0" w:line="276" w:lineRule="auto"/>
              <w:jc w:val="center"/>
              <w:rPr>
                <w:b w:val="0"/>
                <w:bCs/>
                <w:color w:val="auto"/>
                <w:sz w:val="20"/>
                <w:szCs w:val="20"/>
              </w:rPr>
            </w:pPr>
            <w:r w:rsidRPr="00590C23">
              <w:rPr>
                <w:b w:val="0"/>
                <w:bCs/>
                <w:color w:val="auto"/>
                <w:sz w:val="20"/>
                <w:szCs w:val="20"/>
              </w:rPr>
              <w:t>Odsetek dzieci w żłobkach (do 3 lat)</w:t>
            </w:r>
          </w:p>
        </w:tc>
        <w:tc>
          <w:tcPr>
            <w:tcW w:w="1134" w:type="dxa"/>
            <w:shd w:val="clear" w:color="auto" w:fill="auto"/>
          </w:tcPr>
          <w:p w14:paraId="47F3A158" w14:textId="77777777" w:rsidR="00357CA1" w:rsidRPr="00590C23" w:rsidRDefault="00357CA1" w:rsidP="00936971">
            <w:pPr>
              <w:pStyle w:val="TABELAzawarto"/>
              <w:spacing w:before="0" w:after="0" w:line="276" w:lineRule="auto"/>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590C23">
              <w:rPr>
                <w:color w:val="auto"/>
                <w:sz w:val="20"/>
                <w:szCs w:val="20"/>
              </w:rPr>
              <w:t>%</w:t>
            </w:r>
          </w:p>
        </w:tc>
        <w:tc>
          <w:tcPr>
            <w:tcW w:w="1418" w:type="dxa"/>
            <w:shd w:val="clear" w:color="auto" w:fill="auto"/>
          </w:tcPr>
          <w:p w14:paraId="68818C33" w14:textId="77777777" w:rsidR="00357CA1" w:rsidRPr="00590C23" w:rsidRDefault="00357CA1" w:rsidP="00936971">
            <w:pPr>
              <w:pStyle w:val="TABELAzawarto"/>
              <w:spacing w:before="0" w:after="0" w:line="276" w:lineRule="auto"/>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590C23">
              <w:rPr>
                <w:color w:val="auto"/>
                <w:sz w:val="20"/>
                <w:szCs w:val="20"/>
              </w:rPr>
              <w:t>0</w:t>
            </w:r>
          </w:p>
        </w:tc>
        <w:tc>
          <w:tcPr>
            <w:tcW w:w="1417" w:type="dxa"/>
            <w:shd w:val="clear" w:color="auto" w:fill="auto"/>
          </w:tcPr>
          <w:p w14:paraId="4CEC7B8F" w14:textId="77777777" w:rsidR="00357CA1" w:rsidRPr="00590C23" w:rsidRDefault="00357CA1" w:rsidP="00936971">
            <w:pPr>
              <w:pStyle w:val="TABELAzawarto"/>
              <w:spacing w:before="0" w:after="0" w:line="276" w:lineRule="auto"/>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590C23">
              <w:rPr>
                <w:color w:val="auto"/>
                <w:sz w:val="20"/>
                <w:szCs w:val="20"/>
              </w:rPr>
              <w:t>0</w:t>
            </w:r>
          </w:p>
        </w:tc>
        <w:tc>
          <w:tcPr>
            <w:tcW w:w="992" w:type="dxa"/>
            <w:shd w:val="clear" w:color="auto" w:fill="auto"/>
          </w:tcPr>
          <w:p w14:paraId="274D0088" w14:textId="77777777" w:rsidR="00357CA1" w:rsidRPr="00590C23" w:rsidRDefault="00357CA1" w:rsidP="00936971">
            <w:pPr>
              <w:pStyle w:val="TABELAzawarto"/>
              <w:spacing w:before="0" w:after="0" w:line="276" w:lineRule="auto"/>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590C23">
              <w:rPr>
                <w:color w:val="auto"/>
                <w:sz w:val="20"/>
                <w:szCs w:val="20"/>
              </w:rPr>
              <w:t>0</w:t>
            </w:r>
          </w:p>
        </w:tc>
        <w:tc>
          <w:tcPr>
            <w:tcW w:w="1418" w:type="dxa"/>
            <w:shd w:val="clear" w:color="auto" w:fill="auto"/>
          </w:tcPr>
          <w:p w14:paraId="501A243E" w14:textId="77777777" w:rsidR="00357CA1" w:rsidRPr="00590C23" w:rsidRDefault="00357CA1" w:rsidP="00936971">
            <w:pPr>
              <w:pStyle w:val="TABELAzawarto"/>
              <w:spacing w:before="0" w:after="0" w:line="276" w:lineRule="auto"/>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590C23">
              <w:rPr>
                <w:color w:val="auto"/>
                <w:sz w:val="20"/>
                <w:szCs w:val="20"/>
              </w:rPr>
              <w:t>0</w:t>
            </w:r>
          </w:p>
        </w:tc>
        <w:tc>
          <w:tcPr>
            <w:tcW w:w="1417" w:type="dxa"/>
          </w:tcPr>
          <w:p w14:paraId="15ED3944" w14:textId="77777777" w:rsidR="00357CA1" w:rsidRPr="00590C23" w:rsidRDefault="00357CA1" w:rsidP="00936971">
            <w:pPr>
              <w:pStyle w:val="TABELAzawarto"/>
              <w:spacing w:before="0" w:after="0" w:line="276" w:lineRule="auto"/>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590C23">
              <w:rPr>
                <w:color w:val="auto"/>
                <w:sz w:val="20"/>
                <w:szCs w:val="20"/>
              </w:rPr>
              <w:t>0</w:t>
            </w:r>
          </w:p>
        </w:tc>
        <w:tc>
          <w:tcPr>
            <w:tcW w:w="1418" w:type="dxa"/>
          </w:tcPr>
          <w:p w14:paraId="48BA97E8" w14:textId="77777777" w:rsidR="00357CA1" w:rsidRPr="00590C23" w:rsidRDefault="00357CA1" w:rsidP="00936971">
            <w:pPr>
              <w:pStyle w:val="TABELAzawarto"/>
              <w:spacing w:before="0" w:after="0" w:line="276" w:lineRule="auto"/>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590C23">
              <w:rPr>
                <w:color w:val="auto"/>
                <w:sz w:val="20"/>
                <w:szCs w:val="20"/>
              </w:rPr>
              <w:t>0</w:t>
            </w:r>
          </w:p>
        </w:tc>
        <w:tc>
          <w:tcPr>
            <w:tcW w:w="1276" w:type="dxa"/>
            <w:shd w:val="clear" w:color="auto" w:fill="auto"/>
          </w:tcPr>
          <w:p w14:paraId="39626D95" w14:textId="77777777" w:rsidR="00357CA1" w:rsidRPr="00590C23" w:rsidRDefault="00357CA1" w:rsidP="00CE0EAE">
            <w:pPr>
              <w:pStyle w:val="TABELAzawarto"/>
              <w:spacing w:before="0" w:after="0" w:line="276" w:lineRule="auto"/>
              <w:ind w:left="-107" w:right="-101"/>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590C23">
              <w:rPr>
                <w:color w:val="auto"/>
                <w:sz w:val="20"/>
                <w:szCs w:val="20"/>
              </w:rPr>
              <w:t>wzrost</w:t>
            </w:r>
          </w:p>
        </w:tc>
        <w:tc>
          <w:tcPr>
            <w:tcW w:w="1134" w:type="dxa"/>
            <w:shd w:val="clear" w:color="auto" w:fill="auto"/>
          </w:tcPr>
          <w:p w14:paraId="1012BFDA" w14:textId="77777777" w:rsidR="00357CA1" w:rsidRPr="00590C23" w:rsidRDefault="00357CA1" w:rsidP="00936971">
            <w:pPr>
              <w:pStyle w:val="TABELAzawarto"/>
              <w:spacing w:before="0" w:after="0" w:line="276" w:lineRule="auto"/>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590C23">
              <w:rPr>
                <w:color w:val="auto"/>
                <w:sz w:val="20"/>
                <w:szCs w:val="20"/>
              </w:rPr>
              <w:t>GUS</w:t>
            </w:r>
          </w:p>
        </w:tc>
        <w:tc>
          <w:tcPr>
            <w:tcW w:w="1275" w:type="dxa"/>
            <w:shd w:val="clear" w:color="auto" w:fill="auto"/>
          </w:tcPr>
          <w:p w14:paraId="3A56D60D" w14:textId="77777777" w:rsidR="00357CA1" w:rsidRPr="00590C23" w:rsidRDefault="00357CA1" w:rsidP="00936971">
            <w:pPr>
              <w:pStyle w:val="TABELAzawarto"/>
              <w:spacing w:before="0" w:after="0" w:line="276" w:lineRule="auto"/>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590C23">
              <w:rPr>
                <w:color w:val="auto"/>
                <w:sz w:val="20"/>
                <w:szCs w:val="20"/>
              </w:rPr>
              <w:t>Raz w roku</w:t>
            </w:r>
          </w:p>
        </w:tc>
      </w:tr>
      <w:tr w:rsidR="00CE0EAE" w:rsidRPr="00590C23" w14:paraId="69130493" w14:textId="77777777" w:rsidTr="00CE0EAE">
        <w:trPr>
          <w:trHeight w:val="168"/>
        </w:trPr>
        <w:tc>
          <w:tcPr>
            <w:cnfStyle w:val="001000000000" w:firstRow="0" w:lastRow="0" w:firstColumn="1" w:lastColumn="0" w:oddVBand="0" w:evenVBand="0" w:oddHBand="0" w:evenHBand="0" w:firstRowFirstColumn="0" w:firstRowLastColumn="0" w:lastRowFirstColumn="0" w:lastRowLastColumn="0"/>
            <w:tcW w:w="2977" w:type="dxa"/>
            <w:shd w:val="clear" w:color="auto" w:fill="auto"/>
          </w:tcPr>
          <w:p w14:paraId="37131B2F" w14:textId="77777777" w:rsidR="00357CA1" w:rsidRPr="00590C23" w:rsidRDefault="00357CA1" w:rsidP="00936971">
            <w:pPr>
              <w:pStyle w:val="TABELAzawarto"/>
              <w:spacing w:before="0" w:after="0" w:line="276" w:lineRule="auto"/>
              <w:jc w:val="center"/>
              <w:rPr>
                <w:b w:val="0"/>
                <w:bCs/>
                <w:color w:val="auto"/>
                <w:sz w:val="20"/>
                <w:szCs w:val="20"/>
              </w:rPr>
            </w:pPr>
            <w:r w:rsidRPr="00590C23">
              <w:rPr>
                <w:b w:val="0"/>
                <w:bCs/>
                <w:color w:val="auto"/>
                <w:sz w:val="20"/>
                <w:szCs w:val="20"/>
              </w:rPr>
              <w:t>Podmioty gospodarki narodowej wpisane do rejestru regon</w:t>
            </w:r>
            <w:r w:rsidRPr="00590C23">
              <w:rPr>
                <w:rStyle w:val="Odwoanieprzypisudolnego"/>
                <w:b w:val="0"/>
                <w:bCs/>
                <w:color w:val="auto"/>
                <w:sz w:val="20"/>
                <w:szCs w:val="20"/>
              </w:rPr>
              <w:footnoteReference w:id="7"/>
            </w:r>
          </w:p>
        </w:tc>
        <w:tc>
          <w:tcPr>
            <w:tcW w:w="1134" w:type="dxa"/>
            <w:shd w:val="clear" w:color="auto" w:fill="auto"/>
          </w:tcPr>
          <w:p w14:paraId="73069B1C" w14:textId="77777777" w:rsidR="00357CA1" w:rsidRPr="00590C23" w:rsidRDefault="00357CA1" w:rsidP="00936971">
            <w:pPr>
              <w:pStyle w:val="TABELAzawarto"/>
              <w:spacing w:before="0" w:after="0" w:line="276" w:lineRule="auto"/>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590C23">
              <w:rPr>
                <w:color w:val="auto"/>
                <w:sz w:val="20"/>
                <w:szCs w:val="20"/>
              </w:rPr>
              <w:t>sztuka</w:t>
            </w:r>
          </w:p>
        </w:tc>
        <w:tc>
          <w:tcPr>
            <w:tcW w:w="1418" w:type="dxa"/>
            <w:shd w:val="clear" w:color="auto" w:fill="auto"/>
          </w:tcPr>
          <w:p w14:paraId="5F79747C" w14:textId="77777777" w:rsidR="00357CA1" w:rsidRPr="00590C23" w:rsidRDefault="00357CA1" w:rsidP="00936971">
            <w:pPr>
              <w:pStyle w:val="TABELAzawarto"/>
              <w:spacing w:before="0" w:after="0" w:line="276" w:lineRule="auto"/>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590C23">
              <w:rPr>
                <w:color w:val="auto"/>
                <w:sz w:val="20"/>
                <w:szCs w:val="20"/>
              </w:rPr>
              <w:t>262</w:t>
            </w:r>
          </w:p>
        </w:tc>
        <w:tc>
          <w:tcPr>
            <w:tcW w:w="1417" w:type="dxa"/>
            <w:shd w:val="clear" w:color="auto" w:fill="auto"/>
          </w:tcPr>
          <w:p w14:paraId="5176A7DD" w14:textId="77777777" w:rsidR="00357CA1" w:rsidRPr="00590C23" w:rsidRDefault="00357CA1" w:rsidP="00936971">
            <w:pPr>
              <w:pStyle w:val="TABELAzawarto"/>
              <w:spacing w:before="0" w:after="0" w:line="276" w:lineRule="auto"/>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590C23">
              <w:rPr>
                <w:color w:val="auto"/>
                <w:sz w:val="20"/>
                <w:szCs w:val="20"/>
              </w:rPr>
              <w:t>179</w:t>
            </w:r>
          </w:p>
        </w:tc>
        <w:tc>
          <w:tcPr>
            <w:tcW w:w="992" w:type="dxa"/>
            <w:shd w:val="clear" w:color="auto" w:fill="auto"/>
          </w:tcPr>
          <w:p w14:paraId="5012BBED" w14:textId="77777777" w:rsidR="00357CA1" w:rsidRPr="00590C23" w:rsidRDefault="00357CA1" w:rsidP="00936971">
            <w:pPr>
              <w:pStyle w:val="TABELAzawarto"/>
              <w:spacing w:before="0" w:after="0" w:line="276" w:lineRule="auto"/>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590C23">
              <w:rPr>
                <w:color w:val="auto"/>
                <w:sz w:val="20"/>
                <w:szCs w:val="20"/>
              </w:rPr>
              <w:t>299</w:t>
            </w:r>
          </w:p>
        </w:tc>
        <w:tc>
          <w:tcPr>
            <w:tcW w:w="1418" w:type="dxa"/>
            <w:shd w:val="clear" w:color="auto" w:fill="auto"/>
          </w:tcPr>
          <w:p w14:paraId="79C0497D" w14:textId="77777777" w:rsidR="00357CA1" w:rsidRPr="00590C23" w:rsidRDefault="00357CA1" w:rsidP="00936971">
            <w:pPr>
              <w:pStyle w:val="TABELAzawarto"/>
              <w:spacing w:before="0" w:after="0" w:line="276" w:lineRule="auto"/>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590C23">
              <w:rPr>
                <w:color w:val="auto"/>
                <w:sz w:val="20"/>
                <w:szCs w:val="20"/>
              </w:rPr>
              <w:t>339</w:t>
            </w:r>
          </w:p>
        </w:tc>
        <w:tc>
          <w:tcPr>
            <w:tcW w:w="1417" w:type="dxa"/>
          </w:tcPr>
          <w:p w14:paraId="60D02ACF" w14:textId="77777777" w:rsidR="00357CA1" w:rsidRPr="00590C23" w:rsidRDefault="00357CA1" w:rsidP="00936971">
            <w:pPr>
              <w:pStyle w:val="TABELAzawarto"/>
              <w:spacing w:before="0" w:after="0" w:line="276" w:lineRule="auto"/>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590C23">
              <w:rPr>
                <w:color w:val="auto"/>
                <w:sz w:val="20"/>
                <w:szCs w:val="20"/>
              </w:rPr>
              <w:t>291</w:t>
            </w:r>
          </w:p>
        </w:tc>
        <w:tc>
          <w:tcPr>
            <w:tcW w:w="1418" w:type="dxa"/>
            <w:shd w:val="clear" w:color="auto" w:fill="auto"/>
          </w:tcPr>
          <w:p w14:paraId="2D071E58" w14:textId="77777777" w:rsidR="00357CA1" w:rsidRPr="00590C23" w:rsidRDefault="00357CA1" w:rsidP="00936971">
            <w:pPr>
              <w:pStyle w:val="TABELAzawarto"/>
              <w:spacing w:before="0" w:after="0" w:line="276" w:lineRule="auto"/>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590C23">
              <w:rPr>
                <w:color w:val="auto"/>
                <w:sz w:val="20"/>
                <w:szCs w:val="20"/>
              </w:rPr>
              <w:t>168</w:t>
            </w:r>
          </w:p>
        </w:tc>
        <w:tc>
          <w:tcPr>
            <w:tcW w:w="1276" w:type="dxa"/>
            <w:shd w:val="clear" w:color="auto" w:fill="auto"/>
          </w:tcPr>
          <w:p w14:paraId="0523D2F7" w14:textId="77777777" w:rsidR="00357CA1" w:rsidRPr="00590C23" w:rsidRDefault="00357CA1" w:rsidP="00CE0EAE">
            <w:pPr>
              <w:pStyle w:val="TABELAzawarto"/>
              <w:spacing w:before="0" w:after="0" w:line="276" w:lineRule="auto"/>
              <w:ind w:left="-107" w:right="-101"/>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590C23">
              <w:rPr>
                <w:color w:val="auto"/>
                <w:sz w:val="20"/>
                <w:szCs w:val="20"/>
              </w:rPr>
              <w:t>wzrost</w:t>
            </w:r>
          </w:p>
        </w:tc>
        <w:tc>
          <w:tcPr>
            <w:tcW w:w="1134" w:type="dxa"/>
            <w:shd w:val="clear" w:color="auto" w:fill="auto"/>
          </w:tcPr>
          <w:p w14:paraId="4A60FBA9" w14:textId="77777777" w:rsidR="00357CA1" w:rsidRPr="00590C23" w:rsidRDefault="00357CA1" w:rsidP="00936971">
            <w:pPr>
              <w:pStyle w:val="TABELAzawarto"/>
              <w:spacing w:before="0" w:after="0" w:line="276" w:lineRule="auto"/>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590C23">
              <w:rPr>
                <w:color w:val="auto"/>
                <w:sz w:val="20"/>
                <w:szCs w:val="20"/>
              </w:rPr>
              <w:t>GUS</w:t>
            </w:r>
          </w:p>
        </w:tc>
        <w:tc>
          <w:tcPr>
            <w:tcW w:w="1275" w:type="dxa"/>
            <w:shd w:val="clear" w:color="auto" w:fill="auto"/>
          </w:tcPr>
          <w:p w14:paraId="05A36980" w14:textId="77777777" w:rsidR="00357CA1" w:rsidRPr="00590C23" w:rsidRDefault="00357CA1" w:rsidP="00936971">
            <w:pPr>
              <w:pStyle w:val="TABELAzawarto"/>
              <w:spacing w:before="0" w:after="0" w:line="276" w:lineRule="auto"/>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590C23">
              <w:rPr>
                <w:color w:val="auto"/>
                <w:sz w:val="20"/>
                <w:szCs w:val="20"/>
              </w:rPr>
              <w:t>Raz w roku</w:t>
            </w:r>
          </w:p>
        </w:tc>
      </w:tr>
      <w:tr w:rsidR="00CE0EAE" w:rsidRPr="00590C23" w14:paraId="1E6630A6" w14:textId="77777777" w:rsidTr="00CE0EAE">
        <w:trPr>
          <w:trHeight w:val="168"/>
        </w:trPr>
        <w:tc>
          <w:tcPr>
            <w:cnfStyle w:val="001000000000" w:firstRow="0" w:lastRow="0" w:firstColumn="1" w:lastColumn="0" w:oddVBand="0" w:evenVBand="0" w:oddHBand="0" w:evenHBand="0" w:firstRowFirstColumn="0" w:firstRowLastColumn="0" w:lastRowFirstColumn="0" w:lastRowLastColumn="0"/>
            <w:tcW w:w="2977" w:type="dxa"/>
            <w:shd w:val="clear" w:color="auto" w:fill="auto"/>
          </w:tcPr>
          <w:p w14:paraId="19A37AA2" w14:textId="77777777" w:rsidR="00357CA1" w:rsidRPr="00590C23" w:rsidRDefault="00357CA1" w:rsidP="00936971">
            <w:pPr>
              <w:pStyle w:val="TABELAzawarto"/>
              <w:spacing w:before="0" w:after="0" w:line="276" w:lineRule="auto"/>
              <w:jc w:val="center"/>
              <w:rPr>
                <w:b w:val="0"/>
                <w:bCs/>
                <w:color w:val="auto"/>
                <w:sz w:val="20"/>
                <w:szCs w:val="20"/>
              </w:rPr>
            </w:pPr>
            <w:r w:rsidRPr="00590C23">
              <w:rPr>
                <w:b w:val="0"/>
                <w:bCs/>
                <w:color w:val="auto"/>
                <w:sz w:val="20"/>
                <w:szCs w:val="20"/>
              </w:rPr>
              <w:t>Udział bezrobotnych zarejestrowanych w liczbie ludności w wieku produkcyjnym [%]</w:t>
            </w:r>
          </w:p>
        </w:tc>
        <w:tc>
          <w:tcPr>
            <w:tcW w:w="1134" w:type="dxa"/>
            <w:shd w:val="clear" w:color="auto" w:fill="auto"/>
          </w:tcPr>
          <w:p w14:paraId="2FA45CAA" w14:textId="77777777" w:rsidR="00357CA1" w:rsidRPr="00590C23" w:rsidRDefault="00357CA1" w:rsidP="00936971">
            <w:pPr>
              <w:pStyle w:val="TABELAzawarto"/>
              <w:spacing w:before="0" w:after="0" w:line="276" w:lineRule="auto"/>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590C23">
              <w:rPr>
                <w:color w:val="auto"/>
                <w:sz w:val="20"/>
                <w:szCs w:val="20"/>
              </w:rPr>
              <w:t>%</w:t>
            </w:r>
          </w:p>
        </w:tc>
        <w:tc>
          <w:tcPr>
            <w:tcW w:w="1418" w:type="dxa"/>
            <w:shd w:val="clear" w:color="auto" w:fill="auto"/>
          </w:tcPr>
          <w:p w14:paraId="4F83A7FE" w14:textId="77777777" w:rsidR="00357CA1" w:rsidRPr="00590C23" w:rsidRDefault="00357CA1" w:rsidP="00936971">
            <w:pPr>
              <w:pStyle w:val="TABELAzawarto"/>
              <w:spacing w:before="0" w:after="0" w:line="276" w:lineRule="auto"/>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590C23">
              <w:rPr>
                <w:color w:val="auto"/>
                <w:sz w:val="20"/>
                <w:szCs w:val="20"/>
              </w:rPr>
              <w:t>3,6</w:t>
            </w:r>
          </w:p>
        </w:tc>
        <w:tc>
          <w:tcPr>
            <w:tcW w:w="1417" w:type="dxa"/>
            <w:shd w:val="clear" w:color="auto" w:fill="auto"/>
          </w:tcPr>
          <w:p w14:paraId="08D0AAFF" w14:textId="77777777" w:rsidR="00357CA1" w:rsidRPr="00590C23" w:rsidRDefault="00357CA1" w:rsidP="00936971">
            <w:pPr>
              <w:pStyle w:val="TABELAzawarto"/>
              <w:spacing w:before="0" w:after="0" w:line="276" w:lineRule="auto"/>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590C23">
              <w:rPr>
                <w:color w:val="auto"/>
                <w:sz w:val="20"/>
                <w:szCs w:val="20"/>
              </w:rPr>
              <w:t>6,0</w:t>
            </w:r>
          </w:p>
        </w:tc>
        <w:tc>
          <w:tcPr>
            <w:tcW w:w="992" w:type="dxa"/>
            <w:shd w:val="clear" w:color="auto" w:fill="auto"/>
          </w:tcPr>
          <w:p w14:paraId="483CA572" w14:textId="77777777" w:rsidR="00357CA1" w:rsidRPr="00590C23" w:rsidRDefault="00357CA1" w:rsidP="00936971">
            <w:pPr>
              <w:pStyle w:val="TABELAzawarto"/>
              <w:spacing w:before="0" w:after="0" w:line="276" w:lineRule="auto"/>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590C23">
              <w:rPr>
                <w:color w:val="auto"/>
                <w:sz w:val="20"/>
                <w:szCs w:val="20"/>
              </w:rPr>
              <w:t>4,1</w:t>
            </w:r>
          </w:p>
        </w:tc>
        <w:tc>
          <w:tcPr>
            <w:tcW w:w="1418" w:type="dxa"/>
            <w:shd w:val="clear" w:color="auto" w:fill="auto"/>
          </w:tcPr>
          <w:p w14:paraId="59A3D1B7" w14:textId="77777777" w:rsidR="00357CA1" w:rsidRPr="00590C23" w:rsidRDefault="00357CA1" w:rsidP="00936971">
            <w:pPr>
              <w:pStyle w:val="TABELAzawarto"/>
              <w:spacing w:before="0" w:after="0" w:line="276" w:lineRule="auto"/>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590C23">
              <w:rPr>
                <w:color w:val="auto"/>
                <w:sz w:val="20"/>
                <w:szCs w:val="20"/>
              </w:rPr>
              <w:t>5,6</w:t>
            </w:r>
          </w:p>
        </w:tc>
        <w:tc>
          <w:tcPr>
            <w:tcW w:w="1417" w:type="dxa"/>
          </w:tcPr>
          <w:p w14:paraId="7CB1485F" w14:textId="77777777" w:rsidR="00357CA1" w:rsidRPr="00590C23" w:rsidRDefault="00357CA1" w:rsidP="00936971">
            <w:pPr>
              <w:pStyle w:val="TABELAzawarto"/>
              <w:spacing w:before="0" w:after="0" w:line="276" w:lineRule="auto"/>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590C23">
              <w:rPr>
                <w:color w:val="auto"/>
                <w:sz w:val="20"/>
                <w:szCs w:val="20"/>
              </w:rPr>
              <w:t>6,9</w:t>
            </w:r>
          </w:p>
        </w:tc>
        <w:tc>
          <w:tcPr>
            <w:tcW w:w="1418" w:type="dxa"/>
            <w:shd w:val="clear" w:color="auto" w:fill="auto"/>
          </w:tcPr>
          <w:p w14:paraId="38325E1F" w14:textId="77777777" w:rsidR="00357CA1" w:rsidRPr="00590C23" w:rsidRDefault="00357CA1" w:rsidP="00936971">
            <w:pPr>
              <w:pStyle w:val="TABELAzawarto"/>
              <w:spacing w:before="0" w:after="0" w:line="276" w:lineRule="auto"/>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590C23">
              <w:rPr>
                <w:color w:val="auto"/>
                <w:sz w:val="20"/>
                <w:szCs w:val="20"/>
              </w:rPr>
              <w:t>4,9</w:t>
            </w:r>
          </w:p>
        </w:tc>
        <w:tc>
          <w:tcPr>
            <w:tcW w:w="1276" w:type="dxa"/>
            <w:shd w:val="clear" w:color="auto" w:fill="auto"/>
          </w:tcPr>
          <w:p w14:paraId="7F519D9B" w14:textId="77777777" w:rsidR="00357CA1" w:rsidRPr="00590C23" w:rsidRDefault="00357CA1" w:rsidP="00CE0EAE">
            <w:pPr>
              <w:pStyle w:val="TABELAzawarto"/>
              <w:spacing w:before="0" w:after="0" w:line="276" w:lineRule="auto"/>
              <w:ind w:left="-107" w:right="-101"/>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590C23">
              <w:rPr>
                <w:color w:val="auto"/>
                <w:sz w:val="20"/>
                <w:szCs w:val="20"/>
              </w:rPr>
              <w:t>spadek</w:t>
            </w:r>
          </w:p>
        </w:tc>
        <w:tc>
          <w:tcPr>
            <w:tcW w:w="1134" w:type="dxa"/>
            <w:shd w:val="clear" w:color="auto" w:fill="auto"/>
          </w:tcPr>
          <w:p w14:paraId="7918350C" w14:textId="77777777" w:rsidR="00357CA1" w:rsidRPr="00590C23" w:rsidRDefault="00357CA1" w:rsidP="00936971">
            <w:pPr>
              <w:pStyle w:val="TABELAzawarto"/>
              <w:spacing w:before="0" w:after="0" w:line="276" w:lineRule="auto"/>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590C23">
              <w:rPr>
                <w:color w:val="auto"/>
                <w:sz w:val="20"/>
                <w:szCs w:val="20"/>
              </w:rPr>
              <w:t>GUS</w:t>
            </w:r>
          </w:p>
        </w:tc>
        <w:tc>
          <w:tcPr>
            <w:tcW w:w="1275" w:type="dxa"/>
            <w:shd w:val="clear" w:color="auto" w:fill="auto"/>
          </w:tcPr>
          <w:p w14:paraId="30B8035F" w14:textId="77777777" w:rsidR="00357CA1" w:rsidRPr="00590C23" w:rsidRDefault="00357CA1" w:rsidP="00936971">
            <w:pPr>
              <w:pStyle w:val="TABELAzawarto"/>
              <w:spacing w:before="0" w:after="0" w:line="276" w:lineRule="auto"/>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590C23">
              <w:rPr>
                <w:color w:val="auto"/>
                <w:sz w:val="20"/>
                <w:szCs w:val="20"/>
              </w:rPr>
              <w:t>Raz w roku</w:t>
            </w:r>
          </w:p>
        </w:tc>
      </w:tr>
      <w:tr w:rsidR="00CE0EAE" w:rsidRPr="00590C23" w14:paraId="46A9A1ED" w14:textId="77777777" w:rsidTr="00CE0EAE">
        <w:trPr>
          <w:trHeight w:val="517"/>
        </w:trPr>
        <w:tc>
          <w:tcPr>
            <w:cnfStyle w:val="001000000000" w:firstRow="0" w:lastRow="0" w:firstColumn="1" w:lastColumn="0" w:oddVBand="0" w:evenVBand="0" w:oddHBand="0" w:evenHBand="0" w:firstRowFirstColumn="0" w:firstRowLastColumn="0" w:lastRowFirstColumn="0" w:lastRowLastColumn="0"/>
            <w:tcW w:w="2977" w:type="dxa"/>
            <w:shd w:val="clear" w:color="auto" w:fill="auto"/>
          </w:tcPr>
          <w:p w14:paraId="516521AD" w14:textId="77777777" w:rsidR="00357CA1" w:rsidRPr="00590C23" w:rsidRDefault="00357CA1" w:rsidP="00936971">
            <w:pPr>
              <w:pStyle w:val="TABELAzawarto"/>
              <w:spacing w:before="0" w:after="0" w:line="276" w:lineRule="auto"/>
              <w:jc w:val="center"/>
              <w:rPr>
                <w:b w:val="0"/>
                <w:color w:val="auto"/>
                <w:sz w:val="20"/>
                <w:szCs w:val="20"/>
              </w:rPr>
            </w:pPr>
            <w:r w:rsidRPr="00590C23">
              <w:rPr>
                <w:b w:val="0"/>
                <w:color w:val="auto"/>
                <w:sz w:val="20"/>
                <w:szCs w:val="20"/>
              </w:rPr>
              <w:t>Wpływy z podatku PIT</w:t>
            </w:r>
          </w:p>
        </w:tc>
        <w:tc>
          <w:tcPr>
            <w:tcW w:w="1134" w:type="dxa"/>
            <w:shd w:val="clear" w:color="auto" w:fill="auto"/>
          </w:tcPr>
          <w:p w14:paraId="2FC9CDBA" w14:textId="77777777" w:rsidR="00357CA1" w:rsidRPr="00590C23" w:rsidRDefault="00357CA1" w:rsidP="00936971">
            <w:pPr>
              <w:pStyle w:val="TABELAzawarto"/>
              <w:spacing w:before="0" w:after="0" w:line="276" w:lineRule="auto"/>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590C23">
              <w:rPr>
                <w:color w:val="auto"/>
                <w:sz w:val="20"/>
                <w:szCs w:val="20"/>
              </w:rPr>
              <w:t>zł</w:t>
            </w:r>
          </w:p>
        </w:tc>
        <w:tc>
          <w:tcPr>
            <w:tcW w:w="1418" w:type="dxa"/>
            <w:shd w:val="clear" w:color="auto" w:fill="auto"/>
          </w:tcPr>
          <w:p w14:paraId="6BE63747" w14:textId="5E7591B6" w:rsidR="00357CA1" w:rsidRPr="00590C23" w:rsidRDefault="007F4347" w:rsidP="00936971">
            <w:pPr>
              <w:pStyle w:val="TABELAzawarto"/>
              <w:spacing w:before="0" w:after="0" w:line="276" w:lineRule="auto"/>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590C23">
              <w:rPr>
                <w:color w:val="auto"/>
                <w:sz w:val="20"/>
                <w:szCs w:val="20"/>
              </w:rPr>
              <w:t>2 417 701,00</w:t>
            </w:r>
          </w:p>
        </w:tc>
        <w:tc>
          <w:tcPr>
            <w:tcW w:w="1417" w:type="dxa"/>
            <w:shd w:val="clear" w:color="auto" w:fill="auto"/>
          </w:tcPr>
          <w:p w14:paraId="79E38F68" w14:textId="32F2D595" w:rsidR="00357CA1" w:rsidRPr="00590C23" w:rsidRDefault="00E070A6" w:rsidP="00936971">
            <w:pPr>
              <w:pStyle w:val="TABELAzawarto"/>
              <w:spacing w:before="0" w:after="0" w:line="276" w:lineRule="auto"/>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590C23">
              <w:rPr>
                <w:color w:val="auto"/>
                <w:sz w:val="20"/>
                <w:szCs w:val="20"/>
              </w:rPr>
              <w:t>1 811 077,00</w:t>
            </w:r>
          </w:p>
        </w:tc>
        <w:tc>
          <w:tcPr>
            <w:tcW w:w="992" w:type="dxa"/>
            <w:shd w:val="clear" w:color="auto" w:fill="auto"/>
          </w:tcPr>
          <w:p w14:paraId="2A018949" w14:textId="77777777" w:rsidR="00357CA1" w:rsidRPr="00590C23" w:rsidRDefault="00357CA1" w:rsidP="00936971">
            <w:pPr>
              <w:pStyle w:val="TABELAzawarto"/>
              <w:spacing w:before="0" w:after="0" w:line="276" w:lineRule="auto"/>
              <w:jc w:val="center"/>
              <w:cnfStyle w:val="000000000000" w:firstRow="0" w:lastRow="0" w:firstColumn="0" w:lastColumn="0" w:oddVBand="0" w:evenVBand="0" w:oddHBand="0" w:evenHBand="0" w:firstRowFirstColumn="0" w:firstRowLastColumn="0" w:lastRowFirstColumn="0" w:lastRowLastColumn="0"/>
              <w:rPr>
                <w:color w:val="auto"/>
                <w:sz w:val="20"/>
                <w:szCs w:val="20"/>
              </w:rPr>
            </w:pPr>
          </w:p>
        </w:tc>
        <w:tc>
          <w:tcPr>
            <w:tcW w:w="1418" w:type="dxa"/>
          </w:tcPr>
          <w:p w14:paraId="17FC7CC7" w14:textId="0A40AD93" w:rsidR="00357CA1" w:rsidRPr="00590C23" w:rsidRDefault="00791521" w:rsidP="00936971">
            <w:pPr>
              <w:pStyle w:val="TABELAzawarto"/>
              <w:spacing w:before="0" w:after="0" w:line="276" w:lineRule="auto"/>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590C23">
              <w:rPr>
                <w:color w:val="auto"/>
                <w:sz w:val="20"/>
                <w:szCs w:val="20"/>
              </w:rPr>
              <w:t>2 127 478,00</w:t>
            </w:r>
          </w:p>
        </w:tc>
        <w:tc>
          <w:tcPr>
            <w:tcW w:w="1417" w:type="dxa"/>
          </w:tcPr>
          <w:p w14:paraId="4C4BAE2B" w14:textId="2D303143" w:rsidR="00357CA1" w:rsidRPr="00590C23" w:rsidRDefault="00DF3EF2" w:rsidP="00936971">
            <w:pPr>
              <w:pStyle w:val="TABELAzawarto"/>
              <w:spacing w:before="0" w:after="0" w:line="276" w:lineRule="auto"/>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590C23">
              <w:rPr>
                <w:color w:val="auto"/>
                <w:sz w:val="20"/>
                <w:szCs w:val="20"/>
              </w:rPr>
              <w:t>2 781 755,00</w:t>
            </w:r>
          </w:p>
        </w:tc>
        <w:tc>
          <w:tcPr>
            <w:tcW w:w="1418" w:type="dxa"/>
            <w:shd w:val="clear" w:color="auto" w:fill="auto"/>
          </w:tcPr>
          <w:p w14:paraId="0E65733A" w14:textId="1F17C54C" w:rsidR="00357CA1" w:rsidRPr="00590C23" w:rsidRDefault="000C109A" w:rsidP="00936971">
            <w:pPr>
              <w:pStyle w:val="TABELAzawarto"/>
              <w:spacing w:before="0" w:after="0" w:line="276" w:lineRule="auto"/>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590C23">
              <w:rPr>
                <w:color w:val="auto"/>
                <w:sz w:val="20"/>
                <w:szCs w:val="20"/>
              </w:rPr>
              <w:t>1 327 538,00</w:t>
            </w:r>
          </w:p>
        </w:tc>
        <w:tc>
          <w:tcPr>
            <w:tcW w:w="1276" w:type="dxa"/>
            <w:shd w:val="clear" w:color="auto" w:fill="auto"/>
          </w:tcPr>
          <w:p w14:paraId="6502361C" w14:textId="77777777" w:rsidR="00357CA1" w:rsidRPr="00590C23" w:rsidRDefault="00357CA1" w:rsidP="00CE0EAE">
            <w:pPr>
              <w:pStyle w:val="TABELAzawarto"/>
              <w:spacing w:before="0" w:after="0" w:line="276" w:lineRule="auto"/>
              <w:ind w:left="-107" w:right="-101"/>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590C23">
              <w:rPr>
                <w:color w:val="auto"/>
                <w:sz w:val="20"/>
                <w:szCs w:val="20"/>
              </w:rPr>
              <w:t>wzrost</w:t>
            </w:r>
          </w:p>
        </w:tc>
        <w:tc>
          <w:tcPr>
            <w:tcW w:w="1134" w:type="dxa"/>
            <w:shd w:val="clear" w:color="auto" w:fill="auto"/>
          </w:tcPr>
          <w:p w14:paraId="20E2B94C" w14:textId="77777777" w:rsidR="00357CA1" w:rsidRPr="00590C23" w:rsidRDefault="00357CA1" w:rsidP="00936971">
            <w:pPr>
              <w:pStyle w:val="TABELAzawarto"/>
              <w:spacing w:before="0" w:after="0" w:line="276" w:lineRule="auto"/>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590C23">
              <w:rPr>
                <w:color w:val="auto"/>
                <w:sz w:val="20"/>
                <w:szCs w:val="20"/>
              </w:rPr>
              <w:t>Dane własne</w:t>
            </w:r>
          </w:p>
        </w:tc>
        <w:tc>
          <w:tcPr>
            <w:tcW w:w="1275" w:type="dxa"/>
            <w:shd w:val="clear" w:color="auto" w:fill="auto"/>
          </w:tcPr>
          <w:p w14:paraId="34EB6C61" w14:textId="77777777" w:rsidR="00357CA1" w:rsidRPr="00590C23" w:rsidRDefault="00357CA1" w:rsidP="00936971">
            <w:pPr>
              <w:pStyle w:val="TABELAzawarto"/>
              <w:spacing w:before="0" w:after="0" w:line="276" w:lineRule="auto"/>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590C23">
              <w:rPr>
                <w:color w:val="auto"/>
                <w:sz w:val="20"/>
                <w:szCs w:val="20"/>
              </w:rPr>
              <w:t>Raz w roku</w:t>
            </w:r>
          </w:p>
        </w:tc>
      </w:tr>
      <w:tr w:rsidR="00CE0EAE" w:rsidRPr="00590C23" w14:paraId="68CFB8DD" w14:textId="77777777" w:rsidTr="00CE0EAE">
        <w:trPr>
          <w:trHeight w:val="550"/>
        </w:trPr>
        <w:tc>
          <w:tcPr>
            <w:cnfStyle w:val="001000000000" w:firstRow="0" w:lastRow="0" w:firstColumn="1" w:lastColumn="0" w:oddVBand="0" w:evenVBand="0" w:oddHBand="0" w:evenHBand="0" w:firstRowFirstColumn="0" w:firstRowLastColumn="0" w:lastRowFirstColumn="0" w:lastRowLastColumn="0"/>
            <w:tcW w:w="2977" w:type="dxa"/>
            <w:shd w:val="clear" w:color="auto" w:fill="auto"/>
          </w:tcPr>
          <w:p w14:paraId="74B5CF05" w14:textId="77777777" w:rsidR="00357CA1" w:rsidRPr="00590C23" w:rsidRDefault="00357CA1" w:rsidP="00936971">
            <w:pPr>
              <w:spacing w:before="0" w:after="0"/>
              <w:ind w:left="0"/>
              <w:jc w:val="center"/>
              <w:rPr>
                <w:rFonts w:cstheme="minorHAnsi"/>
                <w:b w:val="0"/>
                <w:bCs/>
                <w:sz w:val="20"/>
                <w:szCs w:val="20"/>
              </w:rPr>
            </w:pPr>
            <w:r w:rsidRPr="00590C23">
              <w:rPr>
                <w:rFonts w:cstheme="minorHAnsi"/>
                <w:b w:val="0"/>
                <w:bCs/>
                <w:sz w:val="20"/>
                <w:szCs w:val="20"/>
              </w:rPr>
              <w:t>Liczba inwestycji zlokalizowanych na przygotowanych terenach inwestycyjnych</w:t>
            </w:r>
          </w:p>
        </w:tc>
        <w:tc>
          <w:tcPr>
            <w:tcW w:w="1134" w:type="dxa"/>
            <w:shd w:val="clear" w:color="auto" w:fill="auto"/>
          </w:tcPr>
          <w:p w14:paraId="7DD3EF6B" w14:textId="77777777" w:rsidR="00357CA1" w:rsidRPr="00590C23" w:rsidRDefault="00357CA1" w:rsidP="00936971">
            <w:pPr>
              <w:spacing w:before="0" w:after="0"/>
              <w:ind w:left="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90C23">
              <w:rPr>
                <w:rFonts w:cstheme="minorHAnsi"/>
                <w:sz w:val="20"/>
                <w:szCs w:val="20"/>
              </w:rPr>
              <w:t>sztuka</w:t>
            </w:r>
          </w:p>
        </w:tc>
        <w:tc>
          <w:tcPr>
            <w:tcW w:w="1418" w:type="dxa"/>
            <w:shd w:val="clear" w:color="auto" w:fill="auto"/>
          </w:tcPr>
          <w:p w14:paraId="4694DEC5" w14:textId="77777777" w:rsidR="00357CA1" w:rsidRPr="00590C23" w:rsidRDefault="00357CA1" w:rsidP="00936971">
            <w:pPr>
              <w:spacing w:before="0" w:after="0"/>
              <w:ind w:left="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90C23">
              <w:rPr>
                <w:rFonts w:cstheme="minorHAnsi"/>
                <w:sz w:val="20"/>
                <w:szCs w:val="20"/>
              </w:rPr>
              <w:t>0</w:t>
            </w:r>
          </w:p>
        </w:tc>
        <w:tc>
          <w:tcPr>
            <w:tcW w:w="1417" w:type="dxa"/>
            <w:shd w:val="clear" w:color="auto" w:fill="auto"/>
          </w:tcPr>
          <w:p w14:paraId="583311FE" w14:textId="77777777" w:rsidR="00357CA1" w:rsidRPr="00590C23" w:rsidRDefault="00357CA1" w:rsidP="00936971">
            <w:pPr>
              <w:spacing w:before="0" w:after="0"/>
              <w:ind w:left="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90C23">
              <w:rPr>
                <w:rFonts w:cstheme="minorHAnsi"/>
                <w:sz w:val="20"/>
                <w:szCs w:val="20"/>
              </w:rPr>
              <w:t>0</w:t>
            </w:r>
          </w:p>
        </w:tc>
        <w:tc>
          <w:tcPr>
            <w:tcW w:w="992" w:type="dxa"/>
            <w:shd w:val="clear" w:color="auto" w:fill="auto"/>
          </w:tcPr>
          <w:p w14:paraId="3A4622BA" w14:textId="77777777" w:rsidR="00357CA1" w:rsidRPr="00590C23" w:rsidRDefault="00357CA1" w:rsidP="00936971">
            <w:pPr>
              <w:spacing w:before="0" w:after="0"/>
              <w:ind w:left="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90C23">
              <w:rPr>
                <w:rFonts w:cstheme="minorHAnsi"/>
                <w:sz w:val="20"/>
                <w:szCs w:val="20"/>
              </w:rPr>
              <w:t>0</w:t>
            </w:r>
          </w:p>
        </w:tc>
        <w:tc>
          <w:tcPr>
            <w:tcW w:w="1418" w:type="dxa"/>
          </w:tcPr>
          <w:p w14:paraId="2FAF112A" w14:textId="77777777" w:rsidR="00357CA1" w:rsidRPr="00590C23" w:rsidRDefault="00357CA1" w:rsidP="00936971">
            <w:pPr>
              <w:spacing w:before="0" w:after="0"/>
              <w:ind w:left="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90C23">
              <w:rPr>
                <w:rFonts w:cstheme="minorHAnsi"/>
                <w:sz w:val="20"/>
                <w:szCs w:val="20"/>
              </w:rPr>
              <w:t>0</w:t>
            </w:r>
          </w:p>
        </w:tc>
        <w:tc>
          <w:tcPr>
            <w:tcW w:w="1417" w:type="dxa"/>
          </w:tcPr>
          <w:p w14:paraId="6A3238B2" w14:textId="77777777" w:rsidR="00357CA1" w:rsidRPr="00590C23" w:rsidRDefault="00357CA1" w:rsidP="00936971">
            <w:pPr>
              <w:spacing w:before="0" w:after="0"/>
              <w:ind w:left="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90C23">
              <w:rPr>
                <w:rFonts w:cstheme="minorHAnsi"/>
                <w:sz w:val="20"/>
                <w:szCs w:val="20"/>
              </w:rPr>
              <w:t>0</w:t>
            </w:r>
          </w:p>
        </w:tc>
        <w:tc>
          <w:tcPr>
            <w:tcW w:w="1418" w:type="dxa"/>
            <w:shd w:val="clear" w:color="auto" w:fill="auto"/>
          </w:tcPr>
          <w:p w14:paraId="23B5E699" w14:textId="77777777" w:rsidR="00357CA1" w:rsidRPr="00590C23" w:rsidRDefault="00357CA1" w:rsidP="00936971">
            <w:pPr>
              <w:spacing w:before="0" w:after="0"/>
              <w:ind w:left="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90C23">
              <w:rPr>
                <w:rFonts w:cstheme="minorHAnsi"/>
                <w:sz w:val="20"/>
                <w:szCs w:val="20"/>
              </w:rPr>
              <w:t>0</w:t>
            </w:r>
          </w:p>
        </w:tc>
        <w:tc>
          <w:tcPr>
            <w:tcW w:w="1276" w:type="dxa"/>
            <w:shd w:val="clear" w:color="auto" w:fill="auto"/>
          </w:tcPr>
          <w:p w14:paraId="145C3E92" w14:textId="77777777" w:rsidR="00357CA1" w:rsidRPr="00590C23" w:rsidRDefault="00357CA1" w:rsidP="00CE0EAE">
            <w:pPr>
              <w:spacing w:before="0" w:after="0"/>
              <w:ind w:left="-107" w:right="-101"/>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90C23">
              <w:rPr>
                <w:rFonts w:cstheme="minorHAnsi"/>
                <w:sz w:val="20"/>
                <w:szCs w:val="20"/>
              </w:rPr>
              <w:t>wzrost</w:t>
            </w:r>
          </w:p>
        </w:tc>
        <w:tc>
          <w:tcPr>
            <w:tcW w:w="1134" w:type="dxa"/>
            <w:shd w:val="clear" w:color="auto" w:fill="auto"/>
          </w:tcPr>
          <w:p w14:paraId="31D9295A" w14:textId="77777777" w:rsidR="00357CA1" w:rsidRPr="00590C23" w:rsidRDefault="00357CA1" w:rsidP="00936971">
            <w:pPr>
              <w:spacing w:before="0" w:after="0"/>
              <w:ind w:left="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90C23">
              <w:rPr>
                <w:rFonts w:cstheme="minorHAnsi"/>
                <w:sz w:val="20"/>
                <w:szCs w:val="20"/>
              </w:rPr>
              <w:t>Dane własne</w:t>
            </w:r>
          </w:p>
        </w:tc>
        <w:tc>
          <w:tcPr>
            <w:tcW w:w="1275" w:type="dxa"/>
            <w:shd w:val="clear" w:color="auto" w:fill="auto"/>
          </w:tcPr>
          <w:p w14:paraId="73143204" w14:textId="77777777" w:rsidR="00357CA1" w:rsidRPr="00590C23" w:rsidRDefault="00357CA1" w:rsidP="00936971">
            <w:pPr>
              <w:spacing w:before="0" w:after="0"/>
              <w:ind w:left="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90C23">
              <w:rPr>
                <w:rFonts w:cstheme="minorHAnsi"/>
                <w:sz w:val="20"/>
                <w:szCs w:val="20"/>
              </w:rPr>
              <w:t>Raz w roku</w:t>
            </w:r>
          </w:p>
        </w:tc>
      </w:tr>
      <w:tr w:rsidR="00CE0EAE" w:rsidRPr="00590C23" w14:paraId="6B4CBE55" w14:textId="77777777" w:rsidTr="00CE0EAE">
        <w:trPr>
          <w:trHeight w:val="70"/>
        </w:trPr>
        <w:tc>
          <w:tcPr>
            <w:cnfStyle w:val="001000000000" w:firstRow="0" w:lastRow="0" w:firstColumn="1" w:lastColumn="0" w:oddVBand="0" w:evenVBand="0" w:oddHBand="0" w:evenHBand="0" w:firstRowFirstColumn="0" w:firstRowLastColumn="0" w:lastRowFirstColumn="0" w:lastRowLastColumn="0"/>
            <w:tcW w:w="2977" w:type="dxa"/>
            <w:shd w:val="clear" w:color="auto" w:fill="auto"/>
          </w:tcPr>
          <w:p w14:paraId="03F3E868" w14:textId="77777777" w:rsidR="00357CA1" w:rsidRPr="00590C23" w:rsidRDefault="00357CA1" w:rsidP="00936971">
            <w:pPr>
              <w:spacing w:before="0" w:after="0"/>
              <w:ind w:left="0"/>
              <w:jc w:val="center"/>
              <w:rPr>
                <w:rFonts w:cstheme="minorHAnsi"/>
                <w:b w:val="0"/>
                <w:sz w:val="20"/>
                <w:szCs w:val="20"/>
              </w:rPr>
            </w:pPr>
            <w:r w:rsidRPr="00590C23">
              <w:rPr>
                <w:rFonts w:cstheme="minorHAnsi"/>
                <w:b w:val="0"/>
                <w:sz w:val="20"/>
                <w:szCs w:val="20"/>
              </w:rPr>
              <w:t>Wykorzystanie energii ze źródeł odnawialnych na budynkach mieszkalnych osób prywatnych oraz budynkach użyteczności publicznej</w:t>
            </w:r>
          </w:p>
        </w:tc>
        <w:tc>
          <w:tcPr>
            <w:tcW w:w="1134" w:type="dxa"/>
          </w:tcPr>
          <w:p w14:paraId="3F278365" w14:textId="77777777" w:rsidR="00357CA1" w:rsidRPr="00590C23" w:rsidRDefault="00357CA1" w:rsidP="00936971">
            <w:pPr>
              <w:spacing w:before="0" w:after="0"/>
              <w:ind w:left="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90C23">
              <w:rPr>
                <w:rFonts w:cstheme="minorHAnsi"/>
                <w:sz w:val="20"/>
                <w:szCs w:val="20"/>
              </w:rPr>
              <w:t>%</w:t>
            </w:r>
          </w:p>
        </w:tc>
        <w:tc>
          <w:tcPr>
            <w:tcW w:w="3827" w:type="dxa"/>
            <w:gridSpan w:val="3"/>
            <w:shd w:val="clear" w:color="auto" w:fill="auto"/>
          </w:tcPr>
          <w:p w14:paraId="69E89A92" w14:textId="77777777" w:rsidR="00357CA1" w:rsidRPr="00590C23" w:rsidRDefault="00357CA1" w:rsidP="00936971">
            <w:pPr>
              <w:spacing w:before="0" w:after="0"/>
              <w:ind w:left="0"/>
              <w:jc w:val="cente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590C23">
              <w:rPr>
                <w:rFonts w:cstheme="minorHAnsi"/>
                <w:sz w:val="20"/>
                <w:szCs w:val="20"/>
              </w:rPr>
              <w:t>Wartość zostanie ustalona w 2022r. po uruchomieniu CEEB</w:t>
            </w:r>
          </w:p>
        </w:tc>
        <w:tc>
          <w:tcPr>
            <w:tcW w:w="1418" w:type="dxa"/>
          </w:tcPr>
          <w:p w14:paraId="1B7ECDED" w14:textId="77777777" w:rsidR="00357CA1" w:rsidRPr="00590C23" w:rsidRDefault="00357CA1" w:rsidP="00936971">
            <w:pPr>
              <w:spacing w:before="0" w:after="0"/>
              <w:ind w:left="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417" w:type="dxa"/>
          </w:tcPr>
          <w:p w14:paraId="6AAEAC60" w14:textId="5BD140C0" w:rsidR="00357CA1" w:rsidRPr="00590C23" w:rsidRDefault="00357CA1" w:rsidP="00936971">
            <w:pPr>
              <w:spacing w:before="0" w:after="0"/>
              <w:ind w:left="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418" w:type="dxa"/>
          </w:tcPr>
          <w:p w14:paraId="4A17D051" w14:textId="77777777" w:rsidR="00357CA1" w:rsidRPr="00590C23" w:rsidRDefault="00357CA1" w:rsidP="00936971">
            <w:pPr>
              <w:spacing w:before="0" w:after="0"/>
              <w:ind w:left="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276" w:type="dxa"/>
          </w:tcPr>
          <w:p w14:paraId="0E9F8D6B" w14:textId="77777777" w:rsidR="00357CA1" w:rsidRPr="00590C23" w:rsidRDefault="00357CA1" w:rsidP="00CE0EAE">
            <w:pPr>
              <w:spacing w:before="0" w:after="0"/>
              <w:ind w:left="-107" w:right="-101"/>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90C23">
              <w:rPr>
                <w:rFonts w:cstheme="minorHAnsi"/>
                <w:sz w:val="20"/>
                <w:szCs w:val="20"/>
              </w:rPr>
              <w:t>wzrost</w:t>
            </w:r>
          </w:p>
        </w:tc>
        <w:tc>
          <w:tcPr>
            <w:tcW w:w="1134" w:type="dxa"/>
          </w:tcPr>
          <w:p w14:paraId="1A00FB1E" w14:textId="77777777" w:rsidR="00357CA1" w:rsidRPr="00590C23" w:rsidRDefault="00357CA1" w:rsidP="00936971">
            <w:pPr>
              <w:spacing w:before="0" w:after="0"/>
              <w:ind w:left="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90C23">
              <w:rPr>
                <w:rFonts w:cstheme="minorHAnsi"/>
                <w:sz w:val="20"/>
                <w:szCs w:val="20"/>
              </w:rPr>
              <w:t>Centralna Ewidencja Emisyjności Budynków</w:t>
            </w:r>
          </w:p>
        </w:tc>
        <w:tc>
          <w:tcPr>
            <w:tcW w:w="1275" w:type="dxa"/>
          </w:tcPr>
          <w:p w14:paraId="32AE7F0C" w14:textId="77777777" w:rsidR="00357CA1" w:rsidRPr="00590C23" w:rsidRDefault="00357CA1" w:rsidP="00936971">
            <w:pPr>
              <w:spacing w:before="0" w:after="0"/>
              <w:ind w:left="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90C23">
              <w:rPr>
                <w:rFonts w:cstheme="minorHAnsi"/>
                <w:sz w:val="20"/>
                <w:szCs w:val="20"/>
              </w:rPr>
              <w:t>Raz w roku</w:t>
            </w:r>
          </w:p>
        </w:tc>
      </w:tr>
      <w:tr w:rsidR="00CE0EAE" w:rsidRPr="00590C23" w14:paraId="5F083B22" w14:textId="77777777" w:rsidTr="00CE0EAE">
        <w:trPr>
          <w:trHeight w:val="550"/>
        </w:trPr>
        <w:tc>
          <w:tcPr>
            <w:cnfStyle w:val="001000000000" w:firstRow="0" w:lastRow="0" w:firstColumn="1" w:lastColumn="0" w:oddVBand="0" w:evenVBand="0" w:oddHBand="0" w:evenHBand="0" w:firstRowFirstColumn="0" w:firstRowLastColumn="0" w:lastRowFirstColumn="0" w:lastRowLastColumn="0"/>
            <w:tcW w:w="2977" w:type="dxa"/>
            <w:shd w:val="clear" w:color="auto" w:fill="auto"/>
          </w:tcPr>
          <w:p w14:paraId="7A2EADF3" w14:textId="77777777" w:rsidR="00357CA1" w:rsidRPr="00590C23" w:rsidRDefault="00357CA1" w:rsidP="00936971">
            <w:pPr>
              <w:spacing w:before="0" w:after="0"/>
              <w:ind w:left="0"/>
              <w:jc w:val="center"/>
              <w:rPr>
                <w:rFonts w:cstheme="minorHAnsi"/>
                <w:b w:val="0"/>
                <w:sz w:val="20"/>
                <w:szCs w:val="20"/>
              </w:rPr>
            </w:pPr>
            <w:r w:rsidRPr="00590C23">
              <w:rPr>
                <w:rFonts w:cstheme="minorHAnsi"/>
                <w:b w:val="0"/>
                <w:sz w:val="20"/>
                <w:szCs w:val="20"/>
              </w:rPr>
              <w:t>Liczba zmodernizowanych energetycznie budynków użyteczności publicznej</w:t>
            </w:r>
          </w:p>
        </w:tc>
        <w:tc>
          <w:tcPr>
            <w:tcW w:w="1134" w:type="dxa"/>
          </w:tcPr>
          <w:p w14:paraId="6BD432D8" w14:textId="77777777" w:rsidR="00357CA1" w:rsidRPr="00590C23" w:rsidRDefault="00357CA1" w:rsidP="00936971">
            <w:pPr>
              <w:spacing w:before="0" w:after="0"/>
              <w:ind w:left="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90C23">
              <w:rPr>
                <w:rFonts w:cstheme="minorHAnsi"/>
                <w:sz w:val="20"/>
                <w:szCs w:val="20"/>
              </w:rPr>
              <w:t>szt.</w:t>
            </w:r>
          </w:p>
        </w:tc>
        <w:tc>
          <w:tcPr>
            <w:tcW w:w="1418" w:type="dxa"/>
            <w:shd w:val="clear" w:color="auto" w:fill="auto"/>
          </w:tcPr>
          <w:p w14:paraId="46AF7424" w14:textId="510F349E" w:rsidR="00357CA1" w:rsidRPr="00590C23" w:rsidRDefault="007F4347" w:rsidP="00936971">
            <w:pPr>
              <w:spacing w:before="0" w:after="0"/>
              <w:ind w:left="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90C23">
              <w:rPr>
                <w:rFonts w:cstheme="minorHAnsi"/>
                <w:sz w:val="20"/>
                <w:szCs w:val="20"/>
              </w:rPr>
              <w:t>9</w:t>
            </w:r>
          </w:p>
        </w:tc>
        <w:tc>
          <w:tcPr>
            <w:tcW w:w="1417" w:type="dxa"/>
            <w:shd w:val="clear" w:color="auto" w:fill="auto"/>
          </w:tcPr>
          <w:p w14:paraId="540763AA" w14:textId="66D25CD2" w:rsidR="00357CA1" w:rsidRPr="00590C23" w:rsidRDefault="00E070A6" w:rsidP="00936971">
            <w:pPr>
              <w:spacing w:before="0" w:after="0"/>
              <w:ind w:left="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90C23">
              <w:rPr>
                <w:rFonts w:cstheme="minorHAnsi"/>
                <w:sz w:val="20"/>
                <w:szCs w:val="20"/>
              </w:rPr>
              <w:t>2</w:t>
            </w:r>
          </w:p>
        </w:tc>
        <w:tc>
          <w:tcPr>
            <w:tcW w:w="992" w:type="dxa"/>
            <w:shd w:val="clear" w:color="auto" w:fill="auto"/>
          </w:tcPr>
          <w:p w14:paraId="3A8761C0" w14:textId="77777777" w:rsidR="00357CA1" w:rsidRPr="00590C23" w:rsidRDefault="00357CA1" w:rsidP="00936971">
            <w:pPr>
              <w:spacing w:before="0" w:after="0"/>
              <w:ind w:left="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418" w:type="dxa"/>
          </w:tcPr>
          <w:p w14:paraId="76BDD94A" w14:textId="7A69B06E" w:rsidR="00357CA1" w:rsidRPr="00590C23" w:rsidRDefault="006F4109" w:rsidP="00936971">
            <w:pPr>
              <w:spacing w:before="0" w:after="0"/>
              <w:ind w:left="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90C23">
              <w:rPr>
                <w:rFonts w:cstheme="minorHAnsi"/>
                <w:sz w:val="20"/>
                <w:szCs w:val="20"/>
              </w:rPr>
              <w:t>8</w:t>
            </w:r>
          </w:p>
        </w:tc>
        <w:tc>
          <w:tcPr>
            <w:tcW w:w="1417" w:type="dxa"/>
          </w:tcPr>
          <w:p w14:paraId="6C45E437" w14:textId="3FD88D8F" w:rsidR="00357CA1" w:rsidRPr="00590C23" w:rsidRDefault="00A37A3B" w:rsidP="00936971">
            <w:pPr>
              <w:spacing w:before="0" w:after="0"/>
              <w:ind w:left="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90C23">
              <w:rPr>
                <w:rFonts w:cstheme="minorHAnsi"/>
                <w:sz w:val="20"/>
                <w:szCs w:val="20"/>
              </w:rPr>
              <w:t>4</w:t>
            </w:r>
          </w:p>
        </w:tc>
        <w:tc>
          <w:tcPr>
            <w:tcW w:w="1418" w:type="dxa"/>
            <w:shd w:val="clear" w:color="auto" w:fill="auto"/>
          </w:tcPr>
          <w:p w14:paraId="50510764" w14:textId="37B9F3D1" w:rsidR="00357CA1" w:rsidRPr="00590C23" w:rsidRDefault="000C109A" w:rsidP="00936971">
            <w:pPr>
              <w:spacing w:before="0" w:after="0"/>
              <w:ind w:left="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90C23">
              <w:rPr>
                <w:rFonts w:cstheme="minorHAnsi"/>
                <w:sz w:val="20"/>
                <w:szCs w:val="20"/>
              </w:rPr>
              <w:t>0</w:t>
            </w:r>
          </w:p>
        </w:tc>
        <w:tc>
          <w:tcPr>
            <w:tcW w:w="1276" w:type="dxa"/>
            <w:shd w:val="clear" w:color="auto" w:fill="auto"/>
          </w:tcPr>
          <w:p w14:paraId="4F957971" w14:textId="77777777" w:rsidR="00357CA1" w:rsidRPr="00590C23" w:rsidRDefault="00357CA1" w:rsidP="00936971">
            <w:pPr>
              <w:spacing w:before="0" w:after="0"/>
              <w:ind w:left="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90C23">
              <w:rPr>
                <w:rFonts w:cstheme="minorHAnsi"/>
                <w:sz w:val="20"/>
                <w:szCs w:val="20"/>
              </w:rPr>
              <w:t>wzrost</w:t>
            </w:r>
          </w:p>
        </w:tc>
        <w:tc>
          <w:tcPr>
            <w:tcW w:w="1134" w:type="dxa"/>
            <w:shd w:val="clear" w:color="auto" w:fill="auto"/>
          </w:tcPr>
          <w:p w14:paraId="3460D664" w14:textId="77777777" w:rsidR="00357CA1" w:rsidRPr="00590C23" w:rsidRDefault="00357CA1" w:rsidP="00936971">
            <w:pPr>
              <w:spacing w:before="0" w:after="0"/>
              <w:ind w:left="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90C23">
              <w:rPr>
                <w:rFonts w:cstheme="minorHAnsi"/>
                <w:sz w:val="20"/>
                <w:szCs w:val="20"/>
              </w:rPr>
              <w:t>Dane własne</w:t>
            </w:r>
          </w:p>
        </w:tc>
        <w:tc>
          <w:tcPr>
            <w:tcW w:w="1275" w:type="dxa"/>
          </w:tcPr>
          <w:p w14:paraId="020D9B37" w14:textId="77777777" w:rsidR="00357CA1" w:rsidRPr="00590C23" w:rsidRDefault="00357CA1" w:rsidP="00936971">
            <w:pPr>
              <w:spacing w:before="0" w:after="0"/>
              <w:ind w:left="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90C23">
              <w:rPr>
                <w:rFonts w:cstheme="minorHAnsi"/>
                <w:sz w:val="20"/>
                <w:szCs w:val="20"/>
              </w:rPr>
              <w:t>Raz w roku</w:t>
            </w:r>
          </w:p>
        </w:tc>
      </w:tr>
      <w:tr w:rsidR="00CE0EAE" w:rsidRPr="00590C23" w14:paraId="763207FD" w14:textId="77777777" w:rsidTr="00CE0EAE">
        <w:trPr>
          <w:trHeight w:val="550"/>
        </w:trPr>
        <w:tc>
          <w:tcPr>
            <w:cnfStyle w:val="001000000000" w:firstRow="0" w:lastRow="0" w:firstColumn="1" w:lastColumn="0" w:oddVBand="0" w:evenVBand="0" w:oddHBand="0" w:evenHBand="0" w:firstRowFirstColumn="0" w:firstRowLastColumn="0" w:lastRowFirstColumn="0" w:lastRowLastColumn="0"/>
            <w:tcW w:w="2977" w:type="dxa"/>
            <w:shd w:val="clear" w:color="auto" w:fill="auto"/>
          </w:tcPr>
          <w:p w14:paraId="59D1835C" w14:textId="77777777" w:rsidR="00357CA1" w:rsidRPr="00590C23" w:rsidRDefault="00357CA1" w:rsidP="00936971">
            <w:pPr>
              <w:spacing w:before="0" w:after="0"/>
              <w:ind w:left="0"/>
              <w:jc w:val="center"/>
              <w:rPr>
                <w:rFonts w:cstheme="minorHAnsi"/>
                <w:b w:val="0"/>
                <w:sz w:val="20"/>
                <w:szCs w:val="20"/>
              </w:rPr>
            </w:pPr>
            <w:r w:rsidRPr="00590C23">
              <w:rPr>
                <w:rFonts w:cstheme="minorHAnsi"/>
                <w:b w:val="0"/>
                <w:sz w:val="20"/>
                <w:szCs w:val="20"/>
              </w:rPr>
              <w:t>Udział ludności korzystających z kanalizacji</w:t>
            </w:r>
          </w:p>
        </w:tc>
        <w:tc>
          <w:tcPr>
            <w:tcW w:w="1134" w:type="dxa"/>
          </w:tcPr>
          <w:p w14:paraId="55A94281" w14:textId="77777777" w:rsidR="00357CA1" w:rsidRPr="00590C23" w:rsidRDefault="00357CA1" w:rsidP="00936971">
            <w:pPr>
              <w:spacing w:before="0" w:after="0"/>
              <w:ind w:left="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90C23">
              <w:rPr>
                <w:rFonts w:cstheme="minorHAnsi"/>
                <w:sz w:val="20"/>
                <w:szCs w:val="20"/>
              </w:rPr>
              <w:t>%</w:t>
            </w:r>
          </w:p>
        </w:tc>
        <w:tc>
          <w:tcPr>
            <w:tcW w:w="1418" w:type="dxa"/>
            <w:shd w:val="clear" w:color="auto" w:fill="auto"/>
          </w:tcPr>
          <w:p w14:paraId="59691FC9" w14:textId="77777777" w:rsidR="00357CA1" w:rsidRPr="00590C23" w:rsidRDefault="00357CA1" w:rsidP="00936971">
            <w:pPr>
              <w:spacing w:before="0" w:after="0"/>
              <w:ind w:left="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90C23">
              <w:rPr>
                <w:rFonts w:cstheme="minorHAnsi"/>
                <w:sz w:val="20"/>
                <w:szCs w:val="20"/>
              </w:rPr>
              <w:t>31,8</w:t>
            </w:r>
          </w:p>
        </w:tc>
        <w:tc>
          <w:tcPr>
            <w:tcW w:w="1417" w:type="dxa"/>
            <w:shd w:val="clear" w:color="auto" w:fill="auto"/>
          </w:tcPr>
          <w:p w14:paraId="30F54274" w14:textId="77777777" w:rsidR="00357CA1" w:rsidRPr="00590C23" w:rsidRDefault="00357CA1" w:rsidP="00936971">
            <w:pPr>
              <w:spacing w:before="0" w:after="0"/>
              <w:ind w:left="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90C23">
              <w:rPr>
                <w:rFonts w:cstheme="minorHAnsi"/>
                <w:sz w:val="20"/>
                <w:szCs w:val="20"/>
              </w:rPr>
              <w:t>0,0</w:t>
            </w:r>
          </w:p>
        </w:tc>
        <w:tc>
          <w:tcPr>
            <w:tcW w:w="992" w:type="dxa"/>
            <w:shd w:val="clear" w:color="auto" w:fill="auto"/>
          </w:tcPr>
          <w:p w14:paraId="4C032D36" w14:textId="77777777" w:rsidR="00357CA1" w:rsidRPr="00590C23" w:rsidRDefault="00357CA1" w:rsidP="00936971">
            <w:pPr>
              <w:spacing w:before="0" w:after="0"/>
              <w:ind w:left="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90C23">
              <w:rPr>
                <w:rFonts w:cstheme="minorHAnsi"/>
                <w:sz w:val="20"/>
                <w:szCs w:val="20"/>
              </w:rPr>
              <w:t>0,0</w:t>
            </w:r>
          </w:p>
        </w:tc>
        <w:tc>
          <w:tcPr>
            <w:tcW w:w="1418" w:type="dxa"/>
          </w:tcPr>
          <w:p w14:paraId="30EA5EFD" w14:textId="77777777" w:rsidR="00357CA1" w:rsidRPr="00590C23" w:rsidRDefault="00357CA1" w:rsidP="00936971">
            <w:pPr>
              <w:spacing w:before="0" w:after="0"/>
              <w:ind w:left="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90C23">
              <w:rPr>
                <w:rFonts w:cstheme="minorHAnsi"/>
                <w:sz w:val="20"/>
                <w:szCs w:val="20"/>
              </w:rPr>
              <w:t>12,8</w:t>
            </w:r>
          </w:p>
        </w:tc>
        <w:tc>
          <w:tcPr>
            <w:tcW w:w="1417" w:type="dxa"/>
          </w:tcPr>
          <w:p w14:paraId="2A4AD8BE" w14:textId="77777777" w:rsidR="00357CA1" w:rsidRPr="00590C23" w:rsidRDefault="00357CA1" w:rsidP="00936971">
            <w:pPr>
              <w:spacing w:before="0" w:after="0"/>
              <w:ind w:left="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90C23">
              <w:rPr>
                <w:rFonts w:cstheme="minorHAnsi"/>
                <w:sz w:val="20"/>
                <w:szCs w:val="20"/>
              </w:rPr>
              <w:t>35,7</w:t>
            </w:r>
          </w:p>
        </w:tc>
        <w:tc>
          <w:tcPr>
            <w:tcW w:w="1418" w:type="dxa"/>
            <w:shd w:val="clear" w:color="auto" w:fill="auto"/>
          </w:tcPr>
          <w:p w14:paraId="1469B9C8" w14:textId="77777777" w:rsidR="00357CA1" w:rsidRPr="00590C23" w:rsidRDefault="00357CA1" w:rsidP="00936971">
            <w:pPr>
              <w:spacing w:before="0" w:after="0"/>
              <w:ind w:left="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90C23">
              <w:rPr>
                <w:rFonts w:cstheme="minorHAnsi"/>
                <w:sz w:val="20"/>
                <w:szCs w:val="20"/>
              </w:rPr>
              <w:t>48,6</w:t>
            </w:r>
          </w:p>
        </w:tc>
        <w:tc>
          <w:tcPr>
            <w:tcW w:w="1276" w:type="dxa"/>
            <w:shd w:val="clear" w:color="auto" w:fill="auto"/>
            <w:vAlign w:val="top"/>
          </w:tcPr>
          <w:p w14:paraId="3708EF72" w14:textId="77777777" w:rsidR="00357CA1" w:rsidRPr="00590C23" w:rsidRDefault="00357CA1" w:rsidP="00936971">
            <w:pPr>
              <w:spacing w:before="0" w:after="0"/>
              <w:ind w:left="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90C23">
              <w:rPr>
                <w:rFonts w:cstheme="minorHAnsi"/>
                <w:sz w:val="20"/>
                <w:szCs w:val="20"/>
              </w:rPr>
              <w:t>wzrost</w:t>
            </w:r>
          </w:p>
        </w:tc>
        <w:tc>
          <w:tcPr>
            <w:tcW w:w="1134" w:type="dxa"/>
            <w:shd w:val="clear" w:color="auto" w:fill="auto"/>
          </w:tcPr>
          <w:p w14:paraId="6CD6AE52" w14:textId="77777777" w:rsidR="00357CA1" w:rsidRPr="00590C23" w:rsidRDefault="00357CA1" w:rsidP="00936971">
            <w:pPr>
              <w:spacing w:before="0" w:after="0"/>
              <w:ind w:left="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90C23">
              <w:rPr>
                <w:rFonts w:cstheme="minorHAnsi"/>
                <w:sz w:val="20"/>
                <w:szCs w:val="20"/>
              </w:rPr>
              <w:t>GUS</w:t>
            </w:r>
          </w:p>
        </w:tc>
        <w:tc>
          <w:tcPr>
            <w:tcW w:w="1275" w:type="dxa"/>
          </w:tcPr>
          <w:p w14:paraId="02EA6BB1" w14:textId="77777777" w:rsidR="00357CA1" w:rsidRPr="00590C23" w:rsidRDefault="00357CA1" w:rsidP="00936971">
            <w:pPr>
              <w:spacing w:before="0" w:after="0"/>
              <w:ind w:left="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90C23">
              <w:rPr>
                <w:rFonts w:cstheme="minorHAnsi"/>
                <w:sz w:val="20"/>
                <w:szCs w:val="20"/>
              </w:rPr>
              <w:t>Raz w roku</w:t>
            </w:r>
          </w:p>
        </w:tc>
      </w:tr>
      <w:tr w:rsidR="00CE0EAE" w:rsidRPr="00590C23" w14:paraId="7D4602AC" w14:textId="77777777" w:rsidTr="00CE0EAE">
        <w:trPr>
          <w:trHeight w:val="550"/>
        </w:trPr>
        <w:tc>
          <w:tcPr>
            <w:cnfStyle w:val="001000000000" w:firstRow="0" w:lastRow="0" w:firstColumn="1" w:lastColumn="0" w:oddVBand="0" w:evenVBand="0" w:oddHBand="0" w:evenHBand="0" w:firstRowFirstColumn="0" w:firstRowLastColumn="0" w:lastRowFirstColumn="0" w:lastRowLastColumn="0"/>
            <w:tcW w:w="2977" w:type="dxa"/>
            <w:shd w:val="clear" w:color="auto" w:fill="auto"/>
          </w:tcPr>
          <w:p w14:paraId="786978EF" w14:textId="77777777" w:rsidR="00357CA1" w:rsidRPr="00590C23" w:rsidRDefault="00357CA1" w:rsidP="00936971">
            <w:pPr>
              <w:spacing w:before="0" w:after="0"/>
              <w:ind w:left="0"/>
              <w:jc w:val="center"/>
              <w:rPr>
                <w:rFonts w:cstheme="minorHAnsi"/>
                <w:b w:val="0"/>
                <w:sz w:val="20"/>
                <w:szCs w:val="20"/>
              </w:rPr>
            </w:pPr>
            <w:r w:rsidRPr="00590C23">
              <w:rPr>
                <w:rFonts w:cstheme="minorHAnsi"/>
                <w:b w:val="0"/>
                <w:sz w:val="20"/>
                <w:szCs w:val="20"/>
              </w:rPr>
              <w:t>Udział ludności korzystających z wodociągu</w:t>
            </w:r>
          </w:p>
        </w:tc>
        <w:tc>
          <w:tcPr>
            <w:tcW w:w="1134" w:type="dxa"/>
          </w:tcPr>
          <w:p w14:paraId="01515BB2" w14:textId="77777777" w:rsidR="00357CA1" w:rsidRPr="00590C23" w:rsidRDefault="00357CA1" w:rsidP="00936971">
            <w:pPr>
              <w:spacing w:before="0" w:after="0"/>
              <w:ind w:left="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90C23">
              <w:rPr>
                <w:rFonts w:cstheme="minorHAnsi"/>
                <w:sz w:val="20"/>
                <w:szCs w:val="20"/>
              </w:rPr>
              <w:t>%</w:t>
            </w:r>
          </w:p>
        </w:tc>
        <w:tc>
          <w:tcPr>
            <w:tcW w:w="1418" w:type="dxa"/>
            <w:shd w:val="clear" w:color="auto" w:fill="auto"/>
          </w:tcPr>
          <w:p w14:paraId="29375A50" w14:textId="77777777" w:rsidR="00357CA1" w:rsidRPr="00590C23" w:rsidRDefault="00357CA1" w:rsidP="00936971">
            <w:pPr>
              <w:spacing w:before="0" w:after="0"/>
              <w:ind w:left="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90C23">
              <w:rPr>
                <w:rFonts w:cstheme="minorHAnsi"/>
                <w:sz w:val="20"/>
                <w:szCs w:val="20"/>
              </w:rPr>
              <w:t>24,0</w:t>
            </w:r>
          </w:p>
        </w:tc>
        <w:tc>
          <w:tcPr>
            <w:tcW w:w="1417" w:type="dxa"/>
            <w:shd w:val="clear" w:color="auto" w:fill="auto"/>
          </w:tcPr>
          <w:p w14:paraId="4B906DB4" w14:textId="77777777" w:rsidR="00357CA1" w:rsidRPr="00590C23" w:rsidRDefault="00357CA1" w:rsidP="00936971">
            <w:pPr>
              <w:spacing w:before="0" w:after="0"/>
              <w:ind w:left="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90C23">
              <w:rPr>
                <w:rFonts w:cstheme="minorHAnsi"/>
                <w:sz w:val="20"/>
                <w:szCs w:val="20"/>
              </w:rPr>
              <w:t>40,7</w:t>
            </w:r>
          </w:p>
        </w:tc>
        <w:tc>
          <w:tcPr>
            <w:tcW w:w="992" w:type="dxa"/>
            <w:shd w:val="clear" w:color="auto" w:fill="auto"/>
          </w:tcPr>
          <w:p w14:paraId="7ECD7208" w14:textId="77777777" w:rsidR="00357CA1" w:rsidRPr="00590C23" w:rsidRDefault="00357CA1" w:rsidP="00936971">
            <w:pPr>
              <w:spacing w:before="0" w:after="0"/>
              <w:ind w:left="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90C23">
              <w:rPr>
                <w:rFonts w:cstheme="minorHAnsi"/>
                <w:sz w:val="20"/>
                <w:szCs w:val="20"/>
              </w:rPr>
              <w:t>89,5</w:t>
            </w:r>
          </w:p>
        </w:tc>
        <w:tc>
          <w:tcPr>
            <w:tcW w:w="1418" w:type="dxa"/>
          </w:tcPr>
          <w:p w14:paraId="2A9CAB1F" w14:textId="77777777" w:rsidR="00357CA1" w:rsidRPr="00590C23" w:rsidRDefault="00357CA1" w:rsidP="00936971">
            <w:pPr>
              <w:spacing w:before="0" w:after="0"/>
              <w:ind w:left="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90C23">
              <w:rPr>
                <w:rFonts w:cstheme="minorHAnsi"/>
                <w:sz w:val="20"/>
                <w:szCs w:val="20"/>
              </w:rPr>
              <w:t>35,5</w:t>
            </w:r>
          </w:p>
        </w:tc>
        <w:tc>
          <w:tcPr>
            <w:tcW w:w="1417" w:type="dxa"/>
          </w:tcPr>
          <w:p w14:paraId="575D94CF" w14:textId="77777777" w:rsidR="00357CA1" w:rsidRPr="00590C23" w:rsidRDefault="00357CA1" w:rsidP="00936971">
            <w:pPr>
              <w:spacing w:before="0" w:after="0"/>
              <w:ind w:left="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90C23">
              <w:rPr>
                <w:rFonts w:cstheme="minorHAnsi"/>
                <w:sz w:val="20"/>
                <w:szCs w:val="20"/>
              </w:rPr>
              <w:t>86,6</w:t>
            </w:r>
          </w:p>
        </w:tc>
        <w:tc>
          <w:tcPr>
            <w:tcW w:w="1418" w:type="dxa"/>
            <w:shd w:val="clear" w:color="auto" w:fill="auto"/>
          </w:tcPr>
          <w:p w14:paraId="3C22AD27" w14:textId="77777777" w:rsidR="00357CA1" w:rsidRPr="00590C23" w:rsidRDefault="00357CA1" w:rsidP="00936971">
            <w:pPr>
              <w:spacing w:before="0" w:after="0"/>
              <w:ind w:left="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90C23">
              <w:rPr>
                <w:rFonts w:cstheme="minorHAnsi"/>
                <w:sz w:val="20"/>
                <w:szCs w:val="20"/>
              </w:rPr>
              <w:t>79,2</w:t>
            </w:r>
          </w:p>
        </w:tc>
        <w:tc>
          <w:tcPr>
            <w:tcW w:w="1276" w:type="dxa"/>
            <w:shd w:val="clear" w:color="auto" w:fill="auto"/>
            <w:vAlign w:val="top"/>
          </w:tcPr>
          <w:p w14:paraId="195996D9" w14:textId="77777777" w:rsidR="00357CA1" w:rsidRPr="00590C23" w:rsidRDefault="00357CA1" w:rsidP="00936971">
            <w:pPr>
              <w:spacing w:before="0" w:after="0"/>
              <w:ind w:left="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90C23">
              <w:rPr>
                <w:rFonts w:cstheme="minorHAnsi"/>
                <w:sz w:val="20"/>
                <w:szCs w:val="20"/>
              </w:rPr>
              <w:t>wzrost</w:t>
            </w:r>
          </w:p>
        </w:tc>
        <w:tc>
          <w:tcPr>
            <w:tcW w:w="1134" w:type="dxa"/>
            <w:shd w:val="clear" w:color="auto" w:fill="auto"/>
          </w:tcPr>
          <w:p w14:paraId="1CFCC8F8" w14:textId="77777777" w:rsidR="00357CA1" w:rsidRPr="00590C23" w:rsidRDefault="00357CA1" w:rsidP="00936971">
            <w:pPr>
              <w:spacing w:before="0" w:after="0"/>
              <w:ind w:left="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90C23">
              <w:rPr>
                <w:rFonts w:cstheme="minorHAnsi"/>
                <w:sz w:val="20"/>
                <w:szCs w:val="20"/>
              </w:rPr>
              <w:t>GUS</w:t>
            </w:r>
          </w:p>
        </w:tc>
        <w:tc>
          <w:tcPr>
            <w:tcW w:w="1275" w:type="dxa"/>
          </w:tcPr>
          <w:p w14:paraId="28B6862C" w14:textId="77777777" w:rsidR="00357CA1" w:rsidRPr="00590C23" w:rsidRDefault="00357CA1" w:rsidP="00936971">
            <w:pPr>
              <w:spacing w:before="0" w:after="0"/>
              <w:ind w:left="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90C23">
              <w:rPr>
                <w:rFonts w:cstheme="minorHAnsi"/>
                <w:sz w:val="20"/>
                <w:szCs w:val="20"/>
              </w:rPr>
              <w:t>Raz w roku</w:t>
            </w:r>
          </w:p>
        </w:tc>
      </w:tr>
      <w:tr w:rsidR="00CE0EAE" w:rsidRPr="00590C23" w14:paraId="53AEE0AB" w14:textId="77777777" w:rsidTr="00CE0EAE">
        <w:trPr>
          <w:trHeight w:val="550"/>
        </w:trPr>
        <w:tc>
          <w:tcPr>
            <w:cnfStyle w:val="001000000000" w:firstRow="0" w:lastRow="0" w:firstColumn="1" w:lastColumn="0" w:oddVBand="0" w:evenVBand="0" w:oddHBand="0" w:evenHBand="0" w:firstRowFirstColumn="0" w:firstRowLastColumn="0" w:lastRowFirstColumn="0" w:lastRowLastColumn="0"/>
            <w:tcW w:w="2977" w:type="dxa"/>
            <w:shd w:val="clear" w:color="auto" w:fill="auto"/>
          </w:tcPr>
          <w:p w14:paraId="01E185A3" w14:textId="77777777" w:rsidR="00357CA1" w:rsidRPr="00590C23" w:rsidRDefault="00357CA1" w:rsidP="00936971">
            <w:pPr>
              <w:spacing w:before="0" w:after="0"/>
              <w:ind w:left="0"/>
              <w:jc w:val="center"/>
              <w:rPr>
                <w:rFonts w:cstheme="minorHAnsi"/>
                <w:b w:val="0"/>
                <w:sz w:val="20"/>
                <w:szCs w:val="20"/>
              </w:rPr>
            </w:pPr>
            <w:r w:rsidRPr="00590C23">
              <w:rPr>
                <w:rFonts w:cstheme="minorHAnsi"/>
                <w:b w:val="0"/>
                <w:sz w:val="20"/>
                <w:szCs w:val="20"/>
              </w:rPr>
              <w:t>Odpady zebrane selektywnie w relacji do ogółu odpadów</w:t>
            </w:r>
          </w:p>
        </w:tc>
        <w:tc>
          <w:tcPr>
            <w:tcW w:w="1134" w:type="dxa"/>
          </w:tcPr>
          <w:p w14:paraId="43D06926" w14:textId="77777777" w:rsidR="00357CA1" w:rsidRPr="00590C23" w:rsidRDefault="00357CA1" w:rsidP="00936971">
            <w:pPr>
              <w:spacing w:before="0" w:after="0"/>
              <w:ind w:left="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90C23">
              <w:rPr>
                <w:rFonts w:cstheme="minorHAnsi"/>
                <w:sz w:val="20"/>
                <w:szCs w:val="20"/>
              </w:rPr>
              <w:t>%</w:t>
            </w:r>
          </w:p>
        </w:tc>
        <w:tc>
          <w:tcPr>
            <w:tcW w:w="1418" w:type="dxa"/>
            <w:tcBorders>
              <w:bottom w:val="single" w:sz="4" w:space="0" w:color="auto"/>
            </w:tcBorders>
            <w:shd w:val="clear" w:color="auto" w:fill="auto"/>
          </w:tcPr>
          <w:p w14:paraId="2D5EB3B8" w14:textId="77777777" w:rsidR="00357CA1" w:rsidRPr="00590C23" w:rsidRDefault="00357CA1" w:rsidP="00936971">
            <w:pPr>
              <w:spacing w:before="0" w:after="0"/>
              <w:ind w:left="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90C23">
              <w:rPr>
                <w:rFonts w:cstheme="minorHAnsi"/>
                <w:sz w:val="20"/>
                <w:szCs w:val="20"/>
              </w:rPr>
              <w:t>16,7</w:t>
            </w:r>
          </w:p>
        </w:tc>
        <w:tc>
          <w:tcPr>
            <w:tcW w:w="1417" w:type="dxa"/>
            <w:tcBorders>
              <w:bottom w:val="single" w:sz="4" w:space="0" w:color="auto"/>
            </w:tcBorders>
            <w:shd w:val="clear" w:color="auto" w:fill="auto"/>
          </w:tcPr>
          <w:p w14:paraId="25216D51" w14:textId="77777777" w:rsidR="00357CA1" w:rsidRPr="00590C23" w:rsidRDefault="00357CA1" w:rsidP="00936971">
            <w:pPr>
              <w:spacing w:before="0" w:after="0"/>
              <w:ind w:left="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90C23">
              <w:rPr>
                <w:rFonts w:cstheme="minorHAnsi"/>
                <w:sz w:val="20"/>
                <w:szCs w:val="20"/>
              </w:rPr>
              <w:t>26,7</w:t>
            </w:r>
          </w:p>
        </w:tc>
        <w:tc>
          <w:tcPr>
            <w:tcW w:w="992" w:type="dxa"/>
            <w:tcBorders>
              <w:bottom w:val="single" w:sz="4" w:space="0" w:color="auto"/>
            </w:tcBorders>
            <w:shd w:val="clear" w:color="auto" w:fill="auto"/>
          </w:tcPr>
          <w:p w14:paraId="0E6B7D3E" w14:textId="77777777" w:rsidR="00357CA1" w:rsidRPr="00590C23" w:rsidRDefault="00357CA1" w:rsidP="00936971">
            <w:pPr>
              <w:spacing w:before="0" w:after="0"/>
              <w:ind w:left="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90C23">
              <w:rPr>
                <w:rFonts w:cstheme="minorHAnsi"/>
                <w:sz w:val="20"/>
                <w:szCs w:val="20"/>
              </w:rPr>
              <w:t>2,7</w:t>
            </w:r>
          </w:p>
        </w:tc>
        <w:tc>
          <w:tcPr>
            <w:tcW w:w="1418" w:type="dxa"/>
            <w:tcBorders>
              <w:bottom w:val="single" w:sz="4" w:space="0" w:color="auto"/>
            </w:tcBorders>
          </w:tcPr>
          <w:p w14:paraId="4CB06B92" w14:textId="77777777" w:rsidR="00357CA1" w:rsidRPr="00590C23" w:rsidRDefault="00357CA1" w:rsidP="00936971">
            <w:pPr>
              <w:spacing w:before="0" w:after="0"/>
              <w:ind w:left="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90C23">
              <w:rPr>
                <w:rFonts w:cstheme="minorHAnsi"/>
                <w:sz w:val="20"/>
                <w:szCs w:val="20"/>
              </w:rPr>
              <w:t>40,8</w:t>
            </w:r>
          </w:p>
        </w:tc>
        <w:tc>
          <w:tcPr>
            <w:tcW w:w="1417" w:type="dxa"/>
            <w:tcBorders>
              <w:bottom w:val="single" w:sz="4" w:space="0" w:color="auto"/>
            </w:tcBorders>
          </w:tcPr>
          <w:p w14:paraId="271B94C9" w14:textId="77777777" w:rsidR="00357CA1" w:rsidRPr="00590C23" w:rsidRDefault="00357CA1" w:rsidP="00936971">
            <w:pPr>
              <w:spacing w:before="0" w:after="0"/>
              <w:ind w:left="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90C23">
              <w:rPr>
                <w:rFonts w:cstheme="minorHAnsi"/>
                <w:sz w:val="20"/>
                <w:szCs w:val="20"/>
              </w:rPr>
              <w:t>21,6</w:t>
            </w:r>
          </w:p>
        </w:tc>
        <w:tc>
          <w:tcPr>
            <w:tcW w:w="1418" w:type="dxa"/>
            <w:tcBorders>
              <w:bottom w:val="single" w:sz="4" w:space="0" w:color="auto"/>
            </w:tcBorders>
            <w:shd w:val="clear" w:color="auto" w:fill="auto"/>
          </w:tcPr>
          <w:p w14:paraId="6827A734" w14:textId="77777777" w:rsidR="00357CA1" w:rsidRPr="00590C23" w:rsidRDefault="00357CA1" w:rsidP="00936971">
            <w:pPr>
              <w:spacing w:before="0" w:after="0"/>
              <w:ind w:left="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90C23">
              <w:rPr>
                <w:rFonts w:cstheme="minorHAnsi"/>
                <w:sz w:val="20"/>
                <w:szCs w:val="20"/>
              </w:rPr>
              <w:t>32,9</w:t>
            </w:r>
          </w:p>
        </w:tc>
        <w:tc>
          <w:tcPr>
            <w:tcW w:w="1276" w:type="dxa"/>
            <w:shd w:val="clear" w:color="auto" w:fill="auto"/>
          </w:tcPr>
          <w:p w14:paraId="54465AF8" w14:textId="77777777" w:rsidR="00357CA1" w:rsidRPr="00590C23" w:rsidRDefault="00357CA1" w:rsidP="00936971">
            <w:pPr>
              <w:spacing w:before="0" w:after="0"/>
              <w:ind w:left="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90C23">
              <w:rPr>
                <w:rFonts w:cstheme="minorHAnsi"/>
                <w:sz w:val="20"/>
                <w:szCs w:val="20"/>
              </w:rPr>
              <w:t>Wzrost</w:t>
            </w:r>
          </w:p>
        </w:tc>
        <w:tc>
          <w:tcPr>
            <w:tcW w:w="1134" w:type="dxa"/>
            <w:shd w:val="clear" w:color="auto" w:fill="auto"/>
          </w:tcPr>
          <w:p w14:paraId="2A1CB735" w14:textId="77777777" w:rsidR="00357CA1" w:rsidRPr="00590C23" w:rsidRDefault="00357CA1" w:rsidP="00936971">
            <w:pPr>
              <w:spacing w:before="0" w:after="0"/>
              <w:ind w:left="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90C23">
              <w:rPr>
                <w:rFonts w:cstheme="minorHAnsi"/>
                <w:sz w:val="20"/>
                <w:szCs w:val="20"/>
              </w:rPr>
              <w:t>GUS</w:t>
            </w:r>
          </w:p>
        </w:tc>
        <w:tc>
          <w:tcPr>
            <w:tcW w:w="1275" w:type="dxa"/>
          </w:tcPr>
          <w:p w14:paraId="2AAD414D" w14:textId="77777777" w:rsidR="00357CA1" w:rsidRPr="00590C23" w:rsidRDefault="00357CA1" w:rsidP="00936971">
            <w:pPr>
              <w:spacing w:before="0" w:after="0"/>
              <w:ind w:left="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90C23">
              <w:rPr>
                <w:rFonts w:cstheme="minorHAnsi"/>
                <w:sz w:val="20"/>
                <w:szCs w:val="20"/>
              </w:rPr>
              <w:t>Raz w roku</w:t>
            </w:r>
          </w:p>
        </w:tc>
      </w:tr>
      <w:tr w:rsidR="00CE0EAE" w:rsidRPr="00590C23" w14:paraId="2C805111" w14:textId="77777777" w:rsidTr="00CE0EAE">
        <w:trPr>
          <w:trHeight w:val="550"/>
        </w:trPr>
        <w:tc>
          <w:tcPr>
            <w:cnfStyle w:val="001000000000" w:firstRow="0" w:lastRow="0" w:firstColumn="1" w:lastColumn="0" w:oddVBand="0" w:evenVBand="0" w:oddHBand="0" w:evenHBand="0" w:firstRowFirstColumn="0" w:firstRowLastColumn="0" w:lastRowFirstColumn="0" w:lastRowLastColumn="0"/>
            <w:tcW w:w="2977" w:type="dxa"/>
            <w:shd w:val="clear" w:color="auto" w:fill="auto"/>
          </w:tcPr>
          <w:p w14:paraId="76EDD4B6" w14:textId="77777777" w:rsidR="00357CA1" w:rsidRPr="00590C23" w:rsidRDefault="00357CA1" w:rsidP="00936971">
            <w:pPr>
              <w:spacing w:before="0" w:after="0"/>
              <w:ind w:left="0"/>
              <w:jc w:val="center"/>
              <w:rPr>
                <w:rFonts w:cstheme="minorHAnsi"/>
                <w:b w:val="0"/>
                <w:sz w:val="20"/>
                <w:szCs w:val="20"/>
              </w:rPr>
            </w:pPr>
            <w:r w:rsidRPr="00590C23">
              <w:rPr>
                <w:rFonts w:cstheme="minorHAnsi"/>
                <w:b w:val="0"/>
                <w:sz w:val="20"/>
                <w:szCs w:val="20"/>
              </w:rPr>
              <w:t>Ilość odbieranych odpadów komunalnych na 1 mieszkańca (kg)</w:t>
            </w:r>
          </w:p>
        </w:tc>
        <w:tc>
          <w:tcPr>
            <w:tcW w:w="1134" w:type="dxa"/>
          </w:tcPr>
          <w:p w14:paraId="1D064D18" w14:textId="77777777" w:rsidR="00357CA1" w:rsidRPr="00590C23" w:rsidRDefault="00357CA1" w:rsidP="00936971">
            <w:pPr>
              <w:spacing w:before="0" w:after="0"/>
              <w:ind w:left="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90C23">
              <w:rPr>
                <w:rFonts w:cstheme="minorHAnsi"/>
                <w:sz w:val="20"/>
                <w:szCs w:val="20"/>
              </w:rPr>
              <w:t>kg</w:t>
            </w:r>
          </w:p>
        </w:tc>
        <w:tc>
          <w:tcPr>
            <w:tcW w:w="1418" w:type="dxa"/>
            <w:tcBorders>
              <w:top w:val="single" w:sz="4" w:space="0" w:color="auto"/>
              <w:left w:val="nil"/>
              <w:bottom w:val="single" w:sz="4" w:space="0" w:color="auto"/>
              <w:right w:val="single" w:sz="4" w:space="0" w:color="auto"/>
            </w:tcBorders>
            <w:shd w:val="clear" w:color="auto" w:fill="auto"/>
          </w:tcPr>
          <w:p w14:paraId="15C858AE" w14:textId="77777777" w:rsidR="00357CA1" w:rsidRPr="00590C23" w:rsidRDefault="00357CA1" w:rsidP="00936971">
            <w:pPr>
              <w:spacing w:before="0" w:after="0"/>
              <w:ind w:left="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90C23">
              <w:rPr>
                <w:rFonts w:cstheme="minorHAnsi"/>
                <w:color w:val="000000"/>
                <w:sz w:val="20"/>
                <w:szCs w:val="20"/>
              </w:rPr>
              <w:t>216,42</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1FEBF36" w14:textId="77777777" w:rsidR="00357CA1" w:rsidRPr="00590C23" w:rsidRDefault="00357CA1" w:rsidP="00936971">
            <w:pPr>
              <w:spacing w:before="0" w:after="0"/>
              <w:ind w:left="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90C23">
              <w:rPr>
                <w:rFonts w:cstheme="minorHAnsi"/>
                <w:color w:val="000000"/>
                <w:sz w:val="20"/>
                <w:szCs w:val="20"/>
              </w:rPr>
              <w:t>209,51</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4FA56B4" w14:textId="77777777" w:rsidR="00357CA1" w:rsidRPr="00590C23" w:rsidRDefault="00357CA1" w:rsidP="00936971">
            <w:pPr>
              <w:spacing w:before="0" w:after="0"/>
              <w:ind w:left="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90C23">
              <w:rPr>
                <w:rFonts w:cstheme="minorHAnsi"/>
                <w:color w:val="000000"/>
                <w:sz w:val="20"/>
                <w:szCs w:val="20"/>
              </w:rPr>
              <w:t>97,51</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2DD1A4B" w14:textId="77777777" w:rsidR="00357CA1" w:rsidRPr="00590C23" w:rsidRDefault="00357CA1" w:rsidP="00936971">
            <w:pPr>
              <w:spacing w:before="0" w:after="0"/>
              <w:ind w:left="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90C23">
              <w:rPr>
                <w:rFonts w:cstheme="minorHAnsi"/>
                <w:color w:val="000000"/>
                <w:sz w:val="20"/>
                <w:szCs w:val="20"/>
              </w:rPr>
              <w:t>119,03</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746A675" w14:textId="77777777" w:rsidR="00357CA1" w:rsidRPr="00590C23" w:rsidRDefault="00357CA1" w:rsidP="00936971">
            <w:pPr>
              <w:spacing w:before="0" w:after="0"/>
              <w:ind w:left="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90C23">
              <w:rPr>
                <w:rFonts w:cstheme="minorHAnsi"/>
                <w:color w:val="000000"/>
                <w:sz w:val="20"/>
                <w:szCs w:val="20"/>
              </w:rPr>
              <w:t>197,24</w:t>
            </w:r>
          </w:p>
        </w:tc>
        <w:tc>
          <w:tcPr>
            <w:tcW w:w="1418" w:type="dxa"/>
            <w:tcBorders>
              <w:top w:val="single" w:sz="4" w:space="0" w:color="auto"/>
              <w:left w:val="single" w:sz="4" w:space="0" w:color="auto"/>
              <w:bottom w:val="single" w:sz="4" w:space="0" w:color="auto"/>
              <w:right w:val="nil"/>
            </w:tcBorders>
            <w:shd w:val="clear" w:color="auto" w:fill="auto"/>
          </w:tcPr>
          <w:p w14:paraId="5C6CB00B" w14:textId="77777777" w:rsidR="00357CA1" w:rsidRPr="00590C23" w:rsidRDefault="00357CA1" w:rsidP="00936971">
            <w:pPr>
              <w:spacing w:before="0" w:after="0"/>
              <w:ind w:left="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90C23">
              <w:rPr>
                <w:rFonts w:cstheme="minorHAnsi"/>
                <w:color w:val="000000"/>
                <w:sz w:val="20"/>
                <w:szCs w:val="20"/>
              </w:rPr>
              <w:t>153,57</w:t>
            </w:r>
          </w:p>
        </w:tc>
        <w:tc>
          <w:tcPr>
            <w:tcW w:w="1276" w:type="dxa"/>
            <w:shd w:val="clear" w:color="auto" w:fill="auto"/>
          </w:tcPr>
          <w:p w14:paraId="50AA7228" w14:textId="77777777" w:rsidR="00357CA1" w:rsidRPr="00590C23" w:rsidRDefault="00357CA1" w:rsidP="00936971">
            <w:pPr>
              <w:spacing w:before="0" w:after="0"/>
              <w:ind w:left="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90C23">
              <w:rPr>
                <w:rFonts w:cstheme="minorHAnsi"/>
                <w:sz w:val="20"/>
                <w:szCs w:val="20"/>
              </w:rPr>
              <w:t>spadek</w:t>
            </w:r>
          </w:p>
        </w:tc>
        <w:tc>
          <w:tcPr>
            <w:tcW w:w="1134" w:type="dxa"/>
            <w:shd w:val="clear" w:color="auto" w:fill="auto"/>
          </w:tcPr>
          <w:p w14:paraId="35EA5268" w14:textId="77777777" w:rsidR="00357CA1" w:rsidRPr="00590C23" w:rsidRDefault="00357CA1" w:rsidP="00936971">
            <w:pPr>
              <w:spacing w:before="0" w:after="0"/>
              <w:ind w:left="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90C23">
              <w:rPr>
                <w:rFonts w:cstheme="minorHAnsi"/>
                <w:sz w:val="20"/>
                <w:szCs w:val="20"/>
              </w:rPr>
              <w:t>GUS</w:t>
            </w:r>
          </w:p>
        </w:tc>
        <w:tc>
          <w:tcPr>
            <w:tcW w:w="1275" w:type="dxa"/>
          </w:tcPr>
          <w:p w14:paraId="79682C81" w14:textId="77777777" w:rsidR="00357CA1" w:rsidRPr="00590C23" w:rsidRDefault="00357CA1" w:rsidP="00936971">
            <w:pPr>
              <w:spacing w:before="0" w:after="0"/>
              <w:ind w:left="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90C23">
              <w:rPr>
                <w:rFonts w:cstheme="minorHAnsi"/>
                <w:sz w:val="20"/>
                <w:szCs w:val="20"/>
              </w:rPr>
              <w:t>Raz w roku</w:t>
            </w:r>
          </w:p>
        </w:tc>
      </w:tr>
      <w:tr w:rsidR="00CE0EAE" w:rsidRPr="00590C23" w14:paraId="4B5B2133" w14:textId="77777777" w:rsidTr="00CE0EAE">
        <w:trPr>
          <w:trHeight w:val="550"/>
        </w:trPr>
        <w:tc>
          <w:tcPr>
            <w:cnfStyle w:val="001000000000" w:firstRow="0" w:lastRow="0" w:firstColumn="1" w:lastColumn="0" w:oddVBand="0" w:evenVBand="0" w:oddHBand="0" w:evenHBand="0" w:firstRowFirstColumn="0" w:firstRowLastColumn="0" w:lastRowFirstColumn="0" w:lastRowLastColumn="0"/>
            <w:tcW w:w="2977" w:type="dxa"/>
            <w:shd w:val="clear" w:color="auto" w:fill="auto"/>
          </w:tcPr>
          <w:p w14:paraId="531FA017" w14:textId="4504F2B4" w:rsidR="00357CA1" w:rsidRPr="00590C23" w:rsidRDefault="00357CA1" w:rsidP="00936971">
            <w:pPr>
              <w:pStyle w:val="TABELAzawarto"/>
              <w:spacing w:before="0" w:after="0" w:line="276" w:lineRule="auto"/>
              <w:ind w:left="0"/>
              <w:jc w:val="center"/>
              <w:rPr>
                <w:b w:val="0"/>
                <w:color w:val="auto"/>
                <w:sz w:val="20"/>
                <w:szCs w:val="20"/>
              </w:rPr>
            </w:pPr>
            <w:r w:rsidRPr="00590C23">
              <w:rPr>
                <w:b w:val="0"/>
                <w:color w:val="auto"/>
                <w:sz w:val="20"/>
                <w:szCs w:val="20"/>
              </w:rPr>
              <w:t>Liczba instalacji OZE w gospodarstwach</w:t>
            </w:r>
            <w:r w:rsidR="004A40DC" w:rsidRPr="00590C23">
              <w:rPr>
                <w:b w:val="0"/>
                <w:color w:val="auto"/>
                <w:sz w:val="20"/>
                <w:szCs w:val="20"/>
              </w:rPr>
              <w:t xml:space="preserve"> </w:t>
            </w:r>
            <w:r w:rsidRPr="00590C23">
              <w:rPr>
                <w:b w:val="0"/>
                <w:sz w:val="20"/>
                <w:szCs w:val="20"/>
              </w:rPr>
              <w:t>domowych</w:t>
            </w:r>
          </w:p>
        </w:tc>
        <w:tc>
          <w:tcPr>
            <w:tcW w:w="1134" w:type="dxa"/>
          </w:tcPr>
          <w:p w14:paraId="7F4D82D2" w14:textId="77777777" w:rsidR="00357CA1" w:rsidRPr="00590C23" w:rsidRDefault="00357CA1" w:rsidP="00936971">
            <w:pPr>
              <w:spacing w:before="0" w:after="0"/>
              <w:ind w:left="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90C23">
              <w:rPr>
                <w:rFonts w:cstheme="minorHAnsi"/>
                <w:sz w:val="20"/>
                <w:szCs w:val="20"/>
              </w:rPr>
              <w:t>sztuka</w:t>
            </w:r>
          </w:p>
        </w:tc>
        <w:tc>
          <w:tcPr>
            <w:tcW w:w="1418" w:type="dxa"/>
            <w:tcBorders>
              <w:top w:val="single" w:sz="4" w:space="0" w:color="auto"/>
            </w:tcBorders>
            <w:shd w:val="clear" w:color="auto" w:fill="auto"/>
          </w:tcPr>
          <w:p w14:paraId="5BA0A4C7" w14:textId="67EDC9B5" w:rsidR="00357CA1" w:rsidRPr="00590C23" w:rsidRDefault="007F4347" w:rsidP="00936971">
            <w:pPr>
              <w:spacing w:before="0" w:after="0"/>
              <w:ind w:left="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90C23">
              <w:rPr>
                <w:rFonts w:cstheme="minorHAnsi"/>
                <w:sz w:val="20"/>
                <w:szCs w:val="20"/>
              </w:rPr>
              <w:t>129</w:t>
            </w:r>
          </w:p>
        </w:tc>
        <w:tc>
          <w:tcPr>
            <w:tcW w:w="1417" w:type="dxa"/>
            <w:tcBorders>
              <w:top w:val="single" w:sz="4" w:space="0" w:color="auto"/>
            </w:tcBorders>
            <w:shd w:val="clear" w:color="auto" w:fill="auto"/>
          </w:tcPr>
          <w:p w14:paraId="3CDE551D" w14:textId="176E3916" w:rsidR="00357CA1" w:rsidRPr="00590C23" w:rsidRDefault="00E070A6" w:rsidP="00936971">
            <w:pPr>
              <w:spacing w:before="0" w:after="0"/>
              <w:ind w:left="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90C23">
              <w:rPr>
                <w:rFonts w:cstheme="minorHAnsi"/>
                <w:sz w:val="20"/>
                <w:szCs w:val="20"/>
              </w:rPr>
              <w:t>49 (17 PV, 32 solary)</w:t>
            </w:r>
          </w:p>
        </w:tc>
        <w:tc>
          <w:tcPr>
            <w:tcW w:w="992" w:type="dxa"/>
            <w:tcBorders>
              <w:top w:val="single" w:sz="4" w:space="0" w:color="auto"/>
            </w:tcBorders>
            <w:shd w:val="clear" w:color="auto" w:fill="auto"/>
          </w:tcPr>
          <w:p w14:paraId="387405D0" w14:textId="77777777" w:rsidR="00357CA1" w:rsidRPr="00590C23" w:rsidRDefault="00357CA1" w:rsidP="00936971">
            <w:pPr>
              <w:spacing w:before="0" w:after="0"/>
              <w:ind w:left="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418" w:type="dxa"/>
            <w:tcBorders>
              <w:top w:val="single" w:sz="4" w:space="0" w:color="auto"/>
            </w:tcBorders>
          </w:tcPr>
          <w:p w14:paraId="560FD2F4" w14:textId="3D0EC35E" w:rsidR="00357CA1" w:rsidRPr="00590C23" w:rsidRDefault="006F4109" w:rsidP="00936971">
            <w:pPr>
              <w:spacing w:before="0" w:after="0"/>
              <w:ind w:left="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90C23">
              <w:rPr>
                <w:rFonts w:cstheme="minorHAnsi"/>
                <w:sz w:val="20"/>
                <w:szCs w:val="20"/>
              </w:rPr>
              <w:t>44 (14 PV, 30 solary)</w:t>
            </w:r>
          </w:p>
        </w:tc>
        <w:tc>
          <w:tcPr>
            <w:tcW w:w="1417" w:type="dxa"/>
            <w:tcBorders>
              <w:top w:val="single" w:sz="4" w:space="0" w:color="auto"/>
            </w:tcBorders>
          </w:tcPr>
          <w:p w14:paraId="381CC50A" w14:textId="4128F87A" w:rsidR="00357CA1" w:rsidRPr="00590C23" w:rsidRDefault="00A37A3B" w:rsidP="00936971">
            <w:pPr>
              <w:spacing w:before="0" w:after="0"/>
              <w:ind w:left="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90C23">
              <w:rPr>
                <w:rFonts w:cstheme="minorHAnsi"/>
                <w:sz w:val="20"/>
                <w:szCs w:val="20"/>
              </w:rPr>
              <w:t>25</w:t>
            </w:r>
          </w:p>
        </w:tc>
        <w:tc>
          <w:tcPr>
            <w:tcW w:w="1418" w:type="dxa"/>
            <w:tcBorders>
              <w:top w:val="single" w:sz="4" w:space="0" w:color="auto"/>
            </w:tcBorders>
            <w:shd w:val="clear" w:color="auto" w:fill="auto"/>
          </w:tcPr>
          <w:p w14:paraId="42BFE7C6" w14:textId="35960416" w:rsidR="00357CA1" w:rsidRPr="00590C23" w:rsidRDefault="000C109A" w:rsidP="00936971">
            <w:pPr>
              <w:spacing w:before="0" w:after="0"/>
              <w:ind w:left="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90C23">
              <w:rPr>
                <w:rFonts w:cstheme="minorHAnsi"/>
                <w:sz w:val="20"/>
                <w:szCs w:val="20"/>
              </w:rPr>
              <w:t>67 (34 PV, 33 solary)</w:t>
            </w:r>
          </w:p>
        </w:tc>
        <w:tc>
          <w:tcPr>
            <w:tcW w:w="1276" w:type="dxa"/>
            <w:shd w:val="clear" w:color="auto" w:fill="auto"/>
          </w:tcPr>
          <w:p w14:paraId="572B7A49" w14:textId="410D5466" w:rsidR="00357CA1" w:rsidRPr="00590C23" w:rsidRDefault="000C109A" w:rsidP="00936971">
            <w:pPr>
              <w:spacing w:before="0" w:after="0"/>
              <w:ind w:left="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90C23">
              <w:rPr>
                <w:rFonts w:cstheme="minorHAnsi"/>
                <w:sz w:val="20"/>
                <w:szCs w:val="20"/>
              </w:rPr>
              <w:t>wzrost</w:t>
            </w:r>
          </w:p>
        </w:tc>
        <w:tc>
          <w:tcPr>
            <w:tcW w:w="1134" w:type="dxa"/>
            <w:shd w:val="clear" w:color="auto" w:fill="auto"/>
          </w:tcPr>
          <w:p w14:paraId="39FF16D1" w14:textId="77777777" w:rsidR="00357CA1" w:rsidRPr="00590C23" w:rsidRDefault="00357CA1" w:rsidP="00936971">
            <w:pPr>
              <w:spacing w:before="0" w:after="0"/>
              <w:ind w:left="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90C23">
              <w:rPr>
                <w:rFonts w:cstheme="minorHAnsi"/>
                <w:sz w:val="20"/>
                <w:szCs w:val="20"/>
              </w:rPr>
              <w:t>Dane własne</w:t>
            </w:r>
          </w:p>
        </w:tc>
        <w:tc>
          <w:tcPr>
            <w:tcW w:w="1275" w:type="dxa"/>
          </w:tcPr>
          <w:p w14:paraId="0A1B10AB" w14:textId="77777777" w:rsidR="00357CA1" w:rsidRPr="00590C23" w:rsidRDefault="00357CA1" w:rsidP="00936971">
            <w:pPr>
              <w:spacing w:before="0" w:after="0"/>
              <w:ind w:left="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90C23">
              <w:rPr>
                <w:rFonts w:cstheme="minorHAnsi"/>
                <w:sz w:val="20"/>
                <w:szCs w:val="20"/>
              </w:rPr>
              <w:t>Raz w roku</w:t>
            </w:r>
          </w:p>
        </w:tc>
      </w:tr>
      <w:tr w:rsidR="00CE0EAE" w:rsidRPr="00590C23" w14:paraId="09DA2BB7" w14:textId="77777777" w:rsidTr="00CE0EAE">
        <w:trPr>
          <w:trHeight w:val="550"/>
        </w:trPr>
        <w:tc>
          <w:tcPr>
            <w:cnfStyle w:val="001000000000" w:firstRow="0" w:lastRow="0" w:firstColumn="1" w:lastColumn="0" w:oddVBand="0" w:evenVBand="0" w:oddHBand="0" w:evenHBand="0" w:firstRowFirstColumn="0" w:firstRowLastColumn="0" w:lastRowFirstColumn="0" w:lastRowLastColumn="0"/>
            <w:tcW w:w="2977" w:type="dxa"/>
            <w:shd w:val="clear" w:color="auto" w:fill="auto"/>
          </w:tcPr>
          <w:p w14:paraId="02157A65" w14:textId="77777777" w:rsidR="00357CA1" w:rsidRPr="00590C23" w:rsidRDefault="00357CA1" w:rsidP="00936971">
            <w:pPr>
              <w:spacing w:before="0" w:after="0"/>
              <w:ind w:left="0"/>
              <w:jc w:val="center"/>
              <w:rPr>
                <w:rFonts w:cstheme="minorHAnsi"/>
                <w:b w:val="0"/>
                <w:sz w:val="20"/>
                <w:szCs w:val="20"/>
              </w:rPr>
            </w:pPr>
            <w:r w:rsidRPr="00590C23">
              <w:rPr>
                <w:rFonts w:cstheme="minorHAnsi"/>
                <w:b w:val="0"/>
                <w:sz w:val="20"/>
                <w:szCs w:val="20"/>
              </w:rPr>
              <w:t>Długość ścieżek rowerowych [km]</w:t>
            </w:r>
          </w:p>
        </w:tc>
        <w:tc>
          <w:tcPr>
            <w:tcW w:w="1134" w:type="dxa"/>
          </w:tcPr>
          <w:p w14:paraId="0D053881" w14:textId="77777777" w:rsidR="00357CA1" w:rsidRPr="00590C23" w:rsidRDefault="00357CA1" w:rsidP="00936971">
            <w:pPr>
              <w:spacing w:before="0" w:after="0"/>
              <w:ind w:left="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90C23">
              <w:rPr>
                <w:rFonts w:cstheme="minorHAnsi"/>
                <w:sz w:val="20"/>
                <w:szCs w:val="20"/>
              </w:rPr>
              <w:t>km</w:t>
            </w:r>
          </w:p>
        </w:tc>
        <w:tc>
          <w:tcPr>
            <w:tcW w:w="1418" w:type="dxa"/>
            <w:shd w:val="clear" w:color="auto" w:fill="auto"/>
          </w:tcPr>
          <w:p w14:paraId="1C556F1B" w14:textId="77777777" w:rsidR="00357CA1" w:rsidRPr="00590C23" w:rsidRDefault="00357CA1" w:rsidP="00936971">
            <w:pPr>
              <w:spacing w:before="0" w:after="0"/>
              <w:ind w:left="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90C23">
              <w:rPr>
                <w:rFonts w:cstheme="minorHAnsi"/>
                <w:sz w:val="20"/>
                <w:szCs w:val="20"/>
              </w:rPr>
              <w:t>0,0</w:t>
            </w:r>
          </w:p>
        </w:tc>
        <w:tc>
          <w:tcPr>
            <w:tcW w:w="1417" w:type="dxa"/>
            <w:shd w:val="clear" w:color="auto" w:fill="auto"/>
          </w:tcPr>
          <w:p w14:paraId="149418CC" w14:textId="77777777" w:rsidR="00357CA1" w:rsidRPr="00590C23" w:rsidRDefault="00357CA1" w:rsidP="00936971">
            <w:pPr>
              <w:spacing w:before="0" w:after="0"/>
              <w:ind w:left="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90C23">
              <w:rPr>
                <w:rFonts w:cstheme="minorHAnsi"/>
                <w:sz w:val="20"/>
                <w:szCs w:val="20"/>
              </w:rPr>
              <w:t>0,0</w:t>
            </w:r>
          </w:p>
        </w:tc>
        <w:tc>
          <w:tcPr>
            <w:tcW w:w="992" w:type="dxa"/>
            <w:shd w:val="clear" w:color="auto" w:fill="auto"/>
          </w:tcPr>
          <w:p w14:paraId="108804F8" w14:textId="77777777" w:rsidR="00357CA1" w:rsidRPr="00590C23" w:rsidRDefault="00357CA1" w:rsidP="00936971">
            <w:pPr>
              <w:spacing w:before="0" w:after="0"/>
              <w:ind w:left="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90C23">
              <w:rPr>
                <w:rFonts w:cstheme="minorHAnsi"/>
                <w:sz w:val="20"/>
                <w:szCs w:val="20"/>
              </w:rPr>
              <w:t>0,0</w:t>
            </w:r>
          </w:p>
        </w:tc>
        <w:tc>
          <w:tcPr>
            <w:tcW w:w="1418" w:type="dxa"/>
          </w:tcPr>
          <w:p w14:paraId="4D33586D" w14:textId="77777777" w:rsidR="00357CA1" w:rsidRPr="00590C23" w:rsidRDefault="00357CA1" w:rsidP="00936971">
            <w:pPr>
              <w:spacing w:before="0" w:after="0"/>
              <w:ind w:left="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90C23">
              <w:rPr>
                <w:rFonts w:cstheme="minorHAnsi"/>
                <w:sz w:val="20"/>
                <w:szCs w:val="20"/>
              </w:rPr>
              <w:t>3,2</w:t>
            </w:r>
          </w:p>
        </w:tc>
        <w:tc>
          <w:tcPr>
            <w:tcW w:w="1417" w:type="dxa"/>
          </w:tcPr>
          <w:p w14:paraId="45D423E1" w14:textId="77777777" w:rsidR="00357CA1" w:rsidRPr="00590C23" w:rsidRDefault="00357CA1" w:rsidP="00936971">
            <w:pPr>
              <w:spacing w:before="0" w:after="0"/>
              <w:ind w:left="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90C23">
              <w:rPr>
                <w:rFonts w:cstheme="minorHAnsi"/>
                <w:sz w:val="20"/>
                <w:szCs w:val="20"/>
              </w:rPr>
              <w:t>0,8</w:t>
            </w:r>
          </w:p>
        </w:tc>
        <w:tc>
          <w:tcPr>
            <w:tcW w:w="1418" w:type="dxa"/>
            <w:shd w:val="clear" w:color="auto" w:fill="auto"/>
          </w:tcPr>
          <w:p w14:paraId="76713B76" w14:textId="77777777" w:rsidR="00357CA1" w:rsidRPr="00590C23" w:rsidRDefault="00357CA1" w:rsidP="00936971">
            <w:pPr>
              <w:spacing w:before="0" w:after="0"/>
              <w:ind w:left="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90C23">
              <w:rPr>
                <w:rFonts w:cstheme="minorHAnsi"/>
                <w:sz w:val="20"/>
                <w:szCs w:val="20"/>
              </w:rPr>
              <w:t>0,0</w:t>
            </w:r>
          </w:p>
        </w:tc>
        <w:tc>
          <w:tcPr>
            <w:tcW w:w="1276" w:type="dxa"/>
            <w:shd w:val="clear" w:color="auto" w:fill="auto"/>
          </w:tcPr>
          <w:p w14:paraId="71031E11" w14:textId="77777777" w:rsidR="00357CA1" w:rsidRPr="00590C23" w:rsidRDefault="00357CA1" w:rsidP="00936971">
            <w:pPr>
              <w:spacing w:before="0" w:after="0"/>
              <w:ind w:left="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90C23">
              <w:rPr>
                <w:rFonts w:cstheme="minorHAnsi"/>
                <w:sz w:val="20"/>
                <w:szCs w:val="20"/>
              </w:rPr>
              <w:t>wzrost</w:t>
            </w:r>
          </w:p>
        </w:tc>
        <w:tc>
          <w:tcPr>
            <w:tcW w:w="1134" w:type="dxa"/>
            <w:shd w:val="clear" w:color="auto" w:fill="auto"/>
          </w:tcPr>
          <w:p w14:paraId="1FA56A4A" w14:textId="77777777" w:rsidR="00357CA1" w:rsidRPr="00590C23" w:rsidRDefault="00357CA1" w:rsidP="00936971">
            <w:pPr>
              <w:spacing w:before="0" w:after="0"/>
              <w:ind w:left="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90C23">
              <w:rPr>
                <w:rFonts w:cstheme="minorHAnsi"/>
                <w:sz w:val="20"/>
                <w:szCs w:val="20"/>
              </w:rPr>
              <w:t>GUS</w:t>
            </w:r>
          </w:p>
        </w:tc>
        <w:tc>
          <w:tcPr>
            <w:tcW w:w="1275" w:type="dxa"/>
          </w:tcPr>
          <w:p w14:paraId="27EB52F4" w14:textId="77777777" w:rsidR="00357CA1" w:rsidRPr="00590C23" w:rsidRDefault="00357CA1" w:rsidP="00936971">
            <w:pPr>
              <w:spacing w:before="0" w:after="0"/>
              <w:ind w:left="0"/>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90C23">
              <w:rPr>
                <w:rFonts w:cstheme="minorHAnsi"/>
                <w:sz w:val="20"/>
                <w:szCs w:val="20"/>
              </w:rPr>
              <w:t>Raz w roku</w:t>
            </w:r>
          </w:p>
        </w:tc>
      </w:tr>
    </w:tbl>
    <w:p w14:paraId="3D781A1E" w14:textId="38D5EEE2" w:rsidR="00780587" w:rsidRPr="004A40DC" w:rsidRDefault="00936971" w:rsidP="009B2C0A">
      <w:pPr>
        <w:pStyle w:val="rdo"/>
        <w:rPr>
          <w:lang w:eastAsia="pl-PL" w:bidi="en-US"/>
        </w:rPr>
      </w:pPr>
      <w:r>
        <w:rPr>
          <w:lang w:eastAsia="pl-PL" w:bidi="en-US"/>
        </w:rPr>
        <w:t>źródło:</w:t>
      </w:r>
      <w:r w:rsidR="00357CA1" w:rsidRPr="004A40DC">
        <w:rPr>
          <w:lang w:eastAsia="pl-PL" w:bidi="en-US"/>
        </w:rPr>
        <w:t xml:space="preserve"> opracowanie własne</w:t>
      </w:r>
    </w:p>
    <w:p w14:paraId="140978A2" w14:textId="13CBC0D7" w:rsidR="00357CA1" w:rsidRPr="004A40DC" w:rsidRDefault="00357CA1" w:rsidP="00936971">
      <w:pPr>
        <w:spacing w:before="0" w:after="0"/>
        <w:ind w:left="0"/>
        <w:rPr>
          <w:rFonts w:cstheme="minorHAnsi"/>
          <w:szCs w:val="24"/>
          <w:lang w:eastAsia="pl-PL" w:bidi="en-US"/>
        </w:rPr>
        <w:sectPr w:rsidR="00357CA1" w:rsidRPr="004A40DC" w:rsidSect="00DE792D">
          <w:pgSz w:w="16838" w:h="11906" w:orient="landscape" w:code="9"/>
          <w:pgMar w:top="1418" w:right="1418" w:bottom="1418" w:left="1701" w:header="709" w:footer="709" w:gutter="0"/>
          <w:cols w:space="708"/>
          <w:docGrid w:linePitch="360"/>
        </w:sectPr>
      </w:pPr>
    </w:p>
    <w:p w14:paraId="017649B8" w14:textId="1A55509B" w:rsidR="0023732E" w:rsidRPr="004A40DC" w:rsidRDefault="00C0719C" w:rsidP="00D04E3E">
      <w:pPr>
        <w:pStyle w:val="Nagwek2"/>
      </w:pPr>
      <w:bookmarkStart w:id="131" w:name="_Toc74512569"/>
      <w:bookmarkStart w:id="132" w:name="_Toc119514869"/>
      <w:r>
        <w:t>6</w:t>
      </w:r>
      <w:r w:rsidR="00241DED" w:rsidRPr="004A40DC">
        <w:t xml:space="preserve">.2 </w:t>
      </w:r>
      <w:r w:rsidR="0023732E" w:rsidRPr="004A40DC">
        <w:t xml:space="preserve">Monitorowanie procesu wdrażania </w:t>
      </w:r>
      <w:r w:rsidR="00357CA1" w:rsidRPr="004A40DC">
        <w:t>S</w:t>
      </w:r>
      <w:r w:rsidR="0023732E" w:rsidRPr="004A40DC">
        <w:t>trategii</w:t>
      </w:r>
      <w:bookmarkEnd w:id="131"/>
      <w:bookmarkEnd w:id="132"/>
      <w:r w:rsidR="0023732E" w:rsidRPr="004A40DC">
        <w:t xml:space="preserve"> </w:t>
      </w:r>
    </w:p>
    <w:p w14:paraId="273A8BB0" w14:textId="42555D0F" w:rsidR="0023732E" w:rsidRPr="00991811" w:rsidRDefault="0023732E" w:rsidP="00590C23">
      <w:pPr>
        <w:spacing w:after="0"/>
        <w:ind w:left="0" w:firstLine="708"/>
        <w:jc w:val="both"/>
        <w:rPr>
          <w:rFonts w:cstheme="minorHAnsi"/>
          <w:sz w:val="22"/>
        </w:rPr>
      </w:pPr>
      <w:bookmarkStart w:id="133" w:name="_Hlk105053966"/>
      <w:r w:rsidRPr="00991811">
        <w:rPr>
          <w:rFonts w:cstheme="minorHAnsi"/>
          <w:sz w:val="22"/>
        </w:rPr>
        <w:t xml:space="preserve">Za monitorowanie realizacji </w:t>
      </w:r>
      <w:r w:rsidR="00357CA1" w:rsidRPr="00991811">
        <w:rPr>
          <w:rFonts w:cstheme="minorHAnsi"/>
          <w:i/>
          <w:iCs/>
          <w:sz w:val="22"/>
        </w:rPr>
        <w:t>S</w:t>
      </w:r>
      <w:r w:rsidRPr="00991811">
        <w:rPr>
          <w:rFonts w:cstheme="minorHAnsi"/>
          <w:i/>
          <w:iCs/>
          <w:sz w:val="22"/>
        </w:rPr>
        <w:t>trategii</w:t>
      </w:r>
      <w:r w:rsidRPr="00991811">
        <w:rPr>
          <w:rFonts w:cstheme="minorHAnsi"/>
          <w:sz w:val="22"/>
        </w:rPr>
        <w:t xml:space="preserve"> odpowiada Rada </w:t>
      </w:r>
      <w:r w:rsidR="00A610B1" w:rsidRPr="00991811">
        <w:rPr>
          <w:rFonts w:cstheme="minorHAnsi"/>
          <w:sz w:val="22"/>
        </w:rPr>
        <w:t>Porozumienia</w:t>
      </w:r>
      <w:r w:rsidRPr="00991811">
        <w:rPr>
          <w:rFonts w:cstheme="minorHAnsi"/>
          <w:sz w:val="22"/>
        </w:rPr>
        <w:t>. Niezbędne dane będą gromadzone przez</w:t>
      </w:r>
      <w:r w:rsidR="00A610B1" w:rsidRPr="00991811">
        <w:rPr>
          <w:rFonts w:cstheme="minorHAnsi"/>
          <w:sz w:val="22"/>
        </w:rPr>
        <w:t xml:space="preserve"> Zespół Operacyjny</w:t>
      </w:r>
      <w:r w:rsidRPr="00991811">
        <w:rPr>
          <w:rFonts w:cstheme="minorHAnsi"/>
          <w:sz w:val="22"/>
        </w:rPr>
        <w:t xml:space="preserve">, </w:t>
      </w:r>
      <w:r w:rsidR="002C20EC" w:rsidRPr="00991811">
        <w:rPr>
          <w:rFonts w:cstheme="minorHAnsi"/>
          <w:sz w:val="22"/>
        </w:rPr>
        <w:t xml:space="preserve">częściowo samodzielnie, częściowo poprzez informacje przekazywane przez </w:t>
      </w:r>
      <w:r w:rsidR="00A610B1" w:rsidRPr="00991811">
        <w:rPr>
          <w:rFonts w:cstheme="minorHAnsi"/>
          <w:sz w:val="22"/>
        </w:rPr>
        <w:t>koordynatorów gminnych</w:t>
      </w:r>
      <w:r w:rsidR="002C20EC" w:rsidRPr="00991811">
        <w:rPr>
          <w:rFonts w:cstheme="minorHAnsi"/>
          <w:sz w:val="22"/>
        </w:rPr>
        <w:t xml:space="preserve">. </w:t>
      </w:r>
      <w:r w:rsidRPr="00991811">
        <w:rPr>
          <w:rFonts w:cstheme="minorHAnsi"/>
          <w:sz w:val="22"/>
        </w:rPr>
        <w:t xml:space="preserve">Jednocześnie </w:t>
      </w:r>
      <w:r w:rsidR="00A610B1" w:rsidRPr="00991811">
        <w:rPr>
          <w:rFonts w:cstheme="minorHAnsi"/>
          <w:sz w:val="22"/>
        </w:rPr>
        <w:t>Zespół Operacyjny</w:t>
      </w:r>
      <w:r w:rsidRPr="00991811">
        <w:rPr>
          <w:rFonts w:cstheme="minorHAnsi"/>
          <w:sz w:val="22"/>
        </w:rPr>
        <w:t xml:space="preserve"> jest odpowiedzialn</w:t>
      </w:r>
      <w:r w:rsidR="00357CA1" w:rsidRPr="00991811">
        <w:rPr>
          <w:rFonts w:cstheme="minorHAnsi"/>
          <w:sz w:val="22"/>
        </w:rPr>
        <w:t>y</w:t>
      </w:r>
      <w:r w:rsidRPr="00991811">
        <w:rPr>
          <w:rFonts w:cstheme="minorHAnsi"/>
          <w:sz w:val="22"/>
        </w:rPr>
        <w:t xml:space="preserve"> za zarządzanie ryzykiem, tj. identyfikację faktycznych i potencjalnych ryzyk, wraz z określaniem ich prawdopodobieństwa wystąpienia oraz skutków następstw (istotności). </w:t>
      </w:r>
    </w:p>
    <w:p w14:paraId="36A10ECA" w14:textId="51743C8B" w:rsidR="002C20EC" w:rsidRPr="00991811" w:rsidRDefault="0023732E" w:rsidP="00590C23">
      <w:pPr>
        <w:spacing w:after="0"/>
        <w:ind w:left="0"/>
        <w:jc w:val="both"/>
        <w:rPr>
          <w:rFonts w:cstheme="minorHAnsi"/>
          <w:sz w:val="22"/>
        </w:rPr>
      </w:pPr>
      <w:r w:rsidRPr="00991811">
        <w:rPr>
          <w:rFonts w:cstheme="minorHAnsi"/>
          <w:sz w:val="22"/>
        </w:rPr>
        <w:t>W celu operacjonalizacji powyższych założeń</w:t>
      </w:r>
      <w:r w:rsidR="002C20EC" w:rsidRPr="00991811">
        <w:rPr>
          <w:rFonts w:cstheme="minorHAnsi"/>
          <w:sz w:val="22"/>
        </w:rPr>
        <w:t xml:space="preserve"> </w:t>
      </w:r>
      <w:r w:rsidRPr="00991811">
        <w:rPr>
          <w:rFonts w:cstheme="minorHAnsi"/>
          <w:sz w:val="22"/>
        </w:rPr>
        <w:t xml:space="preserve">zakłada się opracowywanie </w:t>
      </w:r>
      <w:r w:rsidRPr="00991811">
        <w:rPr>
          <w:rFonts w:cstheme="minorHAnsi"/>
          <w:b/>
          <w:bCs/>
          <w:sz w:val="22"/>
        </w:rPr>
        <w:t>Rocznych raportów o stanie realizacji Strategii</w:t>
      </w:r>
      <w:r w:rsidRPr="00991811">
        <w:rPr>
          <w:rFonts w:cstheme="minorHAnsi"/>
          <w:sz w:val="22"/>
        </w:rPr>
        <w:t>, zawierających</w:t>
      </w:r>
      <w:r w:rsidR="002C20EC" w:rsidRPr="00991811">
        <w:rPr>
          <w:rFonts w:cstheme="minorHAnsi"/>
          <w:sz w:val="22"/>
        </w:rPr>
        <w:t>:</w:t>
      </w:r>
    </w:p>
    <w:p w14:paraId="12ABC001" w14:textId="77777777" w:rsidR="00A610B1" w:rsidRPr="00991811" w:rsidRDefault="00A610B1" w:rsidP="00936971">
      <w:pPr>
        <w:spacing w:before="0" w:after="0"/>
        <w:ind w:left="0"/>
        <w:jc w:val="both"/>
        <w:rPr>
          <w:rFonts w:cstheme="minorHAnsi"/>
          <w:sz w:val="22"/>
        </w:rPr>
      </w:pPr>
      <w:r w:rsidRPr="00991811">
        <w:rPr>
          <w:rFonts w:cstheme="minorHAnsi"/>
          <w:sz w:val="22"/>
        </w:rPr>
        <w:t xml:space="preserve">- </w:t>
      </w:r>
      <w:r w:rsidR="002B7D3F" w:rsidRPr="00991811">
        <w:rPr>
          <w:rFonts w:cstheme="minorHAnsi"/>
          <w:sz w:val="22"/>
        </w:rPr>
        <w:t xml:space="preserve">informacje na temat </w:t>
      </w:r>
      <w:r w:rsidR="00CF7F9C" w:rsidRPr="00991811">
        <w:rPr>
          <w:rFonts w:cstheme="minorHAnsi"/>
          <w:sz w:val="22"/>
        </w:rPr>
        <w:t>p</w:t>
      </w:r>
      <w:r w:rsidR="002C20EC" w:rsidRPr="00991811">
        <w:rPr>
          <w:rFonts w:cstheme="minorHAnsi"/>
          <w:sz w:val="22"/>
        </w:rPr>
        <w:t xml:space="preserve">ostępów w realizacji projektów (wzór karty </w:t>
      </w:r>
      <w:r w:rsidR="00D301A1" w:rsidRPr="00991811">
        <w:rPr>
          <w:rFonts w:cstheme="minorHAnsi"/>
          <w:sz w:val="22"/>
        </w:rPr>
        <w:t xml:space="preserve">monitoringu projektu </w:t>
      </w:r>
      <w:r w:rsidR="002C20EC" w:rsidRPr="00991811">
        <w:rPr>
          <w:rFonts w:cstheme="minorHAnsi"/>
          <w:sz w:val="22"/>
        </w:rPr>
        <w:t xml:space="preserve">wypełnianej </w:t>
      </w:r>
      <w:r w:rsidRPr="00991811">
        <w:rPr>
          <w:rFonts w:cstheme="minorHAnsi"/>
          <w:sz w:val="22"/>
        </w:rPr>
        <w:t>przy realizacji każdego projektu</w:t>
      </w:r>
      <w:r w:rsidR="002C20EC" w:rsidRPr="00991811">
        <w:rPr>
          <w:rFonts w:cstheme="minorHAnsi"/>
          <w:sz w:val="22"/>
        </w:rPr>
        <w:t xml:space="preserve"> zostanie wypracowany przez </w:t>
      </w:r>
      <w:r w:rsidRPr="00991811">
        <w:rPr>
          <w:rFonts w:cstheme="minorHAnsi"/>
          <w:sz w:val="22"/>
        </w:rPr>
        <w:t>Zespół Operacyjny</w:t>
      </w:r>
      <w:r w:rsidR="00CF7F9C" w:rsidRPr="00991811">
        <w:rPr>
          <w:rFonts w:cstheme="minorHAnsi"/>
          <w:sz w:val="22"/>
        </w:rPr>
        <w:t xml:space="preserve"> i będzie uwzględniał wskaźniki określone w </w:t>
      </w:r>
      <w:r w:rsidRPr="00991811">
        <w:rPr>
          <w:rFonts w:cstheme="minorHAnsi"/>
          <w:sz w:val="22"/>
        </w:rPr>
        <w:t>S</w:t>
      </w:r>
      <w:r w:rsidR="00CF7F9C" w:rsidRPr="00991811">
        <w:rPr>
          <w:rFonts w:cstheme="minorHAnsi"/>
          <w:sz w:val="22"/>
        </w:rPr>
        <w:t>trategii);</w:t>
      </w:r>
    </w:p>
    <w:p w14:paraId="4E98433B" w14:textId="77777777" w:rsidR="00A610B1" w:rsidRPr="00991811" w:rsidRDefault="00A610B1" w:rsidP="00936971">
      <w:pPr>
        <w:spacing w:before="0" w:after="0"/>
        <w:ind w:left="0"/>
        <w:jc w:val="both"/>
        <w:rPr>
          <w:rFonts w:cstheme="minorHAnsi"/>
          <w:sz w:val="22"/>
        </w:rPr>
      </w:pPr>
      <w:r w:rsidRPr="00991811">
        <w:rPr>
          <w:rFonts w:cstheme="minorHAnsi"/>
          <w:sz w:val="22"/>
        </w:rPr>
        <w:t xml:space="preserve">- </w:t>
      </w:r>
      <w:r w:rsidR="002B7D3F" w:rsidRPr="00991811">
        <w:rPr>
          <w:rFonts w:cstheme="minorHAnsi"/>
          <w:sz w:val="22"/>
        </w:rPr>
        <w:t xml:space="preserve">informacje na temat wskaźników realizacji celów strategicznych; </w:t>
      </w:r>
    </w:p>
    <w:p w14:paraId="109BC9EC" w14:textId="0D399041" w:rsidR="00915B7D" w:rsidRPr="00991811" w:rsidRDefault="00A610B1" w:rsidP="00936971">
      <w:pPr>
        <w:spacing w:before="0" w:after="0"/>
        <w:ind w:left="0"/>
        <w:jc w:val="both"/>
        <w:rPr>
          <w:rFonts w:cstheme="minorHAnsi"/>
          <w:sz w:val="22"/>
        </w:rPr>
      </w:pPr>
      <w:r w:rsidRPr="00991811">
        <w:rPr>
          <w:rFonts w:cstheme="minorHAnsi"/>
          <w:sz w:val="22"/>
        </w:rPr>
        <w:t xml:space="preserve">- </w:t>
      </w:r>
      <w:r w:rsidR="002B7D3F" w:rsidRPr="00991811">
        <w:rPr>
          <w:rFonts w:cstheme="minorHAnsi"/>
          <w:sz w:val="22"/>
        </w:rPr>
        <w:t xml:space="preserve">informacje na temat </w:t>
      </w:r>
      <w:r w:rsidR="00CF7F9C" w:rsidRPr="00991811">
        <w:rPr>
          <w:rFonts w:cstheme="minorHAnsi"/>
          <w:sz w:val="22"/>
        </w:rPr>
        <w:t xml:space="preserve">kontekstu realizacji </w:t>
      </w:r>
      <w:r w:rsidR="00915B7D" w:rsidRPr="00991811">
        <w:rPr>
          <w:rFonts w:cstheme="minorHAnsi"/>
          <w:i/>
          <w:iCs/>
          <w:sz w:val="22"/>
        </w:rPr>
        <w:t>S</w:t>
      </w:r>
      <w:r w:rsidR="00CF7F9C" w:rsidRPr="00991811">
        <w:rPr>
          <w:rFonts w:cstheme="minorHAnsi"/>
          <w:i/>
          <w:iCs/>
          <w:sz w:val="22"/>
        </w:rPr>
        <w:t xml:space="preserve">trategii </w:t>
      </w:r>
      <w:r w:rsidR="00CF7F9C" w:rsidRPr="00991811">
        <w:rPr>
          <w:rFonts w:cstheme="minorHAnsi"/>
          <w:sz w:val="22"/>
        </w:rPr>
        <w:t xml:space="preserve">w danym roku (np. </w:t>
      </w:r>
      <w:r w:rsidR="002B7D3F" w:rsidRPr="00991811">
        <w:rPr>
          <w:rFonts w:cstheme="minorHAnsi"/>
          <w:sz w:val="22"/>
        </w:rPr>
        <w:t>zmian systemowych, przyczyn opóźnień realizacji działań, zmian organizacyjnych partnerstwa)</w:t>
      </w:r>
      <w:r w:rsidR="00EE28B3" w:rsidRPr="00991811">
        <w:rPr>
          <w:rFonts w:cstheme="minorHAnsi"/>
          <w:sz w:val="22"/>
        </w:rPr>
        <w:t xml:space="preserve"> z elementami oceny bieżącej</w:t>
      </w:r>
      <w:r w:rsidR="002B7D3F" w:rsidRPr="00991811">
        <w:rPr>
          <w:rFonts w:cstheme="minorHAnsi"/>
          <w:sz w:val="22"/>
        </w:rPr>
        <w:t xml:space="preserve">; </w:t>
      </w:r>
    </w:p>
    <w:p w14:paraId="5774443F" w14:textId="65039C90" w:rsidR="00915B7D" w:rsidRPr="00991811" w:rsidRDefault="001773E5" w:rsidP="00936971">
      <w:pPr>
        <w:spacing w:before="0" w:after="0"/>
        <w:ind w:left="0"/>
        <w:jc w:val="both"/>
        <w:rPr>
          <w:rFonts w:cstheme="minorHAnsi"/>
          <w:sz w:val="22"/>
        </w:rPr>
      </w:pPr>
      <w:r w:rsidRPr="00991811">
        <w:rPr>
          <w:rFonts w:cstheme="minorHAnsi"/>
          <w:sz w:val="22"/>
        </w:rPr>
        <w:t xml:space="preserve">- </w:t>
      </w:r>
      <w:r w:rsidR="002B7D3F" w:rsidRPr="00991811">
        <w:rPr>
          <w:rFonts w:cstheme="minorHAnsi"/>
          <w:sz w:val="22"/>
        </w:rPr>
        <w:t xml:space="preserve">przegląd dostępnych </w:t>
      </w:r>
      <w:r w:rsidR="0023732E" w:rsidRPr="00991811">
        <w:rPr>
          <w:rFonts w:cstheme="minorHAnsi"/>
          <w:b/>
          <w:bCs/>
          <w:sz w:val="22"/>
        </w:rPr>
        <w:t>źródeł finansowania</w:t>
      </w:r>
      <w:r w:rsidR="0023732E" w:rsidRPr="00991811">
        <w:rPr>
          <w:rFonts w:cstheme="minorHAnsi"/>
          <w:sz w:val="22"/>
        </w:rPr>
        <w:t xml:space="preserve"> aktualizowanych z uwagi na ich </w:t>
      </w:r>
      <w:r w:rsidRPr="00991811">
        <w:rPr>
          <w:rFonts w:cstheme="minorHAnsi"/>
          <w:sz w:val="22"/>
        </w:rPr>
        <w:t>zmienność</w:t>
      </w:r>
      <w:r w:rsidR="0023732E" w:rsidRPr="00991811">
        <w:rPr>
          <w:rFonts w:cstheme="minorHAnsi"/>
          <w:sz w:val="22"/>
        </w:rPr>
        <w:t xml:space="preserve"> i dostępność;</w:t>
      </w:r>
    </w:p>
    <w:p w14:paraId="7FF45056" w14:textId="0E61BFDF" w:rsidR="0023732E" w:rsidRPr="00991811" w:rsidRDefault="001773E5" w:rsidP="00936971">
      <w:pPr>
        <w:spacing w:before="0" w:after="0"/>
        <w:ind w:left="0"/>
        <w:jc w:val="both"/>
        <w:rPr>
          <w:rFonts w:cstheme="minorHAnsi"/>
          <w:sz w:val="22"/>
        </w:rPr>
      </w:pPr>
      <w:r w:rsidRPr="00991811">
        <w:rPr>
          <w:rFonts w:cstheme="minorHAnsi"/>
          <w:sz w:val="22"/>
        </w:rPr>
        <w:t xml:space="preserve">- </w:t>
      </w:r>
      <w:r w:rsidR="002B7D3F" w:rsidRPr="00991811">
        <w:rPr>
          <w:rFonts w:cstheme="minorHAnsi"/>
          <w:sz w:val="22"/>
        </w:rPr>
        <w:t>p</w:t>
      </w:r>
      <w:r w:rsidR="0023732E" w:rsidRPr="00991811">
        <w:rPr>
          <w:rFonts w:cstheme="minorHAnsi"/>
          <w:sz w:val="22"/>
        </w:rPr>
        <w:t xml:space="preserve">odsumowanie z </w:t>
      </w:r>
      <w:r w:rsidR="0023732E" w:rsidRPr="00991811">
        <w:rPr>
          <w:rFonts w:cstheme="minorHAnsi"/>
          <w:b/>
          <w:bCs/>
          <w:sz w:val="22"/>
        </w:rPr>
        <w:t>rekomendacjami</w:t>
      </w:r>
      <w:r w:rsidR="0023732E" w:rsidRPr="00991811">
        <w:rPr>
          <w:rFonts w:cstheme="minorHAnsi"/>
          <w:sz w:val="22"/>
        </w:rPr>
        <w:t xml:space="preserve"> dotyczącymi następnego okresu.</w:t>
      </w:r>
    </w:p>
    <w:p w14:paraId="3E0A41ED" w14:textId="77777777" w:rsidR="00590C23" w:rsidRDefault="0023732E" w:rsidP="00590C23">
      <w:pPr>
        <w:spacing w:after="120"/>
        <w:ind w:left="0" w:firstLine="708"/>
        <w:jc w:val="both"/>
        <w:rPr>
          <w:rFonts w:cstheme="minorHAnsi"/>
          <w:sz w:val="22"/>
        </w:rPr>
      </w:pPr>
      <w:r w:rsidRPr="00991811">
        <w:rPr>
          <w:rFonts w:cstheme="minorHAnsi"/>
          <w:sz w:val="22"/>
        </w:rPr>
        <w:t xml:space="preserve">Raport </w:t>
      </w:r>
      <w:r w:rsidR="002B7D3F" w:rsidRPr="00991811">
        <w:rPr>
          <w:rFonts w:cstheme="minorHAnsi"/>
          <w:sz w:val="22"/>
        </w:rPr>
        <w:t xml:space="preserve">będzie </w:t>
      </w:r>
      <w:r w:rsidRPr="00991811">
        <w:rPr>
          <w:rFonts w:cstheme="minorHAnsi"/>
          <w:sz w:val="22"/>
        </w:rPr>
        <w:t xml:space="preserve">sporządzany przez </w:t>
      </w:r>
      <w:r w:rsidR="00915B7D" w:rsidRPr="00991811">
        <w:rPr>
          <w:rFonts w:cstheme="minorHAnsi"/>
          <w:sz w:val="22"/>
        </w:rPr>
        <w:t>Zespół Operacyjny</w:t>
      </w:r>
      <w:r w:rsidR="002B7D3F" w:rsidRPr="00991811">
        <w:rPr>
          <w:rFonts w:cstheme="minorHAnsi"/>
          <w:sz w:val="22"/>
        </w:rPr>
        <w:t>. Po przedyskutowaniu wyników Rad</w:t>
      </w:r>
      <w:r w:rsidR="001D6BF5" w:rsidRPr="00991811">
        <w:rPr>
          <w:rFonts w:cstheme="minorHAnsi"/>
          <w:sz w:val="22"/>
        </w:rPr>
        <w:t>a</w:t>
      </w:r>
      <w:r w:rsidR="002B7D3F" w:rsidRPr="00991811">
        <w:rPr>
          <w:rFonts w:cstheme="minorHAnsi"/>
          <w:sz w:val="22"/>
        </w:rPr>
        <w:t xml:space="preserve"> </w:t>
      </w:r>
      <w:r w:rsidR="001D6BF5" w:rsidRPr="00991811">
        <w:rPr>
          <w:rFonts w:cstheme="minorHAnsi"/>
          <w:sz w:val="22"/>
        </w:rPr>
        <w:t>Porozumienia</w:t>
      </w:r>
      <w:r w:rsidR="002B7D3F" w:rsidRPr="00991811">
        <w:rPr>
          <w:rFonts w:cstheme="minorHAnsi"/>
          <w:sz w:val="22"/>
        </w:rPr>
        <w:t xml:space="preserve"> będzie </w:t>
      </w:r>
      <w:r w:rsidR="00915B7D" w:rsidRPr="00991811">
        <w:rPr>
          <w:rFonts w:cstheme="minorHAnsi"/>
          <w:sz w:val="22"/>
        </w:rPr>
        <w:t>go</w:t>
      </w:r>
      <w:r w:rsidR="002B7D3F" w:rsidRPr="00991811">
        <w:rPr>
          <w:rFonts w:cstheme="minorHAnsi"/>
          <w:sz w:val="22"/>
        </w:rPr>
        <w:t xml:space="preserve"> zatwierdza</w:t>
      </w:r>
      <w:r w:rsidR="00915B7D" w:rsidRPr="00991811">
        <w:rPr>
          <w:rFonts w:cstheme="minorHAnsi"/>
          <w:sz w:val="22"/>
        </w:rPr>
        <w:t>ć</w:t>
      </w:r>
      <w:r w:rsidR="002B7D3F" w:rsidRPr="00991811">
        <w:rPr>
          <w:rFonts w:cstheme="minorHAnsi"/>
          <w:sz w:val="22"/>
        </w:rPr>
        <w:t xml:space="preserve"> i przekazywa</w:t>
      </w:r>
      <w:r w:rsidR="00915B7D" w:rsidRPr="00991811">
        <w:rPr>
          <w:rFonts w:cstheme="minorHAnsi"/>
          <w:sz w:val="22"/>
        </w:rPr>
        <w:t>ć</w:t>
      </w:r>
      <w:r w:rsidR="002B7D3F" w:rsidRPr="00991811">
        <w:rPr>
          <w:rFonts w:cstheme="minorHAnsi"/>
          <w:sz w:val="22"/>
        </w:rPr>
        <w:t xml:space="preserve"> do publicznej wiadomości. Raport będzie przygotowywany w czasie umożliwiającym wykorzystanie danych do opracowania raportów o stanie gmin</w:t>
      </w:r>
      <w:r w:rsidR="00915B7D" w:rsidRPr="00991811">
        <w:rPr>
          <w:rFonts w:cstheme="minorHAnsi"/>
          <w:sz w:val="22"/>
        </w:rPr>
        <w:t>.</w:t>
      </w:r>
      <w:r w:rsidRPr="00991811">
        <w:rPr>
          <w:rFonts w:cstheme="minorHAnsi"/>
          <w:sz w:val="22"/>
        </w:rPr>
        <w:t xml:space="preserve"> </w:t>
      </w:r>
    </w:p>
    <w:p w14:paraId="7CE417F9" w14:textId="3AFE04C8" w:rsidR="004A40DC" w:rsidRDefault="0023732E" w:rsidP="00590C23">
      <w:pPr>
        <w:spacing w:after="120"/>
        <w:ind w:left="0" w:firstLine="708"/>
        <w:jc w:val="both"/>
        <w:rPr>
          <w:rFonts w:eastAsia="Arial Unicode MS" w:cstheme="minorHAnsi"/>
          <w:sz w:val="22"/>
        </w:rPr>
      </w:pPr>
      <w:r w:rsidRPr="00991811">
        <w:rPr>
          <w:rFonts w:cstheme="minorHAnsi"/>
          <w:sz w:val="22"/>
        </w:rPr>
        <w:t xml:space="preserve">Wnioski płynące z raportu (monitoringu) będą stanowiły podstawę do </w:t>
      </w:r>
      <w:r w:rsidRPr="00991811">
        <w:rPr>
          <w:rFonts w:cstheme="minorHAnsi"/>
          <w:b/>
          <w:bCs/>
          <w:sz w:val="22"/>
        </w:rPr>
        <w:t xml:space="preserve">ewentualnej </w:t>
      </w:r>
      <w:r w:rsidRPr="00991811">
        <w:rPr>
          <w:rFonts w:eastAsia="Arial Unicode MS" w:cstheme="minorHAnsi"/>
          <w:b/>
          <w:bCs/>
          <w:sz w:val="22"/>
        </w:rPr>
        <w:t xml:space="preserve">aktualizacji </w:t>
      </w:r>
      <w:r w:rsidR="001D6BF5" w:rsidRPr="00991811">
        <w:rPr>
          <w:rFonts w:eastAsia="Arial Unicode MS" w:cstheme="minorHAnsi"/>
          <w:b/>
          <w:bCs/>
          <w:i/>
          <w:iCs/>
          <w:sz w:val="22"/>
        </w:rPr>
        <w:t>S</w:t>
      </w:r>
      <w:r w:rsidRPr="00991811">
        <w:rPr>
          <w:rFonts w:eastAsia="Arial Unicode MS" w:cstheme="minorHAnsi"/>
          <w:b/>
          <w:bCs/>
          <w:i/>
          <w:iCs/>
          <w:sz w:val="22"/>
        </w:rPr>
        <w:t>trategii</w:t>
      </w:r>
      <w:r w:rsidRPr="00991811">
        <w:rPr>
          <w:rFonts w:eastAsia="Arial Unicode MS" w:cstheme="minorHAnsi"/>
          <w:b/>
          <w:bCs/>
          <w:sz w:val="22"/>
        </w:rPr>
        <w:t xml:space="preserve"> </w:t>
      </w:r>
      <w:r w:rsidRPr="00991811">
        <w:rPr>
          <w:rFonts w:eastAsia="Arial Unicode MS" w:cstheme="minorHAnsi"/>
          <w:sz w:val="22"/>
        </w:rPr>
        <w:t xml:space="preserve">poprzez </w:t>
      </w:r>
      <w:r w:rsidRPr="00991811">
        <w:rPr>
          <w:rFonts w:cstheme="minorHAnsi"/>
          <w:sz w:val="22"/>
        </w:rPr>
        <w:t xml:space="preserve">modyfikację poszczególnych elementów przyjętych ustaleń strategicznych, w tym </w:t>
      </w:r>
      <w:r w:rsidRPr="00991811">
        <w:rPr>
          <w:rFonts w:eastAsia="Arial Unicode MS" w:cstheme="minorHAnsi"/>
          <w:sz w:val="22"/>
        </w:rPr>
        <w:t>dokonywanie korekt wartości wskaźników w procesie realizacji zamierzonych działań.</w:t>
      </w:r>
      <w:bookmarkStart w:id="134" w:name="_Toc74512570"/>
      <w:bookmarkEnd w:id="133"/>
    </w:p>
    <w:p w14:paraId="5595537E" w14:textId="2A17E427" w:rsidR="005C35C9" w:rsidRPr="004A40DC" w:rsidRDefault="00C0719C" w:rsidP="00D04E3E">
      <w:pPr>
        <w:pStyle w:val="Nagwek2"/>
      </w:pPr>
      <w:bookmarkStart w:id="135" w:name="_Toc119514870"/>
      <w:r>
        <w:t>6</w:t>
      </w:r>
      <w:r w:rsidR="00241DED" w:rsidRPr="004A40DC">
        <w:t xml:space="preserve">.3 </w:t>
      </w:r>
      <w:r w:rsidR="0023732E" w:rsidRPr="004A40DC">
        <w:t>Ocena (ewaluacja) stopnia osiągnięcia celów strategicznych</w:t>
      </w:r>
      <w:bookmarkEnd w:id="134"/>
      <w:bookmarkEnd w:id="135"/>
    </w:p>
    <w:p w14:paraId="1E64FB09" w14:textId="6D621C74" w:rsidR="00D301A1" w:rsidRPr="00991811" w:rsidRDefault="00EE28B3" w:rsidP="00936971">
      <w:pPr>
        <w:spacing w:before="0" w:after="0"/>
        <w:ind w:left="0"/>
        <w:jc w:val="both"/>
        <w:rPr>
          <w:rFonts w:cstheme="minorHAnsi"/>
          <w:sz w:val="22"/>
        </w:rPr>
      </w:pPr>
      <w:r w:rsidRPr="00991811">
        <w:rPr>
          <w:rFonts w:cstheme="minorHAnsi"/>
          <w:sz w:val="22"/>
        </w:rPr>
        <w:t>Istotnym elementem proces</w:t>
      </w:r>
      <w:r w:rsidR="00D301A1" w:rsidRPr="00991811">
        <w:rPr>
          <w:rFonts w:cstheme="minorHAnsi"/>
          <w:sz w:val="22"/>
        </w:rPr>
        <w:t>u</w:t>
      </w:r>
      <w:r w:rsidRPr="00991811">
        <w:rPr>
          <w:rFonts w:cstheme="minorHAnsi"/>
          <w:sz w:val="22"/>
        </w:rPr>
        <w:t xml:space="preserve"> zarządzania strategicznego jest </w:t>
      </w:r>
      <w:r w:rsidRPr="00991811">
        <w:rPr>
          <w:rFonts w:cstheme="minorHAnsi"/>
          <w:b/>
          <w:bCs/>
          <w:sz w:val="22"/>
        </w:rPr>
        <w:t xml:space="preserve">ocena wdrażania </w:t>
      </w:r>
      <w:r w:rsidR="001567C1" w:rsidRPr="00991811">
        <w:rPr>
          <w:rFonts w:cstheme="minorHAnsi"/>
          <w:b/>
          <w:bCs/>
          <w:i/>
          <w:iCs/>
          <w:sz w:val="22"/>
        </w:rPr>
        <w:t>S</w:t>
      </w:r>
      <w:r w:rsidRPr="00991811">
        <w:rPr>
          <w:rFonts w:cstheme="minorHAnsi"/>
          <w:b/>
          <w:bCs/>
          <w:i/>
          <w:iCs/>
          <w:sz w:val="22"/>
        </w:rPr>
        <w:t>trategii</w:t>
      </w:r>
      <w:r w:rsidR="00D301A1" w:rsidRPr="00991811">
        <w:rPr>
          <w:rFonts w:cstheme="minorHAnsi"/>
          <w:b/>
          <w:bCs/>
          <w:sz w:val="22"/>
        </w:rPr>
        <w:t>,</w:t>
      </w:r>
      <w:r w:rsidR="00D301A1" w:rsidRPr="00991811">
        <w:rPr>
          <w:rFonts w:cstheme="minorHAnsi"/>
          <w:sz w:val="22"/>
        </w:rPr>
        <w:t xml:space="preserve"> </w:t>
      </w:r>
      <w:r w:rsidR="00915B7D" w:rsidRPr="00991811">
        <w:rPr>
          <w:rFonts w:cstheme="minorHAnsi"/>
          <w:sz w:val="22"/>
        </w:rPr>
        <w:br/>
      </w:r>
      <w:r w:rsidR="00D301A1" w:rsidRPr="00991811">
        <w:rPr>
          <w:rFonts w:cstheme="minorHAnsi"/>
          <w:sz w:val="22"/>
        </w:rPr>
        <w:t>w tym analiza osiągniętych zamierzeń i rezultatów oraz ich wpływu na sytuację społeczno-gospodarczą partnerstwa. W procesie ewaluacji kluczowy jest komentarz i pogłębiona refleksja na temat skuteczności podjętych działań z perspektywy czasu oraz możliwych sugestii i praktyk na przyszłość.</w:t>
      </w:r>
    </w:p>
    <w:p w14:paraId="757E4994" w14:textId="4D1E70A2" w:rsidR="00EE28B3" w:rsidRPr="00991811" w:rsidRDefault="00EE28B3" w:rsidP="00590C23">
      <w:pPr>
        <w:spacing w:after="0"/>
        <w:ind w:left="0"/>
        <w:jc w:val="both"/>
        <w:rPr>
          <w:rFonts w:cstheme="minorHAnsi"/>
          <w:sz w:val="22"/>
        </w:rPr>
      </w:pPr>
      <w:r w:rsidRPr="00991811">
        <w:rPr>
          <w:rFonts w:cstheme="minorHAnsi"/>
          <w:sz w:val="22"/>
        </w:rPr>
        <w:t>Ewaluacja zostanie przeprowadzona:</w:t>
      </w:r>
    </w:p>
    <w:p w14:paraId="0B70F7BB" w14:textId="26E40731" w:rsidR="00EE28B3" w:rsidRPr="00590C23" w:rsidRDefault="00EE28B3">
      <w:pPr>
        <w:pStyle w:val="Akapitzlist"/>
        <w:numPr>
          <w:ilvl w:val="0"/>
          <w:numId w:val="129"/>
        </w:numPr>
        <w:spacing w:before="0" w:after="0"/>
        <w:jc w:val="both"/>
        <w:rPr>
          <w:rFonts w:cstheme="minorHAnsi"/>
          <w:sz w:val="22"/>
        </w:rPr>
      </w:pPr>
      <w:r w:rsidRPr="00590C23">
        <w:rPr>
          <w:rFonts w:cstheme="minorHAnsi"/>
          <w:b/>
          <w:bCs/>
          <w:sz w:val="22"/>
        </w:rPr>
        <w:t>w połowie okresu realizacji strategii</w:t>
      </w:r>
      <w:r w:rsidRPr="00590C23">
        <w:rPr>
          <w:rFonts w:cstheme="minorHAnsi"/>
          <w:sz w:val="22"/>
        </w:rPr>
        <w:t xml:space="preserve"> (mid</w:t>
      </w:r>
      <w:r w:rsidR="00D301A1" w:rsidRPr="00590C23">
        <w:rPr>
          <w:rFonts w:cstheme="minorHAnsi"/>
          <w:sz w:val="22"/>
        </w:rPr>
        <w:t>-</w:t>
      </w:r>
      <w:r w:rsidRPr="00590C23">
        <w:rPr>
          <w:rFonts w:cstheme="minorHAnsi"/>
          <w:sz w:val="22"/>
        </w:rPr>
        <w:t xml:space="preserve">term). Jej przedmiotem będzie ocena dotychczas podjętych działań na rzecz </w:t>
      </w:r>
      <w:r w:rsidR="00285760" w:rsidRPr="00590C23">
        <w:rPr>
          <w:rFonts w:cstheme="minorHAnsi"/>
          <w:sz w:val="22"/>
        </w:rPr>
        <w:t xml:space="preserve">osiągania </w:t>
      </w:r>
      <w:r w:rsidRPr="00590C23">
        <w:rPr>
          <w:rFonts w:cstheme="minorHAnsi"/>
          <w:sz w:val="22"/>
        </w:rPr>
        <w:t xml:space="preserve">celów strategii; </w:t>
      </w:r>
    </w:p>
    <w:p w14:paraId="7653C317" w14:textId="4CBF988E" w:rsidR="00EE28B3" w:rsidRPr="00590C23" w:rsidRDefault="00EE28B3">
      <w:pPr>
        <w:pStyle w:val="Akapitzlist"/>
        <w:numPr>
          <w:ilvl w:val="0"/>
          <w:numId w:val="129"/>
        </w:numPr>
        <w:spacing w:before="0" w:after="0"/>
        <w:jc w:val="both"/>
        <w:rPr>
          <w:rFonts w:cstheme="minorHAnsi"/>
          <w:sz w:val="22"/>
        </w:rPr>
      </w:pPr>
      <w:r w:rsidRPr="00590C23">
        <w:rPr>
          <w:rFonts w:cstheme="minorHAnsi"/>
          <w:b/>
          <w:bCs/>
          <w:sz w:val="22"/>
        </w:rPr>
        <w:t>na zakończenie okresu obowiązywania strategii</w:t>
      </w:r>
      <w:r w:rsidRPr="00590C23">
        <w:rPr>
          <w:rFonts w:cstheme="minorHAnsi"/>
          <w:sz w:val="22"/>
        </w:rPr>
        <w:t xml:space="preserve"> (ex-post). Jej przedmiotem będzie ocena długoterminowych efektów wdrażania strategii </w:t>
      </w:r>
      <w:r w:rsidR="00915B7D" w:rsidRPr="00590C23">
        <w:rPr>
          <w:rFonts w:cstheme="minorHAnsi"/>
          <w:sz w:val="22"/>
        </w:rPr>
        <w:t>ponadlokalnej</w:t>
      </w:r>
      <w:r w:rsidRPr="00590C23">
        <w:rPr>
          <w:rFonts w:cstheme="minorHAnsi"/>
          <w:sz w:val="22"/>
        </w:rPr>
        <w:t xml:space="preserve"> oraz rekomendacje dla </w:t>
      </w:r>
      <w:r w:rsidR="00D301A1" w:rsidRPr="00590C23">
        <w:rPr>
          <w:rFonts w:cstheme="minorHAnsi"/>
          <w:sz w:val="22"/>
        </w:rPr>
        <w:t xml:space="preserve">kolejnej edycji dokumentu strategicznego dla partnerstwa. </w:t>
      </w:r>
    </w:p>
    <w:p w14:paraId="08AA3AEA" w14:textId="77777777" w:rsidR="0023732E" w:rsidRPr="00590C23" w:rsidRDefault="0023732E" w:rsidP="00590C23">
      <w:pPr>
        <w:spacing w:after="0"/>
        <w:ind w:left="0"/>
        <w:jc w:val="both"/>
        <w:rPr>
          <w:rFonts w:cstheme="minorHAnsi"/>
          <w:sz w:val="22"/>
        </w:rPr>
      </w:pPr>
      <w:r w:rsidRPr="00590C23">
        <w:rPr>
          <w:rFonts w:cstheme="minorHAnsi"/>
          <w:sz w:val="22"/>
        </w:rPr>
        <w:t>Przedmiotem ewaluacji będzie przede wszystkim stopień osiągnięcia celów strategicznych, skuteczność osiągania rezultatów bezpośrednich, wpływ na środowisko społeczno-gospodarcze oraz głębokości zmian (trwałości). W systemie oceny uwzględnia się stosowanie poniższych kryteriów oceny:</w:t>
      </w:r>
    </w:p>
    <w:p w14:paraId="5BD983BE" w14:textId="7E08B52D" w:rsidR="00285760" w:rsidRPr="00590C23" w:rsidRDefault="00285760">
      <w:pPr>
        <w:pStyle w:val="Akapitzlist"/>
        <w:numPr>
          <w:ilvl w:val="0"/>
          <w:numId w:val="129"/>
        </w:numPr>
        <w:spacing w:before="0" w:after="0"/>
        <w:jc w:val="both"/>
        <w:rPr>
          <w:rFonts w:cstheme="minorHAnsi"/>
          <w:sz w:val="22"/>
        </w:rPr>
      </w:pPr>
      <w:r w:rsidRPr="00590C23">
        <w:rPr>
          <w:rFonts w:cstheme="minorHAnsi"/>
          <w:b/>
          <w:bCs/>
          <w:sz w:val="22"/>
        </w:rPr>
        <w:t xml:space="preserve">Skuteczność </w:t>
      </w:r>
      <w:r w:rsidRPr="00590C23">
        <w:rPr>
          <w:rFonts w:cstheme="minorHAnsi"/>
          <w:sz w:val="22"/>
        </w:rPr>
        <w:t xml:space="preserve">- kryterium, które pozwala ocenić, w jakim stopniu zostały osiągnięte cele dokumentu opracowane na etapie planowania, </w:t>
      </w:r>
    </w:p>
    <w:p w14:paraId="42A00403" w14:textId="2C3A8E38" w:rsidR="00285760" w:rsidRPr="00590C23" w:rsidRDefault="00285760">
      <w:pPr>
        <w:pStyle w:val="Akapitzlist"/>
        <w:numPr>
          <w:ilvl w:val="0"/>
          <w:numId w:val="129"/>
        </w:numPr>
        <w:spacing w:before="0" w:after="0"/>
        <w:jc w:val="both"/>
        <w:rPr>
          <w:rFonts w:cstheme="minorHAnsi"/>
          <w:sz w:val="22"/>
        </w:rPr>
      </w:pPr>
      <w:r w:rsidRPr="00590C23">
        <w:rPr>
          <w:rFonts w:cstheme="minorHAnsi"/>
          <w:b/>
          <w:bCs/>
          <w:sz w:val="22"/>
        </w:rPr>
        <w:t xml:space="preserve">Efektywność </w:t>
      </w:r>
      <w:r w:rsidRPr="00590C23">
        <w:rPr>
          <w:rFonts w:cstheme="minorHAnsi"/>
          <w:sz w:val="22"/>
        </w:rPr>
        <w:t xml:space="preserve">- kryterium, które pozwala ocenić stosunek poniesionych nakładów do uzyskanych efektów, czyli określić poziom „ekonomiczności” zrealizowanych projektów, </w:t>
      </w:r>
    </w:p>
    <w:p w14:paraId="57ECB03C" w14:textId="21391A36" w:rsidR="00285760" w:rsidRPr="00590C23" w:rsidRDefault="00285760">
      <w:pPr>
        <w:pStyle w:val="Akapitzlist"/>
        <w:numPr>
          <w:ilvl w:val="0"/>
          <w:numId w:val="129"/>
        </w:numPr>
        <w:spacing w:before="0" w:after="0"/>
        <w:jc w:val="both"/>
        <w:rPr>
          <w:rFonts w:cstheme="minorHAnsi"/>
          <w:sz w:val="22"/>
        </w:rPr>
      </w:pPr>
      <w:r w:rsidRPr="00590C23">
        <w:rPr>
          <w:rFonts w:cstheme="minorHAnsi"/>
          <w:b/>
          <w:bCs/>
          <w:sz w:val="22"/>
        </w:rPr>
        <w:t xml:space="preserve">Użyteczność </w:t>
      </w:r>
      <w:r w:rsidRPr="00590C23">
        <w:rPr>
          <w:rFonts w:cstheme="minorHAnsi"/>
          <w:sz w:val="22"/>
        </w:rPr>
        <w:t xml:space="preserve">- kryterium, które pozwala ocenić, do jakiego stopnia oddziaływanie strategii odpowiada zdiagnozowanym potrzebom grupy docelowej, </w:t>
      </w:r>
    </w:p>
    <w:p w14:paraId="2E31CBAF" w14:textId="3DE45CC7" w:rsidR="00285760" w:rsidRPr="00590C23" w:rsidRDefault="00285760">
      <w:pPr>
        <w:pStyle w:val="Akapitzlist"/>
        <w:numPr>
          <w:ilvl w:val="0"/>
          <w:numId w:val="129"/>
        </w:numPr>
        <w:spacing w:before="0" w:after="0"/>
        <w:jc w:val="both"/>
        <w:rPr>
          <w:rFonts w:cstheme="minorHAnsi"/>
          <w:sz w:val="22"/>
        </w:rPr>
      </w:pPr>
      <w:r w:rsidRPr="00590C23">
        <w:rPr>
          <w:rFonts w:cstheme="minorHAnsi"/>
          <w:b/>
          <w:bCs/>
          <w:sz w:val="22"/>
        </w:rPr>
        <w:t xml:space="preserve">Trafność </w:t>
      </w:r>
      <w:r w:rsidRPr="00590C23">
        <w:rPr>
          <w:rFonts w:cstheme="minorHAnsi"/>
          <w:sz w:val="22"/>
        </w:rPr>
        <w:t xml:space="preserve">- kryterium, które pozwala ocenić, do jakiego stopnia cele określone w strategii odpowiadają potrzebom wskazanym w odniesieniu do obszaru partnerstwa. </w:t>
      </w:r>
    </w:p>
    <w:p w14:paraId="04641A81" w14:textId="3D960124" w:rsidR="00B86F87" w:rsidRPr="00590C23" w:rsidRDefault="00285760">
      <w:pPr>
        <w:pStyle w:val="Akapitzlist"/>
        <w:numPr>
          <w:ilvl w:val="0"/>
          <w:numId w:val="129"/>
        </w:numPr>
        <w:spacing w:before="0" w:after="0"/>
        <w:jc w:val="both"/>
        <w:rPr>
          <w:rFonts w:cstheme="minorHAnsi"/>
          <w:sz w:val="22"/>
        </w:rPr>
      </w:pPr>
      <w:r w:rsidRPr="00590C23">
        <w:rPr>
          <w:rFonts w:cstheme="minorHAnsi"/>
          <w:b/>
          <w:bCs/>
          <w:sz w:val="22"/>
        </w:rPr>
        <w:t xml:space="preserve">Trwałość </w:t>
      </w:r>
      <w:r w:rsidRPr="00590C23">
        <w:rPr>
          <w:rFonts w:cstheme="minorHAnsi"/>
          <w:sz w:val="22"/>
        </w:rPr>
        <w:t xml:space="preserve">- kryterium, które pozwala ocenić, w jakim stopniu pozytywne zmiany wywołane oddziaływaniem </w:t>
      </w:r>
      <w:r w:rsidR="001567C1" w:rsidRPr="00590C23">
        <w:rPr>
          <w:rFonts w:cstheme="minorHAnsi"/>
          <w:i/>
          <w:iCs/>
          <w:sz w:val="22"/>
        </w:rPr>
        <w:t>S</w:t>
      </w:r>
      <w:r w:rsidRPr="00590C23">
        <w:rPr>
          <w:rFonts w:cstheme="minorHAnsi"/>
          <w:i/>
          <w:iCs/>
          <w:sz w:val="22"/>
        </w:rPr>
        <w:t xml:space="preserve">trategii </w:t>
      </w:r>
      <w:r w:rsidRPr="00590C23">
        <w:rPr>
          <w:rFonts w:cstheme="minorHAnsi"/>
          <w:sz w:val="22"/>
        </w:rPr>
        <w:t>będą nadal widoczne po zakończeniu je</w:t>
      </w:r>
      <w:r w:rsidR="00B86F87" w:rsidRPr="00590C23">
        <w:rPr>
          <w:rFonts w:cstheme="minorHAnsi"/>
          <w:sz w:val="22"/>
        </w:rPr>
        <w:t>j</w:t>
      </w:r>
      <w:r w:rsidRPr="00590C23">
        <w:rPr>
          <w:rFonts w:cstheme="minorHAnsi"/>
          <w:sz w:val="22"/>
        </w:rPr>
        <w:t xml:space="preserve"> realizacji. </w:t>
      </w:r>
    </w:p>
    <w:p w14:paraId="286E914D" w14:textId="745FB82B" w:rsidR="00737CC6" w:rsidRPr="00991811" w:rsidRDefault="0023732E" w:rsidP="00936971">
      <w:pPr>
        <w:spacing w:before="0" w:after="0"/>
        <w:ind w:left="0"/>
        <w:jc w:val="both"/>
        <w:rPr>
          <w:rFonts w:cstheme="minorHAnsi"/>
          <w:sz w:val="22"/>
        </w:rPr>
      </w:pPr>
      <w:r w:rsidRPr="00991811">
        <w:rPr>
          <w:rFonts w:cstheme="minorHAnsi"/>
          <w:sz w:val="22"/>
        </w:rPr>
        <w:t xml:space="preserve">Za ewaluację </w:t>
      </w:r>
      <w:r w:rsidR="00B86F87" w:rsidRPr="00991811">
        <w:rPr>
          <w:rFonts w:cstheme="minorHAnsi"/>
          <w:i/>
          <w:iCs/>
          <w:sz w:val="22"/>
        </w:rPr>
        <w:t>S</w:t>
      </w:r>
      <w:r w:rsidRPr="00991811">
        <w:rPr>
          <w:rFonts w:cstheme="minorHAnsi"/>
          <w:i/>
          <w:iCs/>
          <w:sz w:val="22"/>
        </w:rPr>
        <w:t>trategii</w:t>
      </w:r>
      <w:r w:rsidRPr="00991811">
        <w:rPr>
          <w:rFonts w:cstheme="minorHAnsi"/>
          <w:sz w:val="22"/>
        </w:rPr>
        <w:t xml:space="preserve"> odpowiada Rada </w:t>
      </w:r>
      <w:r w:rsidR="00B86F87" w:rsidRPr="00991811">
        <w:rPr>
          <w:rFonts w:cstheme="minorHAnsi"/>
          <w:sz w:val="22"/>
        </w:rPr>
        <w:t>Porozumienia</w:t>
      </w:r>
      <w:r w:rsidR="00442584" w:rsidRPr="00991811">
        <w:rPr>
          <w:rFonts w:cstheme="minorHAnsi"/>
          <w:sz w:val="22"/>
        </w:rPr>
        <w:t xml:space="preserve">. </w:t>
      </w:r>
      <w:r w:rsidR="00894847" w:rsidRPr="00991811">
        <w:rPr>
          <w:rFonts w:cstheme="minorHAnsi"/>
          <w:sz w:val="22"/>
        </w:rPr>
        <w:t xml:space="preserve">Jej wyniki są poddawane </w:t>
      </w:r>
      <w:r w:rsidR="00B14327" w:rsidRPr="00991811">
        <w:rPr>
          <w:rFonts w:cstheme="minorHAnsi"/>
          <w:sz w:val="22"/>
        </w:rPr>
        <w:t xml:space="preserve">omówieniu, m.in. </w:t>
      </w:r>
      <w:r w:rsidR="00991811">
        <w:rPr>
          <w:rFonts w:cstheme="minorHAnsi"/>
          <w:sz w:val="22"/>
        </w:rPr>
        <w:br/>
      </w:r>
      <w:r w:rsidR="00B14327" w:rsidRPr="00991811">
        <w:rPr>
          <w:rFonts w:cstheme="minorHAnsi"/>
          <w:sz w:val="22"/>
        </w:rPr>
        <w:t xml:space="preserve">z </w:t>
      </w:r>
      <w:r w:rsidR="00B86F87" w:rsidRPr="00991811">
        <w:rPr>
          <w:rFonts w:cstheme="minorHAnsi"/>
          <w:sz w:val="22"/>
        </w:rPr>
        <w:t>partnerami społecznymi</w:t>
      </w:r>
      <w:r w:rsidR="00B14327" w:rsidRPr="00991811">
        <w:rPr>
          <w:rFonts w:cstheme="minorHAnsi"/>
          <w:sz w:val="22"/>
        </w:rPr>
        <w:t>, w celu uzyskania uwag i rekomendacji.</w:t>
      </w:r>
      <w:r w:rsidRPr="00991811">
        <w:rPr>
          <w:rFonts w:cstheme="minorHAnsi"/>
          <w:sz w:val="22"/>
        </w:rPr>
        <w:t xml:space="preserve"> Niezbędne dane wyjściowe </w:t>
      </w:r>
      <w:r w:rsidR="00112F16" w:rsidRPr="00991811">
        <w:rPr>
          <w:rFonts w:cstheme="minorHAnsi"/>
          <w:sz w:val="22"/>
        </w:rPr>
        <w:t xml:space="preserve">są </w:t>
      </w:r>
      <w:r w:rsidRPr="00991811">
        <w:rPr>
          <w:rFonts w:cstheme="minorHAnsi"/>
          <w:sz w:val="22"/>
        </w:rPr>
        <w:t xml:space="preserve">gromadzone przez </w:t>
      </w:r>
      <w:r w:rsidR="00B86F87" w:rsidRPr="00991811">
        <w:rPr>
          <w:rFonts w:cstheme="minorHAnsi"/>
          <w:sz w:val="22"/>
        </w:rPr>
        <w:t>Zespół Operacyjny</w:t>
      </w:r>
      <w:r w:rsidR="00D301A1" w:rsidRPr="00991811">
        <w:rPr>
          <w:rFonts w:cstheme="minorHAnsi"/>
          <w:sz w:val="22"/>
        </w:rPr>
        <w:t xml:space="preserve"> i przekazywane </w:t>
      </w:r>
      <w:r w:rsidR="00B86F87" w:rsidRPr="00991811">
        <w:rPr>
          <w:rFonts w:cstheme="minorHAnsi"/>
          <w:sz w:val="22"/>
        </w:rPr>
        <w:t xml:space="preserve">do Rady Porozumienia. </w:t>
      </w:r>
    </w:p>
    <w:p w14:paraId="40933B73" w14:textId="1D8C6466" w:rsidR="00427E27" w:rsidRPr="004A40DC" w:rsidRDefault="00427E27" w:rsidP="00D04E3E">
      <w:pPr>
        <w:pStyle w:val="Nagwek1"/>
      </w:pPr>
      <w:bookmarkStart w:id="136" w:name="_Toc119514871"/>
      <w:r w:rsidRPr="004A40DC">
        <w:t xml:space="preserve">Opis procesu zaangażowania </w:t>
      </w:r>
      <w:r w:rsidR="00DC210D" w:rsidRPr="004A40DC">
        <w:t>partnerów społeczno-gospodarczych</w:t>
      </w:r>
      <w:bookmarkEnd w:id="136"/>
    </w:p>
    <w:p w14:paraId="539F257D" w14:textId="49082A3D" w:rsidR="00991811" w:rsidRDefault="00BA11AB" w:rsidP="00590C23">
      <w:pPr>
        <w:spacing w:after="120"/>
        <w:ind w:left="0"/>
        <w:jc w:val="both"/>
        <w:rPr>
          <w:rFonts w:cstheme="minorHAnsi"/>
          <w:sz w:val="22"/>
        </w:rPr>
      </w:pPr>
      <w:bookmarkStart w:id="137" w:name="_Hlk76681591"/>
      <w:r w:rsidRPr="00991811">
        <w:rPr>
          <w:rFonts w:cstheme="minorHAnsi"/>
          <w:sz w:val="22"/>
        </w:rPr>
        <w:t xml:space="preserve">Zgodnie z </w:t>
      </w:r>
      <w:r w:rsidR="00401D09" w:rsidRPr="00991811">
        <w:rPr>
          <w:rFonts w:cstheme="minorHAnsi"/>
          <w:sz w:val="22"/>
        </w:rPr>
        <w:t>prawem</w:t>
      </w:r>
      <w:r w:rsidR="00401D09" w:rsidRPr="00991811">
        <w:rPr>
          <w:rStyle w:val="Odwoanieprzypisudolnego"/>
          <w:rFonts w:cstheme="minorHAnsi"/>
          <w:sz w:val="22"/>
        </w:rPr>
        <w:footnoteReference w:id="8"/>
      </w:r>
      <w:r w:rsidR="00401D09" w:rsidRPr="00991811">
        <w:rPr>
          <w:rFonts w:cstheme="minorHAnsi"/>
          <w:sz w:val="22"/>
        </w:rPr>
        <w:t xml:space="preserve"> podmiotami uprawnionymi na poziomie lokalnym do </w:t>
      </w:r>
      <w:r w:rsidR="009E20F3" w:rsidRPr="00991811">
        <w:rPr>
          <w:rFonts w:cstheme="minorHAnsi"/>
          <w:sz w:val="22"/>
        </w:rPr>
        <w:t xml:space="preserve">prowadzenia polityki rozwoju są władze gmin. </w:t>
      </w:r>
      <w:r w:rsidR="00457D06" w:rsidRPr="00991811">
        <w:rPr>
          <w:rFonts w:cstheme="minorHAnsi"/>
          <w:sz w:val="22"/>
        </w:rPr>
        <w:t>P</w:t>
      </w:r>
      <w:r w:rsidR="00F96F57" w:rsidRPr="00991811">
        <w:rPr>
          <w:rFonts w:cstheme="minorHAnsi"/>
          <w:sz w:val="22"/>
        </w:rPr>
        <w:t>rzygotowanie dokumentów strategicznych</w:t>
      </w:r>
      <w:r w:rsidR="00457D06" w:rsidRPr="00991811">
        <w:rPr>
          <w:rFonts w:cstheme="minorHAnsi"/>
          <w:sz w:val="22"/>
        </w:rPr>
        <w:t xml:space="preserve"> (czy to strategii lokalnej czy ponadlokalnej)</w:t>
      </w:r>
      <w:r w:rsidR="00F96F57" w:rsidRPr="00991811">
        <w:rPr>
          <w:rFonts w:cstheme="minorHAnsi"/>
          <w:sz w:val="22"/>
        </w:rPr>
        <w:t xml:space="preserve">, których </w:t>
      </w:r>
      <w:r w:rsidR="00A21340" w:rsidRPr="00991811">
        <w:rPr>
          <w:rFonts w:cstheme="minorHAnsi"/>
          <w:sz w:val="22"/>
        </w:rPr>
        <w:t xml:space="preserve">zapisy będą </w:t>
      </w:r>
      <w:r w:rsidR="009E20F3" w:rsidRPr="00991811">
        <w:rPr>
          <w:rFonts w:cstheme="minorHAnsi"/>
          <w:sz w:val="22"/>
        </w:rPr>
        <w:t>oddział</w:t>
      </w:r>
      <w:r w:rsidR="00A21340" w:rsidRPr="00991811">
        <w:rPr>
          <w:rFonts w:cstheme="minorHAnsi"/>
          <w:sz w:val="22"/>
        </w:rPr>
        <w:t>ywały</w:t>
      </w:r>
      <w:r w:rsidR="009E20F3" w:rsidRPr="00991811">
        <w:rPr>
          <w:rFonts w:cstheme="minorHAnsi"/>
          <w:sz w:val="22"/>
        </w:rPr>
        <w:t xml:space="preserve"> na</w:t>
      </w:r>
      <w:r w:rsidR="005B13F9" w:rsidRPr="00991811">
        <w:rPr>
          <w:rFonts w:cstheme="minorHAnsi"/>
          <w:sz w:val="22"/>
        </w:rPr>
        <w:t xml:space="preserve"> ogół społ</w:t>
      </w:r>
      <w:r w:rsidR="005A0A31" w:rsidRPr="00991811">
        <w:rPr>
          <w:rFonts w:cstheme="minorHAnsi"/>
          <w:sz w:val="22"/>
        </w:rPr>
        <w:t>e</w:t>
      </w:r>
      <w:r w:rsidR="005B13F9" w:rsidRPr="00991811">
        <w:rPr>
          <w:rFonts w:cstheme="minorHAnsi"/>
          <w:sz w:val="22"/>
        </w:rPr>
        <w:t>czeń</w:t>
      </w:r>
      <w:r w:rsidR="005A0A31" w:rsidRPr="00991811">
        <w:rPr>
          <w:rFonts w:cstheme="minorHAnsi"/>
          <w:sz w:val="22"/>
        </w:rPr>
        <w:t>s</w:t>
      </w:r>
      <w:r w:rsidR="005B13F9" w:rsidRPr="00991811">
        <w:rPr>
          <w:rFonts w:cstheme="minorHAnsi"/>
          <w:sz w:val="22"/>
        </w:rPr>
        <w:t>twa</w:t>
      </w:r>
      <w:r w:rsidR="00A21340" w:rsidRPr="00991811">
        <w:rPr>
          <w:rFonts w:cstheme="minorHAnsi"/>
          <w:sz w:val="22"/>
        </w:rPr>
        <w:t>,</w:t>
      </w:r>
      <w:r w:rsidR="005B13F9" w:rsidRPr="00991811">
        <w:rPr>
          <w:rFonts w:cstheme="minorHAnsi"/>
          <w:sz w:val="22"/>
        </w:rPr>
        <w:t xml:space="preserve"> wymaga</w:t>
      </w:r>
      <w:r w:rsidR="00F96F57" w:rsidRPr="00991811">
        <w:rPr>
          <w:rFonts w:cstheme="minorHAnsi"/>
          <w:sz w:val="22"/>
        </w:rPr>
        <w:t xml:space="preserve"> </w:t>
      </w:r>
      <w:r w:rsidR="0060107F" w:rsidRPr="00991811">
        <w:rPr>
          <w:rFonts w:cstheme="minorHAnsi"/>
          <w:b/>
          <w:bCs/>
          <w:sz w:val="22"/>
        </w:rPr>
        <w:t>udziału mieszkańców</w:t>
      </w:r>
      <w:r w:rsidR="00A21340" w:rsidRPr="00991811">
        <w:rPr>
          <w:rFonts w:cstheme="minorHAnsi"/>
          <w:sz w:val="22"/>
        </w:rPr>
        <w:t xml:space="preserve">. </w:t>
      </w:r>
    </w:p>
    <w:p w14:paraId="60D6053F" w14:textId="0A0DEF39" w:rsidR="00F95407" w:rsidRPr="00991811" w:rsidRDefault="008052FB" w:rsidP="00590C23">
      <w:pPr>
        <w:spacing w:after="120"/>
        <w:ind w:left="0" w:firstLine="708"/>
        <w:jc w:val="both"/>
        <w:rPr>
          <w:rFonts w:cstheme="minorHAnsi"/>
          <w:sz w:val="22"/>
        </w:rPr>
      </w:pPr>
      <w:r w:rsidRPr="00991811">
        <w:rPr>
          <w:rFonts w:cstheme="minorHAnsi"/>
          <w:sz w:val="22"/>
        </w:rPr>
        <w:t xml:space="preserve">Przygotowanie i realizacja niniejszej </w:t>
      </w:r>
      <w:r w:rsidR="00A33E85" w:rsidRPr="00991811">
        <w:rPr>
          <w:rFonts w:cstheme="minorHAnsi"/>
          <w:i/>
          <w:iCs/>
          <w:sz w:val="22"/>
        </w:rPr>
        <w:t>S</w:t>
      </w:r>
      <w:r w:rsidRPr="00991811">
        <w:rPr>
          <w:rFonts w:cstheme="minorHAnsi"/>
          <w:i/>
          <w:iCs/>
          <w:sz w:val="22"/>
        </w:rPr>
        <w:t>trategii</w:t>
      </w:r>
      <w:r w:rsidRPr="00991811">
        <w:rPr>
          <w:rFonts w:cstheme="minorHAnsi"/>
          <w:sz w:val="22"/>
        </w:rPr>
        <w:t xml:space="preserve"> zakłada współuczestnictwo </w:t>
      </w:r>
      <w:r w:rsidR="00894A93" w:rsidRPr="00991811">
        <w:rPr>
          <w:rFonts w:cstheme="minorHAnsi"/>
          <w:sz w:val="22"/>
        </w:rPr>
        <w:t>i</w:t>
      </w:r>
      <w:r w:rsidRPr="00991811">
        <w:rPr>
          <w:rFonts w:cstheme="minorHAnsi"/>
          <w:sz w:val="22"/>
        </w:rPr>
        <w:t>nteresariuszy</w:t>
      </w:r>
      <w:r w:rsidR="00A33E85" w:rsidRPr="00991811">
        <w:rPr>
          <w:rFonts w:cstheme="minorHAnsi"/>
          <w:sz w:val="22"/>
        </w:rPr>
        <w:t>,</w:t>
      </w:r>
      <w:r w:rsidRPr="00991811">
        <w:rPr>
          <w:rFonts w:cstheme="minorHAnsi"/>
          <w:sz w:val="22"/>
        </w:rPr>
        <w:t xml:space="preserve"> czyli partnerów społeczno-gospodarczych oraz właściwych podmiotów reprezentujących społeczeństwo obywatelskie</w:t>
      </w:r>
      <w:r w:rsidR="00457D06" w:rsidRPr="00991811">
        <w:rPr>
          <w:rFonts w:cstheme="minorHAnsi"/>
          <w:sz w:val="22"/>
        </w:rPr>
        <w:t xml:space="preserve"> m.in. </w:t>
      </w:r>
      <w:r w:rsidRPr="00991811">
        <w:rPr>
          <w:rFonts w:cstheme="minorHAnsi"/>
          <w:sz w:val="22"/>
        </w:rPr>
        <w:t xml:space="preserve">działających na rzecz ochrony środowiska </w:t>
      </w:r>
      <w:r w:rsidR="00457D06" w:rsidRPr="00991811">
        <w:rPr>
          <w:rFonts w:cstheme="minorHAnsi"/>
          <w:sz w:val="22"/>
        </w:rPr>
        <w:t>czy</w:t>
      </w:r>
      <w:r w:rsidRPr="00991811">
        <w:rPr>
          <w:rFonts w:cstheme="minorHAnsi"/>
          <w:sz w:val="22"/>
        </w:rPr>
        <w:t xml:space="preserve"> promowani</w:t>
      </w:r>
      <w:r w:rsidR="00457D06" w:rsidRPr="00991811">
        <w:rPr>
          <w:rFonts w:cstheme="minorHAnsi"/>
          <w:sz w:val="22"/>
        </w:rPr>
        <w:t>a</w:t>
      </w:r>
      <w:r w:rsidRPr="00991811">
        <w:rPr>
          <w:rFonts w:cstheme="minorHAnsi"/>
          <w:sz w:val="22"/>
        </w:rPr>
        <w:t xml:space="preserve"> włączenia społecznego, praw podstawowych, praw osób</w:t>
      </w:r>
      <w:r w:rsidR="00457D06" w:rsidRPr="00991811">
        <w:rPr>
          <w:rFonts w:cstheme="minorHAnsi"/>
          <w:sz w:val="22"/>
        </w:rPr>
        <w:t xml:space="preserve"> z</w:t>
      </w:r>
      <w:r w:rsidRPr="00991811">
        <w:rPr>
          <w:rFonts w:cstheme="minorHAnsi"/>
          <w:sz w:val="22"/>
        </w:rPr>
        <w:t xml:space="preserve"> niepełnosprawn</w:t>
      </w:r>
      <w:r w:rsidR="00457D06" w:rsidRPr="00991811">
        <w:rPr>
          <w:rFonts w:cstheme="minorHAnsi"/>
          <w:sz w:val="22"/>
        </w:rPr>
        <w:t>ością</w:t>
      </w:r>
      <w:r w:rsidRPr="00991811">
        <w:rPr>
          <w:rFonts w:cstheme="minorHAnsi"/>
          <w:sz w:val="22"/>
        </w:rPr>
        <w:t>, równości płci i niedyskryminacji</w:t>
      </w:r>
      <w:r w:rsidR="00AC1AB1" w:rsidRPr="00991811">
        <w:rPr>
          <w:rFonts w:cstheme="minorHAnsi"/>
          <w:sz w:val="22"/>
        </w:rPr>
        <w:t xml:space="preserve">. Ich udział został przewidziany </w:t>
      </w:r>
      <w:r w:rsidR="00AA7AF6" w:rsidRPr="00991811">
        <w:rPr>
          <w:rFonts w:cstheme="minorHAnsi"/>
          <w:sz w:val="22"/>
        </w:rPr>
        <w:t xml:space="preserve">w całym </w:t>
      </w:r>
      <w:r w:rsidR="001C09CB" w:rsidRPr="00991811">
        <w:rPr>
          <w:rFonts w:cstheme="minorHAnsi"/>
          <w:sz w:val="22"/>
        </w:rPr>
        <w:t>proces</w:t>
      </w:r>
      <w:r w:rsidR="00B52897" w:rsidRPr="00991811">
        <w:rPr>
          <w:rFonts w:cstheme="minorHAnsi"/>
          <w:sz w:val="22"/>
        </w:rPr>
        <w:t xml:space="preserve">ie </w:t>
      </w:r>
      <w:r w:rsidR="001C09CB" w:rsidRPr="00991811">
        <w:rPr>
          <w:rFonts w:cstheme="minorHAnsi"/>
          <w:sz w:val="22"/>
        </w:rPr>
        <w:t>strategiczn</w:t>
      </w:r>
      <w:r w:rsidR="00B52897" w:rsidRPr="00991811">
        <w:rPr>
          <w:rFonts w:cstheme="minorHAnsi"/>
          <w:sz w:val="22"/>
        </w:rPr>
        <w:t xml:space="preserve">ym </w:t>
      </w:r>
      <w:r w:rsidR="000077AD" w:rsidRPr="00991811">
        <w:rPr>
          <w:rFonts w:cstheme="minorHAnsi"/>
          <w:sz w:val="22"/>
        </w:rPr>
        <w:t xml:space="preserve">w różnych formach. Przedstawia je </w:t>
      </w:r>
      <w:r w:rsidR="00AA7AF6" w:rsidRPr="00991811">
        <w:rPr>
          <w:rFonts w:cstheme="minorHAnsi"/>
          <w:sz w:val="22"/>
        </w:rPr>
        <w:t>poniższ</w:t>
      </w:r>
      <w:r w:rsidR="000077AD" w:rsidRPr="00991811">
        <w:rPr>
          <w:rFonts w:cstheme="minorHAnsi"/>
          <w:sz w:val="22"/>
        </w:rPr>
        <w:t>y</w:t>
      </w:r>
      <w:r w:rsidR="00F95407" w:rsidRPr="00991811">
        <w:rPr>
          <w:rFonts w:cstheme="minorHAnsi"/>
          <w:sz w:val="22"/>
        </w:rPr>
        <w:t xml:space="preserve"> schemat</w:t>
      </w:r>
      <w:r w:rsidR="00AA7AF6" w:rsidRPr="00991811">
        <w:rPr>
          <w:rFonts w:cstheme="minorHAnsi"/>
          <w:sz w:val="22"/>
        </w:rPr>
        <w:t>:</w:t>
      </w:r>
    </w:p>
    <w:p w14:paraId="0EAC4E64" w14:textId="0A4DAFFF" w:rsidR="00AC44B5" w:rsidRPr="004A40DC" w:rsidRDefault="00AC44B5" w:rsidP="00BD04D4">
      <w:pPr>
        <w:pStyle w:val="TabRysMa"/>
      </w:pPr>
      <w:bookmarkStart w:id="138" w:name="_Toc104979143"/>
      <w:r w:rsidRPr="004A40DC">
        <w:t xml:space="preserve">Ryc. </w:t>
      </w:r>
      <w:fldSimple w:instr=" SEQ Ryc. \* ARABIC ">
        <w:r w:rsidR="00C46118">
          <w:rPr>
            <w:noProof/>
          </w:rPr>
          <w:t>3</w:t>
        </w:r>
      </w:fldSimple>
      <w:r w:rsidRPr="004A40DC">
        <w:t xml:space="preserve">. </w:t>
      </w:r>
      <w:r w:rsidR="00D3500E" w:rsidRPr="004A40DC">
        <w:t>Partycypacja społeczna na poszczególnych etapach procesu strategicznego</w:t>
      </w:r>
      <w:bookmarkEnd w:id="138"/>
    </w:p>
    <w:p w14:paraId="075170BA" w14:textId="1CA810CE" w:rsidR="00F95407" w:rsidRPr="004A40DC" w:rsidRDefault="00F95407" w:rsidP="00936971">
      <w:pPr>
        <w:spacing w:before="0" w:after="0"/>
        <w:ind w:left="-142"/>
        <w:jc w:val="both"/>
        <w:rPr>
          <w:rFonts w:cstheme="minorHAnsi"/>
          <w:noProof/>
          <w:szCs w:val="24"/>
        </w:rPr>
      </w:pPr>
      <w:r w:rsidRPr="004A40DC">
        <w:rPr>
          <w:rFonts w:cstheme="minorHAnsi"/>
          <w:noProof/>
          <w:szCs w:val="24"/>
          <w:lang w:eastAsia="pl-PL"/>
        </w:rPr>
        <w:drawing>
          <wp:inline distT="0" distB="0" distL="0" distR="0" wp14:anchorId="2D0BBBD5" wp14:editId="341AAD29">
            <wp:extent cx="5680075" cy="3143250"/>
            <wp:effectExtent l="57150" t="57150" r="15875" b="57150"/>
            <wp:docPr id="24" name="Diagram 24" descr="schemat prezentuje sposoby zaangażowania partnerów społeczno-gospodarczych na etapie przygotowania, realizacji oraz monitorowania strategii. Szczegóły zawiera dalsza część rozdziału"/>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4" r:lo="rId165" r:qs="rId166" r:cs="rId167"/>
              </a:graphicData>
            </a:graphic>
          </wp:inline>
        </w:drawing>
      </w:r>
    </w:p>
    <w:p w14:paraId="49E522E5" w14:textId="0D578459" w:rsidR="00D3500E" w:rsidRPr="00991811" w:rsidRDefault="00936971" w:rsidP="009B2C0A">
      <w:pPr>
        <w:pStyle w:val="rdo"/>
      </w:pPr>
      <w:r>
        <w:t>źródło:</w:t>
      </w:r>
      <w:r w:rsidR="00D3500E" w:rsidRPr="00991811">
        <w:t xml:space="preserve"> </w:t>
      </w:r>
      <w:r w:rsidR="00991811">
        <w:t>o</w:t>
      </w:r>
      <w:r w:rsidR="00D3500E" w:rsidRPr="00991811">
        <w:t>pracowanie własne</w:t>
      </w:r>
    </w:p>
    <w:p w14:paraId="59495354" w14:textId="1FAD83B9" w:rsidR="000B33D4" w:rsidRPr="00991811" w:rsidRDefault="000B33D4" w:rsidP="00590C23">
      <w:pPr>
        <w:spacing w:after="0"/>
        <w:ind w:left="0" w:firstLine="708"/>
        <w:jc w:val="both"/>
        <w:rPr>
          <w:rFonts w:cstheme="minorHAnsi"/>
          <w:sz w:val="22"/>
        </w:rPr>
      </w:pPr>
      <w:r w:rsidRPr="00991811">
        <w:rPr>
          <w:rFonts w:cstheme="minorHAnsi"/>
          <w:sz w:val="22"/>
        </w:rPr>
        <w:t>Partycypacja społeczna pozwala na udoskonalenie przygotowywanej polityki, a następnie uzyskanie lepszych efektów jej realizacji, ponieważ:</w:t>
      </w:r>
    </w:p>
    <w:p w14:paraId="6D0EB04E" w14:textId="060B085A" w:rsidR="000B33D4" w:rsidRPr="00590C23" w:rsidRDefault="000B33D4" w:rsidP="009075B2">
      <w:pPr>
        <w:pStyle w:val="Akapitzlist"/>
        <w:numPr>
          <w:ilvl w:val="0"/>
          <w:numId w:val="137"/>
        </w:numPr>
        <w:spacing w:before="0" w:after="0"/>
        <w:jc w:val="both"/>
        <w:rPr>
          <w:rFonts w:cstheme="minorHAnsi"/>
          <w:sz w:val="22"/>
        </w:rPr>
      </w:pPr>
      <w:r w:rsidRPr="00590C23">
        <w:rPr>
          <w:rFonts w:cstheme="minorHAnsi"/>
          <w:sz w:val="22"/>
        </w:rPr>
        <w:t xml:space="preserve">pozwala na trafniejsze określenie potrzeb, potencjałów i wyzwań, które bardzo często „wymykają się” statystyce publicznej oraz danych o charakterze ilościowym; </w:t>
      </w:r>
    </w:p>
    <w:p w14:paraId="678E84AA" w14:textId="7678FBD2" w:rsidR="000B33D4" w:rsidRPr="00590C23" w:rsidRDefault="000B33D4" w:rsidP="009075B2">
      <w:pPr>
        <w:pStyle w:val="Akapitzlist"/>
        <w:numPr>
          <w:ilvl w:val="0"/>
          <w:numId w:val="137"/>
        </w:numPr>
        <w:spacing w:before="0" w:after="0"/>
        <w:jc w:val="both"/>
        <w:rPr>
          <w:rFonts w:cstheme="minorHAnsi"/>
          <w:sz w:val="22"/>
        </w:rPr>
      </w:pPr>
      <w:r w:rsidRPr="00590C23">
        <w:rPr>
          <w:rFonts w:cstheme="minorHAnsi"/>
          <w:sz w:val="22"/>
        </w:rPr>
        <w:t xml:space="preserve">pozwala na poznanie oczekiwań i preferencji mieszkańców, celów ich działań, punktów widzenia, i na tej podstawie przyjęcie hierarchii działań kluczowych dla całej społeczności; </w:t>
      </w:r>
    </w:p>
    <w:p w14:paraId="61844FFD" w14:textId="71A31C88" w:rsidR="000B33D4" w:rsidRPr="00590C23" w:rsidRDefault="000B33D4" w:rsidP="009075B2">
      <w:pPr>
        <w:pStyle w:val="Akapitzlist"/>
        <w:numPr>
          <w:ilvl w:val="0"/>
          <w:numId w:val="137"/>
        </w:numPr>
        <w:spacing w:before="0" w:after="0"/>
        <w:jc w:val="both"/>
        <w:rPr>
          <w:rFonts w:cstheme="minorHAnsi"/>
          <w:sz w:val="22"/>
        </w:rPr>
      </w:pPr>
      <w:r w:rsidRPr="00590C23">
        <w:rPr>
          <w:rFonts w:cstheme="minorHAnsi"/>
          <w:sz w:val="22"/>
        </w:rPr>
        <w:t xml:space="preserve">daje poczucie sprawczości mieszkańcom, co zachęca do zwiększonej integracji, aktywności </w:t>
      </w:r>
      <w:r w:rsidRPr="00590C23">
        <w:rPr>
          <w:rFonts w:cstheme="minorHAnsi"/>
          <w:sz w:val="22"/>
        </w:rPr>
        <w:br/>
        <w:t xml:space="preserve">i kreatywności; </w:t>
      </w:r>
    </w:p>
    <w:p w14:paraId="2BFD7BC5" w14:textId="1729506B" w:rsidR="000B33D4" w:rsidRPr="00590C23" w:rsidRDefault="000B33D4" w:rsidP="009075B2">
      <w:pPr>
        <w:pStyle w:val="Akapitzlist"/>
        <w:numPr>
          <w:ilvl w:val="0"/>
          <w:numId w:val="137"/>
        </w:numPr>
        <w:spacing w:before="0" w:after="0"/>
        <w:jc w:val="both"/>
        <w:rPr>
          <w:rFonts w:cstheme="minorHAnsi"/>
          <w:sz w:val="22"/>
        </w:rPr>
      </w:pPr>
      <w:r w:rsidRPr="00590C23">
        <w:rPr>
          <w:rFonts w:cstheme="minorHAnsi"/>
          <w:sz w:val="22"/>
        </w:rPr>
        <w:t>daje poczucie „uwspólnienia” celów, a nawet współodpowiedzialności za przygotowaną politykę, co zapewnia włączenie się mieszkańców w realizację jej postanowień, a przynajmniej ogranicza potencjalne konflikty;</w:t>
      </w:r>
    </w:p>
    <w:p w14:paraId="36820CC2" w14:textId="02B071FC" w:rsidR="000B33D4" w:rsidRPr="00590C23" w:rsidRDefault="000B33D4" w:rsidP="009075B2">
      <w:pPr>
        <w:pStyle w:val="Akapitzlist"/>
        <w:numPr>
          <w:ilvl w:val="0"/>
          <w:numId w:val="137"/>
        </w:numPr>
        <w:spacing w:before="0" w:after="0"/>
        <w:jc w:val="both"/>
        <w:rPr>
          <w:rFonts w:cstheme="minorHAnsi"/>
          <w:sz w:val="22"/>
        </w:rPr>
      </w:pPr>
      <w:r w:rsidRPr="00590C23">
        <w:rPr>
          <w:rFonts w:cstheme="minorHAnsi"/>
          <w:sz w:val="22"/>
        </w:rPr>
        <w:t>sprzyja wzrostowi świadomości społecznej na temat celów i zasadności działań podejmowanych przez władze lokalne;</w:t>
      </w:r>
    </w:p>
    <w:p w14:paraId="3630404D" w14:textId="27D4D96F" w:rsidR="000B33D4" w:rsidRPr="00590C23" w:rsidRDefault="000B33D4" w:rsidP="009075B2">
      <w:pPr>
        <w:pStyle w:val="Akapitzlist"/>
        <w:numPr>
          <w:ilvl w:val="0"/>
          <w:numId w:val="137"/>
        </w:numPr>
        <w:spacing w:before="0" w:after="0"/>
        <w:jc w:val="both"/>
        <w:rPr>
          <w:rFonts w:cstheme="minorHAnsi"/>
          <w:sz w:val="22"/>
        </w:rPr>
      </w:pPr>
      <w:r w:rsidRPr="00590C23">
        <w:rPr>
          <w:rFonts w:cstheme="minorHAnsi"/>
          <w:sz w:val="22"/>
        </w:rPr>
        <w:t>stanowi element edukacyjny dla społeczności lokalnej wpływając na budowanie relacji opartej na otwartości, poszanowaniu poglądów i potrzeb wszystkich mieszkańców;</w:t>
      </w:r>
    </w:p>
    <w:p w14:paraId="741F8AEF" w14:textId="2B2F7667" w:rsidR="000B33D4" w:rsidRPr="00590C23" w:rsidRDefault="000B33D4" w:rsidP="009075B2">
      <w:pPr>
        <w:pStyle w:val="Akapitzlist"/>
        <w:numPr>
          <w:ilvl w:val="0"/>
          <w:numId w:val="137"/>
        </w:numPr>
        <w:spacing w:before="0"/>
        <w:jc w:val="both"/>
        <w:rPr>
          <w:rFonts w:cstheme="minorHAnsi"/>
          <w:sz w:val="22"/>
        </w:rPr>
      </w:pPr>
      <w:r w:rsidRPr="00590C23">
        <w:rPr>
          <w:rFonts w:cstheme="minorHAnsi"/>
          <w:sz w:val="22"/>
        </w:rPr>
        <w:t>zapewnia informowanie mieszkańców nie tylko na temat planów, ale i efektów realizowanych działań.</w:t>
      </w:r>
    </w:p>
    <w:p w14:paraId="7DC922BF" w14:textId="0090EC7A" w:rsidR="00313539" w:rsidRPr="004A40DC" w:rsidRDefault="00C0719C" w:rsidP="00D04E3E">
      <w:pPr>
        <w:pStyle w:val="Nagwek2"/>
      </w:pPr>
      <w:bookmarkStart w:id="139" w:name="_Toc119514872"/>
      <w:r>
        <w:t>7</w:t>
      </w:r>
      <w:r w:rsidR="00241DED" w:rsidRPr="004A40DC">
        <w:t xml:space="preserve">.1 </w:t>
      </w:r>
      <w:r w:rsidR="00313539" w:rsidRPr="004A40DC">
        <w:t>Partycypacja społeczna na etapie przygotowania strategii</w:t>
      </w:r>
      <w:bookmarkEnd w:id="139"/>
    </w:p>
    <w:p w14:paraId="3F4A6315" w14:textId="63CE78E8" w:rsidR="00A520BD" w:rsidRPr="00991811" w:rsidRDefault="008052FB" w:rsidP="00590C23">
      <w:pPr>
        <w:ind w:left="0"/>
        <w:jc w:val="both"/>
        <w:rPr>
          <w:rFonts w:cstheme="minorHAnsi"/>
          <w:sz w:val="22"/>
        </w:rPr>
      </w:pPr>
      <w:r w:rsidRPr="00991811">
        <w:rPr>
          <w:rFonts w:cstheme="minorHAnsi"/>
          <w:sz w:val="22"/>
        </w:rPr>
        <w:t xml:space="preserve">Przyjęty partycypacyjno-ekspercki tryb prac sprawił, że partnerzy społeczno-gospodarczy byli włączeni w proces tworzenia dokumentów na każdym </w:t>
      </w:r>
      <w:r w:rsidR="00503FE6" w:rsidRPr="00991811">
        <w:rPr>
          <w:rFonts w:cstheme="minorHAnsi"/>
          <w:sz w:val="22"/>
        </w:rPr>
        <w:t xml:space="preserve">jego </w:t>
      </w:r>
      <w:r w:rsidRPr="00991811">
        <w:rPr>
          <w:rFonts w:cstheme="minorHAnsi"/>
          <w:sz w:val="22"/>
        </w:rPr>
        <w:t xml:space="preserve">etapie. Po opinię społeczeństwa sięgano wielokrotnie używając różnych form współdziałania i tworzenia relacji. </w:t>
      </w:r>
      <w:r w:rsidR="00A520BD" w:rsidRPr="00991811">
        <w:rPr>
          <w:rFonts w:cstheme="minorHAnsi"/>
          <w:sz w:val="22"/>
        </w:rPr>
        <w:t xml:space="preserve">Z uwagi na sytuację pandemiczną ograniczono wachlarz technik bezpośredniego kontaktu z mieszkańcami, które zazwyczaj są wykorzystywane dla zapewnienia jak najpełniejszej partycypacji. </w:t>
      </w:r>
    </w:p>
    <w:p w14:paraId="4D6A6118" w14:textId="6FC2A33B" w:rsidR="009550FA" w:rsidRPr="004A40DC" w:rsidRDefault="006E34D5" w:rsidP="00936971">
      <w:pPr>
        <w:pStyle w:val="Nagwek3"/>
        <w:spacing w:before="0" w:after="0"/>
        <w:ind w:left="709"/>
        <w:jc w:val="both"/>
        <w:rPr>
          <w:rFonts w:asciiTheme="minorHAnsi" w:hAnsiTheme="minorHAnsi" w:cstheme="minorHAnsi"/>
          <w:sz w:val="24"/>
        </w:rPr>
      </w:pPr>
      <w:bookmarkStart w:id="140" w:name="_Toc119514873"/>
      <w:bookmarkStart w:id="141" w:name="_Hlk81089929"/>
      <w:r w:rsidRPr="004A40DC">
        <w:rPr>
          <w:rFonts w:asciiTheme="minorHAnsi" w:hAnsiTheme="minorHAnsi" w:cstheme="minorHAnsi"/>
          <w:sz w:val="24"/>
        </w:rPr>
        <w:t>Faza diagnostyczna</w:t>
      </w:r>
      <w:bookmarkEnd w:id="140"/>
    </w:p>
    <w:bookmarkEnd w:id="141"/>
    <w:p w14:paraId="2FC28E21" w14:textId="5DFBB524" w:rsidR="00576F15" w:rsidRPr="00991811" w:rsidRDefault="00391F65" w:rsidP="00936971">
      <w:pPr>
        <w:spacing w:before="0" w:after="0"/>
        <w:ind w:left="0"/>
        <w:jc w:val="both"/>
        <w:rPr>
          <w:rFonts w:cstheme="minorHAnsi"/>
          <w:sz w:val="22"/>
        </w:rPr>
      </w:pPr>
      <w:r w:rsidRPr="00991811">
        <w:rPr>
          <w:rFonts w:cstheme="minorHAnsi"/>
          <w:sz w:val="22"/>
        </w:rPr>
        <w:t xml:space="preserve">Na początku tego etapu przedstawiciele partnerstwa </w:t>
      </w:r>
      <w:r w:rsidR="00FD31B2" w:rsidRPr="00991811">
        <w:rPr>
          <w:rFonts w:cstheme="minorHAnsi"/>
          <w:sz w:val="22"/>
        </w:rPr>
        <w:t>zidentyfikowali kluczowych interesariuszy</w:t>
      </w:r>
      <w:r w:rsidR="00947682" w:rsidRPr="00991811">
        <w:rPr>
          <w:rFonts w:cstheme="minorHAnsi"/>
          <w:sz w:val="22"/>
        </w:rPr>
        <w:t>, któr</w:t>
      </w:r>
      <w:r w:rsidR="007031C2" w:rsidRPr="00991811">
        <w:rPr>
          <w:rFonts w:cstheme="minorHAnsi"/>
          <w:sz w:val="22"/>
        </w:rPr>
        <w:t>ych wiedz</w:t>
      </w:r>
      <w:r w:rsidR="00503FE6" w:rsidRPr="00991811">
        <w:rPr>
          <w:rFonts w:cstheme="minorHAnsi"/>
          <w:sz w:val="22"/>
        </w:rPr>
        <w:t>a</w:t>
      </w:r>
      <w:r w:rsidR="007031C2" w:rsidRPr="00991811">
        <w:rPr>
          <w:rFonts w:cstheme="minorHAnsi"/>
          <w:sz w:val="22"/>
        </w:rPr>
        <w:t xml:space="preserve">, doświadczenie i znajomość lokalnych uwarunkowań </w:t>
      </w:r>
      <w:r w:rsidR="006027A8" w:rsidRPr="00991811">
        <w:rPr>
          <w:rFonts w:cstheme="minorHAnsi"/>
          <w:sz w:val="22"/>
        </w:rPr>
        <w:t>miały wspomóc działania anal</w:t>
      </w:r>
      <w:r w:rsidR="001F1067" w:rsidRPr="00991811">
        <w:rPr>
          <w:rFonts w:cstheme="minorHAnsi"/>
          <w:sz w:val="22"/>
        </w:rPr>
        <w:t>ityczne</w:t>
      </w:r>
      <w:r w:rsidR="005A2540" w:rsidRPr="00991811">
        <w:rPr>
          <w:rFonts w:cstheme="minorHAnsi"/>
          <w:sz w:val="22"/>
        </w:rPr>
        <w:t xml:space="preserve"> zespołu przygotowującego diagnozę oraz </w:t>
      </w:r>
      <w:r w:rsidR="00A33E85" w:rsidRPr="00991811">
        <w:rPr>
          <w:rFonts w:cstheme="minorHAnsi"/>
          <w:i/>
          <w:iCs/>
          <w:sz w:val="22"/>
        </w:rPr>
        <w:t>S</w:t>
      </w:r>
      <w:r w:rsidR="005A2540" w:rsidRPr="00991811">
        <w:rPr>
          <w:rFonts w:cstheme="minorHAnsi"/>
          <w:i/>
          <w:iCs/>
          <w:sz w:val="22"/>
        </w:rPr>
        <w:t>trategię</w:t>
      </w:r>
      <w:r w:rsidR="005A2540" w:rsidRPr="00991811">
        <w:rPr>
          <w:rFonts w:cstheme="minorHAnsi"/>
          <w:sz w:val="22"/>
        </w:rPr>
        <w:t xml:space="preserve">. </w:t>
      </w:r>
      <w:r w:rsidR="004B053B" w:rsidRPr="00991811">
        <w:rPr>
          <w:rFonts w:cstheme="minorHAnsi"/>
          <w:sz w:val="22"/>
        </w:rPr>
        <w:t xml:space="preserve">W grupie tej znaleźli się reprezentanci </w:t>
      </w:r>
      <w:r w:rsidR="00A33E85" w:rsidRPr="00991811">
        <w:rPr>
          <w:rFonts w:cstheme="minorHAnsi"/>
          <w:sz w:val="22"/>
        </w:rPr>
        <w:t xml:space="preserve">m.in. </w:t>
      </w:r>
      <w:r w:rsidR="002A325C" w:rsidRPr="00991811">
        <w:rPr>
          <w:rFonts w:cstheme="minorHAnsi"/>
          <w:sz w:val="22"/>
        </w:rPr>
        <w:t xml:space="preserve">sektora publicznego, </w:t>
      </w:r>
      <w:r w:rsidR="007C1EBF" w:rsidRPr="00991811">
        <w:rPr>
          <w:rFonts w:cstheme="minorHAnsi"/>
          <w:sz w:val="22"/>
        </w:rPr>
        <w:t>lide</w:t>
      </w:r>
      <w:r w:rsidR="00A33E85" w:rsidRPr="00991811">
        <w:rPr>
          <w:rFonts w:cstheme="minorHAnsi"/>
          <w:sz w:val="22"/>
        </w:rPr>
        <w:t>rzy</w:t>
      </w:r>
      <w:r w:rsidR="007C1EBF" w:rsidRPr="00991811">
        <w:rPr>
          <w:rFonts w:cstheme="minorHAnsi"/>
          <w:sz w:val="22"/>
        </w:rPr>
        <w:t xml:space="preserve"> organizacji pozarządowych oraz lokalne autorytety. </w:t>
      </w:r>
      <w:r w:rsidR="009550FA" w:rsidRPr="00991811">
        <w:rPr>
          <w:rFonts w:cstheme="minorHAnsi"/>
          <w:sz w:val="22"/>
        </w:rPr>
        <w:t xml:space="preserve">Pozwoliło to na uzyskanie </w:t>
      </w:r>
      <w:r w:rsidR="009550FA" w:rsidRPr="00991811">
        <w:rPr>
          <w:rFonts w:cstheme="minorHAnsi"/>
          <w:b/>
          <w:bCs/>
          <w:sz w:val="22"/>
        </w:rPr>
        <w:t>zróżnicowanych ocen i opinii</w:t>
      </w:r>
      <w:r w:rsidR="009550FA" w:rsidRPr="00991811">
        <w:rPr>
          <w:rFonts w:cstheme="minorHAnsi"/>
          <w:sz w:val="22"/>
        </w:rPr>
        <w:t xml:space="preserve"> od reprezentantów kluczowych środowisk w zakresie rozwoju </w:t>
      </w:r>
      <w:r w:rsidR="0070516C" w:rsidRPr="00991811">
        <w:rPr>
          <w:rFonts w:cstheme="minorHAnsi"/>
          <w:sz w:val="22"/>
        </w:rPr>
        <w:t>p</w:t>
      </w:r>
      <w:r w:rsidR="009550FA" w:rsidRPr="00991811">
        <w:rPr>
          <w:rFonts w:cstheme="minorHAnsi"/>
          <w:sz w:val="22"/>
        </w:rPr>
        <w:t>artnerstwa.</w:t>
      </w:r>
    </w:p>
    <w:p w14:paraId="48E947EC" w14:textId="0CE96397" w:rsidR="00620E25" w:rsidRPr="00991811" w:rsidRDefault="00EA5098" w:rsidP="00590C23">
      <w:pPr>
        <w:spacing w:after="120"/>
        <w:ind w:left="0"/>
        <w:jc w:val="both"/>
        <w:rPr>
          <w:rFonts w:cstheme="minorHAnsi"/>
          <w:sz w:val="22"/>
        </w:rPr>
      </w:pPr>
      <w:r w:rsidRPr="00991811">
        <w:rPr>
          <w:rFonts w:cstheme="minorHAnsi"/>
          <w:b/>
          <w:bCs/>
          <w:noProof/>
          <w:sz w:val="22"/>
        </w:rPr>
        <w:t>„</w:t>
      </w:r>
      <w:r w:rsidR="00A33E85" w:rsidRPr="00991811">
        <w:rPr>
          <w:rFonts w:cstheme="minorHAnsi"/>
          <w:b/>
          <w:bCs/>
          <w:noProof/>
          <w:sz w:val="22"/>
        </w:rPr>
        <w:t>Diagnoza strategiczna</w:t>
      </w:r>
      <w:r w:rsidRPr="00991811">
        <w:rPr>
          <w:rFonts w:cstheme="minorHAnsi"/>
          <w:b/>
          <w:bCs/>
          <w:noProof/>
          <w:sz w:val="22"/>
        </w:rPr>
        <w:t>”</w:t>
      </w:r>
      <w:r w:rsidRPr="00991811">
        <w:rPr>
          <w:rFonts w:cstheme="minorHAnsi"/>
          <w:sz w:val="22"/>
        </w:rPr>
        <w:t>, poza danymi statystycznymi pochodzącymi ze źródeł administracyjnych, uzupełnion</w:t>
      </w:r>
      <w:r w:rsidR="00503FE6" w:rsidRPr="00991811">
        <w:rPr>
          <w:rFonts w:cstheme="minorHAnsi"/>
          <w:sz w:val="22"/>
        </w:rPr>
        <w:t>a</w:t>
      </w:r>
      <w:r w:rsidRPr="00991811">
        <w:rPr>
          <w:rFonts w:cstheme="minorHAnsi"/>
          <w:sz w:val="22"/>
        </w:rPr>
        <w:t xml:space="preserve"> został</w:t>
      </w:r>
      <w:r w:rsidR="00503FE6" w:rsidRPr="00991811">
        <w:rPr>
          <w:rFonts w:cstheme="minorHAnsi"/>
          <w:sz w:val="22"/>
        </w:rPr>
        <w:t>a</w:t>
      </w:r>
      <w:r w:rsidRPr="00991811">
        <w:rPr>
          <w:rFonts w:cstheme="minorHAnsi"/>
          <w:sz w:val="22"/>
        </w:rPr>
        <w:t xml:space="preserve"> informacjami o charakterze jakościowym</w:t>
      </w:r>
      <w:r w:rsidR="00503FE6" w:rsidRPr="00991811">
        <w:rPr>
          <w:rFonts w:cstheme="minorHAnsi"/>
          <w:sz w:val="22"/>
        </w:rPr>
        <w:t xml:space="preserve"> zebranymi podczas warsztatów/spotkań strategicznych.</w:t>
      </w:r>
    </w:p>
    <w:p w14:paraId="3DF41E2D" w14:textId="30AD8387" w:rsidR="00085A70" w:rsidRPr="00991811" w:rsidRDefault="00085A70" w:rsidP="00936971">
      <w:pPr>
        <w:spacing w:before="0" w:after="0"/>
        <w:ind w:left="0"/>
        <w:jc w:val="both"/>
        <w:rPr>
          <w:rFonts w:cstheme="minorHAnsi"/>
          <w:sz w:val="22"/>
        </w:rPr>
      </w:pPr>
      <w:r w:rsidRPr="00991811">
        <w:rPr>
          <w:rFonts w:cstheme="minorHAnsi"/>
          <w:sz w:val="22"/>
        </w:rPr>
        <w:t xml:space="preserve">W ramach tej fazy odbyły się </w:t>
      </w:r>
      <w:r w:rsidR="000D2B43" w:rsidRPr="00991811">
        <w:rPr>
          <w:rFonts w:cstheme="minorHAnsi"/>
          <w:sz w:val="22"/>
        </w:rPr>
        <w:t>4</w:t>
      </w:r>
      <w:r w:rsidRPr="00991811">
        <w:rPr>
          <w:rFonts w:cstheme="minorHAnsi"/>
          <w:sz w:val="22"/>
        </w:rPr>
        <w:t xml:space="preserve"> spotkania strategiczne (</w:t>
      </w:r>
      <w:r w:rsidR="000D2B43" w:rsidRPr="00991811">
        <w:rPr>
          <w:rFonts w:cstheme="minorHAnsi"/>
          <w:sz w:val="22"/>
        </w:rPr>
        <w:t>Nagłowice, Moskorzew, Radków, Słupia</w:t>
      </w:r>
      <w:r w:rsidRPr="00991811">
        <w:rPr>
          <w:rFonts w:cstheme="minorHAnsi"/>
          <w:sz w:val="22"/>
        </w:rPr>
        <w:t>) podzielone na panele tematyczne (gospodarka, sprawy społeczne, środowisko i przestrzeń). Ich celem była:</w:t>
      </w:r>
    </w:p>
    <w:p w14:paraId="3BD93C04" w14:textId="77777777" w:rsidR="000D2B43" w:rsidRPr="00991811" w:rsidRDefault="00085A70" w:rsidP="00936971">
      <w:pPr>
        <w:pStyle w:val="Akapitzlist"/>
        <w:numPr>
          <w:ilvl w:val="0"/>
          <w:numId w:val="53"/>
        </w:numPr>
        <w:spacing w:before="0" w:after="0"/>
        <w:jc w:val="both"/>
        <w:rPr>
          <w:rFonts w:cstheme="minorHAnsi"/>
          <w:sz w:val="22"/>
        </w:rPr>
      </w:pPr>
      <w:r w:rsidRPr="00991811">
        <w:rPr>
          <w:rFonts w:cstheme="minorHAnsi"/>
          <w:sz w:val="22"/>
        </w:rPr>
        <w:t xml:space="preserve">weryfikacja jakościowa wstępnych wniosków diagnostycznych, </w:t>
      </w:r>
    </w:p>
    <w:p w14:paraId="1CC36E5A" w14:textId="0C51DEB3" w:rsidR="00085A70" w:rsidRPr="00991811" w:rsidRDefault="00085A70" w:rsidP="00936971">
      <w:pPr>
        <w:pStyle w:val="Akapitzlist"/>
        <w:numPr>
          <w:ilvl w:val="0"/>
          <w:numId w:val="53"/>
        </w:numPr>
        <w:spacing w:before="0" w:after="0"/>
        <w:jc w:val="both"/>
        <w:rPr>
          <w:rFonts w:cstheme="minorHAnsi"/>
          <w:sz w:val="22"/>
        </w:rPr>
      </w:pPr>
      <w:r w:rsidRPr="00991811">
        <w:rPr>
          <w:rFonts w:cstheme="minorHAnsi"/>
          <w:sz w:val="22"/>
        </w:rPr>
        <w:t>określenie głównych problemów i wyzwań, a także przyczyn ich występowania;</w:t>
      </w:r>
    </w:p>
    <w:p w14:paraId="4957E736" w14:textId="0BA3B219" w:rsidR="00085A70" w:rsidRPr="00991811" w:rsidRDefault="00085A70" w:rsidP="00936971">
      <w:pPr>
        <w:pStyle w:val="Akapitzlist"/>
        <w:numPr>
          <w:ilvl w:val="0"/>
          <w:numId w:val="53"/>
        </w:numPr>
        <w:spacing w:before="0" w:after="0"/>
        <w:jc w:val="both"/>
        <w:rPr>
          <w:rFonts w:cstheme="minorHAnsi"/>
          <w:sz w:val="22"/>
        </w:rPr>
      </w:pPr>
      <w:r w:rsidRPr="00991811">
        <w:rPr>
          <w:rFonts w:cstheme="minorHAnsi"/>
          <w:sz w:val="22"/>
        </w:rPr>
        <w:t>uzyskanie propozycji działań, które należy podjąć (zostały one następnie wykorzystane do określenia kierunków rozwoju).</w:t>
      </w:r>
    </w:p>
    <w:p w14:paraId="4DEA9972" w14:textId="00E7B1D5" w:rsidR="00CD1FDE" w:rsidRPr="00991811" w:rsidRDefault="00CD1FDE" w:rsidP="00936971">
      <w:pPr>
        <w:spacing w:before="0" w:after="0"/>
        <w:ind w:left="0"/>
        <w:jc w:val="both"/>
        <w:rPr>
          <w:rFonts w:cstheme="minorHAnsi"/>
          <w:sz w:val="22"/>
        </w:rPr>
      </w:pPr>
      <w:r w:rsidRPr="00991811">
        <w:rPr>
          <w:rFonts w:cstheme="minorHAnsi"/>
          <w:bCs/>
          <w:sz w:val="22"/>
        </w:rPr>
        <w:t>Kolejną formą konsultacji było -</w:t>
      </w:r>
      <w:r w:rsidRPr="00991811">
        <w:rPr>
          <w:rFonts w:cstheme="minorHAnsi"/>
          <w:b/>
          <w:sz w:val="22"/>
        </w:rPr>
        <w:t xml:space="preserve"> badanie opinii liderów – rozmowy z władzami gmin. </w:t>
      </w:r>
      <w:r w:rsidRPr="00991811">
        <w:rPr>
          <w:rFonts w:cstheme="minorHAnsi"/>
          <w:bCs/>
          <w:sz w:val="22"/>
        </w:rPr>
        <w:t>Jej celem było dokonanie analizy powiązań funkcjonalnych na terenie partnerstwa;</w:t>
      </w:r>
    </w:p>
    <w:p w14:paraId="3C0D9929" w14:textId="46BD254A" w:rsidR="00CD1FDE" w:rsidRPr="00590C23" w:rsidRDefault="00CD1FDE">
      <w:pPr>
        <w:pStyle w:val="Akapitzlist"/>
        <w:numPr>
          <w:ilvl w:val="0"/>
          <w:numId w:val="131"/>
        </w:numPr>
        <w:spacing w:before="0" w:after="0"/>
        <w:jc w:val="both"/>
        <w:rPr>
          <w:rFonts w:cstheme="minorHAnsi"/>
          <w:sz w:val="22"/>
        </w:rPr>
      </w:pPr>
      <w:r w:rsidRPr="00590C23">
        <w:rPr>
          <w:rFonts w:cstheme="minorHAnsi"/>
          <w:sz w:val="22"/>
        </w:rPr>
        <w:t xml:space="preserve">weryfikacja opinii władz lokalnych; </w:t>
      </w:r>
    </w:p>
    <w:p w14:paraId="70B97F33" w14:textId="48709D59" w:rsidR="00CD1FDE" w:rsidRPr="00590C23" w:rsidRDefault="00CD1FDE">
      <w:pPr>
        <w:pStyle w:val="Akapitzlist"/>
        <w:numPr>
          <w:ilvl w:val="0"/>
          <w:numId w:val="131"/>
        </w:numPr>
        <w:spacing w:before="0" w:after="0"/>
        <w:jc w:val="both"/>
        <w:rPr>
          <w:rFonts w:cstheme="minorHAnsi"/>
          <w:sz w:val="22"/>
        </w:rPr>
      </w:pPr>
      <w:r w:rsidRPr="00590C23">
        <w:rPr>
          <w:rFonts w:cstheme="minorHAnsi"/>
          <w:sz w:val="22"/>
        </w:rPr>
        <w:t>określenie atutów i problemów rozwojowych obszaru oraz niezbędnych działań;</w:t>
      </w:r>
    </w:p>
    <w:p w14:paraId="106D588B" w14:textId="7D02AA8D" w:rsidR="00CD1FDE" w:rsidRPr="00590C23" w:rsidRDefault="00CD1FDE">
      <w:pPr>
        <w:pStyle w:val="Akapitzlist"/>
        <w:numPr>
          <w:ilvl w:val="0"/>
          <w:numId w:val="131"/>
        </w:numPr>
        <w:spacing w:before="0" w:after="0"/>
        <w:jc w:val="both"/>
        <w:rPr>
          <w:rFonts w:cstheme="minorHAnsi"/>
          <w:sz w:val="22"/>
        </w:rPr>
      </w:pPr>
      <w:r w:rsidRPr="00590C23">
        <w:rPr>
          <w:rFonts w:cstheme="minorHAnsi"/>
          <w:sz w:val="22"/>
        </w:rPr>
        <w:t>opinie zostały wykorzystane przy planowaniu kierunków rozwoju.</w:t>
      </w:r>
    </w:p>
    <w:p w14:paraId="54F2EF56" w14:textId="26FEEA05" w:rsidR="00085A70" w:rsidRPr="00991811" w:rsidRDefault="00085A70" w:rsidP="00936971">
      <w:pPr>
        <w:spacing w:before="0" w:after="0"/>
        <w:ind w:left="0"/>
        <w:jc w:val="both"/>
        <w:rPr>
          <w:rFonts w:eastAsiaTheme="majorEastAsia" w:cstheme="minorHAnsi"/>
          <w:sz w:val="22"/>
        </w:rPr>
      </w:pPr>
      <w:r w:rsidRPr="00991811">
        <w:rPr>
          <w:rFonts w:eastAsiaTheme="majorEastAsia" w:cstheme="minorHAnsi"/>
          <w:sz w:val="22"/>
        </w:rPr>
        <w:t>Fazę tę zakończyło zamieszczenie na stronach internetowych partnerów komunikatu zachęcającego do zgłaszania uwag do Diagnozy. Mieszkańcy mieli możliwość zgłoszenia uwag za pomocą dedykowanego formularza. Strona społeczna nie zgłosiła uwag.</w:t>
      </w:r>
    </w:p>
    <w:p w14:paraId="21CB6F44" w14:textId="2FAC84E4" w:rsidR="00063235" w:rsidRPr="004A40DC" w:rsidRDefault="00063235" w:rsidP="00936971">
      <w:pPr>
        <w:pStyle w:val="Nagwek3"/>
        <w:spacing w:before="0" w:after="0"/>
        <w:ind w:left="0" w:firstLine="1"/>
        <w:jc w:val="both"/>
        <w:rPr>
          <w:rFonts w:asciiTheme="minorHAnsi" w:hAnsiTheme="minorHAnsi" w:cstheme="minorHAnsi"/>
          <w:sz w:val="24"/>
        </w:rPr>
      </w:pPr>
      <w:bookmarkStart w:id="142" w:name="_Toc119514874"/>
      <w:r w:rsidRPr="004A40DC">
        <w:rPr>
          <w:rFonts w:asciiTheme="minorHAnsi" w:hAnsiTheme="minorHAnsi" w:cstheme="minorHAnsi"/>
          <w:sz w:val="24"/>
        </w:rPr>
        <w:t xml:space="preserve">Faza </w:t>
      </w:r>
      <w:r w:rsidR="00E7441E" w:rsidRPr="004A40DC">
        <w:rPr>
          <w:rFonts w:asciiTheme="minorHAnsi" w:hAnsiTheme="minorHAnsi" w:cstheme="minorHAnsi"/>
          <w:sz w:val="24"/>
        </w:rPr>
        <w:t>koncepcyjna</w:t>
      </w:r>
      <w:bookmarkEnd w:id="142"/>
    </w:p>
    <w:p w14:paraId="4BECCDD8" w14:textId="12CED8A0" w:rsidR="006F4109" w:rsidRPr="00991811" w:rsidRDefault="0081439B" w:rsidP="00936971">
      <w:pPr>
        <w:spacing w:before="0" w:after="0"/>
        <w:ind w:left="0"/>
        <w:jc w:val="both"/>
        <w:rPr>
          <w:rFonts w:cstheme="minorHAnsi"/>
          <w:sz w:val="22"/>
        </w:rPr>
      </w:pPr>
      <w:r w:rsidRPr="00991811">
        <w:rPr>
          <w:rFonts w:cstheme="minorHAnsi"/>
          <w:sz w:val="22"/>
        </w:rPr>
        <w:t xml:space="preserve">Włączenie </w:t>
      </w:r>
      <w:r w:rsidR="00E10EA8" w:rsidRPr="00991811">
        <w:rPr>
          <w:rFonts w:cstheme="minorHAnsi"/>
          <w:sz w:val="22"/>
        </w:rPr>
        <w:t>mieszkańców n</w:t>
      </w:r>
      <w:r w:rsidR="00576F15" w:rsidRPr="00991811">
        <w:rPr>
          <w:rFonts w:cstheme="minorHAnsi"/>
          <w:sz w:val="22"/>
        </w:rPr>
        <w:t xml:space="preserve">a etapie przygotowania dokumentu </w:t>
      </w:r>
      <w:r w:rsidR="00CD1FDE" w:rsidRPr="00991811">
        <w:rPr>
          <w:rFonts w:cstheme="minorHAnsi"/>
          <w:i/>
          <w:iCs/>
          <w:sz w:val="22"/>
        </w:rPr>
        <w:t>S</w:t>
      </w:r>
      <w:r w:rsidR="00576F15" w:rsidRPr="00991811">
        <w:rPr>
          <w:rFonts w:cstheme="minorHAnsi"/>
          <w:i/>
          <w:iCs/>
          <w:sz w:val="22"/>
        </w:rPr>
        <w:t>trategii</w:t>
      </w:r>
      <w:r w:rsidR="00576F15" w:rsidRPr="00991811">
        <w:rPr>
          <w:rFonts w:cstheme="minorHAnsi"/>
          <w:sz w:val="22"/>
        </w:rPr>
        <w:t xml:space="preserve"> </w:t>
      </w:r>
      <w:r w:rsidR="00E10EA8" w:rsidRPr="00991811">
        <w:rPr>
          <w:rFonts w:cstheme="minorHAnsi"/>
          <w:sz w:val="22"/>
        </w:rPr>
        <w:t xml:space="preserve">pozwoliło </w:t>
      </w:r>
      <w:r w:rsidR="00B52B3A" w:rsidRPr="00991811">
        <w:rPr>
          <w:rFonts w:cstheme="minorHAnsi"/>
          <w:b/>
          <w:bCs/>
          <w:sz w:val="22"/>
        </w:rPr>
        <w:t xml:space="preserve">przygotować propozycje </w:t>
      </w:r>
      <w:r w:rsidR="00025E0C" w:rsidRPr="00991811">
        <w:rPr>
          <w:rFonts w:cstheme="minorHAnsi"/>
          <w:b/>
          <w:bCs/>
          <w:sz w:val="22"/>
        </w:rPr>
        <w:t>misji, wizji i celów strategicznych</w:t>
      </w:r>
      <w:r w:rsidR="00025E0C" w:rsidRPr="00991811">
        <w:rPr>
          <w:rFonts w:cstheme="minorHAnsi"/>
          <w:sz w:val="22"/>
        </w:rPr>
        <w:t xml:space="preserve">, </w:t>
      </w:r>
      <w:r w:rsidR="00B52B3A" w:rsidRPr="00991811">
        <w:rPr>
          <w:rFonts w:cstheme="minorHAnsi"/>
          <w:sz w:val="22"/>
        </w:rPr>
        <w:t xml:space="preserve">a następnie </w:t>
      </w:r>
      <w:r w:rsidR="002D7D93" w:rsidRPr="00991811">
        <w:rPr>
          <w:rFonts w:cstheme="minorHAnsi"/>
          <w:sz w:val="22"/>
        </w:rPr>
        <w:t xml:space="preserve">uzyskać </w:t>
      </w:r>
      <w:r w:rsidR="00025E0C" w:rsidRPr="00991811">
        <w:rPr>
          <w:rFonts w:cstheme="minorHAnsi"/>
          <w:sz w:val="22"/>
        </w:rPr>
        <w:t xml:space="preserve">ich </w:t>
      </w:r>
      <w:r w:rsidR="002D7D93" w:rsidRPr="00991811">
        <w:rPr>
          <w:rFonts w:cstheme="minorHAnsi"/>
          <w:sz w:val="22"/>
        </w:rPr>
        <w:t>społeczną akceptację</w:t>
      </w:r>
      <w:r w:rsidR="00025E0C" w:rsidRPr="00991811">
        <w:rPr>
          <w:rFonts w:cstheme="minorHAnsi"/>
          <w:sz w:val="22"/>
        </w:rPr>
        <w:t>.</w:t>
      </w:r>
      <w:r w:rsidR="002D7D93" w:rsidRPr="00991811">
        <w:rPr>
          <w:rFonts w:cstheme="minorHAnsi"/>
          <w:sz w:val="22"/>
        </w:rPr>
        <w:t xml:space="preserve"> </w:t>
      </w:r>
      <w:r w:rsidR="00911AE1" w:rsidRPr="00991811">
        <w:rPr>
          <w:rFonts w:cstheme="minorHAnsi"/>
          <w:sz w:val="22"/>
        </w:rPr>
        <w:t xml:space="preserve">Partnerzy społeczno-gospodarczy wnieśli również </w:t>
      </w:r>
      <w:r w:rsidR="00576F15" w:rsidRPr="00991811">
        <w:rPr>
          <w:rFonts w:cstheme="minorHAnsi"/>
          <w:sz w:val="22"/>
        </w:rPr>
        <w:t xml:space="preserve">znaczący wkład do dyskusji nad </w:t>
      </w:r>
      <w:r w:rsidRPr="00991811">
        <w:rPr>
          <w:rFonts w:cstheme="minorHAnsi"/>
          <w:sz w:val="22"/>
        </w:rPr>
        <w:t xml:space="preserve">proponowanymi </w:t>
      </w:r>
      <w:r w:rsidRPr="00991811">
        <w:rPr>
          <w:rFonts w:cstheme="minorHAnsi"/>
          <w:b/>
          <w:bCs/>
          <w:sz w:val="22"/>
        </w:rPr>
        <w:t>koncepcjami projektowymi</w:t>
      </w:r>
      <w:r w:rsidRPr="00991811">
        <w:rPr>
          <w:rFonts w:cstheme="minorHAnsi"/>
          <w:sz w:val="22"/>
        </w:rPr>
        <w:t xml:space="preserve">. </w:t>
      </w:r>
    </w:p>
    <w:p w14:paraId="6AACFD9E" w14:textId="361DA16A" w:rsidR="00CD1FDE" w:rsidRPr="00991811" w:rsidRDefault="00435EBD" w:rsidP="00590C23">
      <w:pPr>
        <w:spacing w:after="0"/>
        <w:ind w:left="0"/>
        <w:jc w:val="both"/>
        <w:rPr>
          <w:rFonts w:cstheme="minorHAnsi"/>
          <w:b/>
          <w:bCs/>
          <w:sz w:val="22"/>
        </w:rPr>
      </w:pPr>
      <w:r w:rsidRPr="00991811">
        <w:rPr>
          <w:rFonts w:cstheme="minorHAnsi"/>
          <w:b/>
          <w:bCs/>
          <w:sz w:val="22"/>
        </w:rPr>
        <w:t xml:space="preserve">Etap 1 - </w:t>
      </w:r>
      <w:r w:rsidR="00CD1FDE" w:rsidRPr="00991811">
        <w:rPr>
          <w:rFonts w:cstheme="minorHAnsi"/>
          <w:b/>
          <w:bCs/>
          <w:sz w:val="22"/>
        </w:rPr>
        <w:t>Spotkani</w:t>
      </w:r>
      <w:r w:rsidRPr="00991811">
        <w:rPr>
          <w:rFonts w:cstheme="minorHAnsi"/>
          <w:b/>
          <w:bCs/>
          <w:sz w:val="22"/>
        </w:rPr>
        <w:t>a</w:t>
      </w:r>
      <w:r w:rsidR="00CD1FDE" w:rsidRPr="00991811">
        <w:rPr>
          <w:rFonts w:cstheme="minorHAnsi"/>
          <w:b/>
          <w:bCs/>
          <w:sz w:val="22"/>
        </w:rPr>
        <w:t xml:space="preserve"> (warsztaty) strategiczne</w:t>
      </w:r>
    </w:p>
    <w:p w14:paraId="39FB0F08" w14:textId="1C6490CB" w:rsidR="00435EBD" w:rsidRPr="00991811" w:rsidRDefault="00CD1FDE" w:rsidP="00936971">
      <w:pPr>
        <w:spacing w:before="0" w:after="0"/>
        <w:ind w:left="0"/>
        <w:jc w:val="both"/>
        <w:rPr>
          <w:rFonts w:cstheme="minorHAnsi"/>
          <w:sz w:val="22"/>
        </w:rPr>
      </w:pPr>
      <w:r w:rsidRPr="00991811">
        <w:rPr>
          <w:rFonts w:cstheme="minorHAnsi"/>
          <w:sz w:val="22"/>
        </w:rPr>
        <w:t>Spotkani</w:t>
      </w:r>
      <w:r w:rsidR="009A679A" w:rsidRPr="00991811">
        <w:rPr>
          <w:rFonts w:cstheme="minorHAnsi"/>
          <w:sz w:val="22"/>
        </w:rPr>
        <w:t>a strategiczne (Radków, Słupia)</w:t>
      </w:r>
      <w:r w:rsidRPr="00991811">
        <w:rPr>
          <w:rFonts w:cstheme="minorHAnsi"/>
          <w:sz w:val="22"/>
        </w:rPr>
        <w:t xml:space="preserve"> poświęcone </w:t>
      </w:r>
      <w:r w:rsidR="009A679A" w:rsidRPr="00991811">
        <w:rPr>
          <w:rFonts w:cstheme="minorHAnsi"/>
          <w:sz w:val="22"/>
        </w:rPr>
        <w:t xml:space="preserve">zostały </w:t>
      </w:r>
      <w:r w:rsidRPr="00991811">
        <w:rPr>
          <w:rFonts w:cstheme="minorHAnsi"/>
          <w:sz w:val="22"/>
        </w:rPr>
        <w:t xml:space="preserve">zaprezentowaniu wizji, misji </w:t>
      </w:r>
      <w:r w:rsidR="009A679A" w:rsidRPr="00991811">
        <w:rPr>
          <w:rFonts w:cstheme="minorHAnsi"/>
          <w:sz w:val="22"/>
        </w:rPr>
        <w:br/>
      </w:r>
      <w:r w:rsidRPr="00991811">
        <w:rPr>
          <w:rFonts w:cstheme="minorHAnsi"/>
          <w:sz w:val="22"/>
        </w:rPr>
        <w:t xml:space="preserve">i celów </w:t>
      </w:r>
      <w:r w:rsidR="009A679A" w:rsidRPr="00991811">
        <w:rPr>
          <w:rFonts w:cstheme="minorHAnsi"/>
          <w:i/>
          <w:iCs/>
          <w:sz w:val="22"/>
        </w:rPr>
        <w:t>S</w:t>
      </w:r>
      <w:r w:rsidRPr="00991811">
        <w:rPr>
          <w:rFonts w:cstheme="minorHAnsi"/>
          <w:i/>
          <w:iCs/>
          <w:sz w:val="22"/>
        </w:rPr>
        <w:t>trategii</w:t>
      </w:r>
      <w:r w:rsidRPr="00991811">
        <w:rPr>
          <w:rFonts w:cstheme="minorHAnsi"/>
          <w:sz w:val="22"/>
        </w:rPr>
        <w:t>, a także wypracowaniu koncepcji projektów zintegrowanych. Spotkanie podzielone na panele tematyczne</w:t>
      </w:r>
      <w:r w:rsidR="00435EBD" w:rsidRPr="00991811">
        <w:rPr>
          <w:rFonts w:cstheme="minorHAnsi"/>
          <w:sz w:val="22"/>
        </w:rPr>
        <w:t xml:space="preserve">. </w:t>
      </w:r>
      <w:r w:rsidR="009A679A" w:rsidRPr="00991811">
        <w:rPr>
          <w:rFonts w:cstheme="minorHAnsi"/>
          <w:sz w:val="22"/>
        </w:rPr>
        <w:t>Ich celem było:</w:t>
      </w:r>
    </w:p>
    <w:p w14:paraId="7B0C00F0" w14:textId="77777777" w:rsidR="00435EBD" w:rsidRPr="00991811" w:rsidRDefault="00435EBD" w:rsidP="00936971">
      <w:pPr>
        <w:pStyle w:val="Akapitzlist"/>
        <w:numPr>
          <w:ilvl w:val="0"/>
          <w:numId w:val="54"/>
        </w:numPr>
        <w:spacing w:before="0" w:after="0"/>
        <w:jc w:val="both"/>
        <w:rPr>
          <w:rFonts w:cstheme="minorHAnsi"/>
          <w:sz w:val="22"/>
        </w:rPr>
      </w:pPr>
      <w:r w:rsidRPr="00991811">
        <w:rPr>
          <w:rFonts w:cstheme="minorHAnsi"/>
          <w:sz w:val="22"/>
        </w:rPr>
        <w:t>u</w:t>
      </w:r>
      <w:r w:rsidR="00CD1FDE" w:rsidRPr="00991811">
        <w:rPr>
          <w:rFonts w:cstheme="minorHAnsi"/>
          <w:sz w:val="22"/>
        </w:rPr>
        <w:t>zyskanie akceptacji społecznej dla propozycji wizji i celów strategicznych;</w:t>
      </w:r>
      <w:r w:rsidRPr="00991811">
        <w:rPr>
          <w:rFonts w:cstheme="minorHAnsi"/>
          <w:sz w:val="22"/>
        </w:rPr>
        <w:t xml:space="preserve"> </w:t>
      </w:r>
    </w:p>
    <w:p w14:paraId="394365C4" w14:textId="77777777" w:rsidR="00435EBD" w:rsidRPr="00991811" w:rsidRDefault="00CD1FDE" w:rsidP="00936971">
      <w:pPr>
        <w:pStyle w:val="Akapitzlist"/>
        <w:numPr>
          <w:ilvl w:val="0"/>
          <w:numId w:val="54"/>
        </w:numPr>
        <w:spacing w:before="0" w:after="0"/>
        <w:jc w:val="both"/>
        <w:rPr>
          <w:rFonts w:cstheme="minorHAnsi"/>
          <w:sz w:val="22"/>
        </w:rPr>
      </w:pPr>
      <w:r w:rsidRPr="00991811">
        <w:rPr>
          <w:rFonts w:cstheme="minorHAnsi"/>
          <w:sz w:val="22"/>
        </w:rPr>
        <w:t>uzupełnienie, weryfikacja i usystematyzowanie działań określonych we wstępnych  propozycjach projektowych</w:t>
      </w:r>
      <w:r w:rsidR="00435EBD" w:rsidRPr="00991811">
        <w:rPr>
          <w:rFonts w:cstheme="minorHAnsi"/>
          <w:sz w:val="22"/>
        </w:rPr>
        <w:t xml:space="preserve"> (ty</w:t>
      </w:r>
      <w:r w:rsidRPr="00991811">
        <w:rPr>
          <w:rFonts w:cstheme="minorHAnsi"/>
          <w:sz w:val="22"/>
        </w:rPr>
        <w:t>m sposobem uzyskano koncepcje bardziej złożone, zintegrowane</w:t>
      </w:r>
      <w:r w:rsidR="00435EBD" w:rsidRPr="00991811">
        <w:rPr>
          <w:rFonts w:cstheme="minorHAnsi"/>
          <w:sz w:val="22"/>
        </w:rPr>
        <w:t xml:space="preserve">), </w:t>
      </w:r>
    </w:p>
    <w:p w14:paraId="6A471CD4" w14:textId="03941688" w:rsidR="009A679A" w:rsidRPr="00590C23" w:rsidRDefault="00CD1FDE" w:rsidP="00590C23">
      <w:pPr>
        <w:pStyle w:val="Akapitzlist"/>
        <w:numPr>
          <w:ilvl w:val="0"/>
          <w:numId w:val="54"/>
        </w:numPr>
        <w:spacing w:before="0" w:after="0"/>
        <w:jc w:val="both"/>
        <w:rPr>
          <w:rFonts w:cstheme="minorHAnsi"/>
          <w:sz w:val="22"/>
        </w:rPr>
      </w:pPr>
      <w:r w:rsidRPr="00991811">
        <w:rPr>
          <w:rFonts w:cstheme="minorHAnsi"/>
          <w:sz w:val="22"/>
        </w:rPr>
        <w:t>sformułowanie nowych koncepcji projektowych, bazujących na diagnozie oraz wiedzy interesariuszy.</w:t>
      </w:r>
    </w:p>
    <w:p w14:paraId="6AC6F0F0" w14:textId="594F03D8" w:rsidR="00CD1FDE" w:rsidRPr="00991811" w:rsidRDefault="00CD1FDE" w:rsidP="00590C23">
      <w:pPr>
        <w:spacing w:after="0"/>
        <w:ind w:left="0"/>
        <w:jc w:val="both"/>
        <w:rPr>
          <w:rFonts w:cstheme="minorHAnsi"/>
          <w:b/>
          <w:sz w:val="22"/>
        </w:rPr>
      </w:pPr>
      <w:r w:rsidRPr="00991811">
        <w:rPr>
          <w:rFonts w:cstheme="minorHAnsi"/>
          <w:b/>
          <w:sz w:val="22"/>
        </w:rPr>
        <w:t xml:space="preserve">Upublicznienie projektu </w:t>
      </w:r>
      <w:r w:rsidR="00435EBD" w:rsidRPr="00991811">
        <w:rPr>
          <w:rFonts w:cstheme="minorHAnsi"/>
          <w:b/>
          <w:sz w:val="22"/>
        </w:rPr>
        <w:t>S</w:t>
      </w:r>
      <w:r w:rsidRPr="00991811">
        <w:rPr>
          <w:rFonts w:cstheme="minorHAnsi"/>
          <w:b/>
          <w:sz w:val="22"/>
        </w:rPr>
        <w:t>trategii</w:t>
      </w:r>
    </w:p>
    <w:p w14:paraId="0A1FE54C" w14:textId="59138074" w:rsidR="00CD1FDE" w:rsidRPr="00991811" w:rsidRDefault="002B2131" w:rsidP="00936971">
      <w:pPr>
        <w:spacing w:before="0" w:after="0"/>
        <w:ind w:left="0"/>
        <w:jc w:val="both"/>
        <w:rPr>
          <w:rFonts w:eastAsiaTheme="majorEastAsia" w:cstheme="minorHAnsi"/>
          <w:sz w:val="22"/>
        </w:rPr>
      </w:pPr>
      <w:r w:rsidRPr="00991811">
        <w:rPr>
          <w:rFonts w:eastAsiaTheme="majorEastAsia" w:cstheme="minorHAnsi"/>
          <w:sz w:val="22"/>
        </w:rPr>
        <w:t>W dniu 15.06.2022r. z</w:t>
      </w:r>
      <w:r w:rsidR="00CD1FDE" w:rsidRPr="00991811">
        <w:rPr>
          <w:rFonts w:eastAsiaTheme="majorEastAsia" w:cstheme="minorHAnsi"/>
          <w:sz w:val="22"/>
        </w:rPr>
        <w:t>amieszcz</w:t>
      </w:r>
      <w:r w:rsidRPr="00991811">
        <w:rPr>
          <w:rFonts w:eastAsiaTheme="majorEastAsia" w:cstheme="minorHAnsi"/>
          <w:sz w:val="22"/>
        </w:rPr>
        <w:t>ono</w:t>
      </w:r>
      <w:r w:rsidR="00CD1FDE" w:rsidRPr="00991811">
        <w:rPr>
          <w:rFonts w:eastAsiaTheme="majorEastAsia" w:cstheme="minorHAnsi"/>
          <w:sz w:val="22"/>
        </w:rPr>
        <w:t xml:space="preserve"> na stronach internetowych partnerów komunikat zachęcając</w:t>
      </w:r>
      <w:r w:rsidRPr="00991811">
        <w:rPr>
          <w:rFonts w:eastAsiaTheme="majorEastAsia" w:cstheme="minorHAnsi"/>
          <w:sz w:val="22"/>
        </w:rPr>
        <w:t>y</w:t>
      </w:r>
      <w:r w:rsidR="00CD1FDE" w:rsidRPr="00991811">
        <w:rPr>
          <w:rFonts w:eastAsiaTheme="majorEastAsia" w:cstheme="minorHAnsi"/>
          <w:sz w:val="22"/>
        </w:rPr>
        <w:t xml:space="preserve"> do zgłaszania uwag wraz z projektem </w:t>
      </w:r>
      <w:r w:rsidR="00435EBD" w:rsidRPr="00991811">
        <w:rPr>
          <w:rFonts w:eastAsiaTheme="majorEastAsia" w:cstheme="minorHAnsi"/>
          <w:i/>
          <w:iCs/>
          <w:sz w:val="22"/>
        </w:rPr>
        <w:t>S</w:t>
      </w:r>
      <w:r w:rsidR="00CD1FDE" w:rsidRPr="00991811">
        <w:rPr>
          <w:rFonts w:eastAsiaTheme="majorEastAsia" w:cstheme="minorHAnsi"/>
          <w:i/>
          <w:iCs/>
          <w:sz w:val="22"/>
        </w:rPr>
        <w:t>trategii.</w:t>
      </w:r>
      <w:r w:rsidR="00CD1FDE" w:rsidRPr="00991811">
        <w:rPr>
          <w:rFonts w:eastAsiaTheme="majorEastAsia" w:cstheme="minorHAnsi"/>
          <w:sz w:val="22"/>
        </w:rPr>
        <w:t xml:space="preserve"> Mieszkańcy mieli możliwość zgłoszenia uwag za pomocą dedykowanego formularza. </w:t>
      </w:r>
      <w:r w:rsidRPr="00991811">
        <w:rPr>
          <w:rFonts w:eastAsiaTheme="majorEastAsia" w:cstheme="minorHAnsi"/>
          <w:sz w:val="22"/>
        </w:rPr>
        <w:t>Poza tym projekt Strategii przesłano do:</w:t>
      </w:r>
    </w:p>
    <w:p w14:paraId="31E877A0" w14:textId="0EC54922" w:rsidR="002B2131" w:rsidRPr="00991811" w:rsidRDefault="002B2131">
      <w:pPr>
        <w:pStyle w:val="Akapitzlist"/>
        <w:numPr>
          <w:ilvl w:val="0"/>
          <w:numId w:val="107"/>
        </w:numPr>
        <w:spacing w:before="0" w:after="0"/>
        <w:jc w:val="both"/>
        <w:rPr>
          <w:rFonts w:eastAsiaTheme="majorEastAsia" w:cstheme="minorHAnsi"/>
          <w:sz w:val="22"/>
        </w:rPr>
      </w:pPr>
      <w:r w:rsidRPr="00991811">
        <w:rPr>
          <w:rFonts w:eastAsiaTheme="majorEastAsia" w:cstheme="minorHAnsi"/>
          <w:sz w:val="22"/>
        </w:rPr>
        <w:t xml:space="preserve">sąsiednich gmin tj. Włoszczowa, Małogoszcz, Jędrzejów, Sędziszów, Koniecpol, Szczekociny, Żarnowiec, </w:t>
      </w:r>
    </w:p>
    <w:p w14:paraId="419354B9" w14:textId="5FD72345" w:rsidR="002B2131" w:rsidRPr="00991811" w:rsidRDefault="002B2131">
      <w:pPr>
        <w:pStyle w:val="Akapitzlist"/>
        <w:numPr>
          <w:ilvl w:val="0"/>
          <w:numId w:val="107"/>
        </w:numPr>
        <w:spacing w:before="0" w:after="0"/>
        <w:jc w:val="both"/>
        <w:rPr>
          <w:rFonts w:eastAsiaTheme="majorEastAsia" w:cstheme="minorHAnsi"/>
          <w:sz w:val="22"/>
        </w:rPr>
      </w:pPr>
      <w:r w:rsidRPr="00991811">
        <w:rPr>
          <w:rFonts w:eastAsiaTheme="majorEastAsia" w:cstheme="minorHAnsi"/>
          <w:sz w:val="22"/>
        </w:rPr>
        <w:t>zarządu powiatów: jędrzejowskiego i włoszczowskiego,</w:t>
      </w:r>
    </w:p>
    <w:p w14:paraId="2B986F5F" w14:textId="77777777" w:rsidR="002B2131" w:rsidRPr="00991811" w:rsidRDefault="002B2131">
      <w:pPr>
        <w:pStyle w:val="Akapitzlist"/>
        <w:numPr>
          <w:ilvl w:val="0"/>
          <w:numId w:val="107"/>
        </w:numPr>
        <w:spacing w:before="0" w:after="0"/>
        <w:jc w:val="both"/>
        <w:rPr>
          <w:rFonts w:eastAsiaTheme="majorEastAsia" w:cstheme="minorHAnsi"/>
          <w:sz w:val="22"/>
        </w:rPr>
      </w:pPr>
      <w:r w:rsidRPr="00991811">
        <w:rPr>
          <w:rFonts w:eastAsiaTheme="majorEastAsia" w:cstheme="minorHAnsi"/>
          <w:sz w:val="22"/>
        </w:rPr>
        <w:t>związków gmin: Związek Miast i Gmin Regionu Świętokrzyskiego, Związku Międzygminnego „Ekologia”,</w:t>
      </w:r>
    </w:p>
    <w:p w14:paraId="1F8D1E2D" w14:textId="77777777" w:rsidR="00BC6881" w:rsidRPr="00991811" w:rsidRDefault="002B2131">
      <w:pPr>
        <w:pStyle w:val="Akapitzlist"/>
        <w:numPr>
          <w:ilvl w:val="0"/>
          <w:numId w:val="107"/>
        </w:numPr>
        <w:spacing w:before="0" w:after="0"/>
        <w:jc w:val="both"/>
        <w:rPr>
          <w:sz w:val="22"/>
        </w:rPr>
      </w:pPr>
      <w:r w:rsidRPr="00991811">
        <w:rPr>
          <w:sz w:val="22"/>
        </w:rPr>
        <w:t>Państwowego Gospodarstwa Wodnego Wody Polskie - Regionalny Zarząd Gospodarki Wodnej w Krakowie,</w:t>
      </w:r>
    </w:p>
    <w:p w14:paraId="27DBB366" w14:textId="2C0047EC" w:rsidR="00F76C75" w:rsidRPr="00991811" w:rsidRDefault="00BC6881">
      <w:pPr>
        <w:pStyle w:val="Akapitzlist"/>
        <w:numPr>
          <w:ilvl w:val="0"/>
          <w:numId w:val="107"/>
        </w:numPr>
        <w:spacing w:before="0" w:after="0"/>
        <w:jc w:val="both"/>
        <w:rPr>
          <w:sz w:val="22"/>
        </w:rPr>
      </w:pPr>
      <w:r w:rsidRPr="00991811">
        <w:rPr>
          <w:sz w:val="22"/>
        </w:rPr>
        <w:t xml:space="preserve">partnerów społecznych: </w:t>
      </w:r>
      <w:r w:rsidRPr="00991811">
        <w:rPr>
          <w:rFonts w:ascii="Calibri" w:eastAsia="SimSun" w:hAnsi="Calibri" w:cs="Calibri"/>
          <w:sz w:val="22"/>
          <w:lang w:eastAsia="zh-CN"/>
        </w:rPr>
        <w:t>LGD „Ziemia Jędrzejowska – Gryf”, LGD Region Włoszczowski</w:t>
      </w:r>
      <w:r w:rsidR="00F76C75" w:rsidRPr="00991811">
        <w:rPr>
          <w:rFonts w:ascii="Calibri" w:eastAsia="SimSun" w:hAnsi="Calibri" w:cs="Calibri"/>
          <w:sz w:val="22"/>
          <w:lang w:eastAsia="zh-CN"/>
        </w:rPr>
        <w:t xml:space="preserve">, </w:t>
      </w:r>
      <w:r w:rsidR="00F76C75" w:rsidRPr="00991811">
        <w:rPr>
          <w:rFonts w:eastAsia="SimSun" w:cs="Calibri"/>
          <w:i/>
          <w:iCs/>
          <w:sz w:val="22"/>
          <w:lang w:eastAsia="zh-CN"/>
        </w:rPr>
        <w:t>ŚWIĘTOKRZYSKA RYBACKA LOKALNA GRUPA DZIAŁANIA</w:t>
      </w:r>
    </w:p>
    <w:p w14:paraId="48F5744E" w14:textId="4969D336" w:rsidR="00BC6881" w:rsidRPr="00991811" w:rsidRDefault="00BC6881" w:rsidP="00590C23">
      <w:pPr>
        <w:spacing w:after="0"/>
        <w:ind w:left="0"/>
        <w:jc w:val="both"/>
        <w:rPr>
          <w:sz w:val="22"/>
        </w:rPr>
      </w:pPr>
      <w:r w:rsidRPr="00991811">
        <w:rPr>
          <w:rFonts w:ascii="Calibri" w:eastAsia="Calibri" w:hAnsi="Calibri" w:cs="Calibri"/>
          <w:sz w:val="22"/>
        </w:rPr>
        <w:t xml:space="preserve">Zgodnie z art. 48 ust. 1, 3 ustawy z dnia 3 października 2008r. o udostępnianiu informacji </w:t>
      </w:r>
      <w:r w:rsidRPr="00991811">
        <w:rPr>
          <w:rFonts w:ascii="Calibri" w:eastAsia="Calibri" w:hAnsi="Calibri" w:cs="Calibri"/>
          <w:sz w:val="22"/>
        </w:rPr>
        <w:br/>
        <w:t>o środowisku i jego ochronie, udziale społeczeństwa w ochronie środowiska oraz o ocenach oddziaływania na środowisko (Dz. U. z 2013r. poz. 1235 ze zm.) projekt dokumentu przekazano także do konsultacji z:</w:t>
      </w:r>
    </w:p>
    <w:p w14:paraId="49BA1B79" w14:textId="63386579" w:rsidR="002B2131" w:rsidRPr="00991811" w:rsidRDefault="00BC6881">
      <w:pPr>
        <w:pStyle w:val="Akapitzlist"/>
        <w:numPr>
          <w:ilvl w:val="0"/>
          <w:numId w:val="107"/>
        </w:numPr>
        <w:spacing w:before="0" w:after="0"/>
        <w:jc w:val="both"/>
        <w:rPr>
          <w:sz w:val="22"/>
        </w:rPr>
      </w:pPr>
      <w:r w:rsidRPr="00991811">
        <w:rPr>
          <w:sz w:val="22"/>
        </w:rPr>
        <w:t>Regionalną Dyrekcją Ochrony Środowiska w Kielcach,</w:t>
      </w:r>
    </w:p>
    <w:p w14:paraId="0599B27F" w14:textId="38795F20" w:rsidR="00BC6881" w:rsidRPr="00991811" w:rsidRDefault="00BC6881">
      <w:pPr>
        <w:pStyle w:val="Akapitzlist"/>
        <w:numPr>
          <w:ilvl w:val="0"/>
          <w:numId w:val="107"/>
        </w:numPr>
        <w:spacing w:before="0" w:after="0"/>
        <w:jc w:val="both"/>
        <w:rPr>
          <w:sz w:val="22"/>
        </w:rPr>
      </w:pPr>
      <w:r w:rsidRPr="00991811">
        <w:rPr>
          <w:sz w:val="22"/>
        </w:rPr>
        <w:t>Państwowym Wojewódzkim Inspektoratem Sanitarnym w Kielcach.</w:t>
      </w:r>
    </w:p>
    <w:p w14:paraId="031B8A80" w14:textId="709E4EB4" w:rsidR="00BC6881" w:rsidRPr="00991811" w:rsidRDefault="00BC6881" w:rsidP="00590C23">
      <w:pPr>
        <w:spacing w:after="0"/>
        <w:ind w:left="0"/>
        <w:jc w:val="both"/>
        <w:rPr>
          <w:rFonts w:ascii="Calibri" w:eastAsia="SimSun" w:hAnsi="Calibri" w:cs="Calibri"/>
          <w:sz w:val="22"/>
          <w:lang w:eastAsia="zh-CN"/>
        </w:rPr>
      </w:pPr>
      <w:r w:rsidRPr="00991811">
        <w:rPr>
          <w:rFonts w:ascii="Calibri" w:eastAsia="Calibri" w:hAnsi="Calibri" w:cs="Calibri"/>
          <w:sz w:val="22"/>
        </w:rPr>
        <w:t xml:space="preserve">Zgodnie z art. 10g ust. 5 ustawy o samorządzie gminnym (tekst jednolity Dz. U. 2022, poz. 559) </w:t>
      </w:r>
      <w:r w:rsidRPr="00991811">
        <w:rPr>
          <w:rFonts w:ascii="Calibri" w:eastAsia="Calibri" w:hAnsi="Calibri" w:cs="Calibri"/>
          <w:sz w:val="22"/>
        </w:rPr>
        <w:br/>
        <w:t xml:space="preserve">Gmina Słupia jako lider porozumienia wystąpił do Zarządu Województwa Świętokrzyskiego </w:t>
      </w:r>
      <w:r w:rsidRPr="00991811">
        <w:rPr>
          <w:rFonts w:ascii="Calibri" w:eastAsia="Calibri" w:hAnsi="Calibri" w:cs="Calibri"/>
          <w:sz w:val="22"/>
        </w:rPr>
        <w:br/>
        <w:t xml:space="preserve">z prośbą o wydanie </w:t>
      </w:r>
      <w:r w:rsidRPr="00991811">
        <w:rPr>
          <w:rFonts w:ascii="Calibri" w:eastAsia="SimSun" w:hAnsi="Calibri" w:cs="Calibri"/>
          <w:sz w:val="22"/>
          <w:lang w:eastAsia="zh-CN"/>
        </w:rPr>
        <w:t>opinii dla</w:t>
      </w:r>
      <w:r w:rsidRPr="00991811">
        <w:rPr>
          <w:rFonts w:ascii="Calibri" w:eastAsia="Calibri" w:hAnsi="Calibri" w:cs="Calibri"/>
          <w:b/>
          <w:bCs/>
          <w:sz w:val="22"/>
        </w:rPr>
        <w:t xml:space="preserve"> </w:t>
      </w:r>
      <w:r w:rsidRPr="00991811">
        <w:rPr>
          <w:rFonts w:ascii="Calibri" w:eastAsia="Calibri" w:hAnsi="Calibri" w:cs="Calibri"/>
          <w:sz w:val="22"/>
        </w:rPr>
        <w:t xml:space="preserve">projektu dokumentu pn. </w:t>
      </w:r>
      <w:r w:rsidRPr="00991811">
        <w:rPr>
          <w:rFonts w:ascii="Calibri" w:eastAsia="SimSun" w:hAnsi="Calibri" w:cs="Calibri"/>
          <w:b/>
          <w:i/>
          <w:iCs/>
          <w:sz w:val="22"/>
          <w:lang w:eastAsia="zh-CN"/>
        </w:rPr>
        <w:t>Strategia Rozwoju Ponadlokalnego dla Gmin Moskorzew, Nagłowice, Oksa, Radków, Secemin, Słupia do roku 2030</w:t>
      </w:r>
      <w:r w:rsidRPr="00991811">
        <w:rPr>
          <w:rFonts w:ascii="Calibri" w:eastAsia="SimSun" w:hAnsi="Calibri" w:cs="Calibri"/>
          <w:b/>
          <w:sz w:val="22"/>
          <w:lang w:eastAsia="zh-CN"/>
        </w:rPr>
        <w:t xml:space="preserve"> </w:t>
      </w:r>
      <w:r w:rsidRPr="00991811">
        <w:rPr>
          <w:rFonts w:ascii="Calibri" w:eastAsia="SimSun" w:hAnsi="Calibri" w:cs="Calibri"/>
          <w:sz w:val="22"/>
          <w:lang w:eastAsia="zh-CN"/>
        </w:rPr>
        <w:t xml:space="preserve">dotyczącej sposobu uwzględnienia ustaleń i rekomendacji w zakresie kształtowania i prowadzenia polityki przestrzennej </w:t>
      </w:r>
      <w:r w:rsidR="009075B2">
        <w:rPr>
          <w:rFonts w:ascii="Calibri" w:eastAsia="SimSun" w:hAnsi="Calibri" w:cs="Calibri"/>
          <w:sz w:val="22"/>
          <w:lang w:eastAsia="zh-CN"/>
        </w:rPr>
        <w:br/>
      </w:r>
      <w:r w:rsidRPr="00991811">
        <w:rPr>
          <w:rFonts w:ascii="Calibri" w:eastAsia="SimSun" w:hAnsi="Calibri" w:cs="Calibri"/>
          <w:sz w:val="22"/>
          <w:lang w:eastAsia="zh-CN"/>
        </w:rPr>
        <w:t>w województwie określonych w strategii rozwoju województwa.</w:t>
      </w:r>
    </w:p>
    <w:p w14:paraId="466EEC10" w14:textId="54A95901" w:rsidR="00BC6881" w:rsidRPr="00991811" w:rsidRDefault="00BC6881" w:rsidP="00936971">
      <w:pPr>
        <w:spacing w:before="0" w:after="0"/>
        <w:ind w:left="0"/>
        <w:jc w:val="both"/>
        <w:rPr>
          <w:sz w:val="22"/>
        </w:rPr>
      </w:pPr>
      <w:r w:rsidRPr="00991811">
        <w:rPr>
          <w:sz w:val="22"/>
        </w:rPr>
        <w:t>W dniu 21.06.2022r. w budynku OSP Lipno (Gmina Oksa) odbyło się otwarte spotkanie konsultacyjne projektu Strategii dla mieszkańców, przedsiębiorców, organizacji pozarządowych oraz przedstawicieli samorządów.</w:t>
      </w:r>
    </w:p>
    <w:p w14:paraId="71E13D45" w14:textId="257C9336" w:rsidR="00643CD8" w:rsidRPr="00991811" w:rsidRDefault="00CE4260" w:rsidP="00590C23">
      <w:pPr>
        <w:spacing w:before="0" w:after="120"/>
        <w:ind w:left="0"/>
        <w:jc w:val="both"/>
        <w:rPr>
          <w:rFonts w:cstheme="minorHAnsi"/>
          <w:sz w:val="22"/>
        </w:rPr>
      </w:pPr>
      <w:r w:rsidRPr="00991811">
        <w:rPr>
          <w:rFonts w:cstheme="minorHAnsi"/>
          <w:sz w:val="22"/>
        </w:rPr>
        <w:t xml:space="preserve">Poza </w:t>
      </w:r>
      <w:r w:rsidR="0083627F" w:rsidRPr="00991811">
        <w:rPr>
          <w:rFonts w:cstheme="minorHAnsi"/>
          <w:sz w:val="22"/>
        </w:rPr>
        <w:t xml:space="preserve">organizacją spotkań </w:t>
      </w:r>
      <w:r w:rsidR="00435EBD" w:rsidRPr="00991811">
        <w:rPr>
          <w:rFonts w:cstheme="minorHAnsi"/>
          <w:sz w:val="22"/>
        </w:rPr>
        <w:t xml:space="preserve">i konsultacji on-line </w:t>
      </w:r>
      <w:r w:rsidR="0098667E" w:rsidRPr="00991811">
        <w:rPr>
          <w:rFonts w:cstheme="minorHAnsi"/>
          <w:sz w:val="22"/>
        </w:rPr>
        <w:t xml:space="preserve">przez cały czas prowadzona była </w:t>
      </w:r>
      <w:r w:rsidR="0098667E" w:rsidRPr="00991811">
        <w:rPr>
          <w:rFonts w:cstheme="minorHAnsi"/>
          <w:b/>
          <w:bCs/>
          <w:sz w:val="22"/>
        </w:rPr>
        <w:t>akcja informacyjna.</w:t>
      </w:r>
      <w:r w:rsidR="0098667E" w:rsidRPr="00991811">
        <w:rPr>
          <w:rFonts w:cstheme="minorHAnsi"/>
          <w:sz w:val="22"/>
        </w:rPr>
        <w:t xml:space="preserve"> </w:t>
      </w:r>
      <w:r w:rsidR="00435EBD" w:rsidRPr="00991811">
        <w:rPr>
          <w:rFonts w:cstheme="minorHAnsi"/>
          <w:sz w:val="22"/>
        </w:rPr>
        <w:t xml:space="preserve">Każdy z samorządów utworzył na swojej stronie internetowej dedykowaną zakładkę dot. Strategii Ponadlokalnej. </w:t>
      </w:r>
      <w:r w:rsidR="0098667E" w:rsidRPr="00991811">
        <w:rPr>
          <w:rFonts w:cstheme="minorHAnsi"/>
          <w:sz w:val="22"/>
        </w:rPr>
        <w:t xml:space="preserve">Mieszkańcy byli </w:t>
      </w:r>
      <w:r w:rsidRPr="00991811">
        <w:rPr>
          <w:rFonts w:cstheme="minorHAnsi"/>
          <w:sz w:val="22"/>
        </w:rPr>
        <w:t>informowan</w:t>
      </w:r>
      <w:r w:rsidR="0098667E" w:rsidRPr="00991811">
        <w:rPr>
          <w:rFonts w:cstheme="minorHAnsi"/>
          <w:sz w:val="22"/>
        </w:rPr>
        <w:t>i</w:t>
      </w:r>
      <w:r w:rsidRPr="00991811">
        <w:rPr>
          <w:rFonts w:cstheme="minorHAnsi"/>
          <w:sz w:val="22"/>
        </w:rPr>
        <w:t xml:space="preserve"> o </w:t>
      </w:r>
      <w:r w:rsidR="00643CD8" w:rsidRPr="00991811">
        <w:rPr>
          <w:rFonts w:cstheme="minorHAnsi"/>
          <w:sz w:val="22"/>
        </w:rPr>
        <w:t xml:space="preserve">działaniach podejmowanych w ramach przygotowania </w:t>
      </w:r>
      <w:r w:rsidR="00435EBD" w:rsidRPr="00991811">
        <w:rPr>
          <w:rFonts w:cstheme="minorHAnsi"/>
          <w:sz w:val="22"/>
        </w:rPr>
        <w:t>Diagnozy Strategicznej</w:t>
      </w:r>
      <w:r w:rsidR="0098667E" w:rsidRPr="00991811">
        <w:rPr>
          <w:rFonts w:cstheme="minorHAnsi"/>
          <w:sz w:val="22"/>
        </w:rPr>
        <w:t xml:space="preserve"> oraz </w:t>
      </w:r>
      <w:r w:rsidR="00435EBD" w:rsidRPr="00991811">
        <w:rPr>
          <w:rFonts w:cstheme="minorHAnsi"/>
          <w:sz w:val="22"/>
        </w:rPr>
        <w:t>S</w:t>
      </w:r>
      <w:r w:rsidR="0098667E" w:rsidRPr="00991811">
        <w:rPr>
          <w:rFonts w:cstheme="minorHAnsi"/>
          <w:sz w:val="22"/>
        </w:rPr>
        <w:t xml:space="preserve">trategii, </w:t>
      </w:r>
      <w:r w:rsidR="00643CD8" w:rsidRPr="00991811">
        <w:rPr>
          <w:rFonts w:cstheme="minorHAnsi"/>
          <w:sz w:val="22"/>
        </w:rPr>
        <w:t xml:space="preserve">postępach prac, wynikach przeprowadzonych działań konsultacyjnych, a także </w:t>
      </w:r>
      <w:r w:rsidR="00BF19C5" w:rsidRPr="00991811">
        <w:rPr>
          <w:rFonts w:cstheme="minorHAnsi"/>
          <w:sz w:val="22"/>
        </w:rPr>
        <w:t xml:space="preserve">byli zachęcani do </w:t>
      </w:r>
      <w:r w:rsidR="00643CD8" w:rsidRPr="00991811">
        <w:rPr>
          <w:rFonts w:cstheme="minorHAnsi"/>
          <w:sz w:val="22"/>
        </w:rPr>
        <w:t>aktywnego udziału we wspólnym tworzeniu dokument</w:t>
      </w:r>
      <w:r w:rsidR="00BF19C5" w:rsidRPr="00991811">
        <w:rPr>
          <w:rFonts w:cstheme="minorHAnsi"/>
          <w:sz w:val="22"/>
        </w:rPr>
        <w:t>ów</w:t>
      </w:r>
      <w:r w:rsidR="00643CD8" w:rsidRPr="00991811">
        <w:rPr>
          <w:rFonts w:cstheme="minorHAnsi"/>
          <w:sz w:val="22"/>
        </w:rPr>
        <w:t xml:space="preserve">. </w:t>
      </w:r>
    </w:p>
    <w:p w14:paraId="11042AB5" w14:textId="4F8A4205" w:rsidR="00C1777A" w:rsidRDefault="00C45A70" w:rsidP="00590C23">
      <w:pPr>
        <w:spacing w:before="0" w:after="120"/>
        <w:ind w:left="0"/>
        <w:jc w:val="both"/>
        <w:rPr>
          <w:rFonts w:cstheme="minorHAnsi"/>
          <w:sz w:val="22"/>
        </w:rPr>
      </w:pPr>
      <w:r w:rsidRPr="00991811">
        <w:rPr>
          <w:rFonts w:cstheme="minorHAnsi"/>
          <w:sz w:val="22"/>
        </w:rPr>
        <w:t xml:space="preserve">W trakcie prowadzonych prac wykorzystywane były różne </w:t>
      </w:r>
      <w:r w:rsidRPr="00991811">
        <w:rPr>
          <w:rFonts w:cstheme="minorHAnsi"/>
          <w:b/>
          <w:bCs/>
          <w:sz w:val="22"/>
        </w:rPr>
        <w:t xml:space="preserve">kanały dotarcia </w:t>
      </w:r>
      <w:r w:rsidR="00516DEC" w:rsidRPr="00991811">
        <w:rPr>
          <w:rFonts w:cstheme="minorHAnsi"/>
          <w:b/>
          <w:bCs/>
          <w:sz w:val="22"/>
        </w:rPr>
        <w:t xml:space="preserve">z informacjami do mieszkańców. </w:t>
      </w:r>
      <w:r w:rsidR="00516DEC" w:rsidRPr="00991811">
        <w:rPr>
          <w:rFonts w:cstheme="minorHAnsi"/>
          <w:sz w:val="22"/>
        </w:rPr>
        <w:t>O</w:t>
      </w:r>
      <w:r w:rsidR="00BF006A" w:rsidRPr="00991811">
        <w:rPr>
          <w:rFonts w:cstheme="minorHAnsi"/>
          <w:sz w:val="22"/>
        </w:rPr>
        <w:t xml:space="preserve"> </w:t>
      </w:r>
      <w:r w:rsidR="00332256" w:rsidRPr="00991811">
        <w:rPr>
          <w:rFonts w:cstheme="minorHAnsi"/>
          <w:sz w:val="22"/>
        </w:rPr>
        <w:t xml:space="preserve">głównych </w:t>
      </w:r>
      <w:r w:rsidR="00BF006A" w:rsidRPr="00991811">
        <w:rPr>
          <w:rFonts w:cstheme="minorHAnsi"/>
          <w:sz w:val="22"/>
        </w:rPr>
        <w:t>działaniach</w:t>
      </w:r>
      <w:r w:rsidR="001105EF" w:rsidRPr="00991811">
        <w:rPr>
          <w:rFonts w:cstheme="minorHAnsi"/>
          <w:sz w:val="22"/>
        </w:rPr>
        <w:t xml:space="preserve"> i</w:t>
      </w:r>
      <w:r w:rsidR="00516DEC" w:rsidRPr="00991811">
        <w:rPr>
          <w:rFonts w:cstheme="minorHAnsi"/>
          <w:sz w:val="22"/>
        </w:rPr>
        <w:t xml:space="preserve"> postępach prac</w:t>
      </w:r>
      <w:r w:rsidR="00173B99" w:rsidRPr="00991811">
        <w:rPr>
          <w:rFonts w:cstheme="minorHAnsi"/>
          <w:sz w:val="22"/>
        </w:rPr>
        <w:t xml:space="preserve"> </w:t>
      </w:r>
      <w:r w:rsidR="0053338E" w:rsidRPr="00991811">
        <w:rPr>
          <w:rFonts w:cstheme="minorHAnsi"/>
          <w:sz w:val="22"/>
        </w:rPr>
        <w:t xml:space="preserve">mieszkańcy byli informowani poprzez komunikaty zamieszczane na stronach internetowych </w:t>
      </w:r>
      <w:r w:rsidR="00932C9F" w:rsidRPr="00991811">
        <w:rPr>
          <w:rFonts w:cstheme="minorHAnsi"/>
          <w:sz w:val="22"/>
        </w:rPr>
        <w:t>partnerów</w:t>
      </w:r>
      <w:r w:rsidR="0053338E" w:rsidRPr="00991811">
        <w:rPr>
          <w:rFonts w:cstheme="minorHAnsi"/>
          <w:sz w:val="22"/>
        </w:rPr>
        <w:t xml:space="preserve">, a także </w:t>
      </w:r>
      <w:r w:rsidR="00EE0F8E" w:rsidRPr="00991811">
        <w:rPr>
          <w:rFonts w:cstheme="minorHAnsi"/>
          <w:sz w:val="22"/>
        </w:rPr>
        <w:t xml:space="preserve">informacje na </w:t>
      </w:r>
      <w:r w:rsidR="00435EBD" w:rsidRPr="00991811">
        <w:rPr>
          <w:rFonts w:cstheme="minorHAnsi"/>
          <w:sz w:val="22"/>
        </w:rPr>
        <w:t xml:space="preserve">profilach </w:t>
      </w:r>
      <w:r w:rsidR="00BE4835">
        <w:rPr>
          <w:rFonts w:cstheme="minorHAnsi"/>
          <w:sz w:val="22"/>
        </w:rPr>
        <w:br/>
      </w:r>
      <w:r w:rsidR="007515F2" w:rsidRPr="00991811">
        <w:rPr>
          <w:rFonts w:cstheme="minorHAnsi"/>
          <w:sz w:val="22"/>
        </w:rPr>
        <w:t>w mediach społecznościowych prowadzony</w:t>
      </w:r>
      <w:r w:rsidR="00435EBD" w:rsidRPr="00991811">
        <w:rPr>
          <w:rFonts w:cstheme="minorHAnsi"/>
          <w:sz w:val="22"/>
        </w:rPr>
        <w:t>ch</w:t>
      </w:r>
      <w:r w:rsidR="007515F2" w:rsidRPr="00991811">
        <w:rPr>
          <w:rFonts w:cstheme="minorHAnsi"/>
          <w:sz w:val="22"/>
        </w:rPr>
        <w:t xml:space="preserve"> przez </w:t>
      </w:r>
      <w:r w:rsidR="00435EBD" w:rsidRPr="00991811">
        <w:rPr>
          <w:rFonts w:cstheme="minorHAnsi"/>
          <w:sz w:val="22"/>
        </w:rPr>
        <w:t>poszczególnych wójtów</w:t>
      </w:r>
      <w:r w:rsidR="007515F2" w:rsidRPr="00991811">
        <w:rPr>
          <w:rFonts w:cstheme="minorHAnsi"/>
          <w:sz w:val="22"/>
        </w:rPr>
        <w:t xml:space="preserve">. </w:t>
      </w:r>
    </w:p>
    <w:p w14:paraId="2DFED9BC" w14:textId="10977719" w:rsidR="001C0F42" w:rsidRPr="004A40DC" w:rsidRDefault="00C0719C" w:rsidP="00D04E3E">
      <w:pPr>
        <w:pStyle w:val="Nagwek2"/>
      </w:pPr>
      <w:bookmarkStart w:id="143" w:name="_Hlk76681624"/>
      <w:bookmarkStart w:id="144" w:name="_Toc119514875"/>
      <w:bookmarkEnd w:id="137"/>
      <w:r>
        <w:t>7</w:t>
      </w:r>
      <w:r w:rsidR="00241DED" w:rsidRPr="004A40DC">
        <w:t xml:space="preserve">.2 </w:t>
      </w:r>
      <w:r w:rsidR="001C0F42" w:rsidRPr="004A40DC">
        <w:t>Partycypacja społeczna na etapie realizacji strategii</w:t>
      </w:r>
      <w:bookmarkEnd w:id="143"/>
      <w:r w:rsidR="0098792D" w:rsidRPr="004A40DC">
        <w:t xml:space="preserve"> i oceny efektów strategii</w:t>
      </w:r>
      <w:bookmarkEnd w:id="144"/>
    </w:p>
    <w:p w14:paraId="646665E3" w14:textId="6C08D729" w:rsidR="0098792D" w:rsidRPr="00991811" w:rsidRDefault="0098792D" w:rsidP="00590C23">
      <w:pPr>
        <w:spacing w:after="120"/>
        <w:ind w:left="0"/>
        <w:jc w:val="both"/>
        <w:rPr>
          <w:rFonts w:cstheme="minorHAnsi"/>
          <w:sz w:val="22"/>
        </w:rPr>
      </w:pPr>
      <w:r w:rsidRPr="00991811">
        <w:rPr>
          <w:rFonts w:cstheme="minorHAnsi"/>
          <w:sz w:val="22"/>
        </w:rPr>
        <w:t xml:space="preserve">Zmieniające się uwarunkowania, zarówno wewnętrzne jak i zewnętrzne, powodują konieczność modyfikacji zaplanowanych działań. Tak jak w przypadku przygotowania polityki rozwojowej również </w:t>
      </w:r>
      <w:r w:rsidR="00C30CE3" w:rsidRPr="00991811">
        <w:rPr>
          <w:rFonts w:cstheme="minorHAnsi"/>
          <w:sz w:val="22"/>
        </w:rPr>
        <w:t>etap realizacji i wprowadzania ew</w:t>
      </w:r>
      <w:r w:rsidR="005C35C9" w:rsidRPr="00991811">
        <w:rPr>
          <w:rFonts w:cstheme="minorHAnsi"/>
          <w:sz w:val="22"/>
        </w:rPr>
        <w:t xml:space="preserve">entualnych </w:t>
      </w:r>
      <w:r w:rsidR="00C30CE3" w:rsidRPr="00991811">
        <w:rPr>
          <w:rFonts w:cstheme="minorHAnsi"/>
          <w:sz w:val="22"/>
        </w:rPr>
        <w:t xml:space="preserve">zmian </w:t>
      </w:r>
      <w:r w:rsidRPr="00991811">
        <w:rPr>
          <w:rFonts w:cstheme="minorHAnsi"/>
          <w:sz w:val="22"/>
        </w:rPr>
        <w:t>wymaga aktywnej współpracy ze społecznością lokalną</w:t>
      </w:r>
      <w:r w:rsidR="0065641A" w:rsidRPr="00991811">
        <w:rPr>
          <w:rFonts w:cstheme="minorHAnsi"/>
          <w:sz w:val="22"/>
        </w:rPr>
        <w:t xml:space="preserve">, a także instytucjami, których funkcjonowanie i decyzje wpływają na </w:t>
      </w:r>
      <w:r w:rsidR="000A23AE" w:rsidRPr="00991811">
        <w:rPr>
          <w:rFonts w:cstheme="minorHAnsi"/>
          <w:sz w:val="22"/>
        </w:rPr>
        <w:t xml:space="preserve">sytuację społeczno-gospodarczą </w:t>
      </w:r>
      <w:r w:rsidR="00686177" w:rsidRPr="00991811">
        <w:rPr>
          <w:rFonts w:cstheme="minorHAnsi"/>
          <w:sz w:val="22"/>
        </w:rPr>
        <w:t>gmin objętych Strategią.</w:t>
      </w:r>
      <w:r w:rsidR="000A23AE" w:rsidRPr="00991811">
        <w:rPr>
          <w:rFonts w:cstheme="minorHAnsi"/>
          <w:sz w:val="22"/>
        </w:rPr>
        <w:t xml:space="preserve"> </w:t>
      </w:r>
    </w:p>
    <w:p w14:paraId="3A3CDBA9" w14:textId="78BB6084" w:rsidR="0098792D" w:rsidRPr="00991811" w:rsidRDefault="00C30CE3" w:rsidP="00590C23">
      <w:pPr>
        <w:spacing w:after="120"/>
        <w:ind w:left="0"/>
        <w:jc w:val="both"/>
        <w:rPr>
          <w:rFonts w:cstheme="minorHAnsi"/>
          <w:sz w:val="22"/>
        </w:rPr>
      </w:pPr>
      <w:r w:rsidRPr="00991811">
        <w:rPr>
          <w:rFonts w:cstheme="minorHAnsi"/>
          <w:sz w:val="22"/>
        </w:rPr>
        <w:t xml:space="preserve">Głównym </w:t>
      </w:r>
      <w:r w:rsidRPr="00991811">
        <w:rPr>
          <w:rFonts w:cstheme="minorHAnsi"/>
          <w:b/>
          <w:bCs/>
          <w:sz w:val="22"/>
        </w:rPr>
        <w:t>ciałem formalnym</w:t>
      </w:r>
      <w:r w:rsidRPr="00991811">
        <w:rPr>
          <w:rFonts w:cstheme="minorHAnsi"/>
          <w:sz w:val="22"/>
        </w:rPr>
        <w:t xml:space="preserve">, które będzie swoistym łącznikiem pomiędzy Radą </w:t>
      </w:r>
      <w:r w:rsidR="0028561E" w:rsidRPr="00991811">
        <w:rPr>
          <w:rFonts w:cstheme="minorHAnsi"/>
          <w:sz w:val="22"/>
        </w:rPr>
        <w:t>Porozumienia</w:t>
      </w:r>
      <w:r w:rsidRPr="00991811">
        <w:rPr>
          <w:rFonts w:cstheme="minorHAnsi"/>
          <w:sz w:val="22"/>
        </w:rPr>
        <w:t xml:space="preserve"> </w:t>
      </w:r>
      <w:r w:rsidR="00991811">
        <w:rPr>
          <w:rFonts w:cstheme="minorHAnsi"/>
          <w:sz w:val="22"/>
        </w:rPr>
        <w:br/>
      </w:r>
      <w:r w:rsidRPr="00991811">
        <w:rPr>
          <w:rFonts w:cstheme="minorHAnsi"/>
          <w:sz w:val="22"/>
        </w:rPr>
        <w:t xml:space="preserve">a mieszkańcami, będzie </w:t>
      </w:r>
      <w:r w:rsidRPr="00991811">
        <w:rPr>
          <w:rFonts w:cstheme="minorHAnsi"/>
          <w:b/>
          <w:bCs/>
          <w:sz w:val="22"/>
        </w:rPr>
        <w:t>Komitet Doradczy</w:t>
      </w:r>
      <w:r w:rsidRPr="00991811">
        <w:rPr>
          <w:rFonts w:cstheme="minorHAnsi"/>
          <w:sz w:val="22"/>
        </w:rPr>
        <w:t xml:space="preserve">. Będzie to forum gromadzące przedstawicieli sektora gospodarczego, organizacji społecznych, lokalne autorytety, a także przedstawicieli instytucji ważnych z punktu widzenia realizacji ustaleń </w:t>
      </w:r>
      <w:r w:rsidR="00631B27" w:rsidRPr="00991811">
        <w:rPr>
          <w:rFonts w:cstheme="minorHAnsi"/>
          <w:sz w:val="22"/>
        </w:rPr>
        <w:t>S</w:t>
      </w:r>
      <w:r w:rsidRPr="00991811">
        <w:rPr>
          <w:rFonts w:cstheme="minorHAnsi"/>
          <w:sz w:val="22"/>
        </w:rPr>
        <w:t xml:space="preserve">trategii. Głównym zadaniem Komitetu będzie prowadzenie strategicznej dyskusji na temat perspektyw obszaru partnerstwa oraz proponowanie rozwiązań oraz nowych przedsięwzięć realizacyjnych. </w:t>
      </w:r>
    </w:p>
    <w:p w14:paraId="31B5A3B0" w14:textId="47728E4E" w:rsidR="00CD4AD1" w:rsidRDefault="00CD4AD1" w:rsidP="00590C23">
      <w:pPr>
        <w:spacing w:after="120"/>
        <w:ind w:left="0"/>
        <w:jc w:val="both"/>
        <w:rPr>
          <w:rFonts w:cstheme="minorHAnsi"/>
          <w:sz w:val="22"/>
        </w:rPr>
      </w:pPr>
      <w:r w:rsidRPr="00991811">
        <w:rPr>
          <w:rFonts w:cstheme="minorHAnsi"/>
          <w:sz w:val="22"/>
        </w:rPr>
        <w:t xml:space="preserve">Oprócz funkcjonowania Komitetu Doradczego kontakt z mieszkańcami będzie utrzymywany dzięki innym, </w:t>
      </w:r>
      <w:r w:rsidRPr="00991811">
        <w:rPr>
          <w:rFonts w:cstheme="minorHAnsi"/>
          <w:b/>
          <w:bCs/>
          <w:sz w:val="22"/>
        </w:rPr>
        <w:t>mniej sformalizowanym mechanizmom</w:t>
      </w:r>
      <w:r w:rsidRPr="00991811">
        <w:rPr>
          <w:rFonts w:cstheme="minorHAnsi"/>
          <w:sz w:val="22"/>
        </w:rPr>
        <w:t xml:space="preserve">, które będą uruchamiane w sposób elastyczny, </w:t>
      </w:r>
      <w:r w:rsidR="00991811">
        <w:rPr>
          <w:rFonts w:cstheme="minorHAnsi"/>
          <w:sz w:val="22"/>
        </w:rPr>
        <w:br/>
      </w:r>
      <w:r w:rsidRPr="00991811">
        <w:rPr>
          <w:rFonts w:cstheme="minorHAnsi"/>
          <w:sz w:val="22"/>
        </w:rPr>
        <w:t xml:space="preserve">w zależności od potrzeb. Należą do nich: </w:t>
      </w:r>
    </w:p>
    <w:p w14:paraId="44E37CE5" w14:textId="62B7F8CB" w:rsidR="008D00AA" w:rsidRPr="00991811" w:rsidRDefault="00631B27" w:rsidP="00590C23">
      <w:pPr>
        <w:spacing w:after="0"/>
        <w:ind w:left="0"/>
        <w:jc w:val="both"/>
        <w:rPr>
          <w:rFonts w:cstheme="minorHAnsi"/>
          <w:sz w:val="22"/>
        </w:rPr>
      </w:pPr>
      <w:r w:rsidRPr="00991811">
        <w:rPr>
          <w:rFonts w:cstheme="minorHAnsi"/>
          <w:b/>
          <w:bCs/>
          <w:sz w:val="22"/>
        </w:rPr>
        <w:t xml:space="preserve">1 </w:t>
      </w:r>
      <w:r w:rsidR="00C25CE9" w:rsidRPr="00991811">
        <w:rPr>
          <w:rFonts w:cstheme="minorHAnsi"/>
          <w:b/>
          <w:bCs/>
          <w:sz w:val="22"/>
        </w:rPr>
        <w:t>działania informacyjne partnerstwa</w:t>
      </w:r>
      <w:r w:rsidR="00C25CE9" w:rsidRPr="00991811">
        <w:rPr>
          <w:rFonts w:cstheme="minorHAnsi"/>
          <w:sz w:val="22"/>
        </w:rPr>
        <w:t>:</w:t>
      </w:r>
      <w:r w:rsidR="008D00AA" w:rsidRPr="00991811">
        <w:rPr>
          <w:rFonts w:cstheme="minorHAnsi"/>
          <w:sz w:val="22"/>
        </w:rPr>
        <w:t xml:space="preserve"> </w:t>
      </w:r>
    </w:p>
    <w:p w14:paraId="03B79FE5" w14:textId="77777777" w:rsidR="00631B27" w:rsidRPr="00991811" w:rsidRDefault="008D00AA" w:rsidP="00936971">
      <w:pPr>
        <w:pStyle w:val="Akapitzlist"/>
        <w:numPr>
          <w:ilvl w:val="0"/>
          <w:numId w:val="49"/>
        </w:numPr>
        <w:spacing w:before="0" w:after="0"/>
        <w:jc w:val="both"/>
        <w:rPr>
          <w:rFonts w:cstheme="minorHAnsi"/>
          <w:sz w:val="22"/>
        </w:rPr>
      </w:pPr>
      <w:r w:rsidRPr="00991811">
        <w:rPr>
          <w:rFonts w:cstheme="minorHAnsi"/>
          <w:sz w:val="22"/>
        </w:rPr>
        <w:t xml:space="preserve">informacje zamieszczane na stronach internetowych partnerów oraz social mediach; </w:t>
      </w:r>
    </w:p>
    <w:p w14:paraId="4AD4CFF9" w14:textId="77777777" w:rsidR="00631B27" w:rsidRPr="00991811" w:rsidRDefault="000F2DA7" w:rsidP="00936971">
      <w:pPr>
        <w:pStyle w:val="Akapitzlist"/>
        <w:numPr>
          <w:ilvl w:val="0"/>
          <w:numId w:val="49"/>
        </w:numPr>
        <w:spacing w:before="0" w:after="0"/>
        <w:jc w:val="both"/>
        <w:rPr>
          <w:rFonts w:cstheme="minorHAnsi"/>
          <w:sz w:val="22"/>
        </w:rPr>
      </w:pPr>
      <w:r w:rsidRPr="00991811">
        <w:rPr>
          <w:rFonts w:cstheme="minorHAnsi"/>
          <w:sz w:val="22"/>
        </w:rPr>
        <w:t xml:space="preserve">informacje w </w:t>
      </w:r>
      <w:r w:rsidR="008D00AA" w:rsidRPr="00991811">
        <w:rPr>
          <w:rFonts w:cstheme="minorHAnsi"/>
          <w:sz w:val="22"/>
        </w:rPr>
        <w:t>materiał</w:t>
      </w:r>
      <w:r w:rsidRPr="00991811">
        <w:rPr>
          <w:rFonts w:cstheme="minorHAnsi"/>
          <w:sz w:val="22"/>
        </w:rPr>
        <w:t>ach</w:t>
      </w:r>
      <w:r w:rsidR="008D00AA" w:rsidRPr="00991811">
        <w:rPr>
          <w:rFonts w:cstheme="minorHAnsi"/>
          <w:sz w:val="22"/>
        </w:rPr>
        <w:t xml:space="preserve"> drukowan</w:t>
      </w:r>
      <w:r w:rsidRPr="00991811">
        <w:rPr>
          <w:rFonts w:cstheme="minorHAnsi"/>
          <w:sz w:val="22"/>
        </w:rPr>
        <w:t xml:space="preserve">ych </w:t>
      </w:r>
      <w:r w:rsidR="008D00AA" w:rsidRPr="00991811">
        <w:rPr>
          <w:rFonts w:cstheme="minorHAnsi"/>
          <w:sz w:val="22"/>
        </w:rPr>
        <w:t>(np. biuletyny gminne);</w:t>
      </w:r>
    </w:p>
    <w:p w14:paraId="4518F503" w14:textId="596F6DF8" w:rsidR="000F2DA7" w:rsidRPr="00590C23" w:rsidRDefault="008D00AA" w:rsidP="00590C23">
      <w:pPr>
        <w:pStyle w:val="Akapitzlist"/>
        <w:numPr>
          <w:ilvl w:val="0"/>
          <w:numId w:val="49"/>
        </w:numPr>
        <w:spacing w:before="0" w:after="0"/>
        <w:jc w:val="both"/>
        <w:rPr>
          <w:rFonts w:cstheme="minorHAnsi"/>
          <w:sz w:val="22"/>
        </w:rPr>
      </w:pPr>
      <w:r w:rsidRPr="00991811">
        <w:rPr>
          <w:rFonts w:cstheme="minorHAnsi"/>
          <w:sz w:val="22"/>
        </w:rPr>
        <w:t>współpraca z lokalnymi mediami</w:t>
      </w:r>
      <w:r w:rsidR="00356D55" w:rsidRPr="00991811">
        <w:rPr>
          <w:rFonts w:cstheme="minorHAnsi"/>
          <w:sz w:val="22"/>
        </w:rPr>
        <w:t>.</w:t>
      </w:r>
    </w:p>
    <w:p w14:paraId="25D62828" w14:textId="1EA45E29" w:rsidR="00C25CE9" w:rsidRPr="00991811" w:rsidRDefault="00631B27" w:rsidP="00590C23">
      <w:pPr>
        <w:spacing w:after="0"/>
        <w:ind w:left="0"/>
        <w:jc w:val="both"/>
        <w:rPr>
          <w:rFonts w:cstheme="minorHAnsi"/>
          <w:b/>
          <w:bCs/>
          <w:sz w:val="22"/>
        </w:rPr>
      </w:pPr>
      <w:r w:rsidRPr="00991811">
        <w:rPr>
          <w:rFonts w:cstheme="minorHAnsi"/>
          <w:b/>
          <w:bCs/>
          <w:sz w:val="22"/>
        </w:rPr>
        <w:t xml:space="preserve">2 </w:t>
      </w:r>
      <w:r w:rsidR="00C25CE9" w:rsidRPr="00991811">
        <w:rPr>
          <w:rFonts w:cstheme="minorHAnsi"/>
          <w:b/>
          <w:bCs/>
          <w:sz w:val="22"/>
        </w:rPr>
        <w:t>spotkania, warsztaty i debaty:</w:t>
      </w:r>
    </w:p>
    <w:p w14:paraId="779B1ABC" w14:textId="7215273B" w:rsidR="00631B27" w:rsidRPr="00991811" w:rsidRDefault="00C25CE9" w:rsidP="00936971">
      <w:pPr>
        <w:pStyle w:val="Akapitzlist"/>
        <w:numPr>
          <w:ilvl w:val="0"/>
          <w:numId w:val="50"/>
        </w:numPr>
        <w:spacing w:before="0" w:after="0"/>
        <w:jc w:val="both"/>
        <w:rPr>
          <w:rFonts w:cstheme="minorHAnsi"/>
          <w:sz w:val="22"/>
        </w:rPr>
      </w:pPr>
      <w:r w:rsidRPr="00991811">
        <w:rPr>
          <w:rFonts w:cstheme="minorHAnsi"/>
          <w:sz w:val="22"/>
        </w:rPr>
        <w:t xml:space="preserve">planowane do wdrożenia </w:t>
      </w:r>
      <w:r w:rsidR="006F3AE1" w:rsidRPr="00991811">
        <w:rPr>
          <w:rFonts w:cstheme="minorHAnsi"/>
          <w:sz w:val="22"/>
        </w:rPr>
        <w:t>(</w:t>
      </w:r>
      <w:r w:rsidRPr="00991811">
        <w:rPr>
          <w:rFonts w:cstheme="minorHAnsi"/>
          <w:sz w:val="22"/>
        </w:rPr>
        <w:t xml:space="preserve">w ramach niniejszej </w:t>
      </w:r>
      <w:r w:rsidR="00631B27" w:rsidRPr="00991811">
        <w:rPr>
          <w:rFonts w:cstheme="minorHAnsi"/>
          <w:sz w:val="22"/>
        </w:rPr>
        <w:t>S</w:t>
      </w:r>
      <w:r w:rsidRPr="00991811">
        <w:rPr>
          <w:rFonts w:cstheme="minorHAnsi"/>
          <w:sz w:val="22"/>
        </w:rPr>
        <w:t>trategii</w:t>
      </w:r>
      <w:r w:rsidR="006F3AE1" w:rsidRPr="00991811">
        <w:rPr>
          <w:rFonts w:cstheme="minorHAnsi"/>
          <w:sz w:val="22"/>
        </w:rPr>
        <w:t xml:space="preserve">) </w:t>
      </w:r>
      <w:r w:rsidRPr="00991811">
        <w:rPr>
          <w:rFonts w:cstheme="minorHAnsi"/>
          <w:sz w:val="22"/>
        </w:rPr>
        <w:t xml:space="preserve">spotkania Rady </w:t>
      </w:r>
      <w:r w:rsidR="00631B27" w:rsidRPr="00991811">
        <w:rPr>
          <w:rFonts w:cstheme="minorHAnsi"/>
          <w:sz w:val="22"/>
        </w:rPr>
        <w:t>Porozumienia</w:t>
      </w:r>
      <w:r w:rsidRPr="00991811">
        <w:rPr>
          <w:rFonts w:cstheme="minorHAnsi"/>
          <w:sz w:val="22"/>
        </w:rPr>
        <w:t xml:space="preserve"> </w:t>
      </w:r>
      <w:r w:rsidR="00991811">
        <w:rPr>
          <w:rFonts w:cstheme="minorHAnsi"/>
          <w:sz w:val="22"/>
        </w:rPr>
        <w:br/>
      </w:r>
      <w:r w:rsidRPr="00991811">
        <w:rPr>
          <w:rFonts w:cstheme="minorHAnsi"/>
          <w:sz w:val="22"/>
        </w:rPr>
        <w:t>z przedsiębiorcami</w:t>
      </w:r>
      <w:r w:rsidR="00631B27" w:rsidRPr="00991811">
        <w:rPr>
          <w:rFonts w:cstheme="minorHAnsi"/>
          <w:sz w:val="22"/>
        </w:rPr>
        <w:t>, rolnikami, organizacjami pozarządowymi;</w:t>
      </w:r>
      <w:r w:rsidRPr="00991811">
        <w:rPr>
          <w:rFonts w:cstheme="minorHAnsi"/>
          <w:sz w:val="22"/>
        </w:rPr>
        <w:t xml:space="preserve"> </w:t>
      </w:r>
      <w:r w:rsidR="00631B27" w:rsidRPr="00991811">
        <w:rPr>
          <w:rFonts w:cstheme="minorHAnsi"/>
          <w:sz w:val="22"/>
        </w:rPr>
        <w:t>s</w:t>
      </w:r>
      <w:r w:rsidRPr="00991811">
        <w:rPr>
          <w:rFonts w:cstheme="minorHAnsi"/>
          <w:sz w:val="22"/>
        </w:rPr>
        <w:t xml:space="preserve">potkania te umożliwią dyskusję na tematy bieżące, ale również na temat kierunków rozwoju partnerstwa; </w:t>
      </w:r>
    </w:p>
    <w:p w14:paraId="0C39C69E" w14:textId="7D51AD9F" w:rsidR="00631B27" w:rsidRPr="00991811" w:rsidRDefault="00C25CE9" w:rsidP="00936971">
      <w:pPr>
        <w:pStyle w:val="Akapitzlist"/>
        <w:numPr>
          <w:ilvl w:val="0"/>
          <w:numId w:val="50"/>
        </w:numPr>
        <w:spacing w:before="0" w:after="0"/>
        <w:jc w:val="both"/>
        <w:rPr>
          <w:rFonts w:cstheme="minorHAnsi"/>
          <w:sz w:val="22"/>
        </w:rPr>
      </w:pPr>
      <w:r w:rsidRPr="00991811">
        <w:rPr>
          <w:rFonts w:cstheme="minorHAnsi"/>
          <w:sz w:val="22"/>
        </w:rPr>
        <w:t>dyskusje nad raport</w:t>
      </w:r>
      <w:r w:rsidR="000F2DA7" w:rsidRPr="00991811">
        <w:rPr>
          <w:rFonts w:cstheme="minorHAnsi"/>
          <w:sz w:val="22"/>
        </w:rPr>
        <w:t>ami</w:t>
      </w:r>
      <w:r w:rsidRPr="00991811">
        <w:rPr>
          <w:rFonts w:cstheme="minorHAnsi"/>
          <w:sz w:val="22"/>
        </w:rPr>
        <w:t xml:space="preserve"> o stanie gminy, któr</w:t>
      </w:r>
      <w:r w:rsidR="000F2DA7" w:rsidRPr="00991811">
        <w:rPr>
          <w:rFonts w:cstheme="minorHAnsi"/>
          <w:sz w:val="22"/>
        </w:rPr>
        <w:t>ych</w:t>
      </w:r>
      <w:r w:rsidRPr="00991811">
        <w:rPr>
          <w:rFonts w:cstheme="minorHAnsi"/>
          <w:sz w:val="22"/>
        </w:rPr>
        <w:t xml:space="preserve"> elementem będzie również informacja o stanie realizacji strategii </w:t>
      </w:r>
      <w:r w:rsidR="00631B27" w:rsidRPr="00991811">
        <w:rPr>
          <w:rFonts w:cstheme="minorHAnsi"/>
          <w:sz w:val="22"/>
        </w:rPr>
        <w:t>ponadlokalnej,</w:t>
      </w:r>
    </w:p>
    <w:p w14:paraId="63DEC41D" w14:textId="6A53A49E" w:rsidR="00356D55" w:rsidRPr="00590C23" w:rsidRDefault="008D00AA" w:rsidP="00590C23">
      <w:pPr>
        <w:pStyle w:val="Akapitzlist"/>
        <w:numPr>
          <w:ilvl w:val="0"/>
          <w:numId w:val="50"/>
        </w:numPr>
        <w:spacing w:before="0" w:after="0"/>
        <w:jc w:val="both"/>
        <w:rPr>
          <w:rFonts w:cstheme="minorHAnsi"/>
          <w:sz w:val="22"/>
        </w:rPr>
      </w:pPr>
      <w:r w:rsidRPr="00991811">
        <w:rPr>
          <w:rFonts w:cstheme="minorHAnsi"/>
          <w:sz w:val="22"/>
        </w:rPr>
        <w:t>dyskusje podczas organizowanych spotkań (np. spotkania w sołectwach)</w:t>
      </w:r>
      <w:r w:rsidR="000F2DA7" w:rsidRPr="00991811">
        <w:rPr>
          <w:rFonts w:cstheme="minorHAnsi"/>
          <w:sz w:val="22"/>
        </w:rPr>
        <w:t>;</w:t>
      </w:r>
    </w:p>
    <w:p w14:paraId="4D72A2D2" w14:textId="22BD0BDC" w:rsidR="00C25CE9" w:rsidRPr="00991811" w:rsidRDefault="00631B27" w:rsidP="00590C23">
      <w:pPr>
        <w:spacing w:after="0"/>
        <w:ind w:left="0"/>
        <w:jc w:val="both"/>
        <w:rPr>
          <w:rFonts w:cstheme="minorHAnsi"/>
          <w:b/>
          <w:bCs/>
          <w:sz w:val="22"/>
        </w:rPr>
      </w:pPr>
      <w:r w:rsidRPr="00991811">
        <w:rPr>
          <w:rFonts w:cstheme="minorHAnsi"/>
          <w:b/>
          <w:bCs/>
          <w:sz w:val="22"/>
        </w:rPr>
        <w:t xml:space="preserve">3 </w:t>
      </w:r>
      <w:r w:rsidR="00C25CE9" w:rsidRPr="00991811">
        <w:rPr>
          <w:rFonts w:cstheme="minorHAnsi"/>
          <w:b/>
          <w:bCs/>
          <w:sz w:val="22"/>
        </w:rPr>
        <w:t xml:space="preserve">badania opinii </w:t>
      </w:r>
      <w:r w:rsidR="008D00AA" w:rsidRPr="00991811">
        <w:rPr>
          <w:rFonts w:cstheme="minorHAnsi"/>
          <w:b/>
          <w:bCs/>
          <w:sz w:val="22"/>
        </w:rPr>
        <w:t>i gromadzenie informacji:</w:t>
      </w:r>
    </w:p>
    <w:p w14:paraId="30642847" w14:textId="3DBD04C2" w:rsidR="00631B27" w:rsidRPr="00991811" w:rsidRDefault="00C25CE9" w:rsidP="00936971">
      <w:pPr>
        <w:pStyle w:val="Akapitzlist"/>
        <w:numPr>
          <w:ilvl w:val="0"/>
          <w:numId w:val="51"/>
        </w:numPr>
        <w:spacing w:before="0" w:after="0"/>
        <w:jc w:val="both"/>
        <w:rPr>
          <w:rFonts w:cstheme="minorHAnsi"/>
          <w:sz w:val="22"/>
        </w:rPr>
      </w:pPr>
      <w:r w:rsidRPr="00991811">
        <w:rPr>
          <w:rFonts w:cstheme="minorHAnsi"/>
          <w:sz w:val="22"/>
        </w:rPr>
        <w:t xml:space="preserve">organizowanie </w:t>
      </w:r>
      <w:r w:rsidR="00356D55" w:rsidRPr="00991811">
        <w:rPr>
          <w:rFonts w:cstheme="minorHAnsi"/>
          <w:sz w:val="22"/>
        </w:rPr>
        <w:t xml:space="preserve">badań ankietowych </w:t>
      </w:r>
      <w:r w:rsidRPr="00991811">
        <w:rPr>
          <w:rFonts w:cstheme="minorHAnsi"/>
          <w:sz w:val="22"/>
        </w:rPr>
        <w:t xml:space="preserve">na temat oceny procesów, które zaszły na obszarze partnerstwa w trakcie wdrażania </w:t>
      </w:r>
      <w:r w:rsidR="009C178F" w:rsidRPr="00991811">
        <w:rPr>
          <w:rFonts w:cstheme="minorHAnsi"/>
          <w:i/>
          <w:iCs/>
          <w:sz w:val="22"/>
        </w:rPr>
        <w:t>S</w:t>
      </w:r>
      <w:r w:rsidRPr="00991811">
        <w:rPr>
          <w:rFonts w:cstheme="minorHAnsi"/>
          <w:i/>
          <w:iCs/>
          <w:sz w:val="22"/>
        </w:rPr>
        <w:t>trategii</w:t>
      </w:r>
      <w:r w:rsidR="00631B27" w:rsidRPr="00991811">
        <w:rPr>
          <w:rFonts w:cstheme="minorHAnsi"/>
          <w:sz w:val="22"/>
        </w:rPr>
        <w:t>,</w:t>
      </w:r>
    </w:p>
    <w:p w14:paraId="39792C76" w14:textId="77777777" w:rsidR="00631B27" w:rsidRPr="00991811" w:rsidRDefault="00C25CE9" w:rsidP="00936971">
      <w:pPr>
        <w:pStyle w:val="Akapitzlist"/>
        <w:numPr>
          <w:ilvl w:val="0"/>
          <w:numId w:val="51"/>
        </w:numPr>
        <w:spacing w:before="0" w:after="0"/>
        <w:jc w:val="both"/>
        <w:rPr>
          <w:rFonts w:cstheme="minorHAnsi"/>
          <w:sz w:val="22"/>
        </w:rPr>
      </w:pPr>
      <w:r w:rsidRPr="00991811">
        <w:rPr>
          <w:rFonts w:cstheme="minorHAnsi"/>
          <w:sz w:val="22"/>
        </w:rPr>
        <w:t>okresowe badania opinii mieszkańców dotycząc</w:t>
      </w:r>
      <w:r w:rsidR="008D00AA" w:rsidRPr="00991811">
        <w:rPr>
          <w:rFonts w:cstheme="minorHAnsi"/>
          <w:sz w:val="22"/>
        </w:rPr>
        <w:t>e</w:t>
      </w:r>
      <w:r w:rsidRPr="00991811">
        <w:rPr>
          <w:rFonts w:cstheme="minorHAnsi"/>
          <w:sz w:val="22"/>
        </w:rPr>
        <w:t xml:space="preserve"> oceny </w:t>
      </w:r>
      <w:r w:rsidR="008D00AA" w:rsidRPr="00991811">
        <w:rPr>
          <w:rFonts w:cstheme="minorHAnsi"/>
          <w:sz w:val="22"/>
        </w:rPr>
        <w:t xml:space="preserve">efektów </w:t>
      </w:r>
      <w:r w:rsidRPr="00991811">
        <w:rPr>
          <w:rFonts w:cstheme="minorHAnsi"/>
          <w:sz w:val="22"/>
        </w:rPr>
        <w:t xml:space="preserve">realizowanych projektów; </w:t>
      </w:r>
    </w:p>
    <w:p w14:paraId="11855FAD" w14:textId="352AA46A" w:rsidR="008D00AA" w:rsidRPr="00991811" w:rsidRDefault="008D00AA" w:rsidP="00936971">
      <w:pPr>
        <w:pStyle w:val="Akapitzlist"/>
        <w:numPr>
          <w:ilvl w:val="0"/>
          <w:numId w:val="51"/>
        </w:numPr>
        <w:spacing w:before="0" w:after="0"/>
        <w:jc w:val="both"/>
        <w:rPr>
          <w:rFonts w:cstheme="minorHAnsi"/>
          <w:sz w:val="22"/>
        </w:rPr>
      </w:pPr>
      <w:r w:rsidRPr="00991811">
        <w:rPr>
          <w:rFonts w:cstheme="minorHAnsi"/>
          <w:sz w:val="22"/>
        </w:rPr>
        <w:t xml:space="preserve">zbieranie opinii o realizacji </w:t>
      </w:r>
      <w:r w:rsidR="009C178F" w:rsidRPr="00991811">
        <w:rPr>
          <w:rFonts w:cstheme="minorHAnsi"/>
          <w:i/>
          <w:iCs/>
          <w:sz w:val="22"/>
        </w:rPr>
        <w:t>S</w:t>
      </w:r>
      <w:r w:rsidRPr="00991811">
        <w:rPr>
          <w:rFonts w:cstheme="minorHAnsi"/>
          <w:i/>
          <w:iCs/>
          <w:sz w:val="22"/>
        </w:rPr>
        <w:t>trategii</w:t>
      </w:r>
      <w:r w:rsidRPr="00991811">
        <w:rPr>
          <w:rFonts w:cstheme="minorHAnsi"/>
          <w:sz w:val="22"/>
        </w:rPr>
        <w:t xml:space="preserve"> zgłaszanych różnymi kanałami, zarówno do przedstawicieli poszczególnych </w:t>
      </w:r>
      <w:r w:rsidR="000F2DA7" w:rsidRPr="00991811">
        <w:rPr>
          <w:rFonts w:cstheme="minorHAnsi"/>
          <w:sz w:val="22"/>
        </w:rPr>
        <w:t>p</w:t>
      </w:r>
      <w:r w:rsidRPr="00991811">
        <w:rPr>
          <w:rFonts w:cstheme="minorHAnsi"/>
          <w:sz w:val="22"/>
        </w:rPr>
        <w:t xml:space="preserve">artnerów (samorządów), jak i bezpośrednio do organów </w:t>
      </w:r>
      <w:r w:rsidR="000F2DA7" w:rsidRPr="00991811">
        <w:rPr>
          <w:rFonts w:cstheme="minorHAnsi"/>
          <w:sz w:val="22"/>
        </w:rPr>
        <w:t>p</w:t>
      </w:r>
      <w:r w:rsidRPr="00991811">
        <w:rPr>
          <w:rFonts w:cstheme="minorHAnsi"/>
          <w:sz w:val="22"/>
        </w:rPr>
        <w:t>artnerstwa</w:t>
      </w:r>
      <w:r w:rsidR="000F2DA7" w:rsidRPr="00991811">
        <w:rPr>
          <w:rFonts w:cstheme="minorHAnsi"/>
          <w:sz w:val="22"/>
        </w:rPr>
        <w:t>;</w:t>
      </w:r>
    </w:p>
    <w:p w14:paraId="33FC1006" w14:textId="21E2BE20" w:rsidR="008D00AA" w:rsidRPr="00991811" w:rsidRDefault="00631B27" w:rsidP="00936971">
      <w:pPr>
        <w:spacing w:before="0" w:after="0"/>
        <w:ind w:left="0"/>
        <w:jc w:val="both"/>
        <w:rPr>
          <w:rFonts w:cstheme="minorHAnsi"/>
          <w:b/>
          <w:bCs/>
          <w:sz w:val="22"/>
        </w:rPr>
      </w:pPr>
      <w:r w:rsidRPr="00991811">
        <w:rPr>
          <w:rFonts w:cstheme="minorHAnsi"/>
          <w:b/>
          <w:bCs/>
          <w:sz w:val="22"/>
        </w:rPr>
        <w:t xml:space="preserve">4 </w:t>
      </w:r>
      <w:r w:rsidR="00C25CE9" w:rsidRPr="00991811">
        <w:rPr>
          <w:rFonts w:cstheme="minorHAnsi"/>
          <w:b/>
          <w:bCs/>
          <w:sz w:val="22"/>
        </w:rPr>
        <w:t>włączenie w działania</w:t>
      </w:r>
      <w:r w:rsidR="008D00AA" w:rsidRPr="00991811">
        <w:rPr>
          <w:rFonts w:cstheme="minorHAnsi"/>
          <w:b/>
          <w:bCs/>
          <w:sz w:val="22"/>
        </w:rPr>
        <w:t xml:space="preserve">: </w:t>
      </w:r>
    </w:p>
    <w:p w14:paraId="0C02A89F" w14:textId="77777777" w:rsidR="00FE454B" w:rsidRPr="00991811" w:rsidRDefault="000B6BBB" w:rsidP="00936971">
      <w:pPr>
        <w:pStyle w:val="Akapitzlist"/>
        <w:numPr>
          <w:ilvl w:val="0"/>
          <w:numId w:val="52"/>
        </w:numPr>
        <w:spacing w:before="0" w:after="0"/>
        <w:jc w:val="both"/>
        <w:rPr>
          <w:rFonts w:cstheme="minorHAnsi"/>
          <w:sz w:val="22"/>
        </w:rPr>
      </w:pPr>
      <w:r w:rsidRPr="00991811">
        <w:rPr>
          <w:rFonts w:cstheme="minorHAnsi"/>
          <w:sz w:val="22"/>
        </w:rPr>
        <w:t>możliwość zgłaszania pomysłów projektowych w ustalonej procedurze;</w:t>
      </w:r>
    </w:p>
    <w:p w14:paraId="644889D3" w14:textId="18B85157" w:rsidR="00FE454B" w:rsidRPr="00991811" w:rsidRDefault="0065641A" w:rsidP="00936971">
      <w:pPr>
        <w:pStyle w:val="Akapitzlist"/>
        <w:numPr>
          <w:ilvl w:val="0"/>
          <w:numId w:val="52"/>
        </w:numPr>
        <w:spacing w:before="0" w:after="0"/>
        <w:jc w:val="both"/>
        <w:rPr>
          <w:rFonts w:cstheme="minorHAnsi"/>
          <w:sz w:val="22"/>
        </w:rPr>
      </w:pPr>
      <w:r w:rsidRPr="00991811">
        <w:rPr>
          <w:rFonts w:cstheme="minorHAnsi"/>
          <w:sz w:val="22"/>
        </w:rPr>
        <w:t xml:space="preserve">włączanie się </w:t>
      </w:r>
      <w:r w:rsidR="008D00AA" w:rsidRPr="00991811">
        <w:rPr>
          <w:rFonts w:cstheme="minorHAnsi"/>
          <w:sz w:val="22"/>
        </w:rPr>
        <w:t xml:space="preserve">mieszkańców </w:t>
      </w:r>
      <w:r w:rsidRPr="00991811">
        <w:rPr>
          <w:rFonts w:cstheme="minorHAnsi"/>
          <w:sz w:val="22"/>
        </w:rPr>
        <w:t xml:space="preserve">w dyskusje dotyczące projektowania szczegółowych rozwiązań </w:t>
      </w:r>
      <w:r w:rsidR="00991811">
        <w:rPr>
          <w:rFonts w:cstheme="minorHAnsi"/>
          <w:sz w:val="22"/>
        </w:rPr>
        <w:br/>
      </w:r>
      <w:r w:rsidRPr="00991811">
        <w:rPr>
          <w:rFonts w:cstheme="minorHAnsi"/>
          <w:sz w:val="22"/>
        </w:rPr>
        <w:t>w ramach wybranych projektów (np. urządzanie przestrzeni publicznych)</w:t>
      </w:r>
      <w:r w:rsidR="008D00AA" w:rsidRPr="00991811">
        <w:rPr>
          <w:rFonts w:cstheme="minorHAnsi"/>
          <w:sz w:val="22"/>
        </w:rPr>
        <w:t>;</w:t>
      </w:r>
    </w:p>
    <w:p w14:paraId="44653B67" w14:textId="363A1B0B" w:rsidR="000F2DA7" w:rsidRPr="00590C23" w:rsidRDefault="00E6449D" w:rsidP="00590C23">
      <w:pPr>
        <w:pStyle w:val="Akapitzlist"/>
        <w:numPr>
          <w:ilvl w:val="0"/>
          <w:numId w:val="52"/>
        </w:numPr>
        <w:spacing w:before="0" w:after="0"/>
        <w:jc w:val="both"/>
        <w:rPr>
          <w:rFonts w:cstheme="minorHAnsi"/>
          <w:sz w:val="22"/>
        </w:rPr>
      </w:pPr>
      <w:r w:rsidRPr="00991811">
        <w:rPr>
          <w:rFonts w:cstheme="minorHAnsi"/>
          <w:sz w:val="22"/>
        </w:rPr>
        <w:t>system zbierania, selekcji i wsparcia realizacji wartościowych przedsięwzięć lokalnych wzmacniających efekty realizacji projektów strategicznych</w:t>
      </w:r>
      <w:r w:rsidR="00BE4835">
        <w:rPr>
          <w:rFonts w:cstheme="minorHAnsi"/>
          <w:sz w:val="22"/>
        </w:rPr>
        <w:t xml:space="preserve"> </w:t>
      </w:r>
      <w:r w:rsidRPr="00991811">
        <w:rPr>
          <w:rFonts w:cstheme="minorHAnsi"/>
          <w:sz w:val="22"/>
        </w:rPr>
        <w:t xml:space="preserve">(np. partnerski budżet </w:t>
      </w:r>
      <w:r w:rsidR="00991811">
        <w:rPr>
          <w:rFonts w:cstheme="minorHAnsi"/>
          <w:sz w:val="22"/>
        </w:rPr>
        <w:t>o</w:t>
      </w:r>
      <w:r w:rsidRPr="00991811">
        <w:rPr>
          <w:rFonts w:cstheme="minorHAnsi"/>
          <w:sz w:val="22"/>
        </w:rPr>
        <w:t>bywatelski)</w:t>
      </w:r>
      <w:r w:rsidR="00024100" w:rsidRPr="00991811">
        <w:rPr>
          <w:rFonts w:cstheme="minorHAnsi"/>
          <w:sz w:val="22"/>
        </w:rPr>
        <w:t>.</w:t>
      </w:r>
    </w:p>
    <w:p w14:paraId="1122C36B" w14:textId="4F0A20A8" w:rsidR="00E6449D" w:rsidRPr="004A40DC" w:rsidRDefault="00E6449D" w:rsidP="00590C23">
      <w:pPr>
        <w:spacing w:after="0"/>
        <w:ind w:left="0"/>
        <w:jc w:val="both"/>
        <w:rPr>
          <w:rFonts w:cstheme="minorHAnsi"/>
          <w:szCs w:val="24"/>
        </w:rPr>
      </w:pPr>
      <w:r w:rsidRPr="00991811">
        <w:rPr>
          <w:rFonts w:cstheme="minorHAnsi"/>
          <w:sz w:val="22"/>
        </w:rPr>
        <w:t xml:space="preserve">Dla poszerzenia dialogu nt. stojących przed </w:t>
      </w:r>
      <w:r w:rsidR="009C178F" w:rsidRPr="00991811">
        <w:rPr>
          <w:rFonts w:cstheme="minorHAnsi"/>
          <w:sz w:val="22"/>
        </w:rPr>
        <w:t>porozumieniem</w:t>
      </w:r>
      <w:r w:rsidRPr="00991811">
        <w:rPr>
          <w:rFonts w:cstheme="minorHAnsi"/>
          <w:sz w:val="22"/>
        </w:rPr>
        <w:t xml:space="preserve"> wyzwań i dla nadania im wymiaru po</w:t>
      </w:r>
      <w:r w:rsidR="00823AF9" w:rsidRPr="00991811">
        <w:rPr>
          <w:rFonts w:cstheme="minorHAnsi"/>
          <w:sz w:val="22"/>
        </w:rPr>
        <w:t>nad</w:t>
      </w:r>
      <w:r w:rsidRPr="00991811">
        <w:rPr>
          <w:rFonts w:cstheme="minorHAnsi"/>
          <w:sz w:val="22"/>
        </w:rPr>
        <w:t>lokalnego, a nawet pon</w:t>
      </w:r>
      <w:r w:rsidR="00823AF9" w:rsidRPr="00991811">
        <w:rPr>
          <w:rFonts w:cstheme="minorHAnsi"/>
          <w:sz w:val="22"/>
        </w:rPr>
        <w:t>a</w:t>
      </w:r>
      <w:r w:rsidRPr="00991811">
        <w:rPr>
          <w:rFonts w:cstheme="minorHAnsi"/>
          <w:sz w:val="22"/>
        </w:rPr>
        <w:t>dregionalnego, </w:t>
      </w:r>
      <w:r w:rsidR="000F2DA7" w:rsidRPr="00991811">
        <w:rPr>
          <w:rFonts w:cstheme="minorHAnsi"/>
          <w:sz w:val="22"/>
        </w:rPr>
        <w:t xml:space="preserve">rekomenduje się </w:t>
      </w:r>
      <w:r w:rsidRPr="00991811">
        <w:rPr>
          <w:rFonts w:cstheme="minorHAnsi"/>
          <w:sz w:val="22"/>
        </w:rPr>
        <w:t>organizacj</w:t>
      </w:r>
      <w:r w:rsidR="000F2DA7" w:rsidRPr="00991811">
        <w:rPr>
          <w:rFonts w:cstheme="minorHAnsi"/>
          <w:sz w:val="22"/>
        </w:rPr>
        <w:t xml:space="preserve">ę </w:t>
      </w:r>
      <w:r w:rsidRPr="00991811">
        <w:rPr>
          <w:rFonts w:cstheme="minorHAnsi"/>
          <w:sz w:val="22"/>
        </w:rPr>
        <w:t>cykliczn</w:t>
      </w:r>
      <w:r w:rsidR="008E1A2F" w:rsidRPr="00991811">
        <w:rPr>
          <w:rFonts w:cstheme="minorHAnsi"/>
          <w:sz w:val="22"/>
        </w:rPr>
        <w:t xml:space="preserve">ego wydarzenia poświęconego wdrażaniu strategii </w:t>
      </w:r>
      <w:r w:rsidR="009C178F" w:rsidRPr="00991811">
        <w:rPr>
          <w:rFonts w:cstheme="minorHAnsi"/>
          <w:sz w:val="22"/>
        </w:rPr>
        <w:t>ponadlokalnej</w:t>
      </w:r>
      <w:r w:rsidR="000F2DA7" w:rsidRPr="00991811">
        <w:rPr>
          <w:rFonts w:cstheme="minorHAnsi"/>
          <w:sz w:val="22"/>
        </w:rPr>
        <w:t xml:space="preserve">, </w:t>
      </w:r>
      <w:r w:rsidR="008E1A2F" w:rsidRPr="00991811">
        <w:rPr>
          <w:rFonts w:cstheme="minorHAnsi"/>
          <w:sz w:val="22"/>
        </w:rPr>
        <w:t>poszukiwaniu nowych pomysłów na współpracę ponadlokaln</w:t>
      </w:r>
      <w:r w:rsidR="000F2DA7" w:rsidRPr="00991811">
        <w:rPr>
          <w:rFonts w:cstheme="minorHAnsi"/>
          <w:sz w:val="22"/>
        </w:rPr>
        <w:t>ą</w:t>
      </w:r>
      <w:r w:rsidR="00024100" w:rsidRPr="00991811">
        <w:rPr>
          <w:rFonts w:cstheme="minorHAnsi"/>
          <w:sz w:val="22"/>
        </w:rPr>
        <w:t xml:space="preserve"> oraz wypracowaniu rekomendacji do aktualizacji </w:t>
      </w:r>
      <w:r w:rsidR="00FE454B" w:rsidRPr="00991811">
        <w:rPr>
          <w:rFonts w:cstheme="minorHAnsi"/>
          <w:i/>
          <w:iCs/>
          <w:sz w:val="22"/>
        </w:rPr>
        <w:t>S</w:t>
      </w:r>
      <w:r w:rsidR="00024100" w:rsidRPr="00991811">
        <w:rPr>
          <w:rFonts w:cstheme="minorHAnsi"/>
          <w:i/>
          <w:iCs/>
          <w:sz w:val="22"/>
        </w:rPr>
        <w:t>trategii</w:t>
      </w:r>
      <w:r w:rsidR="008E1A2F" w:rsidRPr="00991811">
        <w:rPr>
          <w:rFonts w:cstheme="minorHAnsi"/>
          <w:sz w:val="22"/>
        </w:rPr>
        <w:t xml:space="preserve">. </w:t>
      </w:r>
    </w:p>
    <w:p w14:paraId="30C7E73C" w14:textId="77777777" w:rsidR="00C91EFB" w:rsidRPr="004A40DC" w:rsidRDefault="00C91EFB" w:rsidP="00936971">
      <w:pPr>
        <w:spacing w:before="0" w:after="0"/>
        <w:jc w:val="both"/>
        <w:rPr>
          <w:rFonts w:cstheme="minorHAnsi"/>
          <w:szCs w:val="24"/>
        </w:rPr>
      </w:pPr>
    </w:p>
    <w:p w14:paraId="5EB4A9D0" w14:textId="14A7C800" w:rsidR="00800F1B" w:rsidRPr="004A40DC" w:rsidRDefault="003E2D76" w:rsidP="00D04E3E">
      <w:pPr>
        <w:pStyle w:val="Nagwek1"/>
      </w:pPr>
      <w:bookmarkStart w:id="145" w:name="_Toc119514876"/>
      <w:r w:rsidRPr="004A40DC">
        <w:t>Źródła finansowania</w:t>
      </w:r>
      <w:bookmarkEnd w:id="145"/>
      <w:r w:rsidRPr="004A40DC">
        <w:t xml:space="preserve"> </w:t>
      </w:r>
    </w:p>
    <w:p w14:paraId="293CA07E" w14:textId="7722B1DA" w:rsidR="00D13D8F" w:rsidRPr="00991811" w:rsidRDefault="00D13D8F" w:rsidP="00590C23">
      <w:pPr>
        <w:spacing w:after="0"/>
        <w:ind w:left="0"/>
        <w:jc w:val="both"/>
        <w:rPr>
          <w:rFonts w:eastAsia="Calibri" w:cstheme="minorHAnsi"/>
          <w:sz w:val="22"/>
        </w:rPr>
      </w:pPr>
      <w:r w:rsidRPr="00991811">
        <w:rPr>
          <w:rFonts w:eastAsia="Calibri" w:cstheme="minorHAnsi"/>
          <w:sz w:val="22"/>
        </w:rPr>
        <w:t xml:space="preserve">Cele strategiczne i operacyjne opracowane w ramach niniejszej </w:t>
      </w:r>
      <w:r w:rsidRPr="00991811">
        <w:rPr>
          <w:rFonts w:eastAsia="Calibri" w:cstheme="minorHAnsi"/>
          <w:i/>
          <w:iCs/>
          <w:sz w:val="22"/>
        </w:rPr>
        <w:t>Strategii</w:t>
      </w:r>
      <w:r w:rsidRPr="00991811">
        <w:rPr>
          <w:rFonts w:eastAsia="Calibri" w:cstheme="minorHAnsi"/>
          <w:sz w:val="22"/>
        </w:rPr>
        <w:t>, które stanowią podstawę do podejmowania i realizacji konkretnych projektów, mogą być finansowane z dochodów własnych gmin oraz ze środków zewnętrznych. Wśród tych ostatnich wyróżnić możemy m.in. środki:</w:t>
      </w:r>
    </w:p>
    <w:p w14:paraId="15E5BF84" w14:textId="1EA45B47" w:rsidR="00D13D8F" w:rsidRPr="00991811" w:rsidRDefault="00991811" w:rsidP="00936971">
      <w:pPr>
        <w:numPr>
          <w:ilvl w:val="0"/>
          <w:numId w:val="8"/>
        </w:numPr>
        <w:spacing w:before="0" w:after="0"/>
        <w:jc w:val="both"/>
        <w:rPr>
          <w:rFonts w:eastAsia="Calibri" w:cstheme="minorHAnsi"/>
          <w:sz w:val="22"/>
        </w:rPr>
      </w:pPr>
      <w:r>
        <w:rPr>
          <w:rFonts w:eastAsia="Calibri" w:cstheme="minorHAnsi"/>
          <w:sz w:val="22"/>
        </w:rPr>
        <w:t xml:space="preserve">Fundusze dla </w:t>
      </w:r>
      <w:r w:rsidR="00D13D8F" w:rsidRPr="00991811">
        <w:rPr>
          <w:rFonts w:eastAsia="Calibri" w:cstheme="minorHAnsi"/>
          <w:sz w:val="22"/>
        </w:rPr>
        <w:t>Świętokrzyskiego na lata 2021-2027,</w:t>
      </w:r>
    </w:p>
    <w:p w14:paraId="29F0F835" w14:textId="2E45E225" w:rsidR="00D13D8F" w:rsidRPr="00991811" w:rsidRDefault="00D13D8F" w:rsidP="00936971">
      <w:pPr>
        <w:numPr>
          <w:ilvl w:val="0"/>
          <w:numId w:val="8"/>
        </w:numPr>
        <w:spacing w:before="0" w:after="0"/>
        <w:jc w:val="both"/>
        <w:rPr>
          <w:rFonts w:eastAsia="Calibri" w:cstheme="minorHAnsi"/>
          <w:sz w:val="22"/>
        </w:rPr>
      </w:pPr>
      <w:r w:rsidRPr="00991811">
        <w:rPr>
          <w:rFonts w:eastAsia="Calibri" w:cstheme="minorHAnsi"/>
          <w:sz w:val="22"/>
        </w:rPr>
        <w:t>Wspólnej Polityki Rolnej (WPR 2021-2027),</w:t>
      </w:r>
    </w:p>
    <w:p w14:paraId="1C6EC726" w14:textId="77777777" w:rsidR="00D13D8F" w:rsidRPr="00991811" w:rsidRDefault="00D13D8F" w:rsidP="00936971">
      <w:pPr>
        <w:numPr>
          <w:ilvl w:val="0"/>
          <w:numId w:val="8"/>
        </w:numPr>
        <w:spacing w:before="0" w:after="0"/>
        <w:jc w:val="both"/>
        <w:rPr>
          <w:rFonts w:eastAsia="Calibri" w:cstheme="minorHAnsi"/>
          <w:sz w:val="22"/>
        </w:rPr>
      </w:pPr>
      <w:r w:rsidRPr="00991811">
        <w:rPr>
          <w:rFonts w:eastAsia="Calibri" w:cstheme="minorHAnsi"/>
          <w:sz w:val="22"/>
        </w:rPr>
        <w:t>Krajowego Planu Odbudowy (KPO),</w:t>
      </w:r>
    </w:p>
    <w:p w14:paraId="60DAB1A1" w14:textId="77777777" w:rsidR="00D13D8F" w:rsidRPr="00991811" w:rsidRDefault="00D13D8F" w:rsidP="00936971">
      <w:pPr>
        <w:numPr>
          <w:ilvl w:val="0"/>
          <w:numId w:val="8"/>
        </w:numPr>
        <w:spacing w:before="0" w:after="0"/>
        <w:jc w:val="both"/>
        <w:rPr>
          <w:rFonts w:eastAsia="Calibri" w:cstheme="minorHAnsi"/>
          <w:sz w:val="22"/>
        </w:rPr>
      </w:pPr>
      <w:r w:rsidRPr="00991811">
        <w:rPr>
          <w:rFonts w:eastAsia="Calibri" w:cstheme="minorHAnsi"/>
          <w:sz w:val="22"/>
        </w:rPr>
        <w:t>Narodowego Funduszu Ochrony Środowiska i Gospodarki Wodnej,</w:t>
      </w:r>
    </w:p>
    <w:p w14:paraId="40DD4980" w14:textId="77777777" w:rsidR="00D13D8F" w:rsidRPr="00991811" w:rsidRDefault="00D13D8F" w:rsidP="00936971">
      <w:pPr>
        <w:numPr>
          <w:ilvl w:val="0"/>
          <w:numId w:val="8"/>
        </w:numPr>
        <w:spacing w:before="0" w:after="0"/>
        <w:jc w:val="both"/>
        <w:rPr>
          <w:rFonts w:eastAsia="Calibri" w:cstheme="minorHAnsi"/>
          <w:sz w:val="22"/>
        </w:rPr>
      </w:pPr>
      <w:r w:rsidRPr="00991811">
        <w:rPr>
          <w:rFonts w:eastAsia="Calibri" w:cstheme="minorHAnsi"/>
          <w:sz w:val="22"/>
        </w:rPr>
        <w:t>Wojewódzkiego Funduszu Ochrony Środowiska i Gospodarki Wodnej,</w:t>
      </w:r>
    </w:p>
    <w:p w14:paraId="04598F71" w14:textId="77777777" w:rsidR="00D13D8F" w:rsidRPr="00991811" w:rsidRDefault="00D13D8F" w:rsidP="00936971">
      <w:pPr>
        <w:numPr>
          <w:ilvl w:val="0"/>
          <w:numId w:val="8"/>
        </w:numPr>
        <w:spacing w:before="0" w:after="0"/>
        <w:jc w:val="both"/>
        <w:rPr>
          <w:rFonts w:eastAsia="Calibri" w:cstheme="minorHAnsi"/>
          <w:sz w:val="22"/>
        </w:rPr>
      </w:pPr>
      <w:r w:rsidRPr="00991811">
        <w:rPr>
          <w:rFonts w:eastAsia="Calibri" w:cstheme="minorHAnsi"/>
          <w:sz w:val="22"/>
        </w:rPr>
        <w:t>Agencji Restrukturyzacji i Modernizacji Rolnictwa,</w:t>
      </w:r>
    </w:p>
    <w:p w14:paraId="7AE090A7" w14:textId="77777777" w:rsidR="00D13D8F" w:rsidRPr="00991811" w:rsidRDefault="00D13D8F" w:rsidP="00936971">
      <w:pPr>
        <w:numPr>
          <w:ilvl w:val="0"/>
          <w:numId w:val="8"/>
        </w:numPr>
        <w:spacing w:before="0" w:after="0"/>
        <w:jc w:val="both"/>
        <w:rPr>
          <w:rFonts w:eastAsia="Times New Roman" w:cstheme="minorHAnsi"/>
          <w:sz w:val="22"/>
        </w:rPr>
      </w:pPr>
      <w:r w:rsidRPr="00991811">
        <w:rPr>
          <w:rFonts w:eastAsia="Times New Roman" w:cstheme="minorHAnsi"/>
          <w:sz w:val="22"/>
        </w:rPr>
        <w:t>Rządowego Fundusz Inicjatyw Lokalnych,</w:t>
      </w:r>
    </w:p>
    <w:p w14:paraId="141A5620" w14:textId="1537FE7E" w:rsidR="00D13D8F" w:rsidRPr="00991811" w:rsidRDefault="00D13D8F" w:rsidP="00936971">
      <w:pPr>
        <w:numPr>
          <w:ilvl w:val="0"/>
          <w:numId w:val="8"/>
        </w:numPr>
        <w:spacing w:before="0" w:after="0"/>
        <w:jc w:val="both"/>
        <w:rPr>
          <w:rFonts w:eastAsia="Times New Roman" w:cstheme="minorHAnsi"/>
          <w:sz w:val="22"/>
        </w:rPr>
      </w:pPr>
      <w:r w:rsidRPr="00991811">
        <w:rPr>
          <w:rFonts w:eastAsia="Times New Roman" w:cstheme="minorHAnsi"/>
          <w:sz w:val="22"/>
        </w:rPr>
        <w:t xml:space="preserve">Rządowego Fundusz Polski Ład: </w:t>
      </w:r>
      <w:r w:rsidR="00B251FE" w:rsidRPr="00991811">
        <w:rPr>
          <w:rFonts w:eastAsia="Calibri" w:cstheme="minorHAnsi"/>
          <w:bCs/>
          <w:noProof/>
          <w:sz w:val="22"/>
        </w:rPr>
        <w:t>Program Inwestycji Strategicznych</w:t>
      </w:r>
    </w:p>
    <w:p w14:paraId="5166BC0D" w14:textId="77777777" w:rsidR="00D13D8F" w:rsidRPr="00991811" w:rsidRDefault="00D13D8F" w:rsidP="00936971">
      <w:pPr>
        <w:numPr>
          <w:ilvl w:val="0"/>
          <w:numId w:val="8"/>
        </w:numPr>
        <w:spacing w:before="0" w:after="0"/>
        <w:jc w:val="both"/>
        <w:rPr>
          <w:rFonts w:eastAsia="Calibri" w:cstheme="minorHAnsi"/>
          <w:sz w:val="22"/>
        </w:rPr>
      </w:pPr>
      <w:r w:rsidRPr="00991811">
        <w:rPr>
          <w:rFonts w:eastAsia="Calibri" w:cstheme="minorHAnsi"/>
          <w:sz w:val="22"/>
        </w:rPr>
        <w:t>Wojewody Świętokrzyskiego,</w:t>
      </w:r>
    </w:p>
    <w:p w14:paraId="6D4921ED" w14:textId="77777777" w:rsidR="00D13D8F" w:rsidRPr="00991811" w:rsidRDefault="00D13D8F" w:rsidP="00936971">
      <w:pPr>
        <w:numPr>
          <w:ilvl w:val="0"/>
          <w:numId w:val="8"/>
        </w:numPr>
        <w:spacing w:before="0" w:after="0"/>
        <w:jc w:val="both"/>
        <w:rPr>
          <w:rFonts w:eastAsia="Calibri" w:cstheme="minorHAnsi"/>
          <w:sz w:val="22"/>
        </w:rPr>
      </w:pPr>
      <w:r w:rsidRPr="00991811">
        <w:rPr>
          <w:rFonts w:eastAsia="Calibri" w:cstheme="minorHAnsi"/>
          <w:sz w:val="22"/>
        </w:rPr>
        <w:t>Marszałka Województwa Świętokrzyskiego,</w:t>
      </w:r>
    </w:p>
    <w:p w14:paraId="172CDA59" w14:textId="4F8DDE72" w:rsidR="00D13D8F" w:rsidRPr="00991811" w:rsidRDefault="00D13D8F" w:rsidP="00936971">
      <w:pPr>
        <w:numPr>
          <w:ilvl w:val="0"/>
          <w:numId w:val="8"/>
        </w:numPr>
        <w:spacing w:before="0" w:after="0"/>
        <w:jc w:val="both"/>
        <w:rPr>
          <w:rFonts w:eastAsia="Calibri" w:cstheme="minorHAnsi"/>
          <w:sz w:val="22"/>
        </w:rPr>
      </w:pPr>
      <w:r w:rsidRPr="00991811">
        <w:rPr>
          <w:rFonts w:eastAsia="Calibri" w:cstheme="minorHAnsi"/>
          <w:sz w:val="22"/>
        </w:rPr>
        <w:t>Powiatowych Urzędów Pracy,</w:t>
      </w:r>
    </w:p>
    <w:p w14:paraId="2EC13FA1" w14:textId="0AB77065" w:rsidR="00D13D8F" w:rsidRPr="00991811" w:rsidRDefault="001567C1" w:rsidP="00936971">
      <w:pPr>
        <w:numPr>
          <w:ilvl w:val="0"/>
          <w:numId w:val="8"/>
        </w:numPr>
        <w:spacing w:before="0" w:after="0"/>
        <w:jc w:val="both"/>
        <w:rPr>
          <w:rFonts w:eastAsia="Calibri" w:cstheme="minorHAnsi"/>
          <w:sz w:val="22"/>
        </w:rPr>
      </w:pPr>
      <w:r w:rsidRPr="00991811">
        <w:rPr>
          <w:rFonts w:eastAsia="Calibri" w:cstheme="minorHAnsi"/>
          <w:sz w:val="22"/>
        </w:rPr>
        <w:t xml:space="preserve">z </w:t>
      </w:r>
      <w:r w:rsidR="00D13D8F" w:rsidRPr="00991811">
        <w:rPr>
          <w:rFonts w:eastAsia="Calibri" w:cstheme="minorHAnsi"/>
          <w:sz w:val="22"/>
        </w:rPr>
        <w:t>pożycz</w:t>
      </w:r>
      <w:r w:rsidRPr="00991811">
        <w:rPr>
          <w:rFonts w:eastAsia="Calibri" w:cstheme="minorHAnsi"/>
          <w:sz w:val="22"/>
        </w:rPr>
        <w:t xml:space="preserve">ek </w:t>
      </w:r>
      <w:r w:rsidR="00D13D8F" w:rsidRPr="00991811">
        <w:rPr>
          <w:rFonts w:eastAsia="Calibri" w:cstheme="minorHAnsi"/>
          <w:sz w:val="22"/>
        </w:rPr>
        <w:t>i kredyt</w:t>
      </w:r>
      <w:r w:rsidRPr="00991811">
        <w:rPr>
          <w:rFonts w:eastAsia="Calibri" w:cstheme="minorHAnsi"/>
          <w:sz w:val="22"/>
        </w:rPr>
        <w:t>ów</w:t>
      </w:r>
      <w:r w:rsidR="00D13D8F" w:rsidRPr="00991811">
        <w:rPr>
          <w:rFonts w:eastAsia="Calibri" w:cstheme="minorHAnsi"/>
          <w:sz w:val="22"/>
        </w:rPr>
        <w:t xml:space="preserve"> bankow</w:t>
      </w:r>
      <w:r w:rsidRPr="00991811">
        <w:rPr>
          <w:rFonts w:eastAsia="Calibri" w:cstheme="minorHAnsi"/>
          <w:sz w:val="22"/>
        </w:rPr>
        <w:t>ych</w:t>
      </w:r>
      <w:r w:rsidR="00D13D8F" w:rsidRPr="00991811">
        <w:rPr>
          <w:rFonts w:eastAsia="Calibri" w:cstheme="minorHAnsi"/>
          <w:sz w:val="22"/>
        </w:rPr>
        <w:t>.</w:t>
      </w:r>
    </w:p>
    <w:p w14:paraId="5E7E18FC" w14:textId="5EC4D93C" w:rsidR="00D13D8F" w:rsidRPr="00991811" w:rsidRDefault="001567C1" w:rsidP="00BE4835">
      <w:pPr>
        <w:spacing w:after="0"/>
        <w:ind w:left="0" w:firstLine="709"/>
        <w:jc w:val="both"/>
        <w:rPr>
          <w:rFonts w:eastAsia="Calibri" w:cstheme="minorHAnsi"/>
          <w:sz w:val="22"/>
        </w:rPr>
      </w:pPr>
      <w:r w:rsidRPr="00991811">
        <w:rPr>
          <w:rFonts w:eastAsia="Calibri" w:cstheme="minorHAnsi"/>
          <w:sz w:val="22"/>
        </w:rPr>
        <w:t>N</w:t>
      </w:r>
      <w:r w:rsidR="00D13D8F" w:rsidRPr="00991811">
        <w:rPr>
          <w:rFonts w:eastAsia="Calibri" w:cstheme="minorHAnsi"/>
          <w:sz w:val="22"/>
        </w:rPr>
        <w:t xml:space="preserve">owy okres programowania środków unijnych stwarza możliwość pozyskania przez </w:t>
      </w:r>
      <w:r w:rsidR="00E154EA" w:rsidRPr="00991811">
        <w:rPr>
          <w:rFonts w:eastAsia="Calibri" w:cstheme="minorHAnsi"/>
          <w:sz w:val="22"/>
        </w:rPr>
        <w:t xml:space="preserve">gminy objęte </w:t>
      </w:r>
      <w:r w:rsidR="00E154EA" w:rsidRPr="00991811">
        <w:rPr>
          <w:rFonts w:eastAsia="Calibri" w:cstheme="minorHAnsi"/>
          <w:i/>
          <w:iCs/>
          <w:sz w:val="22"/>
        </w:rPr>
        <w:t>Strategią</w:t>
      </w:r>
      <w:r w:rsidR="00D13D8F" w:rsidRPr="00991811">
        <w:rPr>
          <w:rFonts w:eastAsia="Calibri" w:cstheme="minorHAnsi"/>
          <w:sz w:val="22"/>
        </w:rPr>
        <w:t xml:space="preserve"> dotacji na działania służące </w:t>
      </w:r>
      <w:r w:rsidR="00D13D8F" w:rsidRPr="00991811">
        <w:rPr>
          <w:rFonts w:eastAsia="Calibri" w:cstheme="minorHAnsi"/>
          <w:i/>
          <w:iCs/>
          <w:sz w:val="22"/>
        </w:rPr>
        <w:t>stricte</w:t>
      </w:r>
      <w:r w:rsidR="00D13D8F" w:rsidRPr="00991811">
        <w:rPr>
          <w:rFonts w:eastAsia="Calibri" w:cstheme="minorHAnsi"/>
          <w:sz w:val="22"/>
        </w:rPr>
        <w:t xml:space="preserve"> realizacji celów zawartych w przedmiotowym dokumencie strategicznym. Wykorzystanie t</w:t>
      </w:r>
      <w:r w:rsidRPr="00991811">
        <w:rPr>
          <w:rFonts w:eastAsia="Calibri" w:cstheme="minorHAnsi"/>
          <w:sz w:val="22"/>
        </w:rPr>
        <w:t xml:space="preserve">ych </w:t>
      </w:r>
      <w:r w:rsidR="00D13D8F" w:rsidRPr="00991811">
        <w:rPr>
          <w:rFonts w:eastAsia="Calibri" w:cstheme="minorHAnsi"/>
          <w:sz w:val="22"/>
        </w:rPr>
        <w:t>możliwości w istotnym stopniu uzależnion</w:t>
      </w:r>
      <w:r w:rsidRPr="00991811">
        <w:rPr>
          <w:rFonts w:eastAsia="Calibri" w:cstheme="minorHAnsi"/>
          <w:sz w:val="22"/>
        </w:rPr>
        <w:t>e</w:t>
      </w:r>
      <w:r w:rsidR="00D13D8F" w:rsidRPr="00991811">
        <w:rPr>
          <w:rFonts w:eastAsia="Calibri" w:cstheme="minorHAnsi"/>
          <w:sz w:val="22"/>
        </w:rPr>
        <w:t xml:space="preserve"> jest od aktywności władz poszczególnych samorządów i </w:t>
      </w:r>
      <w:r w:rsidR="006728A1" w:rsidRPr="00991811">
        <w:rPr>
          <w:rFonts w:eastAsia="Calibri" w:cstheme="minorHAnsi"/>
          <w:sz w:val="22"/>
        </w:rPr>
        <w:t>ich</w:t>
      </w:r>
      <w:r w:rsidR="00D13D8F" w:rsidRPr="00991811">
        <w:rPr>
          <w:rFonts w:eastAsia="Calibri" w:cstheme="minorHAnsi"/>
          <w:sz w:val="22"/>
        </w:rPr>
        <w:t xml:space="preserve"> aktywności w pozyskiwaniu nowych środków zewnętrznych. Poniżej prezentuje</w:t>
      </w:r>
      <w:r w:rsidR="006728A1" w:rsidRPr="00991811">
        <w:rPr>
          <w:rFonts w:eastAsia="Calibri" w:cstheme="minorHAnsi"/>
          <w:sz w:val="22"/>
        </w:rPr>
        <w:t>my</w:t>
      </w:r>
      <w:r w:rsidR="00D13D8F" w:rsidRPr="00991811">
        <w:rPr>
          <w:rFonts w:eastAsia="Calibri" w:cstheme="minorHAnsi"/>
          <w:sz w:val="22"/>
        </w:rPr>
        <w:t xml:space="preserve"> krótki opis poszczególnych programów mogących stanowić źródło finansowania projektów opisanych w </w:t>
      </w:r>
      <w:r w:rsidR="00D13D8F" w:rsidRPr="00991811">
        <w:rPr>
          <w:rFonts w:eastAsia="Calibri" w:cstheme="minorHAnsi"/>
          <w:i/>
          <w:iCs/>
          <w:sz w:val="22"/>
        </w:rPr>
        <w:t>Strategii</w:t>
      </w:r>
      <w:r w:rsidR="00D13D8F" w:rsidRPr="00991811">
        <w:rPr>
          <w:rFonts w:eastAsia="Calibri" w:cstheme="minorHAnsi"/>
          <w:sz w:val="22"/>
        </w:rPr>
        <w:t>:</w:t>
      </w:r>
    </w:p>
    <w:p w14:paraId="303DABDF" w14:textId="77777777" w:rsidR="00D13D8F" w:rsidRPr="00991811" w:rsidRDefault="00D13D8F" w:rsidP="00590C23">
      <w:pPr>
        <w:spacing w:after="0"/>
        <w:ind w:left="0"/>
        <w:jc w:val="both"/>
        <w:rPr>
          <w:rFonts w:eastAsia="Calibri" w:cstheme="minorHAnsi"/>
          <w:b/>
          <w:bCs/>
          <w:noProof/>
          <w:sz w:val="22"/>
        </w:rPr>
      </w:pPr>
      <w:r w:rsidRPr="00991811">
        <w:rPr>
          <w:rFonts w:eastAsia="Calibri" w:cstheme="minorHAnsi"/>
          <w:b/>
          <w:bCs/>
          <w:noProof/>
          <w:sz w:val="22"/>
        </w:rPr>
        <w:t>Instrumenty wynikające z polityk rozwojowych Unii Europejskiej</w:t>
      </w:r>
    </w:p>
    <w:p w14:paraId="48F75756" w14:textId="0FE2DDF8" w:rsidR="00D13D8F" w:rsidRPr="00991811" w:rsidRDefault="006728A1" w:rsidP="00936971">
      <w:pPr>
        <w:spacing w:before="0" w:after="0"/>
        <w:ind w:left="0" w:firstLine="708"/>
        <w:jc w:val="both"/>
        <w:rPr>
          <w:rFonts w:eastAsia="Calibri" w:cstheme="minorHAnsi"/>
          <w:sz w:val="22"/>
        </w:rPr>
      </w:pPr>
      <w:r w:rsidRPr="00991811">
        <w:rPr>
          <w:rFonts w:eastAsia="Calibri" w:cstheme="minorHAnsi"/>
          <w:sz w:val="22"/>
        </w:rPr>
        <w:t>Samorządy</w:t>
      </w:r>
      <w:r w:rsidR="00D13D8F" w:rsidRPr="00991811">
        <w:rPr>
          <w:rFonts w:eastAsia="Calibri" w:cstheme="minorHAnsi"/>
          <w:sz w:val="22"/>
        </w:rPr>
        <w:t xml:space="preserve"> </w:t>
      </w:r>
      <w:r w:rsidRPr="00991811">
        <w:rPr>
          <w:rFonts w:eastAsia="Calibri" w:cstheme="minorHAnsi"/>
          <w:sz w:val="22"/>
        </w:rPr>
        <w:t xml:space="preserve">i ich interesariusze </w:t>
      </w:r>
      <w:r w:rsidR="00D13D8F" w:rsidRPr="00991811">
        <w:rPr>
          <w:rFonts w:eastAsia="Calibri" w:cstheme="minorHAnsi"/>
          <w:sz w:val="22"/>
        </w:rPr>
        <w:t>będ</w:t>
      </w:r>
      <w:r w:rsidRPr="00991811">
        <w:rPr>
          <w:rFonts w:eastAsia="Calibri" w:cstheme="minorHAnsi"/>
          <w:sz w:val="22"/>
        </w:rPr>
        <w:t>ą</w:t>
      </w:r>
      <w:r w:rsidR="00D13D8F" w:rsidRPr="00991811">
        <w:rPr>
          <w:rFonts w:eastAsia="Calibri" w:cstheme="minorHAnsi"/>
          <w:sz w:val="22"/>
        </w:rPr>
        <w:t xml:space="preserve"> mog</w:t>
      </w:r>
      <w:r w:rsidRPr="00991811">
        <w:rPr>
          <w:rFonts w:eastAsia="Calibri" w:cstheme="minorHAnsi"/>
          <w:sz w:val="22"/>
        </w:rPr>
        <w:t>li</w:t>
      </w:r>
      <w:r w:rsidR="00D13D8F" w:rsidRPr="00991811">
        <w:rPr>
          <w:rFonts w:eastAsia="Calibri" w:cstheme="minorHAnsi"/>
          <w:sz w:val="22"/>
        </w:rPr>
        <w:t xml:space="preserve"> korzystać z instrumentów przygotowywanych na nową perspektywę finansową 2021-2027, a w przypadku PROW z dodatkowej puli wynikającej </w:t>
      </w:r>
      <w:r w:rsidR="00991811">
        <w:rPr>
          <w:rFonts w:eastAsia="Calibri" w:cstheme="minorHAnsi"/>
          <w:sz w:val="22"/>
        </w:rPr>
        <w:br/>
      </w:r>
      <w:r w:rsidR="00D13D8F" w:rsidRPr="00991811">
        <w:rPr>
          <w:rFonts w:eastAsia="Calibri" w:cstheme="minorHAnsi"/>
          <w:sz w:val="22"/>
        </w:rPr>
        <w:t xml:space="preserve">z wydłużenia horyzontu realizacji tego programu. </w:t>
      </w:r>
    </w:p>
    <w:p w14:paraId="1680D14D" w14:textId="77777777" w:rsidR="00D13D8F" w:rsidRPr="00991811" w:rsidRDefault="00D13D8F" w:rsidP="00936971">
      <w:pPr>
        <w:pStyle w:val="Akapitzlist"/>
        <w:numPr>
          <w:ilvl w:val="0"/>
          <w:numId w:val="10"/>
        </w:numPr>
        <w:spacing w:before="0" w:after="0"/>
        <w:jc w:val="both"/>
        <w:rPr>
          <w:rFonts w:eastAsia="Calibri" w:cstheme="minorHAnsi"/>
          <w:b/>
          <w:sz w:val="22"/>
          <w:lang w:eastAsia="pl-PL"/>
        </w:rPr>
      </w:pPr>
      <w:r w:rsidRPr="00991811">
        <w:rPr>
          <w:rFonts w:eastAsia="Calibri" w:cstheme="minorHAnsi"/>
          <w:b/>
          <w:sz w:val="22"/>
          <w:lang w:eastAsia="pl-PL"/>
        </w:rPr>
        <w:t>Fundusze Europejskie na Infrastrukturę, Klimat, Środowisko (FEnIKS)</w:t>
      </w:r>
    </w:p>
    <w:p w14:paraId="40CD0B0D" w14:textId="68830778" w:rsidR="001F408C" w:rsidRDefault="006728A1" w:rsidP="00936971">
      <w:pPr>
        <w:spacing w:before="0" w:after="0"/>
        <w:ind w:left="0"/>
        <w:jc w:val="both"/>
        <w:rPr>
          <w:rFonts w:eastAsia="Calibri" w:cstheme="minorHAnsi"/>
          <w:sz w:val="22"/>
          <w:lang w:eastAsia="pl-PL"/>
        </w:rPr>
      </w:pPr>
      <w:r w:rsidRPr="00991811">
        <w:rPr>
          <w:rFonts w:eastAsia="Calibri" w:cstheme="minorHAnsi"/>
          <w:sz w:val="22"/>
          <w:lang w:eastAsia="pl-PL"/>
        </w:rPr>
        <w:t>N</w:t>
      </w:r>
      <w:r w:rsidR="00D13D8F" w:rsidRPr="00991811">
        <w:rPr>
          <w:rFonts w:eastAsia="Calibri" w:cstheme="minorHAnsi"/>
          <w:sz w:val="22"/>
          <w:lang w:eastAsia="pl-PL"/>
        </w:rPr>
        <w:t xml:space="preserve">astępca Programu Infrastruktura i Środowisko (POIiŚ). Program przyczyni się do rozwoju gospodarki niskoemisyjnej, ochrony środowiska oraz przeciwdziałania i adaptacji do zmian klimatu. </w:t>
      </w:r>
      <w:r w:rsidR="001567C1" w:rsidRPr="00991811">
        <w:rPr>
          <w:rFonts w:eastAsia="Calibri" w:cstheme="minorHAnsi"/>
          <w:sz w:val="22"/>
          <w:lang w:eastAsia="pl-PL"/>
        </w:rPr>
        <w:t>Fundusz</w:t>
      </w:r>
      <w:r w:rsidR="00D13D8F" w:rsidRPr="00991811">
        <w:rPr>
          <w:rFonts w:eastAsia="Calibri" w:cstheme="minorHAnsi"/>
          <w:sz w:val="22"/>
          <w:lang w:eastAsia="pl-PL"/>
        </w:rPr>
        <w:t xml:space="preserve"> wesprze również inwestycje transportowe oraz dofinansuje ochronę zdrowia i dziedzictwo kulturowe. Planowany budżet z UE to z ponad 25 mld euro.</w:t>
      </w:r>
    </w:p>
    <w:p w14:paraId="152DD874" w14:textId="77777777" w:rsidR="00D13D8F" w:rsidRPr="00991811" w:rsidRDefault="00D13D8F" w:rsidP="00936971">
      <w:pPr>
        <w:pStyle w:val="Akapitzlist"/>
        <w:numPr>
          <w:ilvl w:val="0"/>
          <w:numId w:val="10"/>
        </w:numPr>
        <w:spacing w:before="0" w:after="0"/>
        <w:jc w:val="both"/>
        <w:rPr>
          <w:rFonts w:eastAsia="Calibri" w:cstheme="minorHAnsi"/>
          <w:b/>
          <w:sz w:val="22"/>
          <w:lang w:eastAsia="pl-PL"/>
        </w:rPr>
      </w:pPr>
      <w:r w:rsidRPr="00991811">
        <w:rPr>
          <w:rFonts w:eastAsia="Calibri" w:cstheme="minorHAnsi"/>
          <w:b/>
          <w:sz w:val="22"/>
          <w:lang w:eastAsia="pl-PL"/>
        </w:rPr>
        <w:t>Fundusze Europejskie dla Nowoczesnej Gospodarki (FENG)</w:t>
      </w:r>
    </w:p>
    <w:p w14:paraId="1AD58EBE" w14:textId="25DF2C06" w:rsidR="00D13D8F" w:rsidRPr="00991811" w:rsidRDefault="006728A1" w:rsidP="00936971">
      <w:pPr>
        <w:spacing w:before="0" w:after="0"/>
        <w:ind w:left="0"/>
        <w:jc w:val="both"/>
        <w:rPr>
          <w:rFonts w:eastAsia="Calibri" w:cstheme="minorHAnsi"/>
          <w:sz w:val="22"/>
          <w:lang w:eastAsia="pl-PL"/>
        </w:rPr>
      </w:pPr>
      <w:r w:rsidRPr="00991811">
        <w:rPr>
          <w:rFonts w:eastAsia="Calibri" w:cstheme="minorHAnsi"/>
          <w:sz w:val="22"/>
          <w:lang w:eastAsia="pl-PL"/>
        </w:rPr>
        <w:t>P</w:t>
      </w:r>
      <w:r w:rsidR="00D13D8F" w:rsidRPr="00991811">
        <w:rPr>
          <w:rFonts w:eastAsia="Calibri" w:cstheme="minorHAnsi"/>
          <w:sz w:val="22"/>
          <w:lang w:eastAsia="pl-PL"/>
        </w:rPr>
        <w:t>rogram jest kontynuacją dwóch wcześniejszych programów: Innowacyjna Gospodarka 2007-2013 (POIG) oraz Inteligentny Rozwój 2014-2020 (POIR). FENG będzie wspierał realizację projektów badawczo-rozwojowych, innowacyjnych oraz takich, które zwiększają konkurencyjność polskiej gospodarki. Z programu będą mogli skorzystać m.in. przedsiębiorcy, instytucje z sektora nauki, konsorcja przedsiębiorstw oraz instytucje otoczenia biznesu, w szczególności ośrodki innowacji. Planowany budżet UE to ok 7,9 mld euro.</w:t>
      </w:r>
    </w:p>
    <w:p w14:paraId="3C4A9E6C" w14:textId="77777777" w:rsidR="006728A1" w:rsidRPr="00991811" w:rsidRDefault="00D13D8F" w:rsidP="00936971">
      <w:pPr>
        <w:pStyle w:val="Akapitzlist"/>
        <w:numPr>
          <w:ilvl w:val="0"/>
          <w:numId w:val="10"/>
        </w:numPr>
        <w:spacing w:before="0" w:after="0"/>
        <w:jc w:val="both"/>
        <w:rPr>
          <w:rFonts w:eastAsia="Calibri" w:cstheme="minorHAnsi"/>
          <w:b/>
          <w:sz w:val="22"/>
          <w:lang w:eastAsia="pl-PL"/>
        </w:rPr>
      </w:pPr>
      <w:r w:rsidRPr="00991811">
        <w:rPr>
          <w:rFonts w:eastAsia="Calibri" w:cstheme="minorHAnsi"/>
          <w:b/>
          <w:sz w:val="22"/>
          <w:lang w:eastAsia="pl-PL"/>
        </w:rPr>
        <w:t>Fundusze Europejskie dla Rozwoju Społecznego 2021-2027 (FERS)</w:t>
      </w:r>
    </w:p>
    <w:p w14:paraId="7CAEB027" w14:textId="77777777" w:rsidR="00B251FE" w:rsidRPr="00991811" w:rsidRDefault="006728A1" w:rsidP="00936971">
      <w:pPr>
        <w:spacing w:before="0" w:after="0"/>
        <w:ind w:left="0"/>
        <w:jc w:val="both"/>
        <w:rPr>
          <w:rFonts w:eastAsia="Calibri" w:cstheme="minorHAnsi"/>
          <w:sz w:val="22"/>
          <w:lang w:eastAsia="pl-PL"/>
        </w:rPr>
      </w:pPr>
      <w:r w:rsidRPr="00991811">
        <w:rPr>
          <w:rFonts w:eastAsia="Calibri" w:cstheme="minorHAnsi"/>
          <w:sz w:val="22"/>
          <w:lang w:eastAsia="pl-PL"/>
        </w:rPr>
        <w:t>N</w:t>
      </w:r>
      <w:r w:rsidR="00D13D8F" w:rsidRPr="00991811">
        <w:rPr>
          <w:rFonts w:eastAsia="Calibri" w:cstheme="minorHAnsi"/>
          <w:sz w:val="22"/>
          <w:lang w:eastAsia="pl-PL"/>
        </w:rPr>
        <w:t xml:space="preserve">astępca Programu Wiedza Edukacja Rozwój (POWER). Główne obszary działania FERS to: praca, edukacja, zdrowie oraz dostępność. Program będzie wspierał projekty z zakresu: </w:t>
      </w:r>
    </w:p>
    <w:p w14:paraId="3B38A876" w14:textId="77777777" w:rsidR="00B251FE" w:rsidRPr="00991811" w:rsidRDefault="00D13D8F" w:rsidP="00BE4835">
      <w:pPr>
        <w:pStyle w:val="Akapitzlist"/>
        <w:numPr>
          <w:ilvl w:val="0"/>
          <w:numId w:val="138"/>
        </w:numPr>
        <w:spacing w:before="0" w:after="0"/>
        <w:ind w:left="1086"/>
        <w:jc w:val="both"/>
        <w:rPr>
          <w:rFonts w:eastAsia="Calibri" w:cstheme="minorHAnsi"/>
          <w:b/>
          <w:sz w:val="22"/>
          <w:lang w:eastAsia="pl-PL"/>
        </w:rPr>
      </w:pPr>
      <w:r w:rsidRPr="00991811">
        <w:rPr>
          <w:rFonts w:eastAsia="Calibri" w:cstheme="minorHAnsi"/>
          <w:sz w:val="22"/>
          <w:lang w:eastAsia="pl-PL"/>
        </w:rPr>
        <w:t xml:space="preserve">poprawy sytuacji osób na rynku pracy, </w:t>
      </w:r>
    </w:p>
    <w:p w14:paraId="27949135" w14:textId="77777777" w:rsidR="00B251FE" w:rsidRPr="00991811" w:rsidRDefault="00D13D8F" w:rsidP="00BE4835">
      <w:pPr>
        <w:pStyle w:val="Akapitzlist"/>
        <w:numPr>
          <w:ilvl w:val="0"/>
          <w:numId w:val="138"/>
        </w:numPr>
        <w:spacing w:before="0" w:after="0"/>
        <w:ind w:left="1086"/>
        <w:jc w:val="both"/>
        <w:rPr>
          <w:rFonts w:eastAsia="Calibri" w:cstheme="minorHAnsi"/>
          <w:b/>
          <w:sz w:val="22"/>
          <w:lang w:eastAsia="pl-PL"/>
        </w:rPr>
      </w:pPr>
      <w:r w:rsidRPr="00991811">
        <w:rPr>
          <w:rFonts w:eastAsia="Calibri" w:cstheme="minorHAnsi"/>
          <w:sz w:val="22"/>
          <w:lang w:eastAsia="pl-PL"/>
        </w:rPr>
        <w:t xml:space="preserve">zwiększenia dostępności dla osób ze szczególnymi potrzebami, </w:t>
      </w:r>
    </w:p>
    <w:p w14:paraId="743D3E65" w14:textId="77777777" w:rsidR="00B251FE" w:rsidRPr="00991811" w:rsidRDefault="00D13D8F" w:rsidP="00BE4835">
      <w:pPr>
        <w:pStyle w:val="Akapitzlist"/>
        <w:numPr>
          <w:ilvl w:val="0"/>
          <w:numId w:val="138"/>
        </w:numPr>
        <w:spacing w:before="0" w:after="0"/>
        <w:ind w:left="1086"/>
        <w:jc w:val="both"/>
        <w:rPr>
          <w:rFonts w:eastAsia="Calibri" w:cstheme="minorHAnsi"/>
          <w:b/>
          <w:sz w:val="22"/>
          <w:lang w:eastAsia="pl-PL"/>
        </w:rPr>
      </w:pPr>
      <w:r w:rsidRPr="00991811">
        <w:rPr>
          <w:rFonts w:eastAsia="Calibri" w:cstheme="minorHAnsi"/>
          <w:sz w:val="22"/>
          <w:lang w:eastAsia="pl-PL"/>
        </w:rPr>
        <w:t>zapewnienia opieki nad dziećmi,</w:t>
      </w:r>
    </w:p>
    <w:p w14:paraId="5D57F60F" w14:textId="77777777" w:rsidR="00B251FE" w:rsidRPr="00991811" w:rsidRDefault="00D13D8F" w:rsidP="00BE4835">
      <w:pPr>
        <w:pStyle w:val="Akapitzlist"/>
        <w:numPr>
          <w:ilvl w:val="0"/>
          <w:numId w:val="138"/>
        </w:numPr>
        <w:spacing w:before="0" w:after="0"/>
        <w:ind w:left="1086"/>
        <w:jc w:val="both"/>
        <w:rPr>
          <w:rFonts w:eastAsia="Calibri" w:cstheme="minorHAnsi"/>
          <w:b/>
          <w:sz w:val="22"/>
          <w:lang w:eastAsia="pl-PL"/>
        </w:rPr>
      </w:pPr>
      <w:r w:rsidRPr="00991811">
        <w:rPr>
          <w:rFonts w:eastAsia="Calibri" w:cstheme="minorHAnsi"/>
          <w:sz w:val="22"/>
          <w:lang w:eastAsia="pl-PL"/>
        </w:rPr>
        <w:t xml:space="preserve"> podnoszenia jakości edukacji i rozwoju kompetencji,</w:t>
      </w:r>
    </w:p>
    <w:p w14:paraId="7453C865" w14:textId="77777777" w:rsidR="00B251FE" w:rsidRPr="00991811" w:rsidRDefault="00D13D8F" w:rsidP="00BE4835">
      <w:pPr>
        <w:pStyle w:val="Akapitzlist"/>
        <w:numPr>
          <w:ilvl w:val="0"/>
          <w:numId w:val="138"/>
        </w:numPr>
        <w:spacing w:before="0" w:after="0"/>
        <w:ind w:left="1086"/>
        <w:jc w:val="both"/>
        <w:rPr>
          <w:rFonts w:eastAsia="Calibri" w:cstheme="minorHAnsi"/>
          <w:b/>
          <w:sz w:val="22"/>
          <w:lang w:eastAsia="pl-PL"/>
        </w:rPr>
      </w:pPr>
      <w:r w:rsidRPr="00991811">
        <w:rPr>
          <w:rFonts w:eastAsia="Calibri" w:cstheme="minorHAnsi"/>
          <w:sz w:val="22"/>
          <w:lang w:eastAsia="pl-PL"/>
        </w:rPr>
        <w:t xml:space="preserve"> integracji społecznej, </w:t>
      </w:r>
    </w:p>
    <w:p w14:paraId="069C2AB5" w14:textId="77777777" w:rsidR="00B251FE" w:rsidRPr="00991811" w:rsidRDefault="00D13D8F" w:rsidP="00BE4835">
      <w:pPr>
        <w:pStyle w:val="Akapitzlist"/>
        <w:numPr>
          <w:ilvl w:val="0"/>
          <w:numId w:val="138"/>
        </w:numPr>
        <w:spacing w:before="0" w:after="0"/>
        <w:ind w:left="1086"/>
        <w:jc w:val="both"/>
        <w:rPr>
          <w:rFonts w:eastAsia="Calibri" w:cstheme="minorHAnsi"/>
          <w:b/>
          <w:sz w:val="22"/>
          <w:lang w:eastAsia="pl-PL"/>
        </w:rPr>
      </w:pPr>
      <w:r w:rsidRPr="00991811">
        <w:rPr>
          <w:rFonts w:eastAsia="Calibri" w:cstheme="minorHAnsi"/>
          <w:sz w:val="22"/>
          <w:lang w:eastAsia="pl-PL"/>
        </w:rPr>
        <w:t xml:space="preserve">rozwoju usług społecznych i </w:t>
      </w:r>
    </w:p>
    <w:p w14:paraId="2AD41D3A" w14:textId="1CE3B402" w:rsidR="00D13D8F" w:rsidRPr="00590C23" w:rsidRDefault="00D13D8F" w:rsidP="00BE4835">
      <w:pPr>
        <w:pStyle w:val="Akapitzlist"/>
        <w:numPr>
          <w:ilvl w:val="0"/>
          <w:numId w:val="138"/>
        </w:numPr>
        <w:spacing w:before="0" w:after="0"/>
        <w:ind w:left="1086"/>
        <w:jc w:val="both"/>
        <w:rPr>
          <w:rFonts w:eastAsia="Calibri" w:cstheme="minorHAnsi"/>
          <w:b/>
          <w:sz w:val="22"/>
          <w:lang w:eastAsia="pl-PL"/>
        </w:rPr>
      </w:pPr>
      <w:r w:rsidRPr="00991811">
        <w:rPr>
          <w:rFonts w:eastAsia="Calibri" w:cstheme="minorHAnsi"/>
          <w:sz w:val="22"/>
          <w:lang w:eastAsia="pl-PL"/>
        </w:rPr>
        <w:t>ekonomii społecznej oraz ochrony zdrowia.</w:t>
      </w:r>
    </w:p>
    <w:p w14:paraId="267203E0" w14:textId="77777777" w:rsidR="00D13D8F" w:rsidRPr="00991811" w:rsidRDefault="00D13D8F" w:rsidP="00936971">
      <w:pPr>
        <w:pStyle w:val="Akapitzlist"/>
        <w:numPr>
          <w:ilvl w:val="0"/>
          <w:numId w:val="10"/>
        </w:numPr>
        <w:spacing w:before="0" w:after="0"/>
        <w:jc w:val="both"/>
        <w:rPr>
          <w:rFonts w:eastAsia="Calibri" w:cstheme="minorHAnsi"/>
          <w:b/>
          <w:sz w:val="22"/>
          <w:lang w:eastAsia="pl-PL"/>
        </w:rPr>
      </w:pPr>
      <w:r w:rsidRPr="00991811">
        <w:rPr>
          <w:rFonts w:eastAsia="Calibri" w:cstheme="minorHAnsi"/>
          <w:b/>
          <w:sz w:val="22"/>
          <w:lang w:eastAsia="pl-PL"/>
        </w:rPr>
        <w:t>Fundusze Europejskie na Rozwój Cyfrowy (FERC)</w:t>
      </w:r>
    </w:p>
    <w:p w14:paraId="49359BD5" w14:textId="64DCE8B3" w:rsidR="00D13D8F" w:rsidRPr="00991811" w:rsidRDefault="006728A1" w:rsidP="00936971">
      <w:pPr>
        <w:spacing w:before="0" w:after="0"/>
        <w:ind w:left="0"/>
        <w:jc w:val="both"/>
        <w:rPr>
          <w:rFonts w:eastAsia="Calibri" w:cstheme="minorHAnsi"/>
          <w:sz w:val="22"/>
          <w:lang w:eastAsia="pl-PL"/>
        </w:rPr>
      </w:pPr>
      <w:r w:rsidRPr="00991811">
        <w:rPr>
          <w:rFonts w:eastAsia="Calibri" w:cstheme="minorHAnsi"/>
          <w:sz w:val="22"/>
          <w:lang w:eastAsia="pl-PL"/>
        </w:rPr>
        <w:t>Program j</w:t>
      </w:r>
      <w:r w:rsidR="00D13D8F" w:rsidRPr="00991811">
        <w:rPr>
          <w:rFonts w:eastAsia="Calibri" w:cstheme="minorHAnsi"/>
          <w:sz w:val="22"/>
          <w:lang w:eastAsia="pl-PL"/>
        </w:rPr>
        <w:t>est następcą programu Polska Cyfrowa (POPC), który w latach 2014-2020 wspierał cyfryzację</w:t>
      </w:r>
      <w:r w:rsidRPr="00991811">
        <w:rPr>
          <w:rFonts w:eastAsia="Calibri" w:cstheme="minorHAnsi"/>
          <w:sz w:val="22"/>
          <w:lang w:eastAsia="pl-PL"/>
        </w:rPr>
        <w:t xml:space="preserve"> </w:t>
      </w:r>
      <w:r w:rsidR="00D13D8F" w:rsidRPr="00991811">
        <w:rPr>
          <w:rFonts w:eastAsia="Calibri" w:cstheme="minorHAnsi"/>
          <w:sz w:val="22"/>
          <w:lang w:eastAsia="pl-PL"/>
        </w:rPr>
        <w:t xml:space="preserve">w Polsce. FERC będzie koncentrował się przede wszystkim na: zwiększeniu dostępu do ultraszybkiego internetu szerokopasmowego, udostępnieniu zaawansowanych e-usług pozwalających w pełni na elektroniczne załatwienie spraw obywateli i przedsiębiorców, zapewnieniu cyberbezpieczeństwa </w:t>
      </w:r>
      <w:r w:rsidR="000B33D4">
        <w:rPr>
          <w:rFonts w:eastAsia="Calibri" w:cstheme="minorHAnsi"/>
          <w:sz w:val="22"/>
          <w:lang w:eastAsia="pl-PL"/>
        </w:rPr>
        <w:br/>
      </w:r>
      <w:r w:rsidR="00D13D8F" w:rsidRPr="00991811">
        <w:rPr>
          <w:rFonts w:eastAsia="Calibri" w:cstheme="minorHAnsi"/>
          <w:sz w:val="22"/>
          <w:lang w:eastAsia="pl-PL"/>
        </w:rPr>
        <w:t>w ramach nowego dedykowanego obszaru interwencji, rozwoju gospodarki opartej na danych, wykorzystującej najnowsze technologie cyfrowe, rozwoju współpracy międzysektorowej na rzecz tworzenia cyfrowych rozwiązań problemów społeczno-gospodarczych, wsparciu rozwoju zaawansowanych kompetencji cyfrowych, w tym również w obszarze cyberbezpieczeństwa dla jednostek samorządu terytorialnego (jst) i przedsiębiorców. Planowany budżet z UE dla FERC to ok. 2 mld euro.</w:t>
      </w:r>
    </w:p>
    <w:p w14:paraId="28A825E7" w14:textId="77777777" w:rsidR="00D13D8F" w:rsidRPr="00991811" w:rsidRDefault="00D13D8F" w:rsidP="00936971">
      <w:pPr>
        <w:pStyle w:val="Akapitzlist"/>
        <w:numPr>
          <w:ilvl w:val="0"/>
          <w:numId w:val="10"/>
        </w:numPr>
        <w:spacing w:before="0" w:after="0"/>
        <w:jc w:val="both"/>
        <w:rPr>
          <w:rFonts w:eastAsia="Calibri" w:cstheme="minorHAnsi"/>
          <w:b/>
          <w:sz w:val="22"/>
          <w:lang w:eastAsia="pl-PL"/>
        </w:rPr>
      </w:pPr>
      <w:r w:rsidRPr="00991811">
        <w:rPr>
          <w:rFonts w:eastAsia="Calibri" w:cstheme="minorHAnsi"/>
          <w:b/>
          <w:sz w:val="22"/>
          <w:lang w:eastAsia="pl-PL"/>
        </w:rPr>
        <w:t>Fundusze Europejskie dla Polski Wschodniej (FEPW)</w:t>
      </w:r>
    </w:p>
    <w:p w14:paraId="02F007C7" w14:textId="5C33D1A2" w:rsidR="00991811" w:rsidRDefault="00D13D8F" w:rsidP="00936971">
      <w:pPr>
        <w:spacing w:before="0" w:after="0"/>
        <w:ind w:left="0"/>
        <w:jc w:val="both"/>
        <w:rPr>
          <w:rFonts w:eastAsia="Calibri" w:cstheme="minorHAnsi"/>
          <w:sz w:val="22"/>
          <w:lang w:eastAsia="pl-PL"/>
        </w:rPr>
      </w:pPr>
      <w:r w:rsidRPr="00991811">
        <w:rPr>
          <w:rFonts w:eastAsia="Calibri" w:cstheme="minorHAnsi"/>
          <w:sz w:val="22"/>
          <w:lang w:eastAsia="pl-PL"/>
        </w:rPr>
        <w:t xml:space="preserve">jako jedyny program ponadregionalny, realizowany będzie w Polsce po raz trzeci. Zakres wsparcia obejmuje </w:t>
      </w:r>
      <w:r w:rsidRPr="00991811">
        <w:rPr>
          <w:rFonts w:eastAsia="Calibri" w:cstheme="minorHAnsi"/>
          <w:sz w:val="22"/>
        </w:rPr>
        <w:t xml:space="preserve">wsparcie rozwoju przedsiębiorczości, rozwój i modernizację systemu dystrybucji energii, adaptację do zmian klimatu i ochronę przyrody, zrównoważoną mobilność miejską, gospodarkę </w:t>
      </w:r>
      <w:r w:rsidR="00991811">
        <w:rPr>
          <w:rFonts w:eastAsia="Calibri" w:cstheme="minorHAnsi"/>
          <w:sz w:val="22"/>
        </w:rPr>
        <w:br/>
      </w:r>
      <w:r w:rsidRPr="00991811">
        <w:rPr>
          <w:rFonts w:eastAsia="Calibri" w:cstheme="minorHAnsi"/>
          <w:sz w:val="22"/>
        </w:rPr>
        <w:t xml:space="preserve">o obiegu zamkniętym, zwiększenie dostępności transportowej (drogowej i kolejowej), miejsca aktywności społecznej oraz produkty turystyczne, wsparcie podmiotów świadczących usługi sanatoryjne/uzdrowiskowe. </w:t>
      </w:r>
      <w:r w:rsidRPr="00991811">
        <w:rPr>
          <w:rFonts w:eastAsia="Calibri" w:cstheme="minorHAnsi"/>
          <w:sz w:val="22"/>
          <w:lang w:eastAsia="pl-PL"/>
        </w:rPr>
        <w:t>Wkład UE do programu to 2,5 mld euro.</w:t>
      </w:r>
    </w:p>
    <w:p w14:paraId="59F1CC3C" w14:textId="77777777" w:rsidR="006728A1" w:rsidRPr="00991811" w:rsidRDefault="00D13D8F" w:rsidP="00936971">
      <w:pPr>
        <w:pStyle w:val="Akapitzlist"/>
        <w:numPr>
          <w:ilvl w:val="0"/>
          <w:numId w:val="11"/>
        </w:numPr>
        <w:spacing w:before="0" w:after="0"/>
        <w:jc w:val="both"/>
        <w:rPr>
          <w:rFonts w:eastAsia="Calibri" w:cstheme="minorHAnsi"/>
          <w:b/>
          <w:sz w:val="22"/>
          <w:lang w:eastAsia="pl-PL"/>
        </w:rPr>
      </w:pPr>
      <w:r w:rsidRPr="00991811">
        <w:rPr>
          <w:rFonts w:eastAsia="Calibri" w:cstheme="minorHAnsi"/>
          <w:b/>
          <w:sz w:val="22"/>
          <w:lang w:eastAsia="pl-PL"/>
        </w:rPr>
        <w:t xml:space="preserve">Fundusze Europejskie dla Świętokrzyskiego </w:t>
      </w:r>
    </w:p>
    <w:p w14:paraId="266D24CA" w14:textId="07218C9F" w:rsidR="006728A1" w:rsidRPr="00590C23" w:rsidRDefault="00D13D8F" w:rsidP="00936971">
      <w:pPr>
        <w:spacing w:before="0" w:after="0"/>
        <w:ind w:left="0"/>
        <w:jc w:val="both"/>
        <w:rPr>
          <w:rFonts w:eastAsia="Calibri" w:cstheme="minorHAnsi"/>
          <w:b/>
          <w:sz w:val="22"/>
          <w:lang w:eastAsia="pl-PL"/>
        </w:rPr>
      </w:pPr>
      <w:r w:rsidRPr="00991811">
        <w:rPr>
          <w:rFonts w:eastAsia="Calibri" w:cstheme="minorHAnsi"/>
          <w:sz w:val="22"/>
          <w:lang w:eastAsia="pl-PL"/>
        </w:rPr>
        <w:t xml:space="preserve">Na poziomie regionalnym środki polityki spójności będą dostępne w ramach kontynuacji dotychczasowych Regionalnych Programów Operacyjnych Województwa Świętokrzyskiego. Zaangażowanie środków UE w ten program wyniesie </w:t>
      </w:r>
      <w:r w:rsidRPr="00991811">
        <w:rPr>
          <w:rFonts w:eastAsia="Calibri" w:cstheme="minorHAnsi"/>
          <w:sz w:val="22"/>
        </w:rPr>
        <w:t>1,403 mld euro, z czego 829 mln</w:t>
      </w:r>
      <w:r w:rsidRPr="00991811">
        <w:rPr>
          <w:rFonts w:eastAsia="Calibri" w:cstheme="minorHAnsi"/>
          <w:sz w:val="22"/>
          <w:lang w:eastAsia="pl-PL"/>
        </w:rPr>
        <w:t xml:space="preserve"> euro ze środków EFRR, a 277 mln euro ze środków EFS+. </w:t>
      </w:r>
    </w:p>
    <w:p w14:paraId="4CE3A651" w14:textId="444BAE5E" w:rsidR="00D13D8F" w:rsidRPr="00991811" w:rsidRDefault="00D13D8F" w:rsidP="00936971">
      <w:pPr>
        <w:pStyle w:val="Akapitzlist"/>
        <w:numPr>
          <w:ilvl w:val="0"/>
          <w:numId w:val="11"/>
        </w:numPr>
        <w:spacing w:before="0" w:after="0"/>
        <w:jc w:val="both"/>
        <w:rPr>
          <w:rFonts w:eastAsia="Calibri" w:cstheme="minorHAnsi"/>
          <w:b/>
          <w:sz w:val="22"/>
          <w:lang w:eastAsia="pl-PL"/>
        </w:rPr>
      </w:pPr>
      <w:r w:rsidRPr="00991811">
        <w:rPr>
          <w:rFonts w:eastAsia="Calibri" w:cstheme="minorHAnsi"/>
          <w:b/>
          <w:sz w:val="22"/>
          <w:lang w:eastAsia="pl-PL"/>
        </w:rPr>
        <w:t xml:space="preserve">Programy dedykowane obszarom wiejskim </w:t>
      </w:r>
    </w:p>
    <w:p w14:paraId="54704798" w14:textId="77777777" w:rsidR="00D13D8F" w:rsidRPr="00991811" w:rsidRDefault="00D13D8F" w:rsidP="00936971">
      <w:pPr>
        <w:spacing w:before="0" w:after="0"/>
        <w:ind w:left="0"/>
        <w:jc w:val="both"/>
        <w:rPr>
          <w:rFonts w:eastAsia="Calibri" w:cstheme="minorHAnsi"/>
          <w:sz w:val="22"/>
        </w:rPr>
      </w:pPr>
      <w:r w:rsidRPr="00991811">
        <w:rPr>
          <w:rFonts w:eastAsia="Calibri" w:cstheme="minorHAnsi"/>
          <w:sz w:val="22"/>
        </w:rPr>
        <w:t xml:space="preserve">W związku z decyzją o ustanowieniu okresu przejściowego dla obecnego </w:t>
      </w:r>
      <w:r w:rsidRPr="00991811">
        <w:rPr>
          <w:rFonts w:eastAsia="Calibri" w:cstheme="minorHAnsi"/>
          <w:bCs/>
          <w:sz w:val="22"/>
        </w:rPr>
        <w:t>Programu Rozwoju Obszarów Wiejskich</w:t>
      </w:r>
      <w:r w:rsidRPr="00991811">
        <w:rPr>
          <w:rFonts w:eastAsia="Calibri" w:cstheme="minorHAnsi"/>
          <w:sz w:val="22"/>
        </w:rPr>
        <w:t xml:space="preserve"> do wykorzystania do końca 2022 pozostają środki w wysokości ok. 4,5 mld euro. </w:t>
      </w:r>
    </w:p>
    <w:p w14:paraId="69D2949F" w14:textId="10FDFE5A" w:rsidR="00D13D8F" w:rsidRPr="00991811" w:rsidRDefault="00D13D8F" w:rsidP="00936971">
      <w:pPr>
        <w:spacing w:before="0" w:after="0"/>
        <w:ind w:left="0"/>
        <w:jc w:val="both"/>
        <w:rPr>
          <w:rFonts w:eastAsia="Calibri" w:cstheme="minorHAnsi"/>
          <w:sz w:val="22"/>
          <w:shd w:val="clear" w:color="auto" w:fill="FFFFFF"/>
        </w:rPr>
      </w:pPr>
      <w:r w:rsidRPr="00991811">
        <w:rPr>
          <w:rFonts w:eastAsia="Calibri" w:cstheme="minorHAnsi"/>
          <w:sz w:val="22"/>
        </w:rPr>
        <w:t xml:space="preserve">Natomiast na nową perspektywę finansową przygotowywany jest </w:t>
      </w:r>
      <w:r w:rsidRPr="00991811">
        <w:rPr>
          <w:rFonts w:eastAsia="Calibri" w:cstheme="minorHAnsi"/>
          <w:bCs/>
          <w:sz w:val="22"/>
        </w:rPr>
        <w:t>Plan Strategiczny dla WPR na lata 2023-2027</w:t>
      </w:r>
      <w:r w:rsidRPr="00991811">
        <w:rPr>
          <w:rFonts w:eastAsia="Calibri" w:cstheme="minorHAnsi"/>
          <w:sz w:val="22"/>
        </w:rPr>
        <w:t xml:space="preserve">, który zgodnie z założeniami Wspólnej Polityki Rolnej będzie </w:t>
      </w:r>
      <w:r w:rsidRPr="00991811">
        <w:rPr>
          <w:rFonts w:eastAsia="Calibri" w:cstheme="minorHAnsi"/>
          <w:sz w:val="22"/>
          <w:shd w:val="clear" w:color="auto" w:fill="FFFFFF"/>
        </w:rPr>
        <w:t xml:space="preserve">koncentrował się na wspieraniu rozwoju sektora rolno-spożywczego (w szczególności w sektorze owoców i warzyw) </w:t>
      </w:r>
      <w:r w:rsidR="00D04E3E">
        <w:rPr>
          <w:rFonts w:eastAsia="Calibri" w:cstheme="minorHAnsi"/>
          <w:sz w:val="22"/>
          <w:shd w:val="clear" w:color="auto" w:fill="FFFFFF"/>
        </w:rPr>
        <w:br/>
      </w:r>
      <w:r w:rsidRPr="00991811">
        <w:rPr>
          <w:rFonts w:eastAsia="Calibri" w:cstheme="minorHAnsi"/>
          <w:sz w:val="22"/>
          <w:shd w:val="clear" w:color="auto" w:fill="FFFFFF"/>
        </w:rPr>
        <w:t>oraz działaniom związanym z oddziaływaniem rolnictwa na klimat i środowisko. Proponowane środki dla Polski w ramach WPR na lata 2021-2027 to 30,6 mld euro.</w:t>
      </w:r>
    </w:p>
    <w:p w14:paraId="4E9C79FE" w14:textId="77777777" w:rsidR="00D13D8F" w:rsidRPr="00991811" w:rsidRDefault="00D13D8F" w:rsidP="00936971">
      <w:pPr>
        <w:pStyle w:val="Akapitzlist"/>
        <w:numPr>
          <w:ilvl w:val="0"/>
          <w:numId w:val="11"/>
        </w:numPr>
        <w:spacing w:before="0" w:after="0"/>
        <w:jc w:val="both"/>
        <w:rPr>
          <w:rFonts w:eastAsia="Calibri" w:cstheme="minorHAnsi"/>
          <w:b/>
          <w:sz w:val="22"/>
          <w:lang w:eastAsia="pl-PL"/>
        </w:rPr>
      </w:pPr>
      <w:r w:rsidRPr="00991811">
        <w:rPr>
          <w:rFonts w:eastAsia="Calibri" w:cstheme="minorHAnsi"/>
          <w:b/>
          <w:sz w:val="22"/>
          <w:lang w:eastAsia="pl-PL"/>
        </w:rPr>
        <w:t>Krajowy Plan Odbudowy (KPO) przygotowywany na podstawie Europejskiego Planu Odbudowy</w:t>
      </w:r>
    </w:p>
    <w:p w14:paraId="113CC48C" w14:textId="34011961" w:rsidR="00D13D8F" w:rsidRPr="00590C23" w:rsidRDefault="00D13D8F" w:rsidP="00936971">
      <w:pPr>
        <w:spacing w:before="0" w:after="0"/>
        <w:ind w:left="0"/>
        <w:jc w:val="both"/>
        <w:rPr>
          <w:rFonts w:eastAsia="Calibri" w:cstheme="minorHAnsi"/>
          <w:noProof/>
          <w:sz w:val="22"/>
        </w:rPr>
      </w:pPr>
      <w:r w:rsidRPr="00991811">
        <w:rPr>
          <w:rFonts w:eastAsia="Calibri" w:cstheme="minorHAnsi"/>
          <w:sz w:val="22"/>
        </w:rPr>
        <w:t>przeznaczony na zwiększenie produktywności gospodarki oraz tworzenie wysokiej jakości miejsc pracy w wybranych obszarach. </w:t>
      </w:r>
    </w:p>
    <w:p w14:paraId="634CDA51" w14:textId="49710AA1" w:rsidR="00D13D8F" w:rsidRPr="00991811" w:rsidRDefault="00D13D8F" w:rsidP="00590C23">
      <w:pPr>
        <w:spacing w:after="0"/>
        <w:ind w:left="0"/>
        <w:jc w:val="both"/>
        <w:rPr>
          <w:rFonts w:eastAsia="Calibri" w:cstheme="minorHAnsi"/>
          <w:bCs/>
          <w:noProof/>
          <w:sz w:val="22"/>
          <w:lang w:eastAsia="pl-PL"/>
        </w:rPr>
      </w:pPr>
      <w:r w:rsidRPr="00991811">
        <w:rPr>
          <w:rFonts w:eastAsia="Calibri" w:cstheme="minorHAnsi"/>
          <w:bCs/>
          <w:noProof/>
          <w:sz w:val="22"/>
          <w:lang w:eastAsia="pl-PL"/>
        </w:rPr>
        <w:t>Inicjatywy zarządzane z poziomu europejskiego</w:t>
      </w:r>
      <w:r w:rsidRPr="00991811">
        <w:rPr>
          <w:rFonts w:eastAsia="Calibri" w:cstheme="minorHAnsi"/>
          <w:noProof/>
          <w:sz w:val="22"/>
        </w:rPr>
        <w:t xml:space="preserve"> (np. </w:t>
      </w:r>
      <w:r w:rsidRPr="00991811">
        <w:rPr>
          <w:rFonts w:eastAsia="Calibri" w:cstheme="minorHAnsi"/>
          <w:b/>
          <w:bCs/>
          <w:noProof/>
          <w:sz w:val="22"/>
        </w:rPr>
        <w:t>Erasmus+, LIFE, Cyfrowa Europa, Interreg</w:t>
      </w:r>
      <w:r w:rsidRPr="00991811">
        <w:rPr>
          <w:rFonts w:eastAsia="Calibri" w:cstheme="minorHAnsi"/>
          <w:noProof/>
          <w:sz w:val="22"/>
        </w:rPr>
        <w:t>) lub dostępne na podstawie umów międzynarodowych (</w:t>
      </w:r>
      <w:r w:rsidRPr="00991811">
        <w:rPr>
          <w:rFonts w:eastAsia="Calibri" w:cstheme="minorHAnsi"/>
          <w:b/>
          <w:bCs/>
          <w:noProof/>
          <w:sz w:val="22"/>
        </w:rPr>
        <w:t>Norweski Mechanizm Finansowy oraz Mechanizm Finansowy Europejskiego Obszaru Gospodarczego</w:t>
      </w:r>
      <w:r w:rsidRPr="00991811">
        <w:rPr>
          <w:rFonts w:eastAsia="Calibri" w:cstheme="minorHAnsi"/>
          <w:noProof/>
          <w:sz w:val="22"/>
        </w:rPr>
        <w:t>).</w:t>
      </w:r>
    </w:p>
    <w:p w14:paraId="05077E1A" w14:textId="77777777" w:rsidR="00D13D8F" w:rsidRPr="00991811" w:rsidRDefault="00D13D8F" w:rsidP="00936971">
      <w:pPr>
        <w:spacing w:before="0" w:after="0"/>
        <w:ind w:left="0"/>
        <w:jc w:val="both"/>
        <w:rPr>
          <w:rFonts w:eastAsia="Calibri" w:cstheme="minorHAnsi"/>
          <w:b/>
          <w:bCs/>
          <w:noProof/>
          <w:sz w:val="22"/>
        </w:rPr>
      </w:pPr>
      <w:r w:rsidRPr="00991811">
        <w:rPr>
          <w:rFonts w:eastAsia="Calibri" w:cstheme="minorHAnsi"/>
          <w:b/>
          <w:bCs/>
          <w:noProof/>
          <w:sz w:val="22"/>
        </w:rPr>
        <w:t>Instrumenty finansowane z budżetu państwa, funduszy celowych i innych krajowych środków publicznych</w:t>
      </w:r>
    </w:p>
    <w:p w14:paraId="0B7D5196" w14:textId="66EBD789" w:rsidR="00D13D8F" w:rsidRPr="00991811" w:rsidRDefault="00D13D8F" w:rsidP="00936971">
      <w:pPr>
        <w:spacing w:before="0" w:after="0"/>
        <w:ind w:left="0"/>
        <w:jc w:val="both"/>
        <w:rPr>
          <w:rFonts w:eastAsia="Calibri" w:cstheme="minorHAnsi"/>
          <w:sz w:val="22"/>
        </w:rPr>
      </w:pPr>
      <w:r w:rsidRPr="00991811">
        <w:rPr>
          <w:rFonts w:eastAsia="Calibri" w:cstheme="minorHAnsi"/>
          <w:sz w:val="22"/>
        </w:rPr>
        <w:t xml:space="preserve">Poza środkami wsparcia UE </w:t>
      </w:r>
      <w:r w:rsidR="005C0F49" w:rsidRPr="00991811">
        <w:rPr>
          <w:rFonts w:eastAsia="Calibri" w:cstheme="minorHAnsi"/>
          <w:sz w:val="22"/>
        </w:rPr>
        <w:t>samorządy i ich interesariusze (m.in. organizacje pozarządowe, przedsiębiorcy)</w:t>
      </w:r>
      <w:r w:rsidRPr="00991811">
        <w:rPr>
          <w:rFonts w:eastAsia="Calibri" w:cstheme="minorHAnsi"/>
          <w:sz w:val="22"/>
        </w:rPr>
        <w:t xml:space="preserve"> będ</w:t>
      </w:r>
      <w:r w:rsidR="005C0F49" w:rsidRPr="00991811">
        <w:rPr>
          <w:rFonts w:eastAsia="Calibri" w:cstheme="minorHAnsi"/>
          <w:sz w:val="22"/>
        </w:rPr>
        <w:t>ą</w:t>
      </w:r>
      <w:r w:rsidRPr="00991811">
        <w:rPr>
          <w:rFonts w:eastAsia="Calibri" w:cstheme="minorHAnsi"/>
          <w:sz w:val="22"/>
        </w:rPr>
        <w:t xml:space="preserve"> mog</w:t>
      </w:r>
      <w:r w:rsidR="005C0F49" w:rsidRPr="00991811">
        <w:rPr>
          <w:rFonts w:eastAsia="Calibri" w:cstheme="minorHAnsi"/>
          <w:sz w:val="22"/>
        </w:rPr>
        <w:t>li</w:t>
      </w:r>
      <w:r w:rsidRPr="00991811">
        <w:rPr>
          <w:rFonts w:eastAsia="Calibri" w:cstheme="minorHAnsi"/>
          <w:sz w:val="22"/>
        </w:rPr>
        <w:t xml:space="preserve"> ubiegać się o dofinansowanie działań w ramach dostępnych instrumentów krajowych. Do najważniejszych należą:</w:t>
      </w:r>
    </w:p>
    <w:p w14:paraId="61AFAC6D" w14:textId="77777777" w:rsidR="00D13D8F" w:rsidRPr="00991811" w:rsidRDefault="00D13D8F" w:rsidP="00936971">
      <w:pPr>
        <w:numPr>
          <w:ilvl w:val="0"/>
          <w:numId w:val="9"/>
        </w:numPr>
        <w:spacing w:before="0" w:after="0"/>
        <w:jc w:val="both"/>
        <w:rPr>
          <w:rFonts w:eastAsia="Calibri" w:cstheme="minorHAnsi"/>
          <w:noProof/>
          <w:sz w:val="22"/>
        </w:rPr>
      </w:pPr>
      <w:r w:rsidRPr="00991811">
        <w:rPr>
          <w:rFonts w:eastAsia="Calibri" w:cstheme="minorHAnsi"/>
          <w:b/>
          <w:bCs/>
          <w:noProof/>
          <w:sz w:val="22"/>
        </w:rPr>
        <w:t>Rządowy Fundusz Polski Ład</w:t>
      </w:r>
      <w:r w:rsidRPr="00991811">
        <w:rPr>
          <w:rFonts w:eastAsia="Calibri" w:cstheme="minorHAnsi"/>
          <w:bCs/>
          <w:noProof/>
          <w:sz w:val="22"/>
        </w:rPr>
        <w:t>: Program Inwestycji Strategicznych</w:t>
      </w:r>
      <w:r w:rsidRPr="00991811">
        <w:rPr>
          <w:rFonts w:eastAsia="Calibri" w:cstheme="minorHAnsi"/>
          <w:noProof/>
          <w:sz w:val="22"/>
        </w:rPr>
        <w:t xml:space="preserve">, mający na celu bezzwrotne dofinansowanie projektów inwestycyjnych realizowanych przez gminy, powiaty i miasta lub ich związki w całej Polsce; </w:t>
      </w:r>
    </w:p>
    <w:p w14:paraId="2B76AFA2" w14:textId="77777777" w:rsidR="00D13D8F" w:rsidRPr="00991811" w:rsidRDefault="00D13D8F" w:rsidP="00936971">
      <w:pPr>
        <w:numPr>
          <w:ilvl w:val="0"/>
          <w:numId w:val="9"/>
        </w:numPr>
        <w:spacing w:before="0" w:after="0"/>
        <w:jc w:val="both"/>
        <w:rPr>
          <w:rFonts w:eastAsia="Calibri" w:cstheme="minorHAnsi"/>
          <w:noProof/>
          <w:sz w:val="22"/>
        </w:rPr>
      </w:pPr>
      <w:r w:rsidRPr="00991811">
        <w:rPr>
          <w:rFonts w:eastAsia="Calibri" w:cstheme="minorHAnsi"/>
          <w:b/>
          <w:noProof/>
          <w:sz w:val="22"/>
        </w:rPr>
        <w:t>Rządowy Fundusz Rozwoju Dróg</w:t>
      </w:r>
      <w:r w:rsidRPr="00991811">
        <w:rPr>
          <w:rFonts w:eastAsia="Calibri" w:cstheme="minorHAnsi"/>
          <w:noProof/>
          <w:sz w:val="22"/>
        </w:rPr>
        <w:t>, w ramach którego finansowane będą projekty związane z budową, przebudową, remontem dróg powiatowych lub dróg gminnych oraz przebudową dróg wewnętrznych, które po uzyskaniu właściwych parametrów technicznych będzie można zaliczyć do odpowiedniej kategorii dróg publicznych; </w:t>
      </w:r>
    </w:p>
    <w:p w14:paraId="033CB21F" w14:textId="77777777" w:rsidR="00D13D8F" w:rsidRPr="00991811" w:rsidRDefault="00D13D8F" w:rsidP="00936971">
      <w:pPr>
        <w:numPr>
          <w:ilvl w:val="0"/>
          <w:numId w:val="9"/>
        </w:numPr>
        <w:spacing w:before="0" w:after="0"/>
        <w:jc w:val="both"/>
        <w:rPr>
          <w:rFonts w:eastAsia="Calibri" w:cstheme="minorHAnsi"/>
          <w:noProof/>
          <w:sz w:val="22"/>
        </w:rPr>
      </w:pPr>
      <w:r w:rsidRPr="00991811">
        <w:rPr>
          <w:rFonts w:eastAsia="Calibri" w:cstheme="minorHAnsi"/>
          <w:b/>
          <w:noProof/>
          <w:sz w:val="22"/>
        </w:rPr>
        <w:t>Program Rozwoju Elektromobilności</w:t>
      </w:r>
      <w:r w:rsidRPr="00991811">
        <w:rPr>
          <w:rFonts w:eastAsia="Calibri" w:cstheme="minorHAnsi"/>
          <w:noProof/>
          <w:sz w:val="22"/>
        </w:rPr>
        <w:t>, w ramach którego finansowane będą projekty związane z rozwojem elektromobilności oraz transportem opartym na paliwach alternatywnych; </w:t>
      </w:r>
    </w:p>
    <w:p w14:paraId="4A8A01B0" w14:textId="77777777" w:rsidR="00D13D8F" w:rsidRPr="00991811" w:rsidRDefault="00D13D8F" w:rsidP="00936971">
      <w:pPr>
        <w:numPr>
          <w:ilvl w:val="0"/>
          <w:numId w:val="9"/>
        </w:numPr>
        <w:spacing w:before="0" w:after="0"/>
        <w:jc w:val="both"/>
        <w:rPr>
          <w:rFonts w:eastAsia="Calibri" w:cstheme="minorHAnsi"/>
          <w:noProof/>
          <w:sz w:val="22"/>
        </w:rPr>
      </w:pPr>
      <w:r w:rsidRPr="00991811">
        <w:rPr>
          <w:rFonts w:eastAsia="Calibri" w:cstheme="minorHAnsi"/>
          <w:b/>
          <w:noProof/>
          <w:sz w:val="22"/>
        </w:rPr>
        <w:t>Program Społecznych Inicjatyw Mieszkaniowych</w:t>
      </w:r>
      <w:r w:rsidRPr="00991811">
        <w:rPr>
          <w:rFonts w:eastAsia="Calibri" w:cstheme="minorHAnsi"/>
          <w:noProof/>
          <w:sz w:val="22"/>
        </w:rPr>
        <w:t xml:space="preserve"> – to instrument wsparcia samorządów, które będą mogły realizować inwestycje w formule społecznego budownictwa czynszowego; </w:t>
      </w:r>
    </w:p>
    <w:p w14:paraId="2B6FA025" w14:textId="77777777" w:rsidR="00D13D8F" w:rsidRPr="00991811" w:rsidRDefault="00D13D8F" w:rsidP="00936971">
      <w:pPr>
        <w:numPr>
          <w:ilvl w:val="0"/>
          <w:numId w:val="9"/>
        </w:numPr>
        <w:spacing w:before="0" w:after="0"/>
        <w:jc w:val="both"/>
        <w:rPr>
          <w:rFonts w:eastAsia="Calibri" w:cstheme="minorHAnsi"/>
          <w:noProof/>
          <w:sz w:val="22"/>
        </w:rPr>
      </w:pPr>
      <w:r w:rsidRPr="00991811">
        <w:rPr>
          <w:rFonts w:eastAsia="Calibri" w:cstheme="minorHAnsi"/>
          <w:b/>
          <w:noProof/>
          <w:sz w:val="22"/>
        </w:rPr>
        <w:t>Rządowy Fundusz Inwestycji Lokalnych</w:t>
      </w:r>
      <w:r w:rsidRPr="00991811">
        <w:rPr>
          <w:rFonts w:eastAsia="Calibri" w:cstheme="minorHAnsi"/>
          <w:noProof/>
          <w:sz w:val="22"/>
        </w:rPr>
        <w:t>, w ramach którego rządowe środki trafiają do gmin, powiatów i miast w całej Polsce m.in.: na inwestycje ważne dla społeczności lokalnych; </w:t>
      </w:r>
    </w:p>
    <w:p w14:paraId="101006C1" w14:textId="7834D264" w:rsidR="00D13D8F" w:rsidRPr="00590C23" w:rsidRDefault="00D13D8F" w:rsidP="00590C23">
      <w:pPr>
        <w:numPr>
          <w:ilvl w:val="0"/>
          <w:numId w:val="9"/>
        </w:numPr>
        <w:spacing w:before="0" w:after="0"/>
        <w:jc w:val="both"/>
        <w:rPr>
          <w:rFonts w:eastAsia="Calibri" w:cstheme="minorHAnsi"/>
          <w:noProof/>
          <w:sz w:val="22"/>
        </w:rPr>
      </w:pPr>
      <w:r w:rsidRPr="00991811">
        <w:rPr>
          <w:rFonts w:eastAsia="Calibri" w:cstheme="minorHAnsi"/>
          <w:bCs/>
          <w:noProof/>
          <w:sz w:val="22"/>
        </w:rPr>
        <w:t>pozostałe programy</w:t>
      </w:r>
      <w:r w:rsidRPr="00991811">
        <w:rPr>
          <w:rFonts w:eastAsia="Calibri" w:cstheme="minorHAnsi"/>
          <w:noProof/>
          <w:sz w:val="22"/>
        </w:rPr>
        <w:t xml:space="preserve"> finansowane z budżetu państwa, m.in.: w zakresie ochrony środowiska - realizowane przez NFOŚiGW, właściwy WFOŚiGW; w zakresie opieki nad osobami niepełnosprawnymi – realizowane przez PFRON, a także </w:t>
      </w:r>
      <w:r w:rsidRPr="00991811">
        <w:rPr>
          <w:rFonts w:eastAsia="Calibri" w:cstheme="minorHAnsi"/>
          <w:b/>
          <w:bCs/>
          <w:noProof/>
          <w:sz w:val="22"/>
        </w:rPr>
        <w:t>Program Senior+</w:t>
      </w:r>
      <w:r w:rsidRPr="00991811">
        <w:rPr>
          <w:rFonts w:eastAsia="Calibri" w:cstheme="minorHAnsi"/>
          <w:noProof/>
          <w:sz w:val="22"/>
        </w:rPr>
        <w:t xml:space="preserve">, </w:t>
      </w:r>
      <w:r w:rsidRPr="00991811">
        <w:rPr>
          <w:rFonts w:eastAsia="Calibri" w:cstheme="minorHAnsi"/>
          <w:b/>
          <w:bCs/>
          <w:noProof/>
          <w:sz w:val="22"/>
        </w:rPr>
        <w:t>Program „Aktywni+” na lata 2021-2025</w:t>
      </w:r>
      <w:r w:rsidRPr="00991811">
        <w:rPr>
          <w:rFonts w:eastAsia="Calibri" w:cstheme="minorHAnsi"/>
          <w:noProof/>
          <w:sz w:val="22"/>
        </w:rPr>
        <w:t xml:space="preserve">; w zakresie kultury, </w:t>
      </w:r>
      <w:r w:rsidR="00991811" w:rsidRPr="00991811">
        <w:rPr>
          <w:rFonts w:eastAsia="Calibri" w:cstheme="minorHAnsi"/>
          <w:b/>
          <w:bCs/>
          <w:noProof/>
          <w:sz w:val="22"/>
        </w:rPr>
        <w:t>Maluch+</w:t>
      </w:r>
      <w:r w:rsidR="00991811">
        <w:rPr>
          <w:rFonts w:eastAsia="Calibri" w:cstheme="minorHAnsi"/>
          <w:noProof/>
          <w:sz w:val="22"/>
        </w:rPr>
        <w:t xml:space="preserve">, </w:t>
      </w:r>
      <w:r w:rsidRPr="00991811">
        <w:rPr>
          <w:rFonts w:eastAsia="Calibri" w:cstheme="minorHAnsi"/>
          <w:noProof/>
          <w:sz w:val="22"/>
        </w:rPr>
        <w:t>itd. </w:t>
      </w:r>
    </w:p>
    <w:p w14:paraId="51DFCB57" w14:textId="1D782E42" w:rsidR="00D13D8F" w:rsidRPr="00991811" w:rsidRDefault="00D13D8F" w:rsidP="00590C23">
      <w:pPr>
        <w:spacing w:after="120"/>
        <w:ind w:left="0"/>
        <w:jc w:val="both"/>
        <w:rPr>
          <w:rFonts w:eastAsia="Calibri" w:cstheme="minorHAnsi"/>
          <w:sz w:val="22"/>
        </w:rPr>
      </w:pPr>
      <w:r w:rsidRPr="00991811">
        <w:rPr>
          <w:rFonts w:eastAsia="Calibri" w:cstheme="minorHAnsi"/>
          <w:sz w:val="22"/>
        </w:rPr>
        <w:t xml:space="preserve">Wskazane powyżej źródła finansowania należy rozpatrywać jako katalog otwarty, który może ulec zmianom, z uwagi na aktualnie opracowywaną nową perspektywę finansowania 2021-2027, czas realizacji projektów nastąpi w latach 2022-2030. Tym samym należy zakładać, że w tym okresie pojawią się również inne programy dofinansowujące skierowane na rozwój inwestycji w samorządach. Identyfikacja i wybór potencjalnych źródeł, z których mogą być finansowane poszczególne przedsięwzięcia w ramach </w:t>
      </w:r>
      <w:r w:rsidRPr="00991811">
        <w:rPr>
          <w:rFonts w:eastAsia="Calibri" w:cstheme="minorHAnsi"/>
          <w:i/>
          <w:iCs/>
          <w:sz w:val="22"/>
        </w:rPr>
        <w:t>Strategii</w:t>
      </w:r>
      <w:r w:rsidRPr="00991811">
        <w:rPr>
          <w:rFonts w:eastAsia="Calibri" w:cstheme="minorHAnsi"/>
          <w:sz w:val="22"/>
        </w:rPr>
        <w:t xml:space="preserve"> wymaga właściwej organizacji i koordynacji procesu pozyskiwania tych środków. W związku z powyższym zakłada się bieżące monitorowanie źródeł finansowania przez </w:t>
      </w:r>
      <w:r w:rsidR="005C0F49" w:rsidRPr="00991811">
        <w:rPr>
          <w:rFonts w:eastAsia="Calibri" w:cstheme="minorHAnsi"/>
          <w:sz w:val="22"/>
        </w:rPr>
        <w:t>pracowników poszczególnych urzędów</w:t>
      </w:r>
      <w:r w:rsidRPr="00991811">
        <w:rPr>
          <w:rFonts w:eastAsia="Calibri" w:cstheme="minorHAnsi"/>
          <w:sz w:val="22"/>
        </w:rPr>
        <w:t xml:space="preserve">, co daje gwarancje ciągłej aktualizacji i dostosowywania najlepszych źródeł finansowych do realizacji zamierzonych inwestycji. </w:t>
      </w:r>
    </w:p>
    <w:p w14:paraId="49E5142D" w14:textId="77777777" w:rsidR="00051A94" w:rsidRPr="004A40DC" w:rsidRDefault="00051A94" w:rsidP="00936971">
      <w:pPr>
        <w:spacing w:before="0" w:after="160"/>
        <w:ind w:left="0"/>
        <w:rPr>
          <w:rFonts w:eastAsia="Times New Roman" w:cstheme="minorHAnsi"/>
          <w:b/>
          <w:bCs/>
          <w:kern w:val="32"/>
          <w:sz w:val="36"/>
          <w:szCs w:val="36"/>
          <w:highlight w:val="yellow"/>
        </w:rPr>
      </w:pPr>
      <w:bookmarkStart w:id="146" w:name="_Toc105424014"/>
      <w:r w:rsidRPr="004A40DC">
        <w:rPr>
          <w:rFonts w:eastAsia="Times New Roman" w:cstheme="minorHAnsi"/>
          <w:b/>
          <w:bCs/>
          <w:kern w:val="32"/>
          <w:sz w:val="36"/>
          <w:szCs w:val="36"/>
          <w:highlight w:val="yellow"/>
        </w:rPr>
        <w:br w:type="page"/>
      </w:r>
    </w:p>
    <w:p w14:paraId="158346F0" w14:textId="069518AE" w:rsidR="00692984" w:rsidRPr="004A40DC" w:rsidRDefault="00C0719C" w:rsidP="00D04E3E">
      <w:pPr>
        <w:keepNext/>
        <w:spacing w:before="0" w:after="120"/>
        <w:ind w:left="0"/>
        <w:outlineLvl w:val="0"/>
        <w:rPr>
          <w:rFonts w:eastAsia="Times New Roman" w:cstheme="minorHAnsi"/>
          <w:b/>
          <w:bCs/>
          <w:kern w:val="32"/>
          <w:sz w:val="36"/>
          <w:szCs w:val="36"/>
        </w:rPr>
      </w:pPr>
      <w:bookmarkStart w:id="147" w:name="_Toc119514877"/>
      <w:r>
        <w:rPr>
          <w:rFonts w:eastAsia="Times New Roman" w:cstheme="minorHAnsi"/>
          <w:b/>
          <w:bCs/>
          <w:kern w:val="32"/>
          <w:sz w:val="36"/>
          <w:szCs w:val="36"/>
        </w:rPr>
        <w:t>9</w:t>
      </w:r>
      <w:r w:rsidR="001D1DE8" w:rsidRPr="004A40DC">
        <w:rPr>
          <w:rFonts w:eastAsia="Times New Roman" w:cstheme="minorHAnsi"/>
          <w:b/>
          <w:bCs/>
          <w:kern w:val="32"/>
          <w:sz w:val="36"/>
          <w:szCs w:val="36"/>
        </w:rPr>
        <w:t>.</w:t>
      </w:r>
      <w:r w:rsidR="00692984" w:rsidRPr="004A40DC">
        <w:rPr>
          <w:rFonts w:eastAsia="Times New Roman" w:cstheme="minorHAnsi"/>
          <w:b/>
          <w:bCs/>
          <w:kern w:val="32"/>
          <w:sz w:val="36"/>
          <w:szCs w:val="36"/>
        </w:rPr>
        <w:t xml:space="preserve"> Zgodność z dokumentami strategicznymi</w:t>
      </w:r>
      <w:bookmarkEnd w:id="146"/>
      <w:bookmarkEnd w:id="147"/>
    </w:p>
    <w:p w14:paraId="684519DC" w14:textId="4C9F701F" w:rsidR="00692984" w:rsidRPr="00FC3FAD" w:rsidRDefault="005A1AF5" w:rsidP="00590C23">
      <w:pPr>
        <w:spacing w:after="0"/>
        <w:ind w:left="0"/>
        <w:contextualSpacing/>
        <w:jc w:val="both"/>
        <w:rPr>
          <w:rFonts w:eastAsia="SimSun" w:cstheme="minorHAnsi"/>
          <w:iCs/>
          <w:sz w:val="22"/>
          <w:lang w:eastAsia="zh-CN"/>
        </w:rPr>
      </w:pPr>
      <w:bookmarkStart w:id="148" w:name="_Hlk106108452"/>
      <w:r w:rsidRPr="00FC3FAD">
        <w:rPr>
          <w:rFonts w:eastAsia="SimSun" w:cstheme="minorHAnsi"/>
          <w:iCs/>
          <w:sz w:val="22"/>
          <w:lang w:eastAsia="zh-CN"/>
        </w:rPr>
        <w:t xml:space="preserve">Strategia Rozwoju Ponadlokalnego dla Gmin Moskorzew, Nagłowice, Oksa, Radków, Secemin, Słupia do roku 2030 </w:t>
      </w:r>
      <w:r w:rsidR="00692984" w:rsidRPr="00FC3FAD">
        <w:rPr>
          <w:rFonts w:eastAsia="SimSun" w:cstheme="minorHAnsi"/>
          <w:iCs/>
          <w:sz w:val="22"/>
          <w:lang w:eastAsia="zh-CN"/>
        </w:rPr>
        <w:t>nie jest jedynym opracowaniem, które dotyczy planowania strategicznego na obszarze ww. gmin. Samorządy posiadają kilka innych dokumentów dotyczących różnych sfer rozwoju określających sposoby, które mają sprzyjać ich osiągnięciu. Ważnym elementem jest umiejętne współgranie tych opracowań ze sobą. Wzajemna komplementarność Strategii Rozwoju Ponadlokalnego z innymi dokumentami strategicznymi zarówno lokalnymi jak i</w:t>
      </w:r>
      <w:r w:rsidR="00692984" w:rsidRPr="00FC3FAD">
        <w:rPr>
          <w:rFonts w:eastAsia="SimSun" w:cstheme="minorHAnsi"/>
          <w:sz w:val="22"/>
          <w:lang w:eastAsia="zh-CN"/>
        </w:rPr>
        <w:t xml:space="preserve"> ponadlokalnymi, krajowymi ma podnieść efektywność podejmowanych w jego ramach działań, a dodatkowo podnosi znacznie jego ogólną wartość oraz prawdopodobieństwo realizacji. </w:t>
      </w:r>
      <w:r w:rsidRPr="00FC3FAD">
        <w:rPr>
          <w:rFonts w:eastAsia="SimSun" w:cstheme="minorHAnsi"/>
          <w:i/>
          <w:sz w:val="22"/>
          <w:lang w:eastAsia="zh-CN"/>
        </w:rPr>
        <w:t>Strategia Rozwoju Ponadlokalnego dla Gmin Moskorzew, Nagłowice, Oksa, Radków, Secemin, Słupia do roku 2030</w:t>
      </w:r>
      <w:r w:rsidRPr="00FC3FAD">
        <w:rPr>
          <w:rFonts w:eastAsia="SimSun" w:cstheme="minorHAnsi"/>
          <w:iCs/>
          <w:sz w:val="22"/>
          <w:lang w:eastAsia="zh-CN"/>
        </w:rPr>
        <w:t xml:space="preserve"> </w:t>
      </w:r>
      <w:r w:rsidR="00692984" w:rsidRPr="00FC3FAD">
        <w:rPr>
          <w:rFonts w:eastAsia="SimSun" w:cstheme="minorHAnsi"/>
          <w:iCs/>
          <w:sz w:val="22"/>
          <w:lang w:eastAsia="zh-CN"/>
        </w:rPr>
        <w:t>j</w:t>
      </w:r>
      <w:r w:rsidR="00692984" w:rsidRPr="00FC3FAD">
        <w:rPr>
          <w:rFonts w:eastAsia="SimSun" w:cstheme="minorHAnsi"/>
          <w:sz w:val="22"/>
          <w:lang w:eastAsia="zh-CN"/>
        </w:rPr>
        <w:t xml:space="preserve">est </w:t>
      </w:r>
      <w:r w:rsidR="00E2724D" w:rsidRPr="00FC3FAD">
        <w:rPr>
          <w:rFonts w:eastAsia="SimSun" w:cstheme="minorHAnsi"/>
          <w:sz w:val="22"/>
          <w:lang w:eastAsia="zh-CN"/>
        </w:rPr>
        <w:t>komplementarna</w:t>
      </w:r>
      <w:r w:rsidR="00692984" w:rsidRPr="00FC3FAD">
        <w:rPr>
          <w:rFonts w:eastAsia="SimSun" w:cstheme="minorHAnsi"/>
          <w:sz w:val="22"/>
          <w:lang w:eastAsia="zh-CN"/>
        </w:rPr>
        <w:t xml:space="preserve"> </w:t>
      </w:r>
      <w:r w:rsidR="00FC3FAD">
        <w:rPr>
          <w:rFonts w:eastAsia="SimSun" w:cstheme="minorHAnsi"/>
          <w:sz w:val="22"/>
          <w:lang w:eastAsia="zh-CN"/>
        </w:rPr>
        <w:br/>
      </w:r>
      <w:r w:rsidR="00692984" w:rsidRPr="00FC3FAD">
        <w:rPr>
          <w:rFonts w:eastAsia="SimSun" w:cstheme="minorHAnsi"/>
          <w:sz w:val="22"/>
          <w:lang w:eastAsia="zh-CN"/>
        </w:rPr>
        <w:t>z niżej wymienionymi dokumentami:</w:t>
      </w:r>
    </w:p>
    <w:p w14:paraId="2ACDD1D4" w14:textId="4D8B75DC" w:rsidR="00B56F3A" w:rsidRPr="00FC3FAD" w:rsidRDefault="00692984">
      <w:pPr>
        <w:pStyle w:val="Akapitzlist"/>
        <w:numPr>
          <w:ilvl w:val="0"/>
          <w:numId w:val="74"/>
        </w:numPr>
        <w:rPr>
          <w:rFonts w:eastAsia="SimSun" w:cstheme="minorHAnsi"/>
          <w:noProof w:val="0"/>
          <w:sz w:val="22"/>
          <w:lang w:eastAsia="zh-CN"/>
        </w:rPr>
      </w:pPr>
      <w:r w:rsidRPr="00FC3FAD">
        <w:rPr>
          <w:rFonts w:eastAsia="SimSun" w:cstheme="minorHAnsi"/>
          <w:sz w:val="22"/>
          <w:lang w:eastAsia="zh-CN"/>
        </w:rPr>
        <w:t>Plan przeciwdziałania skutkom suszy (PPSS)</w:t>
      </w:r>
      <w:r w:rsidR="00E2724D" w:rsidRPr="00FC3FAD">
        <w:rPr>
          <w:rFonts w:eastAsia="SimSun" w:cstheme="minorHAnsi"/>
          <w:sz w:val="22"/>
          <w:lang w:eastAsia="zh-CN"/>
        </w:rPr>
        <w:t xml:space="preserve"> na lata 2021-2027,</w:t>
      </w:r>
    </w:p>
    <w:p w14:paraId="58DF8E31" w14:textId="77777777" w:rsidR="00B56F3A" w:rsidRPr="00FC3FAD" w:rsidRDefault="00692984">
      <w:pPr>
        <w:pStyle w:val="Akapitzlist"/>
        <w:numPr>
          <w:ilvl w:val="0"/>
          <w:numId w:val="74"/>
        </w:numPr>
        <w:rPr>
          <w:rFonts w:eastAsia="SimSun" w:cstheme="minorHAnsi"/>
          <w:noProof w:val="0"/>
          <w:sz w:val="22"/>
          <w:lang w:eastAsia="zh-CN"/>
        </w:rPr>
      </w:pPr>
      <w:r w:rsidRPr="00FC3FAD">
        <w:rPr>
          <w:rFonts w:eastAsia="SimSun" w:cstheme="minorHAnsi"/>
          <w:sz w:val="22"/>
          <w:lang w:eastAsia="zh-CN"/>
        </w:rPr>
        <w:t>Plan Gospodarowania Wodami na Obszarze Dorzecza Wisły,</w:t>
      </w:r>
    </w:p>
    <w:p w14:paraId="046BDEFD" w14:textId="7BBD6894" w:rsidR="00E2724D" w:rsidRPr="00FC3FAD" w:rsidRDefault="00692984">
      <w:pPr>
        <w:pStyle w:val="Akapitzlist"/>
        <w:numPr>
          <w:ilvl w:val="0"/>
          <w:numId w:val="74"/>
        </w:numPr>
        <w:rPr>
          <w:rFonts w:eastAsia="SimSun" w:cstheme="minorHAnsi"/>
          <w:noProof w:val="0"/>
          <w:sz w:val="22"/>
          <w:lang w:eastAsia="zh-CN"/>
        </w:rPr>
      </w:pPr>
      <w:r w:rsidRPr="00FC3FAD">
        <w:rPr>
          <w:rFonts w:eastAsia="SimSun" w:cstheme="minorHAnsi"/>
          <w:sz w:val="22"/>
          <w:lang w:eastAsia="zh-CN"/>
        </w:rPr>
        <w:t>Aktualizacja Programu wodno-środowiskowego kraju,</w:t>
      </w:r>
    </w:p>
    <w:p w14:paraId="2C61FB11" w14:textId="5B713452" w:rsidR="00E2724D" w:rsidRPr="00FC3FAD" w:rsidRDefault="00E2724D">
      <w:pPr>
        <w:pStyle w:val="Akapitzlist"/>
        <w:numPr>
          <w:ilvl w:val="0"/>
          <w:numId w:val="74"/>
        </w:numPr>
        <w:rPr>
          <w:rFonts w:eastAsia="SimSun" w:cstheme="minorHAnsi"/>
          <w:noProof w:val="0"/>
          <w:sz w:val="22"/>
          <w:lang w:eastAsia="zh-CN"/>
        </w:rPr>
      </w:pPr>
      <w:r w:rsidRPr="00FC3FAD">
        <w:rPr>
          <w:rFonts w:eastAsia="SimSun" w:cstheme="minorHAnsi"/>
          <w:sz w:val="22"/>
          <w:lang w:eastAsia="zh-CN"/>
        </w:rPr>
        <w:t xml:space="preserve">Plan zarządzania ryzykiem powodziowym. </w:t>
      </w:r>
    </w:p>
    <w:p w14:paraId="52251138" w14:textId="1B9D43B5" w:rsidR="00692984" w:rsidRPr="00FC3FAD" w:rsidRDefault="001E1627" w:rsidP="00936971">
      <w:pPr>
        <w:tabs>
          <w:tab w:val="center" w:pos="4680"/>
          <w:tab w:val="right" w:pos="9360"/>
        </w:tabs>
        <w:spacing w:before="0" w:after="0"/>
        <w:ind w:left="0"/>
        <w:jc w:val="both"/>
        <w:rPr>
          <w:rFonts w:eastAsia="Calibri" w:cstheme="minorHAnsi"/>
          <w:sz w:val="22"/>
          <w:highlight w:val="yellow"/>
        </w:rPr>
      </w:pPr>
      <w:r>
        <w:rPr>
          <w:rFonts w:eastAsia="Calibri" w:cstheme="minorHAnsi"/>
          <w:sz w:val="22"/>
        </w:rPr>
        <w:t>„</w:t>
      </w:r>
      <w:r w:rsidR="00B56F3A" w:rsidRPr="00FC3FAD">
        <w:rPr>
          <w:rFonts w:eastAsia="Calibri" w:cstheme="minorHAnsi"/>
          <w:sz w:val="22"/>
        </w:rPr>
        <w:t>Strategia Rozwoju Ponadlokalnego dla Gmin Moskorzew, Nagłowice, Oksa, Radków, Secemin, Słupia do roku 2030</w:t>
      </w:r>
      <w:r>
        <w:rPr>
          <w:rFonts w:eastAsia="Calibri" w:cstheme="minorHAnsi"/>
          <w:sz w:val="22"/>
        </w:rPr>
        <w:t>”</w:t>
      </w:r>
      <w:r w:rsidR="00B56F3A" w:rsidRPr="00FC3FAD">
        <w:rPr>
          <w:rFonts w:eastAsia="Calibri" w:cstheme="minorHAnsi"/>
          <w:sz w:val="22"/>
        </w:rPr>
        <w:t xml:space="preserve"> </w:t>
      </w:r>
      <w:r w:rsidR="00692984" w:rsidRPr="00FC3FAD">
        <w:rPr>
          <w:rFonts w:eastAsia="Calibri" w:cstheme="minorHAnsi"/>
          <w:sz w:val="22"/>
        </w:rPr>
        <w:t xml:space="preserve">wpisują się cele określone w Programach Rewitalizacji dla poszczególnych gmin. </w:t>
      </w:r>
    </w:p>
    <w:p w14:paraId="769D79ED" w14:textId="77777777" w:rsidR="00DD0410" w:rsidRPr="00FC3FAD" w:rsidRDefault="00DD0410" w:rsidP="00590C23">
      <w:pPr>
        <w:spacing w:after="0"/>
        <w:ind w:left="0"/>
        <w:jc w:val="both"/>
        <w:rPr>
          <w:rFonts w:eastAsia="SimSun" w:cstheme="minorHAnsi"/>
          <w:b/>
          <w:sz w:val="22"/>
          <w:highlight w:val="yellow"/>
          <w:lang w:eastAsia="zh-CN"/>
        </w:rPr>
      </w:pPr>
      <w:r w:rsidRPr="00FC3FAD">
        <w:rPr>
          <w:rFonts w:eastAsia="SimSun" w:cstheme="minorHAnsi"/>
          <w:b/>
          <w:sz w:val="22"/>
          <w:lang w:eastAsia="zh-CN"/>
        </w:rPr>
        <w:t>Plan Gospodarki Niskoemisyjnej dla Gminy Moskorzew</w:t>
      </w:r>
    </w:p>
    <w:p w14:paraId="125B7927" w14:textId="7B138A19" w:rsidR="00DD0410" w:rsidRPr="00FC3FAD" w:rsidRDefault="00DD0410" w:rsidP="00936971">
      <w:pPr>
        <w:spacing w:before="0" w:after="0"/>
        <w:ind w:left="0"/>
        <w:jc w:val="both"/>
        <w:rPr>
          <w:rFonts w:eastAsia="SimSun" w:cstheme="minorHAnsi"/>
          <w:bCs/>
          <w:sz w:val="22"/>
          <w:lang w:eastAsia="zh-CN"/>
        </w:rPr>
      </w:pPr>
      <w:r w:rsidRPr="00FC3FAD">
        <w:rPr>
          <w:rFonts w:eastAsia="SimSun" w:cstheme="minorHAnsi"/>
          <w:bCs/>
          <w:sz w:val="22"/>
          <w:lang w:eastAsia="zh-CN"/>
        </w:rPr>
        <w:t xml:space="preserve">PGN dla Gminy Moskorzew stanowi dokument strategiczny, koncentrujący się na podniesieniu efektywności energetycznej, zwiększeniu wykorzystania odnawialnych źródeł energii oraz redukcji emisji gazów cieplarnianych. W dokumencie określono następujące cele strategiczne i szczegółowe, które wpisują się w działania ujęte w strategii ponadlokalnej tj. </w:t>
      </w:r>
    </w:p>
    <w:p w14:paraId="5A4390FA" w14:textId="77777777" w:rsidR="00DD0410" w:rsidRPr="00FC3FAD" w:rsidRDefault="00DD0410" w:rsidP="00936971">
      <w:pPr>
        <w:spacing w:before="0" w:after="0"/>
        <w:ind w:left="0"/>
        <w:jc w:val="both"/>
        <w:rPr>
          <w:rFonts w:eastAsia="SimSun" w:cstheme="minorHAnsi"/>
          <w:bCs/>
          <w:sz w:val="22"/>
          <w:lang w:eastAsia="zh-CN"/>
        </w:rPr>
      </w:pPr>
      <w:r w:rsidRPr="00FC3FAD">
        <w:rPr>
          <w:rFonts w:eastAsia="SimSun" w:cstheme="minorHAnsi"/>
          <w:bCs/>
          <w:sz w:val="22"/>
          <w:lang w:eastAsia="zh-CN"/>
        </w:rPr>
        <w:t>CEL STRATEGICZNY - ograniczenie poziomu emisji dwutlenku węgla o ok. 9,98%. Zakładana redukcja poziomu emisji w roku docelowym (2020) wyniesie 1508,99 Mg, zaś zużycie energii zostanie zmniejszone szacunkowo o 3374,5 MWh, tj. ok. 9,4% wartości bazowej.</w:t>
      </w:r>
    </w:p>
    <w:p w14:paraId="26DF8B97" w14:textId="2E86AD04" w:rsidR="00DD0410" w:rsidRPr="00FC3FAD" w:rsidRDefault="00DD0410" w:rsidP="00936971">
      <w:pPr>
        <w:spacing w:before="0" w:after="0"/>
        <w:ind w:left="0"/>
        <w:jc w:val="both"/>
        <w:rPr>
          <w:rFonts w:eastAsia="SimSun" w:cstheme="minorHAnsi"/>
          <w:bCs/>
          <w:sz w:val="22"/>
          <w:lang w:eastAsia="zh-CN"/>
        </w:rPr>
      </w:pPr>
      <w:r w:rsidRPr="00FC3FAD">
        <w:rPr>
          <w:rFonts w:eastAsia="SimSun" w:cstheme="minorHAnsi"/>
          <w:bCs/>
          <w:sz w:val="22"/>
          <w:lang w:eastAsia="zh-CN"/>
        </w:rPr>
        <w:t>Cele szczegółowe</w:t>
      </w:r>
      <w:r w:rsidR="00FC3FAD">
        <w:rPr>
          <w:rFonts w:eastAsia="SimSun" w:cstheme="minorHAnsi"/>
          <w:bCs/>
          <w:sz w:val="22"/>
          <w:lang w:eastAsia="zh-CN"/>
        </w:rPr>
        <w:t>:</w:t>
      </w:r>
    </w:p>
    <w:p w14:paraId="68FAF319" w14:textId="36275C7E" w:rsidR="00DD0410" w:rsidRPr="00FC3FAD" w:rsidRDefault="008B019B">
      <w:pPr>
        <w:pStyle w:val="Akapitzlist"/>
        <w:numPr>
          <w:ilvl w:val="0"/>
          <w:numId w:val="81"/>
        </w:numPr>
        <w:spacing w:before="0" w:after="0"/>
        <w:ind w:left="426"/>
        <w:jc w:val="both"/>
        <w:rPr>
          <w:rFonts w:eastAsia="SimSun" w:cstheme="minorHAnsi"/>
          <w:bCs/>
          <w:sz w:val="22"/>
          <w:lang w:eastAsia="zh-CN"/>
        </w:rPr>
      </w:pPr>
      <w:r>
        <w:rPr>
          <w:rFonts w:eastAsia="SimSun" w:cstheme="minorHAnsi"/>
          <w:bCs/>
          <w:sz w:val="22"/>
          <w:lang w:eastAsia="zh-CN"/>
        </w:rPr>
        <w:t>w</w:t>
      </w:r>
      <w:r w:rsidR="00DD0410" w:rsidRPr="00FC3FAD">
        <w:rPr>
          <w:rFonts w:eastAsia="SimSun" w:cstheme="minorHAnsi"/>
          <w:bCs/>
          <w:sz w:val="22"/>
          <w:lang w:eastAsia="zh-CN"/>
        </w:rPr>
        <w:t>zrost liczby budynków komunalnych, mieszkalnych, użyteczności publicznej objętych termomodernizacją</w:t>
      </w:r>
      <w:r>
        <w:rPr>
          <w:rFonts w:eastAsia="SimSun" w:cstheme="minorHAnsi"/>
          <w:bCs/>
          <w:sz w:val="22"/>
          <w:lang w:eastAsia="zh-CN"/>
        </w:rPr>
        <w:t>,</w:t>
      </w:r>
    </w:p>
    <w:p w14:paraId="7E4CFEB7" w14:textId="6F172B45" w:rsidR="00DD0410" w:rsidRPr="00FC3FAD" w:rsidRDefault="008B019B">
      <w:pPr>
        <w:pStyle w:val="Akapitzlist"/>
        <w:numPr>
          <w:ilvl w:val="0"/>
          <w:numId w:val="81"/>
        </w:numPr>
        <w:spacing w:before="0" w:after="0"/>
        <w:ind w:left="426"/>
        <w:jc w:val="both"/>
        <w:rPr>
          <w:rFonts w:eastAsia="SimSun" w:cstheme="minorHAnsi"/>
          <w:bCs/>
          <w:sz w:val="22"/>
          <w:lang w:eastAsia="zh-CN"/>
        </w:rPr>
      </w:pPr>
      <w:r>
        <w:rPr>
          <w:rFonts w:eastAsia="SimSun" w:cstheme="minorHAnsi"/>
          <w:bCs/>
          <w:sz w:val="22"/>
          <w:lang w:eastAsia="zh-CN"/>
        </w:rPr>
        <w:t>r</w:t>
      </w:r>
      <w:r w:rsidR="00DD0410" w:rsidRPr="00FC3FAD">
        <w:rPr>
          <w:rFonts w:eastAsia="SimSun" w:cstheme="minorHAnsi"/>
          <w:bCs/>
          <w:sz w:val="22"/>
          <w:lang w:eastAsia="zh-CN"/>
        </w:rPr>
        <w:t>ozwój i poprawa jakości ciepłownictwa, przede wszystkim nowoczesnych źródeł ciepła,</w:t>
      </w:r>
    </w:p>
    <w:p w14:paraId="6AD49D40" w14:textId="610D1D0E" w:rsidR="00DD0410" w:rsidRPr="00FC3FAD" w:rsidRDefault="008B019B">
      <w:pPr>
        <w:pStyle w:val="Akapitzlist"/>
        <w:numPr>
          <w:ilvl w:val="0"/>
          <w:numId w:val="81"/>
        </w:numPr>
        <w:spacing w:before="0" w:after="0"/>
        <w:ind w:left="426"/>
        <w:jc w:val="both"/>
        <w:rPr>
          <w:rFonts w:eastAsia="SimSun" w:cstheme="minorHAnsi"/>
          <w:bCs/>
          <w:sz w:val="22"/>
          <w:lang w:eastAsia="zh-CN"/>
        </w:rPr>
      </w:pPr>
      <w:r>
        <w:rPr>
          <w:rFonts w:eastAsia="SimSun" w:cstheme="minorHAnsi"/>
          <w:bCs/>
          <w:sz w:val="22"/>
          <w:lang w:eastAsia="zh-CN"/>
        </w:rPr>
        <w:t>o</w:t>
      </w:r>
      <w:r w:rsidR="00DD0410" w:rsidRPr="00FC3FAD">
        <w:rPr>
          <w:rFonts w:eastAsia="SimSun" w:cstheme="minorHAnsi"/>
          <w:bCs/>
          <w:sz w:val="22"/>
          <w:lang w:eastAsia="zh-CN"/>
        </w:rPr>
        <w:t>graniczenie „niskiej emisji” z mieszkalnictwa</w:t>
      </w:r>
      <w:r>
        <w:rPr>
          <w:rFonts w:eastAsia="SimSun" w:cstheme="minorHAnsi"/>
          <w:bCs/>
          <w:sz w:val="22"/>
          <w:lang w:eastAsia="zh-CN"/>
        </w:rPr>
        <w:t>,</w:t>
      </w:r>
    </w:p>
    <w:p w14:paraId="79A19A4E" w14:textId="2C7E41ED" w:rsidR="00DD0410" w:rsidRPr="00FC3FAD" w:rsidRDefault="008B019B">
      <w:pPr>
        <w:pStyle w:val="Akapitzlist"/>
        <w:numPr>
          <w:ilvl w:val="0"/>
          <w:numId w:val="81"/>
        </w:numPr>
        <w:spacing w:before="0" w:after="0"/>
        <w:ind w:left="426"/>
        <w:jc w:val="both"/>
        <w:rPr>
          <w:rFonts w:eastAsia="SimSun" w:cstheme="minorHAnsi"/>
          <w:bCs/>
          <w:sz w:val="22"/>
          <w:lang w:eastAsia="zh-CN"/>
        </w:rPr>
      </w:pPr>
      <w:r>
        <w:rPr>
          <w:rFonts w:eastAsia="SimSun" w:cstheme="minorHAnsi"/>
          <w:bCs/>
          <w:sz w:val="22"/>
          <w:lang w:eastAsia="zh-CN"/>
        </w:rPr>
        <w:t>w</w:t>
      </w:r>
      <w:r w:rsidR="00DD0410" w:rsidRPr="00FC3FAD">
        <w:rPr>
          <w:rFonts w:eastAsia="SimSun" w:cstheme="minorHAnsi"/>
          <w:bCs/>
          <w:sz w:val="22"/>
          <w:lang w:eastAsia="zh-CN"/>
        </w:rPr>
        <w:t>zrost wykorzystania OZE w gospodarstwach indywidualnych, przedsiębiorstwach oraz obiektach użyteczności publicznej</w:t>
      </w:r>
      <w:r>
        <w:rPr>
          <w:rFonts w:eastAsia="SimSun" w:cstheme="minorHAnsi"/>
          <w:bCs/>
          <w:sz w:val="22"/>
          <w:lang w:eastAsia="zh-CN"/>
        </w:rPr>
        <w:t>,</w:t>
      </w:r>
    </w:p>
    <w:p w14:paraId="47A99E7E" w14:textId="4B86B3B1" w:rsidR="00DD0410" w:rsidRPr="00FC3FAD" w:rsidRDefault="008B019B">
      <w:pPr>
        <w:pStyle w:val="Akapitzlist"/>
        <w:numPr>
          <w:ilvl w:val="0"/>
          <w:numId w:val="81"/>
        </w:numPr>
        <w:spacing w:before="0" w:after="0"/>
        <w:ind w:left="426"/>
        <w:jc w:val="both"/>
        <w:rPr>
          <w:rFonts w:eastAsia="SimSun" w:cstheme="minorHAnsi"/>
          <w:bCs/>
          <w:sz w:val="22"/>
          <w:lang w:eastAsia="zh-CN"/>
        </w:rPr>
      </w:pPr>
      <w:r>
        <w:rPr>
          <w:rFonts w:eastAsia="SimSun" w:cstheme="minorHAnsi"/>
          <w:bCs/>
          <w:sz w:val="22"/>
          <w:lang w:eastAsia="zh-CN"/>
        </w:rPr>
        <w:t>w</w:t>
      </w:r>
      <w:r w:rsidR="00DD0410" w:rsidRPr="00FC3FAD">
        <w:rPr>
          <w:rFonts w:eastAsia="SimSun" w:cstheme="minorHAnsi"/>
          <w:bCs/>
          <w:sz w:val="22"/>
          <w:lang w:eastAsia="zh-CN"/>
        </w:rPr>
        <w:t>zrost liczby zmodernizowanych systemów grzewczych i wprowadzonych w tym zakresie technologii wykorzystujących odnawialne źródła energii</w:t>
      </w:r>
      <w:r>
        <w:rPr>
          <w:rFonts w:eastAsia="SimSun" w:cstheme="minorHAnsi"/>
          <w:bCs/>
          <w:sz w:val="22"/>
          <w:lang w:eastAsia="zh-CN"/>
        </w:rPr>
        <w:t>,</w:t>
      </w:r>
    </w:p>
    <w:p w14:paraId="513220DD" w14:textId="1A50925D" w:rsidR="00DD0410" w:rsidRPr="00FC3FAD" w:rsidRDefault="008B019B">
      <w:pPr>
        <w:pStyle w:val="Akapitzlist"/>
        <w:numPr>
          <w:ilvl w:val="0"/>
          <w:numId w:val="81"/>
        </w:numPr>
        <w:spacing w:before="0" w:after="0"/>
        <w:ind w:left="426"/>
        <w:jc w:val="both"/>
        <w:rPr>
          <w:rFonts w:eastAsia="SimSun" w:cstheme="minorHAnsi"/>
          <w:bCs/>
          <w:sz w:val="22"/>
          <w:lang w:eastAsia="zh-CN"/>
        </w:rPr>
      </w:pPr>
      <w:r>
        <w:rPr>
          <w:rFonts w:eastAsia="SimSun" w:cstheme="minorHAnsi"/>
          <w:bCs/>
          <w:sz w:val="22"/>
          <w:lang w:eastAsia="zh-CN"/>
        </w:rPr>
        <w:t>m</w:t>
      </w:r>
      <w:r w:rsidR="00DD0410" w:rsidRPr="00FC3FAD">
        <w:rPr>
          <w:rFonts w:eastAsia="SimSun" w:cstheme="minorHAnsi"/>
          <w:bCs/>
          <w:sz w:val="22"/>
          <w:lang w:eastAsia="zh-CN"/>
        </w:rPr>
        <w:t>odernizacja oświetlenia ulicznego</w:t>
      </w:r>
      <w:r>
        <w:rPr>
          <w:rFonts w:eastAsia="SimSun" w:cstheme="minorHAnsi"/>
          <w:bCs/>
          <w:sz w:val="22"/>
          <w:lang w:eastAsia="zh-CN"/>
        </w:rPr>
        <w:t>,</w:t>
      </w:r>
    </w:p>
    <w:p w14:paraId="0B239701" w14:textId="7B225396" w:rsidR="00DD0410" w:rsidRPr="00FC3FAD" w:rsidRDefault="008B019B">
      <w:pPr>
        <w:pStyle w:val="Akapitzlist"/>
        <w:numPr>
          <w:ilvl w:val="0"/>
          <w:numId w:val="81"/>
        </w:numPr>
        <w:spacing w:before="0" w:after="0"/>
        <w:ind w:left="426"/>
        <w:jc w:val="both"/>
        <w:rPr>
          <w:rFonts w:eastAsia="SimSun" w:cstheme="minorHAnsi"/>
          <w:bCs/>
          <w:sz w:val="22"/>
          <w:lang w:eastAsia="zh-CN"/>
        </w:rPr>
      </w:pPr>
      <w:r>
        <w:rPr>
          <w:rFonts w:eastAsia="SimSun" w:cstheme="minorHAnsi"/>
          <w:bCs/>
          <w:sz w:val="22"/>
          <w:lang w:eastAsia="zh-CN"/>
        </w:rPr>
        <w:t>m</w:t>
      </w:r>
      <w:r w:rsidR="00DD0410" w:rsidRPr="00FC3FAD">
        <w:rPr>
          <w:rFonts w:eastAsia="SimSun" w:cstheme="minorHAnsi"/>
          <w:bCs/>
          <w:sz w:val="22"/>
          <w:lang w:eastAsia="zh-CN"/>
        </w:rPr>
        <w:t>odernizacja oświetlenia w budynkach użyteczności publicznej</w:t>
      </w:r>
      <w:r>
        <w:rPr>
          <w:rFonts w:eastAsia="SimSun" w:cstheme="minorHAnsi"/>
          <w:bCs/>
          <w:sz w:val="22"/>
          <w:lang w:eastAsia="zh-CN"/>
        </w:rPr>
        <w:t>,</w:t>
      </w:r>
    </w:p>
    <w:p w14:paraId="6F64B73C" w14:textId="2C446824" w:rsidR="00DD0410" w:rsidRPr="00FC3FAD" w:rsidRDefault="008B019B">
      <w:pPr>
        <w:pStyle w:val="Akapitzlist"/>
        <w:numPr>
          <w:ilvl w:val="0"/>
          <w:numId w:val="81"/>
        </w:numPr>
        <w:spacing w:before="0" w:after="0"/>
        <w:ind w:left="426"/>
        <w:jc w:val="both"/>
        <w:rPr>
          <w:rFonts w:eastAsia="SimSun" w:cstheme="minorHAnsi"/>
          <w:bCs/>
          <w:sz w:val="22"/>
          <w:lang w:eastAsia="zh-CN"/>
        </w:rPr>
      </w:pPr>
      <w:r>
        <w:rPr>
          <w:rFonts w:eastAsia="SimSun" w:cstheme="minorHAnsi"/>
          <w:bCs/>
          <w:sz w:val="22"/>
          <w:lang w:eastAsia="zh-CN"/>
        </w:rPr>
        <w:t>ks</w:t>
      </w:r>
      <w:r w:rsidR="00DD0410" w:rsidRPr="00FC3FAD">
        <w:rPr>
          <w:rFonts w:eastAsia="SimSun" w:cstheme="minorHAnsi"/>
          <w:bCs/>
          <w:sz w:val="22"/>
          <w:lang w:eastAsia="zh-CN"/>
        </w:rPr>
        <w:t>ztałtowanie świadomości ekologicznej mieszkańców gminy w zakresie zanieczyszczeń powietrza, efektywności energetycznej i OZE</w:t>
      </w:r>
      <w:r>
        <w:rPr>
          <w:rFonts w:eastAsia="SimSun" w:cstheme="minorHAnsi"/>
          <w:bCs/>
          <w:sz w:val="22"/>
          <w:lang w:eastAsia="zh-CN"/>
        </w:rPr>
        <w:t>,</w:t>
      </w:r>
    </w:p>
    <w:p w14:paraId="05D669A5" w14:textId="7E5A4FDF" w:rsidR="00DD0410" w:rsidRPr="00FC3FAD" w:rsidRDefault="008B019B">
      <w:pPr>
        <w:pStyle w:val="Akapitzlist"/>
        <w:numPr>
          <w:ilvl w:val="0"/>
          <w:numId w:val="81"/>
        </w:numPr>
        <w:spacing w:before="0" w:after="0"/>
        <w:ind w:left="426"/>
        <w:jc w:val="both"/>
        <w:rPr>
          <w:rFonts w:eastAsia="SimSun" w:cstheme="minorHAnsi"/>
          <w:bCs/>
          <w:sz w:val="22"/>
          <w:lang w:eastAsia="zh-CN"/>
        </w:rPr>
      </w:pPr>
      <w:r>
        <w:rPr>
          <w:rFonts w:eastAsia="SimSun" w:cstheme="minorHAnsi"/>
          <w:bCs/>
          <w:sz w:val="22"/>
          <w:lang w:eastAsia="zh-CN"/>
        </w:rPr>
        <w:t>o</w:t>
      </w:r>
      <w:r w:rsidR="00DD0410" w:rsidRPr="00FC3FAD">
        <w:rPr>
          <w:rFonts w:eastAsia="SimSun" w:cstheme="minorHAnsi"/>
          <w:bCs/>
          <w:sz w:val="22"/>
          <w:lang w:eastAsia="zh-CN"/>
        </w:rPr>
        <w:t>graniczenie zużycia i kosztów energii używanej przez odbiorców</w:t>
      </w:r>
      <w:r>
        <w:rPr>
          <w:rFonts w:eastAsia="SimSun" w:cstheme="minorHAnsi"/>
          <w:bCs/>
          <w:sz w:val="22"/>
          <w:lang w:eastAsia="zh-CN"/>
        </w:rPr>
        <w:t>,</w:t>
      </w:r>
    </w:p>
    <w:p w14:paraId="0D9F8156" w14:textId="5EA421BE" w:rsidR="00DD0410" w:rsidRDefault="008B019B">
      <w:pPr>
        <w:pStyle w:val="Akapitzlist"/>
        <w:numPr>
          <w:ilvl w:val="0"/>
          <w:numId w:val="81"/>
        </w:numPr>
        <w:spacing w:before="0" w:after="0"/>
        <w:ind w:left="426"/>
        <w:jc w:val="both"/>
        <w:rPr>
          <w:rFonts w:eastAsia="SimSun" w:cstheme="minorHAnsi"/>
          <w:bCs/>
          <w:sz w:val="22"/>
          <w:lang w:eastAsia="zh-CN"/>
        </w:rPr>
      </w:pPr>
      <w:r>
        <w:rPr>
          <w:rFonts w:eastAsia="SimSun" w:cstheme="minorHAnsi"/>
          <w:bCs/>
          <w:sz w:val="22"/>
          <w:lang w:eastAsia="zh-CN"/>
        </w:rPr>
        <w:t>p</w:t>
      </w:r>
      <w:r w:rsidR="00DD0410" w:rsidRPr="00FC3FAD">
        <w:rPr>
          <w:rFonts w:eastAsia="SimSun" w:cstheme="minorHAnsi"/>
          <w:bCs/>
          <w:sz w:val="22"/>
          <w:lang w:eastAsia="zh-CN"/>
        </w:rPr>
        <w:t>oprawa bezpieczeństwa energetycznego i ekologicznego</w:t>
      </w:r>
      <w:r>
        <w:rPr>
          <w:rFonts w:eastAsia="SimSun" w:cstheme="minorHAnsi"/>
          <w:bCs/>
          <w:sz w:val="22"/>
          <w:lang w:eastAsia="zh-CN"/>
        </w:rPr>
        <w:t>.</w:t>
      </w:r>
    </w:p>
    <w:p w14:paraId="69F91F84" w14:textId="2469C474" w:rsidR="00590C23" w:rsidRDefault="00590C23">
      <w:pPr>
        <w:spacing w:before="0" w:after="160" w:line="259" w:lineRule="auto"/>
        <w:ind w:left="0"/>
        <w:rPr>
          <w:rFonts w:eastAsia="SimSun" w:cstheme="minorHAnsi"/>
          <w:bCs/>
          <w:noProof/>
          <w:sz w:val="22"/>
          <w:lang w:eastAsia="zh-CN"/>
        </w:rPr>
      </w:pPr>
      <w:r>
        <w:rPr>
          <w:rFonts w:eastAsia="SimSun" w:cstheme="minorHAnsi"/>
          <w:bCs/>
          <w:sz w:val="22"/>
          <w:lang w:eastAsia="zh-CN"/>
        </w:rPr>
        <w:br w:type="page"/>
      </w:r>
    </w:p>
    <w:p w14:paraId="755632D0" w14:textId="77777777" w:rsidR="00DD0410" w:rsidRPr="00FC3FAD" w:rsidRDefault="00DD0410" w:rsidP="00936971">
      <w:pPr>
        <w:spacing w:before="0" w:after="0"/>
        <w:ind w:left="0"/>
        <w:jc w:val="both"/>
        <w:rPr>
          <w:rFonts w:eastAsia="SimSun" w:cstheme="minorHAnsi"/>
          <w:b/>
          <w:sz w:val="22"/>
          <w:lang w:eastAsia="zh-CN"/>
        </w:rPr>
      </w:pPr>
      <w:r w:rsidRPr="00FC3FAD">
        <w:rPr>
          <w:rFonts w:eastAsia="SimSun" w:cstheme="minorHAnsi"/>
          <w:b/>
          <w:sz w:val="22"/>
          <w:lang w:eastAsia="zh-CN"/>
        </w:rPr>
        <w:t>Program Rewitalizacji Gminy Nagłowice na lata 2016-2023</w:t>
      </w:r>
    </w:p>
    <w:p w14:paraId="06E84177" w14:textId="57282A76" w:rsidR="00DD0410" w:rsidRPr="00FC3FAD" w:rsidRDefault="00DD0410" w:rsidP="00936971">
      <w:pPr>
        <w:spacing w:before="0" w:after="0"/>
        <w:ind w:left="0"/>
        <w:jc w:val="both"/>
        <w:rPr>
          <w:rFonts w:eastAsia="SimSun" w:cstheme="minorHAnsi"/>
          <w:bCs/>
          <w:sz w:val="22"/>
          <w:lang w:eastAsia="zh-CN"/>
        </w:rPr>
      </w:pPr>
      <w:r w:rsidRPr="00FC3FAD">
        <w:rPr>
          <w:rFonts w:eastAsia="SimSun" w:cstheme="minorHAnsi"/>
          <w:bCs/>
          <w:sz w:val="22"/>
          <w:lang w:eastAsia="zh-CN"/>
        </w:rPr>
        <w:t>Dokument został przyjęty uchwałą nr XXV/143/2016 z dnia 28 lipca 2016r. w sprawie przystąpienia do sporządzenia Programu Rewitalizacji dla Gminy Nagłowice na lata 2016-2023. Cele oraz kierunki działań nakreślone w Strategii Rozwoju Ponadlokalnego dla Gmin Moskorzew, Nagłowice, Oksa, Radków, Secemin, Słupia do roku 2030 wpisują się w cele określone w PR tj:</w:t>
      </w:r>
    </w:p>
    <w:p w14:paraId="35D04252" w14:textId="10B1AD57" w:rsidR="00DD0410" w:rsidRPr="00FC3FAD" w:rsidRDefault="00DD0410">
      <w:pPr>
        <w:pStyle w:val="Akapitzlist"/>
        <w:numPr>
          <w:ilvl w:val="0"/>
          <w:numId w:val="84"/>
        </w:numPr>
        <w:spacing w:before="0" w:after="0"/>
        <w:ind w:left="426" w:hanging="425"/>
        <w:jc w:val="both"/>
        <w:rPr>
          <w:rFonts w:eastAsia="SimSun" w:cstheme="minorHAnsi"/>
          <w:bCs/>
          <w:sz w:val="22"/>
          <w:lang w:eastAsia="zh-CN"/>
        </w:rPr>
      </w:pPr>
      <w:r w:rsidRPr="00FC3FAD">
        <w:rPr>
          <w:rFonts w:eastAsia="SimSun" w:cstheme="minorHAnsi"/>
          <w:bCs/>
          <w:sz w:val="22"/>
          <w:lang w:eastAsia="zh-CN"/>
        </w:rPr>
        <w:t xml:space="preserve">Rozwój kapitału społecznego oraz zapobieganie i redukcja negatywnych zjawisk społecznych </w:t>
      </w:r>
      <w:r w:rsidR="00BE4835">
        <w:rPr>
          <w:rFonts w:eastAsia="SimSun" w:cstheme="minorHAnsi"/>
          <w:bCs/>
          <w:sz w:val="22"/>
          <w:lang w:eastAsia="zh-CN"/>
        </w:rPr>
        <w:br/>
      </w:r>
      <w:r w:rsidRPr="00FC3FAD">
        <w:rPr>
          <w:rFonts w:eastAsia="SimSun" w:cstheme="minorHAnsi"/>
          <w:bCs/>
          <w:sz w:val="22"/>
          <w:lang w:eastAsia="zh-CN"/>
        </w:rPr>
        <w:t>w podobszarach rewitalizacji.</w:t>
      </w:r>
    </w:p>
    <w:p w14:paraId="118D02CF" w14:textId="197F916A" w:rsidR="00DD0410" w:rsidRPr="00FC3FAD" w:rsidRDefault="00DD0410">
      <w:pPr>
        <w:pStyle w:val="Akapitzlist"/>
        <w:numPr>
          <w:ilvl w:val="0"/>
          <w:numId w:val="84"/>
        </w:numPr>
        <w:spacing w:before="0" w:after="0"/>
        <w:ind w:left="426" w:hanging="425"/>
        <w:jc w:val="both"/>
        <w:rPr>
          <w:rFonts w:eastAsia="SimSun" w:cstheme="minorHAnsi"/>
          <w:bCs/>
          <w:sz w:val="22"/>
          <w:lang w:eastAsia="zh-CN"/>
        </w:rPr>
      </w:pPr>
      <w:r w:rsidRPr="00FC3FAD">
        <w:rPr>
          <w:rFonts w:eastAsia="SimSun" w:cstheme="minorHAnsi"/>
          <w:bCs/>
          <w:sz w:val="22"/>
          <w:lang w:eastAsia="zh-CN"/>
        </w:rPr>
        <w:t>Zwiększenie rozwoju gospodarczego oraz wzrost przedsiębiorczości.</w:t>
      </w:r>
    </w:p>
    <w:p w14:paraId="69B16975" w14:textId="37A5E542" w:rsidR="00DD0410" w:rsidRPr="00FC3FAD" w:rsidRDefault="00DD0410">
      <w:pPr>
        <w:pStyle w:val="Akapitzlist"/>
        <w:numPr>
          <w:ilvl w:val="0"/>
          <w:numId w:val="84"/>
        </w:numPr>
        <w:spacing w:before="0" w:after="0"/>
        <w:ind w:left="426" w:hanging="425"/>
        <w:jc w:val="both"/>
        <w:rPr>
          <w:rFonts w:eastAsia="SimSun" w:cstheme="minorHAnsi"/>
          <w:bCs/>
          <w:sz w:val="22"/>
          <w:lang w:eastAsia="zh-CN"/>
        </w:rPr>
      </w:pPr>
      <w:r w:rsidRPr="00FC3FAD">
        <w:rPr>
          <w:rFonts w:eastAsia="SimSun" w:cstheme="minorHAnsi"/>
          <w:bCs/>
          <w:sz w:val="22"/>
          <w:lang w:eastAsia="zh-CN"/>
        </w:rPr>
        <w:t>Odnowienie zdegradowanych terenów na podobszarach rewitalizacji oraz nadanie im nowych funkcji rekreacyjnych, turystycznych, edukacyjnych.</w:t>
      </w:r>
    </w:p>
    <w:p w14:paraId="5627986D" w14:textId="47C01099" w:rsidR="00DD0410" w:rsidRPr="00FC3FAD" w:rsidRDefault="00DD0410">
      <w:pPr>
        <w:pStyle w:val="Akapitzlist"/>
        <w:numPr>
          <w:ilvl w:val="0"/>
          <w:numId w:val="84"/>
        </w:numPr>
        <w:spacing w:before="0" w:after="0"/>
        <w:ind w:left="426" w:hanging="425"/>
        <w:jc w:val="both"/>
        <w:rPr>
          <w:rFonts w:eastAsia="SimSun" w:cstheme="minorHAnsi"/>
          <w:bCs/>
          <w:sz w:val="22"/>
          <w:lang w:eastAsia="zh-CN"/>
        </w:rPr>
      </w:pPr>
      <w:r w:rsidRPr="00FC3FAD">
        <w:rPr>
          <w:rFonts w:eastAsia="SimSun" w:cstheme="minorHAnsi"/>
          <w:bCs/>
          <w:sz w:val="22"/>
          <w:lang w:eastAsia="zh-CN"/>
        </w:rPr>
        <w:t>Poprawa dostępu do usług publicznych oraz polepszenie ich jakości ( edukacyjnych, zdrowotnych, kulturalnych).</w:t>
      </w:r>
    </w:p>
    <w:p w14:paraId="480F6F27" w14:textId="6BFECDAE" w:rsidR="00DD0410" w:rsidRPr="00FC3FAD" w:rsidRDefault="00DD0410">
      <w:pPr>
        <w:pStyle w:val="Akapitzlist"/>
        <w:numPr>
          <w:ilvl w:val="0"/>
          <w:numId w:val="84"/>
        </w:numPr>
        <w:spacing w:before="0" w:after="0"/>
        <w:ind w:left="426" w:hanging="425"/>
        <w:jc w:val="both"/>
        <w:rPr>
          <w:rFonts w:eastAsia="SimSun" w:cstheme="minorHAnsi"/>
          <w:bCs/>
          <w:sz w:val="22"/>
          <w:lang w:eastAsia="zh-CN"/>
        </w:rPr>
      </w:pPr>
      <w:r w:rsidRPr="00FC3FAD">
        <w:rPr>
          <w:rFonts w:eastAsia="SimSun" w:cstheme="minorHAnsi"/>
          <w:bCs/>
          <w:sz w:val="22"/>
          <w:lang w:eastAsia="zh-CN"/>
        </w:rPr>
        <w:t>Ochrona środowiska naturalnego oraz zwiększenie wykorzystania odnawialnych źródeł energii na podobszarach rewitalizacji.</w:t>
      </w:r>
    </w:p>
    <w:p w14:paraId="2C0FD650" w14:textId="075E8C44" w:rsidR="00DD0410" w:rsidRPr="00FC3FAD" w:rsidRDefault="00DD0410">
      <w:pPr>
        <w:pStyle w:val="Akapitzlist"/>
        <w:numPr>
          <w:ilvl w:val="0"/>
          <w:numId w:val="84"/>
        </w:numPr>
        <w:spacing w:before="0" w:after="0"/>
        <w:ind w:left="426" w:hanging="425"/>
        <w:jc w:val="both"/>
        <w:rPr>
          <w:rFonts w:eastAsia="SimSun" w:cstheme="minorHAnsi"/>
          <w:bCs/>
          <w:sz w:val="22"/>
          <w:lang w:eastAsia="zh-CN"/>
        </w:rPr>
      </w:pPr>
      <w:r w:rsidRPr="00FC3FAD">
        <w:rPr>
          <w:rFonts w:eastAsia="SimSun" w:cstheme="minorHAnsi"/>
          <w:bCs/>
          <w:sz w:val="22"/>
          <w:lang w:eastAsia="zh-CN"/>
        </w:rPr>
        <w:t>Poprawa poziomu bezpieczeństwa na podobszarach rewitalizacji.</w:t>
      </w:r>
    </w:p>
    <w:p w14:paraId="22857BC8" w14:textId="77777777" w:rsidR="00B56F3A" w:rsidRPr="00FC3FAD" w:rsidRDefault="00B56F3A" w:rsidP="00590C23">
      <w:pPr>
        <w:spacing w:after="0"/>
        <w:ind w:left="0"/>
        <w:rPr>
          <w:rFonts w:eastAsia="SimSun" w:cstheme="minorHAnsi"/>
          <w:b/>
          <w:bCs/>
          <w:sz w:val="22"/>
          <w:lang w:eastAsia="zh-CN"/>
        </w:rPr>
      </w:pPr>
      <w:r w:rsidRPr="00FC3FAD">
        <w:rPr>
          <w:rFonts w:eastAsia="SimSun" w:cstheme="minorHAnsi"/>
          <w:b/>
          <w:bCs/>
          <w:sz w:val="22"/>
          <w:lang w:eastAsia="zh-CN"/>
        </w:rPr>
        <w:t>Program Rewitalizacji Gminy Oksa na lata 2016-2023</w:t>
      </w:r>
    </w:p>
    <w:p w14:paraId="269752D8" w14:textId="6D1C23D5" w:rsidR="003F50D8" w:rsidRPr="00FC3FAD" w:rsidRDefault="003F50D8" w:rsidP="00936971">
      <w:pPr>
        <w:spacing w:before="0" w:after="0"/>
        <w:ind w:left="0"/>
        <w:jc w:val="both"/>
        <w:rPr>
          <w:rFonts w:eastAsia="SimSun" w:cstheme="minorHAnsi"/>
          <w:sz w:val="22"/>
          <w:lang w:eastAsia="zh-CN"/>
        </w:rPr>
      </w:pPr>
      <w:r w:rsidRPr="00FC3FAD">
        <w:rPr>
          <w:rFonts w:eastAsia="SimSun" w:cstheme="minorHAnsi"/>
          <w:sz w:val="22"/>
          <w:lang w:eastAsia="zh-CN"/>
        </w:rPr>
        <w:t>Program Rewitalizacji</w:t>
      </w:r>
      <w:r w:rsidR="004A40DC" w:rsidRPr="00FC3FAD">
        <w:rPr>
          <w:rFonts w:eastAsia="SimSun" w:cstheme="minorHAnsi"/>
          <w:sz w:val="22"/>
          <w:lang w:eastAsia="zh-CN"/>
        </w:rPr>
        <w:t xml:space="preserve"> </w:t>
      </w:r>
      <w:r w:rsidRPr="00FC3FAD">
        <w:rPr>
          <w:rFonts w:eastAsia="SimSun" w:cstheme="minorHAnsi"/>
          <w:sz w:val="22"/>
          <w:lang w:eastAsia="zh-CN"/>
        </w:rPr>
        <w:t xml:space="preserve">Gminy Oksa na lata 2018-2023został przyjęty uchwałą nr XXXVIII/196/2018 Rady Gminy w Oksie z dnia 29 maja 2018r. w sprawie przyjęcia „Programu Rewitalizacji Gminy Oksa na lata 2018-2023. Celem strategicznym Programu Rewitalizacji do osiągnięcia w perspektywie roku 2023 jest: </w:t>
      </w:r>
      <w:r w:rsidRPr="00FC3FAD">
        <w:rPr>
          <w:rFonts w:eastAsia="SimSun" w:cstheme="minorHAnsi"/>
          <w:i/>
          <w:iCs/>
          <w:sz w:val="22"/>
          <w:lang w:eastAsia="zh-CN"/>
        </w:rPr>
        <w:t>Poprawa poziomu życia mieszkańców na terenie sołectw Oksa, Zakrzów, Lipno, Rembiechowa, Węgleszyn– Dębina oraz Węgleszyn</w:t>
      </w:r>
    </w:p>
    <w:p w14:paraId="5D9DA284" w14:textId="0B5396D6" w:rsidR="003F50D8" w:rsidRPr="00FC3FAD" w:rsidRDefault="003F50D8" w:rsidP="00936971">
      <w:pPr>
        <w:spacing w:before="0" w:after="0"/>
        <w:ind w:left="0"/>
        <w:jc w:val="both"/>
        <w:rPr>
          <w:rFonts w:eastAsia="SimSun" w:cstheme="minorHAnsi"/>
          <w:sz w:val="22"/>
          <w:lang w:eastAsia="zh-CN"/>
        </w:rPr>
      </w:pPr>
      <w:r w:rsidRPr="00FC3FAD">
        <w:rPr>
          <w:rFonts w:eastAsia="SimSun" w:cstheme="minorHAnsi"/>
          <w:sz w:val="22"/>
          <w:lang w:eastAsia="zh-CN"/>
        </w:rPr>
        <w:t>Cele operacyjne ujęte w dokumencie oraz przypisane im kierunki działań są spójne z działaniami ujętymi w Strategii Rozwoju Ponadlokalnego dla Gmin Moskorzew, Nagłowice, Oksa, Radków, Secemin, Słupia do roku 2030:</w:t>
      </w:r>
    </w:p>
    <w:p w14:paraId="4029C5B5" w14:textId="3B483CF9" w:rsidR="003F50D8" w:rsidRPr="00FC3FAD" w:rsidRDefault="00DD0410" w:rsidP="00936971">
      <w:pPr>
        <w:spacing w:before="0" w:after="0"/>
        <w:ind w:left="0"/>
        <w:jc w:val="both"/>
        <w:rPr>
          <w:rFonts w:eastAsia="SimSun" w:cstheme="minorHAnsi"/>
          <w:sz w:val="22"/>
          <w:lang w:eastAsia="zh-CN"/>
        </w:rPr>
      </w:pPr>
      <w:r w:rsidRPr="00FC3FAD">
        <w:rPr>
          <w:rFonts w:eastAsia="SimSun" w:cstheme="minorHAnsi"/>
          <w:sz w:val="22"/>
          <w:lang w:eastAsia="zh-CN"/>
        </w:rPr>
        <w:t xml:space="preserve">Cel operacyjnych nr 1 </w:t>
      </w:r>
      <w:r w:rsidR="003F50D8" w:rsidRPr="00FC3FAD">
        <w:rPr>
          <w:rFonts w:eastAsia="SimSun" w:cstheme="minorHAnsi"/>
          <w:sz w:val="22"/>
          <w:lang w:eastAsia="zh-CN"/>
        </w:rPr>
        <w:t>Redukcja patologii społecznych i zjawiska wykluczenia społecznego na terenach kryzysowych</w:t>
      </w:r>
      <w:r w:rsidRPr="00FC3FAD">
        <w:rPr>
          <w:rFonts w:eastAsia="SimSun" w:cstheme="minorHAnsi"/>
          <w:sz w:val="22"/>
          <w:lang w:eastAsia="zh-CN"/>
        </w:rPr>
        <w:t>, k</w:t>
      </w:r>
      <w:r w:rsidR="003F50D8" w:rsidRPr="00FC3FAD">
        <w:rPr>
          <w:rFonts w:eastAsia="SimSun" w:cstheme="minorHAnsi"/>
          <w:sz w:val="22"/>
          <w:lang w:eastAsia="zh-CN"/>
        </w:rPr>
        <w:t>ierunki działań:</w:t>
      </w:r>
    </w:p>
    <w:p w14:paraId="230BD9EC" w14:textId="4B2DDD64" w:rsidR="003F50D8" w:rsidRPr="00FC3FAD" w:rsidRDefault="008B019B" w:rsidP="00936971">
      <w:pPr>
        <w:pStyle w:val="Akapitzlist"/>
        <w:numPr>
          <w:ilvl w:val="0"/>
          <w:numId w:val="10"/>
        </w:numPr>
        <w:spacing w:before="0" w:after="0"/>
        <w:jc w:val="both"/>
        <w:rPr>
          <w:rFonts w:eastAsia="SimSun" w:cstheme="minorHAnsi"/>
          <w:sz w:val="22"/>
          <w:lang w:eastAsia="zh-CN"/>
        </w:rPr>
      </w:pPr>
      <w:r>
        <w:rPr>
          <w:rFonts w:eastAsia="SimSun" w:cstheme="minorHAnsi"/>
          <w:sz w:val="22"/>
          <w:lang w:eastAsia="zh-CN"/>
        </w:rPr>
        <w:t>a</w:t>
      </w:r>
      <w:r w:rsidR="003F50D8" w:rsidRPr="00FC3FAD">
        <w:rPr>
          <w:rFonts w:eastAsia="SimSun" w:cstheme="minorHAnsi"/>
          <w:sz w:val="22"/>
          <w:lang w:eastAsia="zh-CN"/>
        </w:rPr>
        <w:t>ktywizacja osób bezrobotnych i poszukujących pracy</w:t>
      </w:r>
      <w:r>
        <w:rPr>
          <w:rFonts w:eastAsia="SimSun" w:cstheme="minorHAnsi"/>
          <w:sz w:val="22"/>
          <w:lang w:eastAsia="zh-CN"/>
        </w:rPr>
        <w:t>,</w:t>
      </w:r>
    </w:p>
    <w:p w14:paraId="37513173" w14:textId="399328E9" w:rsidR="003F50D8" w:rsidRPr="00FC3FAD" w:rsidRDefault="008B019B" w:rsidP="00936971">
      <w:pPr>
        <w:pStyle w:val="Akapitzlist"/>
        <w:numPr>
          <w:ilvl w:val="0"/>
          <w:numId w:val="10"/>
        </w:numPr>
        <w:spacing w:before="0" w:after="0"/>
        <w:jc w:val="both"/>
        <w:rPr>
          <w:rFonts w:eastAsia="SimSun" w:cstheme="minorHAnsi"/>
          <w:sz w:val="22"/>
          <w:lang w:eastAsia="zh-CN"/>
        </w:rPr>
      </w:pPr>
      <w:r>
        <w:rPr>
          <w:rFonts w:eastAsia="SimSun" w:cstheme="minorHAnsi"/>
          <w:sz w:val="22"/>
          <w:lang w:eastAsia="zh-CN"/>
        </w:rPr>
        <w:t>o</w:t>
      </w:r>
      <w:r w:rsidR="003F50D8" w:rsidRPr="00FC3FAD">
        <w:rPr>
          <w:rFonts w:eastAsia="SimSun" w:cstheme="minorHAnsi"/>
          <w:sz w:val="22"/>
          <w:lang w:eastAsia="zh-CN"/>
        </w:rPr>
        <w:t>rganizacja różnego rodzaju imprez kulturalnych, sportowych, rekreacyjnych, itp.</w:t>
      </w:r>
      <w:r>
        <w:rPr>
          <w:rFonts w:eastAsia="SimSun" w:cstheme="minorHAnsi"/>
          <w:sz w:val="22"/>
          <w:lang w:eastAsia="zh-CN"/>
        </w:rPr>
        <w:t>,</w:t>
      </w:r>
    </w:p>
    <w:p w14:paraId="4ADAFD09" w14:textId="7FD661AF" w:rsidR="003F50D8" w:rsidRPr="00FC3FAD" w:rsidRDefault="00DD0410" w:rsidP="00936971">
      <w:pPr>
        <w:spacing w:before="0" w:after="0"/>
        <w:ind w:left="0"/>
        <w:jc w:val="both"/>
        <w:rPr>
          <w:rFonts w:eastAsia="SimSun" w:cstheme="minorHAnsi"/>
          <w:sz w:val="22"/>
          <w:lang w:eastAsia="zh-CN"/>
        </w:rPr>
      </w:pPr>
      <w:r w:rsidRPr="00FC3FAD">
        <w:rPr>
          <w:rFonts w:eastAsia="SimSun" w:cstheme="minorHAnsi"/>
          <w:sz w:val="22"/>
          <w:lang w:eastAsia="zh-CN"/>
        </w:rPr>
        <w:t xml:space="preserve">Cel operacyjnych nr 2 </w:t>
      </w:r>
      <w:r w:rsidR="003F50D8" w:rsidRPr="00FC3FAD">
        <w:rPr>
          <w:rFonts w:eastAsia="SimSun" w:cstheme="minorHAnsi"/>
          <w:sz w:val="22"/>
          <w:lang w:eastAsia="zh-CN"/>
        </w:rPr>
        <w:t>Zwiększenie rozwoju gospodarczego oraz wzrost przedsiębiorczości mieszkańców terenów rewitalizacyjnych</w:t>
      </w:r>
      <w:r w:rsidRPr="00FC3FAD">
        <w:rPr>
          <w:rFonts w:eastAsia="SimSun" w:cstheme="minorHAnsi"/>
          <w:sz w:val="22"/>
          <w:lang w:eastAsia="zh-CN"/>
        </w:rPr>
        <w:t>, k</w:t>
      </w:r>
      <w:r w:rsidR="003F50D8" w:rsidRPr="00FC3FAD">
        <w:rPr>
          <w:rFonts w:eastAsia="SimSun" w:cstheme="minorHAnsi"/>
          <w:sz w:val="22"/>
          <w:lang w:eastAsia="zh-CN"/>
        </w:rPr>
        <w:t>ierunki działań:</w:t>
      </w:r>
    </w:p>
    <w:p w14:paraId="57008867" w14:textId="33886BC6" w:rsidR="003F50D8" w:rsidRPr="00FC3FAD" w:rsidRDefault="008B019B" w:rsidP="00BE4835">
      <w:pPr>
        <w:pStyle w:val="Akapitzlist"/>
        <w:numPr>
          <w:ilvl w:val="1"/>
          <w:numId w:val="10"/>
        </w:numPr>
        <w:spacing w:before="0" w:after="0"/>
        <w:ind w:left="723"/>
        <w:jc w:val="both"/>
        <w:rPr>
          <w:rFonts w:eastAsia="SimSun" w:cstheme="minorHAnsi"/>
          <w:sz w:val="22"/>
          <w:lang w:eastAsia="zh-CN"/>
        </w:rPr>
      </w:pPr>
      <w:r>
        <w:rPr>
          <w:rFonts w:eastAsia="SimSun" w:cstheme="minorHAnsi"/>
          <w:sz w:val="22"/>
          <w:lang w:eastAsia="zh-CN"/>
        </w:rPr>
        <w:t>p</w:t>
      </w:r>
      <w:r w:rsidR="003F50D8" w:rsidRPr="00FC3FAD">
        <w:rPr>
          <w:rFonts w:eastAsia="SimSun" w:cstheme="minorHAnsi"/>
          <w:sz w:val="22"/>
          <w:lang w:eastAsia="zh-CN"/>
        </w:rPr>
        <w:t>owstawanie nowych firm i wspieranie już istniejących</w:t>
      </w:r>
      <w:r>
        <w:rPr>
          <w:rFonts w:eastAsia="SimSun" w:cstheme="minorHAnsi"/>
          <w:sz w:val="22"/>
          <w:lang w:eastAsia="zh-CN"/>
        </w:rPr>
        <w:t>,</w:t>
      </w:r>
    </w:p>
    <w:p w14:paraId="4A7DBCF2" w14:textId="4A649786" w:rsidR="003F50D8" w:rsidRPr="00FC3FAD" w:rsidRDefault="008B019B" w:rsidP="00BE4835">
      <w:pPr>
        <w:pStyle w:val="Akapitzlist"/>
        <w:numPr>
          <w:ilvl w:val="1"/>
          <w:numId w:val="10"/>
        </w:numPr>
        <w:spacing w:before="0" w:after="0"/>
        <w:ind w:left="723"/>
        <w:jc w:val="both"/>
        <w:rPr>
          <w:rFonts w:eastAsia="SimSun" w:cstheme="minorHAnsi"/>
          <w:sz w:val="22"/>
          <w:lang w:eastAsia="zh-CN"/>
        </w:rPr>
      </w:pPr>
      <w:r>
        <w:rPr>
          <w:rFonts w:eastAsia="SimSun" w:cstheme="minorHAnsi"/>
          <w:sz w:val="22"/>
          <w:lang w:eastAsia="zh-CN"/>
        </w:rPr>
        <w:t>p</w:t>
      </w:r>
      <w:r w:rsidR="003F50D8" w:rsidRPr="00FC3FAD">
        <w:rPr>
          <w:rFonts w:eastAsia="SimSun" w:cstheme="minorHAnsi"/>
          <w:sz w:val="22"/>
          <w:lang w:eastAsia="zh-CN"/>
        </w:rPr>
        <w:t>owstawanie gospodarstw agroturystycznych</w:t>
      </w:r>
      <w:r>
        <w:rPr>
          <w:rFonts w:eastAsia="SimSun" w:cstheme="minorHAnsi"/>
          <w:sz w:val="22"/>
          <w:lang w:eastAsia="zh-CN"/>
        </w:rPr>
        <w:t>,</w:t>
      </w:r>
    </w:p>
    <w:p w14:paraId="5EA9DEB7" w14:textId="30D57246" w:rsidR="003F50D8" w:rsidRPr="00FC3FAD" w:rsidRDefault="00DD0410" w:rsidP="00936971">
      <w:pPr>
        <w:spacing w:before="0" w:after="0"/>
        <w:ind w:left="0"/>
        <w:jc w:val="both"/>
        <w:rPr>
          <w:rFonts w:eastAsia="SimSun" w:cstheme="minorHAnsi"/>
          <w:sz w:val="22"/>
          <w:lang w:eastAsia="zh-CN"/>
        </w:rPr>
      </w:pPr>
      <w:r w:rsidRPr="00FC3FAD">
        <w:rPr>
          <w:rFonts w:eastAsia="SimSun" w:cstheme="minorHAnsi"/>
          <w:sz w:val="22"/>
          <w:lang w:eastAsia="zh-CN"/>
        </w:rPr>
        <w:t xml:space="preserve">Cel operacyjnych nr 3 </w:t>
      </w:r>
      <w:r w:rsidR="003F50D8" w:rsidRPr="00FC3FAD">
        <w:rPr>
          <w:rFonts w:eastAsia="SimSun" w:cstheme="minorHAnsi"/>
          <w:sz w:val="22"/>
          <w:lang w:eastAsia="zh-CN"/>
        </w:rPr>
        <w:t>Poprawa jakości przestrzeni publicznej, poprawa bezpieczeństwa oraz środowiska obszaru rewitalizacji</w:t>
      </w:r>
      <w:r w:rsidRPr="00FC3FAD">
        <w:rPr>
          <w:rFonts w:eastAsia="SimSun" w:cstheme="minorHAnsi"/>
          <w:sz w:val="22"/>
          <w:lang w:eastAsia="zh-CN"/>
        </w:rPr>
        <w:t>, k</w:t>
      </w:r>
      <w:r w:rsidR="003F50D8" w:rsidRPr="00FC3FAD">
        <w:rPr>
          <w:rFonts w:eastAsia="SimSun" w:cstheme="minorHAnsi"/>
          <w:sz w:val="22"/>
          <w:lang w:eastAsia="zh-CN"/>
        </w:rPr>
        <w:t>ierunki działań:</w:t>
      </w:r>
    </w:p>
    <w:p w14:paraId="5B88FAA3" w14:textId="1E39D9A8" w:rsidR="003F50D8" w:rsidRPr="00FC3FAD" w:rsidRDefault="008B019B" w:rsidP="00BE4835">
      <w:pPr>
        <w:pStyle w:val="Akapitzlist"/>
        <w:numPr>
          <w:ilvl w:val="1"/>
          <w:numId w:val="10"/>
        </w:numPr>
        <w:spacing w:before="0" w:after="0"/>
        <w:ind w:left="723"/>
        <w:jc w:val="both"/>
        <w:rPr>
          <w:rFonts w:eastAsia="SimSun" w:cstheme="minorHAnsi"/>
          <w:sz w:val="22"/>
          <w:lang w:eastAsia="zh-CN"/>
        </w:rPr>
      </w:pPr>
      <w:r>
        <w:rPr>
          <w:rFonts w:eastAsia="SimSun" w:cstheme="minorHAnsi"/>
          <w:sz w:val="22"/>
          <w:lang w:eastAsia="zh-CN"/>
        </w:rPr>
        <w:t>t</w:t>
      </w:r>
      <w:r w:rsidR="003F50D8" w:rsidRPr="00FC3FAD">
        <w:rPr>
          <w:rFonts w:eastAsia="SimSun" w:cstheme="minorHAnsi"/>
          <w:sz w:val="22"/>
          <w:lang w:eastAsia="zh-CN"/>
        </w:rPr>
        <w:t>ermomodernizacja budynków użyteczności publicznej</w:t>
      </w:r>
      <w:r>
        <w:rPr>
          <w:rFonts w:eastAsia="SimSun" w:cstheme="minorHAnsi"/>
          <w:sz w:val="22"/>
          <w:lang w:eastAsia="zh-CN"/>
        </w:rPr>
        <w:t>,</w:t>
      </w:r>
    </w:p>
    <w:p w14:paraId="31042186" w14:textId="2C5FCA7D" w:rsidR="003F50D8" w:rsidRPr="00FC3FAD" w:rsidRDefault="008B019B" w:rsidP="00BE4835">
      <w:pPr>
        <w:pStyle w:val="Akapitzlist"/>
        <w:numPr>
          <w:ilvl w:val="1"/>
          <w:numId w:val="10"/>
        </w:numPr>
        <w:spacing w:before="0" w:after="0"/>
        <w:ind w:left="723"/>
        <w:jc w:val="both"/>
        <w:rPr>
          <w:rFonts w:eastAsia="SimSun" w:cstheme="minorHAnsi"/>
          <w:sz w:val="22"/>
          <w:lang w:eastAsia="zh-CN"/>
        </w:rPr>
      </w:pPr>
      <w:r>
        <w:rPr>
          <w:rFonts w:eastAsia="SimSun" w:cstheme="minorHAnsi"/>
          <w:sz w:val="22"/>
          <w:lang w:eastAsia="zh-CN"/>
        </w:rPr>
        <w:t>w</w:t>
      </w:r>
      <w:r w:rsidR="003F50D8" w:rsidRPr="00FC3FAD">
        <w:rPr>
          <w:rFonts w:eastAsia="SimSun" w:cstheme="minorHAnsi"/>
          <w:sz w:val="22"/>
          <w:lang w:eastAsia="zh-CN"/>
        </w:rPr>
        <w:t>ymiana (na bardziej ekologiczne) i budowa oświetlenia ulicznego</w:t>
      </w:r>
      <w:r>
        <w:rPr>
          <w:rFonts w:eastAsia="SimSun" w:cstheme="minorHAnsi"/>
          <w:sz w:val="22"/>
          <w:lang w:eastAsia="zh-CN"/>
        </w:rPr>
        <w:t>,</w:t>
      </w:r>
    </w:p>
    <w:p w14:paraId="0BEA62B3" w14:textId="71E7E9AF" w:rsidR="00DD0410" w:rsidRPr="00FC3FAD" w:rsidRDefault="008B019B" w:rsidP="00BE4835">
      <w:pPr>
        <w:pStyle w:val="Akapitzlist"/>
        <w:numPr>
          <w:ilvl w:val="1"/>
          <w:numId w:val="10"/>
        </w:numPr>
        <w:spacing w:before="0" w:after="0"/>
        <w:ind w:left="723"/>
        <w:jc w:val="both"/>
        <w:rPr>
          <w:rFonts w:eastAsia="SimSun" w:cstheme="minorHAnsi"/>
          <w:sz w:val="22"/>
          <w:lang w:eastAsia="zh-CN"/>
        </w:rPr>
      </w:pPr>
      <w:r>
        <w:rPr>
          <w:rFonts w:eastAsia="SimSun" w:cstheme="minorHAnsi"/>
          <w:sz w:val="22"/>
          <w:lang w:eastAsia="zh-CN"/>
        </w:rPr>
        <w:t>b</w:t>
      </w:r>
      <w:r w:rsidR="003F50D8" w:rsidRPr="00FC3FAD">
        <w:rPr>
          <w:rFonts w:eastAsia="SimSun" w:cstheme="minorHAnsi"/>
          <w:sz w:val="22"/>
          <w:lang w:eastAsia="zh-CN"/>
        </w:rPr>
        <w:t>udowa i modernizacja infrastruktury sportowej i rekreacyjnej wraz z wyposażeniem</w:t>
      </w:r>
      <w:r>
        <w:rPr>
          <w:rFonts w:eastAsia="SimSun" w:cstheme="minorHAnsi"/>
          <w:sz w:val="22"/>
          <w:lang w:eastAsia="zh-CN"/>
        </w:rPr>
        <w:t>,</w:t>
      </w:r>
    </w:p>
    <w:p w14:paraId="2069F067" w14:textId="3BA26822" w:rsidR="00C56FB0" w:rsidRPr="00590C23" w:rsidRDefault="008B019B" w:rsidP="00BE4835">
      <w:pPr>
        <w:pStyle w:val="Akapitzlist"/>
        <w:numPr>
          <w:ilvl w:val="0"/>
          <w:numId w:val="83"/>
        </w:numPr>
        <w:spacing w:before="0" w:after="0"/>
        <w:ind w:left="723"/>
        <w:jc w:val="both"/>
        <w:rPr>
          <w:rFonts w:eastAsia="SimSun" w:cstheme="minorHAnsi"/>
          <w:sz w:val="22"/>
          <w:lang w:eastAsia="zh-CN"/>
        </w:rPr>
      </w:pPr>
      <w:r>
        <w:rPr>
          <w:rFonts w:eastAsia="SimSun" w:cstheme="minorHAnsi"/>
          <w:sz w:val="22"/>
          <w:lang w:eastAsia="zh-CN"/>
        </w:rPr>
        <w:t>t</w:t>
      </w:r>
      <w:r w:rsidR="003F50D8" w:rsidRPr="00FC3FAD">
        <w:rPr>
          <w:rFonts w:eastAsia="SimSun" w:cstheme="minorHAnsi"/>
          <w:sz w:val="22"/>
          <w:lang w:eastAsia="zh-CN"/>
        </w:rPr>
        <w:t>ermomodernizacja budynków użyteczności publicznej na terenie Gminy Oksa.</w:t>
      </w:r>
    </w:p>
    <w:p w14:paraId="6B978DA9" w14:textId="5EFE3CC1" w:rsidR="0058602C" w:rsidRPr="00FC3FAD" w:rsidRDefault="00C56FB0" w:rsidP="00590C23">
      <w:pPr>
        <w:spacing w:after="0"/>
        <w:ind w:left="0"/>
        <w:rPr>
          <w:rFonts w:eastAsia="SimSun" w:cstheme="minorHAnsi"/>
          <w:b/>
          <w:bCs/>
          <w:sz w:val="22"/>
          <w:lang w:eastAsia="zh-CN"/>
        </w:rPr>
      </w:pPr>
      <w:r w:rsidRPr="00FC3FAD">
        <w:rPr>
          <w:rFonts w:eastAsia="SimSun" w:cstheme="minorHAnsi"/>
          <w:b/>
          <w:bCs/>
          <w:sz w:val="22"/>
          <w:lang w:eastAsia="zh-CN"/>
        </w:rPr>
        <w:t>Aktualizacja Planu Gospodarki Niskoemisyjnej dla Gminy Radków do roku 2023</w:t>
      </w:r>
    </w:p>
    <w:p w14:paraId="7C7A3102" w14:textId="6B978DC0" w:rsidR="00FF37C3" w:rsidRPr="00FC3FAD" w:rsidRDefault="00FF37C3" w:rsidP="00936971">
      <w:pPr>
        <w:spacing w:before="0" w:after="0"/>
        <w:ind w:left="0"/>
        <w:jc w:val="both"/>
        <w:rPr>
          <w:rFonts w:eastAsia="SimSun" w:cstheme="minorHAnsi"/>
          <w:sz w:val="22"/>
          <w:lang w:eastAsia="zh-CN"/>
        </w:rPr>
      </w:pPr>
      <w:r w:rsidRPr="00FC3FAD">
        <w:rPr>
          <w:rFonts w:eastAsia="SimSun" w:cstheme="minorHAnsi"/>
          <w:sz w:val="22"/>
          <w:lang w:eastAsia="zh-CN"/>
        </w:rPr>
        <w:t>Strategia Rozwoju Ponadlokalnego dla Gmin Moskorzew, Nagłowice, Oksa, Radków, Secemin, Słupia do roku 2030 wpisują się cele określone w Aktualizacji Planu Gospodarki Niskoemisyjnej dla Gminy Radków do roku 2023. Celem Strategiczny do roku 2023 określonym w dokumencie jest POPRAWA JAKOŚCI POWIETRZA I KOMFORTU ŻYCIA MIESZKAŃCÓW POPRZEZ REDUKCJĘ ZANIECZYSZCZEŃ POWIETRZA, W TYM CO2 ORAZ OGRANICZENIE ZUŻYCIA ENERGII FINALNEJ.</w:t>
      </w:r>
    </w:p>
    <w:p w14:paraId="76B72384" w14:textId="77777777" w:rsidR="00FF37C3" w:rsidRPr="00FC3FAD" w:rsidRDefault="00FF37C3" w:rsidP="00BE4835">
      <w:pPr>
        <w:spacing w:before="0" w:after="0"/>
        <w:ind w:left="0"/>
        <w:jc w:val="both"/>
        <w:rPr>
          <w:rFonts w:eastAsia="SimSun" w:cstheme="minorHAnsi"/>
          <w:sz w:val="22"/>
          <w:lang w:eastAsia="zh-CN"/>
        </w:rPr>
      </w:pPr>
      <w:r w:rsidRPr="00FC3FAD">
        <w:rPr>
          <w:rFonts w:eastAsia="SimSun" w:cstheme="minorHAnsi"/>
          <w:sz w:val="22"/>
          <w:lang w:eastAsia="zh-CN"/>
        </w:rPr>
        <w:t>Cele szczegółowe do roku 2023 to:</w:t>
      </w:r>
    </w:p>
    <w:p w14:paraId="1350520D" w14:textId="77777777" w:rsidR="00FF37C3" w:rsidRPr="00FC3FAD" w:rsidRDefault="00FF37C3" w:rsidP="00BE4835">
      <w:pPr>
        <w:pStyle w:val="Akapitzlist"/>
        <w:numPr>
          <w:ilvl w:val="0"/>
          <w:numId w:val="10"/>
        </w:numPr>
        <w:spacing w:before="0" w:after="0"/>
        <w:jc w:val="both"/>
        <w:rPr>
          <w:rFonts w:eastAsia="SimSun" w:cstheme="minorHAnsi"/>
          <w:sz w:val="22"/>
          <w:lang w:eastAsia="zh-CN"/>
        </w:rPr>
      </w:pPr>
      <w:r w:rsidRPr="00FC3FAD">
        <w:rPr>
          <w:rFonts w:eastAsia="SimSun" w:cstheme="minorHAnsi"/>
          <w:sz w:val="22"/>
          <w:lang w:eastAsia="zh-CN"/>
        </w:rPr>
        <w:t>redukcja emisji gazów cieplarnianych o 3,43% w 2023 r. w stosunku do przyjętego roku bazowego, z poziomu 10 657,2 Mg rocznie do poziomu 10 291,50 Mg rocznie;</w:t>
      </w:r>
    </w:p>
    <w:p w14:paraId="6034D30F" w14:textId="20CE3402" w:rsidR="00FF37C3" w:rsidRPr="00FC3FAD" w:rsidRDefault="00FF37C3" w:rsidP="00BE4835">
      <w:pPr>
        <w:pStyle w:val="Akapitzlist"/>
        <w:numPr>
          <w:ilvl w:val="0"/>
          <w:numId w:val="10"/>
        </w:numPr>
        <w:spacing w:before="0" w:after="0"/>
        <w:jc w:val="both"/>
        <w:rPr>
          <w:rFonts w:eastAsia="SimSun" w:cstheme="minorHAnsi"/>
          <w:sz w:val="22"/>
          <w:lang w:eastAsia="zh-CN"/>
        </w:rPr>
      </w:pPr>
      <w:r w:rsidRPr="00FC3FAD">
        <w:rPr>
          <w:rFonts w:eastAsia="SimSun" w:cstheme="minorHAnsi"/>
          <w:sz w:val="22"/>
          <w:lang w:eastAsia="zh-CN"/>
        </w:rPr>
        <w:t xml:space="preserve">zwiększenie do 2023 r. udziału energii pochodzącej ze źródeł odnawialnych o 1,80 pp. </w:t>
      </w:r>
      <w:r w:rsidR="00BE4835">
        <w:rPr>
          <w:rFonts w:eastAsia="SimSun" w:cstheme="minorHAnsi"/>
          <w:sz w:val="22"/>
          <w:lang w:eastAsia="zh-CN"/>
        </w:rPr>
        <w:br/>
      </w:r>
      <w:r w:rsidRPr="00FC3FAD">
        <w:rPr>
          <w:rFonts w:eastAsia="SimSun" w:cstheme="minorHAnsi"/>
          <w:sz w:val="22"/>
          <w:lang w:eastAsia="zh-CN"/>
        </w:rPr>
        <w:t>w stosunku do przyjętego roku bazowego, z poziomu 13,98% do poziomu 15,78% zużycia energii;</w:t>
      </w:r>
    </w:p>
    <w:p w14:paraId="00355F2C" w14:textId="77777777" w:rsidR="00FF37C3" w:rsidRPr="00FC3FAD" w:rsidRDefault="00FF37C3" w:rsidP="00BE4835">
      <w:pPr>
        <w:pStyle w:val="Akapitzlist"/>
        <w:numPr>
          <w:ilvl w:val="0"/>
          <w:numId w:val="10"/>
        </w:numPr>
        <w:spacing w:before="0" w:after="0"/>
        <w:jc w:val="both"/>
        <w:rPr>
          <w:rFonts w:eastAsia="SimSun" w:cstheme="minorHAnsi"/>
          <w:sz w:val="22"/>
          <w:lang w:eastAsia="zh-CN"/>
        </w:rPr>
      </w:pPr>
      <w:r w:rsidRPr="00FC3FAD">
        <w:rPr>
          <w:rFonts w:eastAsia="SimSun" w:cstheme="minorHAnsi"/>
          <w:sz w:val="22"/>
          <w:lang w:eastAsia="zh-CN"/>
        </w:rPr>
        <w:t>redukcja zużycia energii finalnej do 2023 r. o 2,75%, ze 32 400,2 MWh w 2014 r. do 31 509,24 MWh w 2023 r</w:t>
      </w:r>
    </w:p>
    <w:p w14:paraId="7E008532" w14:textId="42587F01" w:rsidR="00FF37C3" w:rsidRPr="00FC3FAD" w:rsidRDefault="00FF37C3" w:rsidP="00BE4835">
      <w:pPr>
        <w:pStyle w:val="Akapitzlist"/>
        <w:numPr>
          <w:ilvl w:val="0"/>
          <w:numId w:val="10"/>
        </w:numPr>
        <w:spacing w:before="0" w:after="0"/>
        <w:jc w:val="both"/>
        <w:rPr>
          <w:rFonts w:eastAsia="SimSun" w:cstheme="minorHAnsi"/>
          <w:sz w:val="22"/>
          <w:lang w:eastAsia="zh-CN"/>
        </w:rPr>
      </w:pPr>
      <w:r w:rsidRPr="00FC3FAD">
        <w:rPr>
          <w:rFonts w:eastAsia="SimSun" w:cstheme="minorHAnsi"/>
          <w:sz w:val="22"/>
          <w:lang w:eastAsia="zh-CN"/>
        </w:rPr>
        <w:t>Redukcja ilości zanieczyszczeń do powietrza tj. PM10 0,0472 Mg/rok, PM 2,5 o 0,0447 Mg/rok</w:t>
      </w:r>
    </w:p>
    <w:p w14:paraId="3ACE0660" w14:textId="288403EE" w:rsidR="00B56F3A" w:rsidRPr="00FC3FAD" w:rsidRDefault="00B56F3A" w:rsidP="00BE4835">
      <w:pPr>
        <w:spacing w:before="0" w:after="0"/>
        <w:ind w:left="0"/>
        <w:jc w:val="both"/>
        <w:rPr>
          <w:rFonts w:eastAsia="SimSun" w:cstheme="minorHAnsi"/>
          <w:b/>
          <w:bCs/>
          <w:sz w:val="22"/>
          <w:lang w:eastAsia="zh-CN"/>
        </w:rPr>
      </w:pPr>
      <w:r w:rsidRPr="00FC3FAD">
        <w:rPr>
          <w:rFonts w:eastAsia="SimSun" w:cstheme="minorHAnsi"/>
          <w:b/>
          <w:bCs/>
          <w:sz w:val="22"/>
          <w:lang w:eastAsia="zh-CN"/>
        </w:rPr>
        <w:t>Program Rewitalizacji Gminy Secemin na lata 2016-2023</w:t>
      </w:r>
    </w:p>
    <w:p w14:paraId="1875E8DA" w14:textId="6081B911" w:rsidR="0058602C" w:rsidRPr="00FC3FAD" w:rsidRDefault="0058602C" w:rsidP="00BE4835">
      <w:pPr>
        <w:spacing w:before="0" w:after="0"/>
        <w:ind w:left="0"/>
        <w:jc w:val="both"/>
        <w:rPr>
          <w:rFonts w:eastAsia="SimSun" w:cstheme="minorHAnsi"/>
          <w:sz w:val="22"/>
          <w:lang w:eastAsia="zh-CN"/>
        </w:rPr>
      </w:pPr>
      <w:r w:rsidRPr="00FC3FAD">
        <w:rPr>
          <w:rFonts w:eastAsia="SimSun" w:cstheme="minorHAnsi"/>
          <w:sz w:val="22"/>
          <w:lang w:eastAsia="zh-CN"/>
        </w:rPr>
        <w:t>Dokument został przyjęty uchwałą XX/133/16 z dnia 30 grudnia 2016 r. w sprawie przyjęcia "Programu Rewitalizacji Gminy Secemin na lata 2016-2023". W programie określona została wizja wyprowadzenia ze stanu kryzysowego obszaru rewitalizacji</w:t>
      </w:r>
      <w:r w:rsidR="00C56FB0" w:rsidRPr="00FC3FAD">
        <w:rPr>
          <w:rFonts w:eastAsia="SimSun" w:cstheme="minorHAnsi"/>
          <w:sz w:val="22"/>
          <w:lang w:eastAsia="zh-CN"/>
        </w:rPr>
        <w:t xml:space="preserve"> poprzez</w:t>
      </w:r>
      <w:r w:rsidRPr="00FC3FAD">
        <w:rPr>
          <w:rFonts w:eastAsia="SimSun" w:cstheme="minorHAnsi"/>
          <w:sz w:val="22"/>
          <w:lang w:eastAsia="zh-CN"/>
        </w:rPr>
        <w:t xml:space="preserve"> wdrożenie 5 celów szczegółowych</w:t>
      </w:r>
    </w:p>
    <w:p w14:paraId="7E72A34C" w14:textId="7FA82F24" w:rsidR="0058602C" w:rsidRPr="00FC3FAD" w:rsidRDefault="0058602C" w:rsidP="00BE4835">
      <w:pPr>
        <w:pStyle w:val="Akapitzlist"/>
        <w:numPr>
          <w:ilvl w:val="0"/>
          <w:numId w:val="82"/>
        </w:numPr>
        <w:spacing w:before="0" w:after="0"/>
        <w:ind w:left="426"/>
        <w:jc w:val="both"/>
        <w:rPr>
          <w:rFonts w:eastAsia="SimSun" w:cstheme="minorHAnsi"/>
          <w:sz w:val="22"/>
          <w:lang w:eastAsia="zh-CN"/>
        </w:rPr>
      </w:pPr>
      <w:r w:rsidRPr="00FC3FAD">
        <w:rPr>
          <w:rFonts w:eastAsia="SimSun" w:cstheme="minorHAnsi"/>
          <w:sz w:val="22"/>
          <w:lang w:eastAsia="zh-CN"/>
        </w:rPr>
        <w:t>Poprawa jakości życia mieszkańców, wspieranie włączenia społecznego i walka z ubóstwem poprzez aktywną integrację, uczestnictwo w kulturze i rekreacji, aktywizację obywatelską.</w:t>
      </w:r>
    </w:p>
    <w:p w14:paraId="0EEF8BFB" w14:textId="72E72341" w:rsidR="0058602C" w:rsidRPr="00FC3FAD" w:rsidRDefault="0058602C" w:rsidP="00BE4835">
      <w:pPr>
        <w:pStyle w:val="Akapitzlist"/>
        <w:numPr>
          <w:ilvl w:val="0"/>
          <w:numId w:val="82"/>
        </w:numPr>
        <w:spacing w:before="0" w:after="0"/>
        <w:ind w:left="426"/>
        <w:jc w:val="both"/>
        <w:rPr>
          <w:rFonts w:eastAsia="SimSun" w:cstheme="minorHAnsi"/>
          <w:sz w:val="22"/>
          <w:lang w:eastAsia="zh-CN"/>
        </w:rPr>
      </w:pPr>
      <w:r w:rsidRPr="00FC3FAD">
        <w:rPr>
          <w:rFonts w:eastAsia="SimSun" w:cstheme="minorHAnsi"/>
          <w:sz w:val="22"/>
          <w:lang w:eastAsia="zh-CN"/>
        </w:rPr>
        <w:t>Pobudzenie przedsiębiorczości na podobszarze rewitalizacji.</w:t>
      </w:r>
    </w:p>
    <w:p w14:paraId="16D9C8EB" w14:textId="48C62A97" w:rsidR="0058602C" w:rsidRPr="00FC3FAD" w:rsidRDefault="0058602C" w:rsidP="00BE4835">
      <w:pPr>
        <w:pStyle w:val="Akapitzlist"/>
        <w:numPr>
          <w:ilvl w:val="0"/>
          <w:numId w:val="82"/>
        </w:numPr>
        <w:spacing w:before="0" w:after="0"/>
        <w:ind w:left="426"/>
        <w:jc w:val="both"/>
        <w:rPr>
          <w:rFonts w:eastAsia="SimSun" w:cstheme="minorHAnsi"/>
          <w:sz w:val="22"/>
          <w:lang w:eastAsia="zh-CN"/>
        </w:rPr>
      </w:pPr>
      <w:r w:rsidRPr="00FC3FAD">
        <w:rPr>
          <w:rFonts w:eastAsia="SimSun" w:cstheme="minorHAnsi"/>
          <w:sz w:val="22"/>
          <w:lang w:eastAsia="zh-CN"/>
        </w:rPr>
        <w:t>Zwiększenie dostępu do wysokiej jakości usług publicznych (zdrowotnych, edukacyjnych)</w:t>
      </w:r>
    </w:p>
    <w:p w14:paraId="3BFDA3B5" w14:textId="02BF9ED4" w:rsidR="0058602C" w:rsidRPr="00FC3FAD" w:rsidRDefault="0058602C" w:rsidP="00BE4835">
      <w:pPr>
        <w:pStyle w:val="Akapitzlist"/>
        <w:numPr>
          <w:ilvl w:val="0"/>
          <w:numId w:val="82"/>
        </w:numPr>
        <w:spacing w:before="0" w:after="0"/>
        <w:ind w:left="426"/>
        <w:jc w:val="both"/>
        <w:rPr>
          <w:rFonts w:eastAsia="SimSun" w:cstheme="minorHAnsi"/>
          <w:sz w:val="22"/>
          <w:lang w:eastAsia="zh-CN"/>
        </w:rPr>
      </w:pPr>
      <w:r w:rsidRPr="00FC3FAD">
        <w:rPr>
          <w:rFonts w:eastAsia="SimSun" w:cstheme="minorHAnsi"/>
          <w:sz w:val="22"/>
          <w:lang w:eastAsia="zh-CN"/>
        </w:rPr>
        <w:t>Poprawa bezpieczeństwa na podobszarze rewitalizacji oraz estetyki przestrzeni publicznej</w:t>
      </w:r>
    </w:p>
    <w:p w14:paraId="1820F00B" w14:textId="7258D856" w:rsidR="0058602C" w:rsidRPr="00FC3FAD" w:rsidRDefault="0058602C" w:rsidP="00BE4835">
      <w:pPr>
        <w:pStyle w:val="Akapitzlist"/>
        <w:numPr>
          <w:ilvl w:val="0"/>
          <w:numId w:val="0"/>
        </w:numPr>
        <w:spacing w:before="0" w:after="0"/>
        <w:ind w:left="426"/>
        <w:jc w:val="both"/>
        <w:rPr>
          <w:rFonts w:eastAsia="SimSun" w:cstheme="minorHAnsi"/>
          <w:sz w:val="22"/>
          <w:lang w:eastAsia="zh-CN"/>
        </w:rPr>
      </w:pPr>
      <w:r w:rsidRPr="00FC3FAD">
        <w:rPr>
          <w:rFonts w:eastAsia="SimSun" w:cstheme="minorHAnsi"/>
          <w:sz w:val="22"/>
          <w:lang w:eastAsia="zh-CN"/>
        </w:rPr>
        <w:t xml:space="preserve"> Zachowanie i ochrona środowiska oraz promowanie efektywnego gospodarowania zasobami </w:t>
      </w:r>
      <w:r w:rsidR="00BE4835">
        <w:rPr>
          <w:rFonts w:eastAsia="SimSun" w:cstheme="minorHAnsi"/>
          <w:sz w:val="22"/>
          <w:lang w:eastAsia="zh-CN"/>
        </w:rPr>
        <w:br/>
      </w:r>
      <w:r w:rsidRPr="00FC3FAD">
        <w:rPr>
          <w:rFonts w:eastAsia="SimSun" w:cstheme="minorHAnsi"/>
          <w:sz w:val="22"/>
          <w:lang w:eastAsia="zh-CN"/>
        </w:rPr>
        <w:t>i wdrażania OZE.</w:t>
      </w:r>
    </w:p>
    <w:p w14:paraId="5D2C45EC" w14:textId="007632B4" w:rsidR="0058602C" w:rsidRPr="00FC3FAD" w:rsidRDefault="00C56FB0" w:rsidP="00BE4835">
      <w:pPr>
        <w:spacing w:before="0" w:after="0"/>
        <w:ind w:left="0"/>
        <w:jc w:val="both"/>
        <w:rPr>
          <w:rFonts w:eastAsia="SimSun" w:cstheme="minorHAnsi"/>
          <w:sz w:val="22"/>
          <w:lang w:eastAsia="zh-CN"/>
        </w:rPr>
      </w:pPr>
      <w:r w:rsidRPr="00FC3FAD">
        <w:rPr>
          <w:rFonts w:eastAsia="SimSun" w:cstheme="minorHAnsi"/>
          <w:sz w:val="22"/>
          <w:lang w:eastAsia="zh-CN"/>
        </w:rPr>
        <w:t>Kierunki działań ujęte w Strategia Rozwoju Ponadlokalnego dla Gmin Moskorzew, Nagłowice, Oksa, Radków, Secemin, Słupia do roku 2030 przyczynią się do realizacji ujętych w PR celów szczegółowych.</w:t>
      </w:r>
    </w:p>
    <w:p w14:paraId="0679FE8D" w14:textId="2341EB5F" w:rsidR="00B56F3A" w:rsidRPr="00FC3FAD" w:rsidRDefault="00B56F3A" w:rsidP="00BE4835">
      <w:pPr>
        <w:spacing w:after="0"/>
        <w:ind w:left="0"/>
        <w:jc w:val="both"/>
        <w:rPr>
          <w:rFonts w:eastAsia="SimSun" w:cstheme="minorHAnsi"/>
          <w:b/>
          <w:bCs/>
          <w:sz w:val="22"/>
          <w:lang w:eastAsia="zh-CN"/>
        </w:rPr>
      </w:pPr>
      <w:r w:rsidRPr="00FC3FAD">
        <w:rPr>
          <w:rFonts w:eastAsia="SimSun" w:cstheme="minorHAnsi"/>
          <w:b/>
          <w:bCs/>
          <w:sz w:val="22"/>
          <w:lang w:eastAsia="zh-CN"/>
        </w:rPr>
        <w:t>Program Rewitalizacji Gminy Słupia na lata 2016-2023</w:t>
      </w:r>
    </w:p>
    <w:p w14:paraId="512DB47E" w14:textId="231673AB" w:rsidR="00B56F3A" w:rsidRPr="00FC3FAD" w:rsidRDefault="00B56F3A" w:rsidP="00BE4835">
      <w:pPr>
        <w:spacing w:before="0" w:after="0"/>
        <w:ind w:left="0"/>
        <w:jc w:val="both"/>
        <w:rPr>
          <w:rFonts w:eastAsia="SimSun" w:cstheme="minorHAnsi"/>
          <w:bCs/>
          <w:sz w:val="22"/>
          <w:lang w:eastAsia="zh-CN"/>
        </w:rPr>
      </w:pPr>
      <w:r w:rsidRPr="00FC3FAD">
        <w:rPr>
          <w:rFonts w:eastAsia="SimSun" w:cstheme="minorHAnsi"/>
          <w:bCs/>
          <w:sz w:val="22"/>
          <w:lang w:eastAsia="zh-CN"/>
        </w:rPr>
        <w:t xml:space="preserve">Dokument został przyjęty uchwałą nr XXXV 187 2018 z dnia 27 marca 2018 w sprawie przyjęcia Programu Rewitalizacji Gminy Słupia na lata 2016-2023. W dokumencie tym określono </w:t>
      </w:r>
      <w:r w:rsidR="0058602C" w:rsidRPr="00FC3FAD">
        <w:rPr>
          <w:rFonts w:eastAsia="SimSun" w:cstheme="minorHAnsi"/>
          <w:bCs/>
          <w:sz w:val="22"/>
          <w:lang w:eastAsia="zh-CN"/>
        </w:rPr>
        <w:t>cele operacyjne oraz</w:t>
      </w:r>
      <w:r w:rsidRPr="00FC3FAD">
        <w:rPr>
          <w:rFonts w:eastAsia="SimSun" w:cstheme="minorHAnsi"/>
          <w:bCs/>
          <w:sz w:val="22"/>
          <w:lang w:eastAsia="zh-CN"/>
        </w:rPr>
        <w:t xml:space="preserve"> kierunki </w:t>
      </w:r>
      <w:r w:rsidR="00590C23" w:rsidRPr="00FC3FAD">
        <w:rPr>
          <w:rFonts w:eastAsia="SimSun" w:cstheme="minorHAnsi"/>
          <w:bCs/>
          <w:sz w:val="22"/>
          <w:lang w:eastAsia="zh-CN"/>
        </w:rPr>
        <w:t>działań,</w:t>
      </w:r>
      <w:r w:rsidRPr="00FC3FAD">
        <w:rPr>
          <w:rFonts w:eastAsia="SimSun" w:cstheme="minorHAnsi"/>
          <w:bCs/>
          <w:sz w:val="22"/>
          <w:lang w:eastAsia="zh-CN"/>
        </w:rPr>
        <w:t xml:space="preserve"> które są spójne z kierunkami działań ujętymi Strategia Rozwoju Ponadlokalnego dla Gmin Moskorzew, Nagłowice, Oksa, Radków, Secemin, Słupia do roku 2030. Cele operacyjne:</w:t>
      </w:r>
    </w:p>
    <w:p w14:paraId="44DA0C01" w14:textId="51964D9B" w:rsidR="0058602C" w:rsidRPr="00FC3FAD" w:rsidRDefault="0058602C" w:rsidP="00BE4835">
      <w:pPr>
        <w:spacing w:before="0" w:after="0"/>
        <w:ind w:left="0"/>
        <w:jc w:val="both"/>
        <w:rPr>
          <w:rFonts w:eastAsia="SimSun" w:cstheme="minorHAnsi"/>
          <w:bCs/>
          <w:sz w:val="22"/>
          <w:lang w:eastAsia="zh-CN"/>
        </w:rPr>
      </w:pPr>
      <w:r w:rsidRPr="00FC3FAD">
        <w:rPr>
          <w:rFonts w:eastAsia="SimSun" w:cstheme="minorHAnsi"/>
          <w:bCs/>
          <w:sz w:val="22"/>
          <w:lang w:eastAsia="zh-CN"/>
        </w:rPr>
        <w:t xml:space="preserve">Cel operacyjnych nr </w:t>
      </w:r>
      <w:r w:rsidR="00B56F3A" w:rsidRPr="00FC3FAD">
        <w:rPr>
          <w:rFonts w:eastAsia="SimSun" w:cstheme="minorHAnsi"/>
          <w:bCs/>
          <w:sz w:val="22"/>
          <w:lang w:eastAsia="zh-CN"/>
        </w:rPr>
        <w:t>1. Redukcja patologii społecznych i zjawiska wykluczenia społecznego na terenach kryzysowych.</w:t>
      </w:r>
      <w:r w:rsidR="00590E92">
        <w:rPr>
          <w:rFonts w:eastAsia="SimSun" w:cstheme="minorHAnsi"/>
          <w:bCs/>
          <w:sz w:val="22"/>
          <w:lang w:eastAsia="zh-CN"/>
        </w:rPr>
        <w:t xml:space="preserve"> </w:t>
      </w:r>
      <w:r w:rsidRPr="00FC3FAD">
        <w:rPr>
          <w:rFonts w:eastAsia="SimSun" w:cstheme="minorHAnsi"/>
          <w:bCs/>
          <w:sz w:val="22"/>
          <w:lang w:eastAsia="zh-CN"/>
        </w:rPr>
        <w:t>Kierunki działań:</w:t>
      </w:r>
    </w:p>
    <w:p w14:paraId="3F18042D" w14:textId="06E49597" w:rsidR="0058602C" w:rsidRPr="00FC3FAD" w:rsidRDefault="0058602C" w:rsidP="00BE4835">
      <w:pPr>
        <w:pStyle w:val="Akapitzlist"/>
        <w:numPr>
          <w:ilvl w:val="1"/>
          <w:numId w:val="10"/>
        </w:numPr>
        <w:spacing w:before="0" w:after="0"/>
        <w:ind w:left="723"/>
        <w:jc w:val="both"/>
        <w:rPr>
          <w:rFonts w:eastAsia="SimSun" w:cstheme="minorHAnsi"/>
          <w:bCs/>
          <w:sz w:val="22"/>
          <w:lang w:eastAsia="zh-CN"/>
        </w:rPr>
      </w:pPr>
      <w:r w:rsidRPr="00FC3FAD">
        <w:rPr>
          <w:rFonts w:eastAsia="SimSun" w:cstheme="minorHAnsi"/>
          <w:bCs/>
          <w:sz w:val="22"/>
          <w:lang w:eastAsia="zh-CN"/>
        </w:rPr>
        <w:t>Aktywizacja osób bezrobotnych i poszukujących pracy</w:t>
      </w:r>
    </w:p>
    <w:p w14:paraId="54E16F13" w14:textId="1633E9C9" w:rsidR="0058602C" w:rsidRPr="00FC3FAD" w:rsidRDefault="0058602C" w:rsidP="00BE4835">
      <w:pPr>
        <w:pStyle w:val="Akapitzlist"/>
        <w:numPr>
          <w:ilvl w:val="1"/>
          <w:numId w:val="10"/>
        </w:numPr>
        <w:spacing w:before="0" w:after="0"/>
        <w:ind w:left="723"/>
        <w:jc w:val="both"/>
        <w:rPr>
          <w:rFonts w:eastAsia="SimSun" w:cstheme="minorHAnsi"/>
          <w:bCs/>
          <w:sz w:val="22"/>
          <w:lang w:eastAsia="zh-CN"/>
        </w:rPr>
      </w:pPr>
      <w:r w:rsidRPr="00FC3FAD">
        <w:rPr>
          <w:rFonts w:eastAsia="SimSun" w:cstheme="minorHAnsi"/>
          <w:bCs/>
          <w:sz w:val="22"/>
          <w:lang w:eastAsia="zh-CN"/>
        </w:rPr>
        <w:t>Organizacja różnego rodzaju imprez kulturalnych, sportowych, rekreacyjnych, itp.</w:t>
      </w:r>
    </w:p>
    <w:p w14:paraId="69B3C93B" w14:textId="2AA5480F" w:rsidR="00B56F3A" w:rsidRPr="00FC3FAD" w:rsidRDefault="0058602C" w:rsidP="00BE4835">
      <w:pPr>
        <w:spacing w:before="0" w:after="0"/>
        <w:ind w:left="0"/>
        <w:jc w:val="both"/>
        <w:rPr>
          <w:rFonts w:eastAsia="SimSun" w:cstheme="minorHAnsi"/>
          <w:bCs/>
          <w:sz w:val="22"/>
          <w:lang w:eastAsia="zh-CN"/>
        </w:rPr>
      </w:pPr>
      <w:r w:rsidRPr="00FC3FAD">
        <w:rPr>
          <w:rFonts w:eastAsia="SimSun" w:cstheme="minorHAnsi"/>
          <w:bCs/>
          <w:sz w:val="22"/>
          <w:lang w:eastAsia="zh-CN"/>
        </w:rPr>
        <w:t xml:space="preserve">Cel operacyjnych nr </w:t>
      </w:r>
      <w:r w:rsidR="00B56F3A" w:rsidRPr="00FC3FAD">
        <w:rPr>
          <w:rFonts w:eastAsia="SimSun" w:cstheme="minorHAnsi"/>
          <w:bCs/>
          <w:sz w:val="22"/>
          <w:lang w:eastAsia="zh-CN"/>
        </w:rPr>
        <w:t>2. Zwiększenie rozwoju gospodarczego oraz wzrost przedsiębiorczości mieszkańców terenów</w:t>
      </w:r>
      <w:r w:rsidRPr="00FC3FAD">
        <w:rPr>
          <w:rFonts w:eastAsia="SimSun" w:cstheme="minorHAnsi"/>
          <w:bCs/>
          <w:sz w:val="22"/>
          <w:lang w:eastAsia="zh-CN"/>
        </w:rPr>
        <w:t xml:space="preserve"> </w:t>
      </w:r>
      <w:r w:rsidR="00B56F3A" w:rsidRPr="00FC3FAD">
        <w:rPr>
          <w:rFonts w:eastAsia="SimSun" w:cstheme="minorHAnsi"/>
          <w:bCs/>
          <w:sz w:val="22"/>
          <w:lang w:eastAsia="zh-CN"/>
        </w:rPr>
        <w:t>rewitalizacyjnych</w:t>
      </w:r>
    </w:p>
    <w:p w14:paraId="6B00AE5F" w14:textId="77777777" w:rsidR="0058602C" w:rsidRPr="00FC3FAD" w:rsidRDefault="0058602C" w:rsidP="00BE4835">
      <w:pPr>
        <w:spacing w:before="0" w:after="0"/>
        <w:ind w:left="0"/>
        <w:jc w:val="both"/>
        <w:rPr>
          <w:rFonts w:eastAsia="SimSun" w:cstheme="minorHAnsi"/>
          <w:bCs/>
          <w:sz w:val="22"/>
          <w:lang w:eastAsia="zh-CN"/>
        </w:rPr>
      </w:pPr>
      <w:r w:rsidRPr="00FC3FAD">
        <w:rPr>
          <w:rFonts w:eastAsia="SimSun" w:cstheme="minorHAnsi"/>
          <w:bCs/>
          <w:sz w:val="22"/>
          <w:lang w:eastAsia="zh-CN"/>
        </w:rPr>
        <w:t>Kierunki działań:</w:t>
      </w:r>
    </w:p>
    <w:p w14:paraId="142E5B90" w14:textId="5B6B3CA5" w:rsidR="0058602C" w:rsidRPr="00FC3FAD" w:rsidRDefault="0058602C" w:rsidP="00BE4835">
      <w:pPr>
        <w:pStyle w:val="Akapitzlist"/>
        <w:numPr>
          <w:ilvl w:val="1"/>
          <w:numId w:val="10"/>
        </w:numPr>
        <w:spacing w:before="0" w:after="0"/>
        <w:ind w:left="723"/>
        <w:jc w:val="both"/>
        <w:rPr>
          <w:rFonts w:eastAsia="SimSun" w:cstheme="minorHAnsi"/>
          <w:bCs/>
          <w:sz w:val="22"/>
          <w:lang w:eastAsia="zh-CN"/>
        </w:rPr>
      </w:pPr>
      <w:r w:rsidRPr="00FC3FAD">
        <w:rPr>
          <w:rFonts w:eastAsia="SimSun" w:cstheme="minorHAnsi"/>
          <w:bCs/>
          <w:sz w:val="22"/>
          <w:lang w:eastAsia="zh-CN"/>
        </w:rPr>
        <w:t>Powstawanie nowych firm i wspieranie już istniejących</w:t>
      </w:r>
    </w:p>
    <w:p w14:paraId="21CA1FDF" w14:textId="1AFDE3DE" w:rsidR="0058602C" w:rsidRPr="00FC3FAD" w:rsidRDefault="0058602C" w:rsidP="00BE4835">
      <w:pPr>
        <w:pStyle w:val="Akapitzlist"/>
        <w:numPr>
          <w:ilvl w:val="1"/>
          <w:numId w:val="10"/>
        </w:numPr>
        <w:spacing w:before="0" w:after="0"/>
        <w:ind w:left="723"/>
        <w:jc w:val="both"/>
        <w:rPr>
          <w:rFonts w:eastAsia="SimSun" w:cstheme="minorHAnsi"/>
          <w:bCs/>
          <w:sz w:val="22"/>
          <w:lang w:eastAsia="zh-CN"/>
        </w:rPr>
      </w:pPr>
      <w:r w:rsidRPr="00FC3FAD">
        <w:rPr>
          <w:rFonts w:eastAsia="SimSun" w:cstheme="minorHAnsi"/>
          <w:bCs/>
          <w:sz w:val="22"/>
          <w:lang w:eastAsia="zh-CN"/>
        </w:rPr>
        <w:t>Powstawanie gospodarstw agroturystycznych</w:t>
      </w:r>
    </w:p>
    <w:p w14:paraId="72621470" w14:textId="0D200738" w:rsidR="00B56F3A" w:rsidRPr="00FC3FAD" w:rsidRDefault="0058602C" w:rsidP="00BE4835">
      <w:pPr>
        <w:spacing w:before="0" w:after="0"/>
        <w:ind w:left="0"/>
        <w:jc w:val="both"/>
        <w:rPr>
          <w:rFonts w:eastAsia="SimSun" w:cstheme="minorHAnsi"/>
          <w:bCs/>
          <w:sz w:val="22"/>
          <w:lang w:eastAsia="zh-CN"/>
        </w:rPr>
      </w:pPr>
      <w:r w:rsidRPr="00FC3FAD">
        <w:rPr>
          <w:rFonts w:eastAsia="SimSun" w:cstheme="minorHAnsi"/>
          <w:bCs/>
          <w:sz w:val="22"/>
          <w:lang w:eastAsia="zh-CN"/>
        </w:rPr>
        <w:t xml:space="preserve">Cel operacyjnych nr </w:t>
      </w:r>
      <w:r w:rsidR="00B56F3A" w:rsidRPr="00FC3FAD">
        <w:rPr>
          <w:rFonts w:eastAsia="SimSun" w:cstheme="minorHAnsi"/>
          <w:bCs/>
          <w:sz w:val="22"/>
          <w:lang w:eastAsia="zh-CN"/>
        </w:rPr>
        <w:t>3. Poprawa jakości przestrzeni publicznej, poprawa bezpieczeństwa oraz środowiska obszaru</w:t>
      </w:r>
      <w:r w:rsidRPr="00FC3FAD">
        <w:rPr>
          <w:rFonts w:eastAsia="SimSun" w:cstheme="minorHAnsi"/>
          <w:bCs/>
          <w:sz w:val="22"/>
          <w:lang w:eastAsia="zh-CN"/>
        </w:rPr>
        <w:t xml:space="preserve"> </w:t>
      </w:r>
      <w:r w:rsidR="00B56F3A" w:rsidRPr="00FC3FAD">
        <w:rPr>
          <w:rFonts w:eastAsia="SimSun" w:cstheme="minorHAnsi"/>
          <w:bCs/>
          <w:sz w:val="22"/>
          <w:lang w:eastAsia="zh-CN"/>
        </w:rPr>
        <w:t>rewitalizacji</w:t>
      </w:r>
    </w:p>
    <w:p w14:paraId="732D17B0" w14:textId="77777777" w:rsidR="0058602C" w:rsidRPr="00FC3FAD" w:rsidRDefault="0058602C" w:rsidP="00BE4835">
      <w:pPr>
        <w:spacing w:before="0" w:after="0"/>
        <w:ind w:left="0"/>
        <w:jc w:val="both"/>
        <w:rPr>
          <w:rFonts w:eastAsia="SimSun" w:cstheme="minorHAnsi"/>
          <w:bCs/>
          <w:sz w:val="22"/>
          <w:lang w:eastAsia="zh-CN"/>
        </w:rPr>
      </w:pPr>
      <w:r w:rsidRPr="00FC3FAD">
        <w:rPr>
          <w:rFonts w:eastAsia="SimSun" w:cstheme="minorHAnsi"/>
          <w:bCs/>
          <w:sz w:val="22"/>
          <w:lang w:eastAsia="zh-CN"/>
        </w:rPr>
        <w:t>Kierunki działań:</w:t>
      </w:r>
    </w:p>
    <w:p w14:paraId="23F2AF27" w14:textId="757DA89B" w:rsidR="0058602C" w:rsidRPr="00FC3FAD" w:rsidRDefault="0058602C" w:rsidP="00BE4835">
      <w:pPr>
        <w:pStyle w:val="Akapitzlist"/>
        <w:numPr>
          <w:ilvl w:val="1"/>
          <w:numId w:val="10"/>
        </w:numPr>
        <w:spacing w:before="0" w:after="0"/>
        <w:ind w:left="723"/>
        <w:jc w:val="both"/>
        <w:rPr>
          <w:rFonts w:eastAsia="SimSun" w:cstheme="minorHAnsi"/>
          <w:bCs/>
          <w:sz w:val="22"/>
          <w:lang w:eastAsia="zh-CN"/>
        </w:rPr>
      </w:pPr>
      <w:r w:rsidRPr="00FC3FAD">
        <w:rPr>
          <w:rFonts w:eastAsia="SimSun" w:cstheme="minorHAnsi"/>
          <w:bCs/>
          <w:sz w:val="22"/>
          <w:lang w:eastAsia="zh-CN"/>
        </w:rPr>
        <w:t>Poprawa bezpieczeństwa na terenie sołectwa poprzez budowę chodników</w:t>
      </w:r>
    </w:p>
    <w:p w14:paraId="30363A85" w14:textId="1593C79C" w:rsidR="0058602C" w:rsidRPr="00FC3FAD" w:rsidRDefault="0058602C" w:rsidP="00BE4835">
      <w:pPr>
        <w:pStyle w:val="Akapitzlist"/>
        <w:numPr>
          <w:ilvl w:val="1"/>
          <w:numId w:val="10"/>
        </w:numPr>
        <w:spacing w:before="0" w:after="0"/>
        <w:ind w:left="723"/>
        <w:jc w:val="both"/>
        <w:rPr>
          <w:rFonts w:eastAsia="SimSun" w:cstheme="minorHAnsi"/>
          <w:bCs/>
          <w:sz w:val="22"/>
          <w:lang w:eastAsia="zh-CN"/>
        </w:rPr>
      </w:pPr>
      <w:r w:rsidRPr="00FC3FAD">
        <w:rPr>
          <w:rFonts w:eastAsia="SimSun" w:cstheme="minorHAnsi"/>
          <w:bCs/>
          <w:sz w:val="22"/>
          <w:lang w:eastAsia="zh-CN"/>
        </w:rPr>
        <w:t>Remont dróg</w:t>
      </w:r>
    </w:p>
    <w:p w14:paraId="20C1A991" w14:textId="5A1E5B9D" w:rsidR="0058602C" w:rsidRPr="00FC3FAD" w:rsidRDefault="0058602C" w:rsidP="00BE4835">
      <w:pPr>
        <w:pStyle w:val="Akapitzlist"/>
        <w:numPr>
          <w:ilvl w:val="1"/>
          <w:numId w:val="10"/>
        </w:numPr>
        <w:spacing w:before="0" w:after="0"/>
        <w:ind w:left="723"/>
        <w:jc w:val="both"/>
        <w:rPr>
          <w:rFonts w:eastAsia="SimSun" w:cstheme="minorHAnsi"/>
          <w:bCs/>
          <w:sz w:val="22"/>
          <w:lang w:eastAsia="zh-CN"/>
        </w:rPr>
      </w:pPr>
      <w:r w:rsidRPr="00FC3FAD">
        <w:rPr>
          <w:rFonts w:eastAsia="SimSun" w:cstheme="minorHAnsi"/>
          <w:bCs/>
          <w:sz w:val="22"/>
          <w:lang w:eastAsia="zh-CN"/>
        </w:rPr>
        <w:t>Termomodernizacja budynków użyteczności publicznej</w:t>
      </w:r>
    </w:p>
    <w:p w14:paraId="170E388E" w14:textId="77777777" w:rsidR="00590C23" w:rsidRDefault="00590C23">
      <w:pPr>
        <w:spacing w:before="0" w:after="160" w:line="259" w:lineRule="auto"/>
        <w:ind w:left="0"/>
        <w:rPr>
          <w:rFonts w:eastAsia="SimSun" w:cstheme="minorHAnsi"/>
          <w:b/>
          <w:bCs/>
          <w:sz w:val="22"/>
          <w:lang w:eastAsia="zh-CN"/>
        </w:rPr>
      </w:pPr>
      <w:r>
        <w:rPr>
          <w:rFonts w:eastAsia="SimSun" w:cstheme="minorHAnsi"/>
          <w:b/>
          <w:bCs/>
          <w:sz w:val="22"/>
          <w:lang w:eastAsia="zh-CN"/>
        </w:rPr>
        <w:br w:type="page"/>
      </w:r>
    </w:p>
    <w:p w14:paraId="380B013D" w14:textId="2F6028E9" w:rsidR="00692984" w:rsidRPr="00FC3FAD" w:rsidRDefault="00692984" w:rsidP="00936971">
      <w:pPr>
        <w:spacing w:before="0" w:after="0"/>
        <w:ind w:left="0"/>
        <w:jc w:val="both"/>
        <w:rPr>
          <w:rFonts w:eastAsia="SimSun" w:cstheme="minorHAnsi"/>
          <w:b/>
          <w:bCs/>
          <w:sz w:val="22"/>
          <w:lang w:eastAsia="zh-CN"/>
        </w:rPr>
      </w:pPr>
      <w:r w:rsidRPr="00FC3FAD">
        <w:rPr>
          <w:rFonts w:eastAsia="SimSun" w:cstheme="minorHAnsi"/>
          <w:b/>
          <w:bCs/>
          <w:sz w:val="22"/>
          <w:lang w:eastAsia="zh-CN"/>
        </w:rPr>
        <w:t xml:space="preserve">Strategii Rozwoju Województwa Świętokrzyskiego 2030+ </w:t>
      </w:r>
    </w:p>
    <w:p w14:paraId="193B413A" w14:textId="60E9AB9A" w:rsidR="00692984" w:rsidRPr="00FC3FAD" w:rsidRDefault="00692984" w:rsidP="00936971">
      <w:pPr>
        <w:spacing w:before="0" w:after="0"/>
        <w:ind w:left="0"/>
        <w:jc w:val="both"/>
        <w:rPr>
          <w:rFonts w:eastAsia="SimSun" w:cstheme="minorHAnsi"/>
          <w:sz w:val="22"/>
          <w:highlight w:val="yellow"/>
          <w:lang w:eastAsia="zh-CN"/>
        </w:rPr>
      </w:pPr>
      <w:r w:rsidRPr="00FC3FAD">
        <w:rPr>
          <w:rFonts w:eastAsia="SimSun" w:cstheme="minorHAnsi"/>
          <w:sz w:val="22"/>
          <w:lang w:eastAsia="zh-CN"/>
        </w:rPr>
        <w:t xml:space="preserve">Dokument przyjęty uchwałą nr XXX/406/21 Sejmiku Województwa Świętokrzyskiego z dnia 29 marca 2021 r. Działania ujęte w Strategii </w:t>
      </w:r>
      <w:r w:rsidR="00DD0410" w:rsidRPr="00FC3FAD">
        <w:rPr>
          <w:rFonts w:eastAsia="SimSun" w:cstheme="minorHAnsi"/>
          <w:sz w:val="22"/>
          <w:lang w:eastAsia="zh-CN"/>
        </w:rPr>
        <w:t xml:space="preserve">Rozwoju Ponadlokalnego dla Gmin Moskorzew, Nagłowice, Oksa, Radków, Secemin, Słupia do roku 2030 </w:t>
      </w:r>
      <w:r w:rsidRPr="00FC3FAD">
        <w:rPr>
          <w:rFonts w:eastAsia="SimSun" w:cstheme="minorHAnsi"/>
          <w:sz w:val="22"/>
          <w:lang w:eastAsia="zh-CN"/>
        </w:rPr>
        <w:t>wpisują się w cele ujęte w Strategii Rozwoju Województwa Świętokrzyskiego 2030+ tj.</w:t>
      </w:r>
    </w:p>
    <w:p w14:paraId="11420D2A" w14:textId="77777777" w:rsidR="00692984" w:rsidRPr="00FC3FAD" w:rsidRDefault="00692984" w:rsidP="00936971">
      <w:pPr>
        <w:spacing w:before="0" w:after="0"/>
        <w:ind w:left="0"/>
        <w:jc w:val="both"/>
        <w:rPr>
          <w:rFonts w:eastAsia="SimSun" w:cstheme="minorHAnsi"/>
          <w:b/>
          <w:bCs/>
          <w:sz w:val="22"/>
          <w:lang w:eastAsia="zh-CN"/>
        </w:rPr>
      </w:pPr>
      <w:r w:rsidRPr="00FC3FAD">
        <w:rPr>
          <w:rFonts w:eastAsia="SimSun" w:cstheme="minorHAnsi"/>
          <w:b/>
          <w:bCs/>
          <w:sz w:val="22"/>
          <w:lang w:eastAsia="zh-CN"/>
        </w:rPr>
        <w:t>CEL STRATEGICZNY 1. INTELIGENTNA GOSPODARKA I AKTYWNI LUDZIE</w:t>
      </w:r>
    </w:p>
    <w:p w14:paraId="2DFFB57D" w14:textId="77777777" w:rsidR="00692984" w:rsidRPr="00FC3FAD" w:rsidRDefault="00692984" w:rsidP="00936971">
      <w:pPr>
        <w:spacing w:before="0" w:after="0"/>
        <w:ind w:left="0"/>
        <w:jc w:val="both"/>
        <w:rPr>
          <w:rFonts w:eastAsia="SimSun" w:cstheme="minorHAnsi"/>
          <w:sz w:val="22"/>
          <w:lang w:eastAsia="zh-CN"/>
        </w:rPr>
      </w:pPr>
      <w:r w:rsidRPr="00FC3FAD">
        <w:rPr>
          <w:rFonts w:eastAsia="SimSun" w:cstheme="minorHAnsi"/>
          <w:sz w:val="22"/>
          <w:lang w:eastAsia="zh-CN"/>
        </w:rPr>
        <w:t>Cel operacyjny 1.2. Kompetentne kadry dla gospodarki regionu. Kluczowe kierunki działań:</w:t>
      </w:r>
    </w:p>
    <w:p w14:paraId="45E23CD9" w14:textId="65E01F51" w:rsidR="00692984" w:rsidRPr="00FC3FAD" w:rsidRDefault="00692984" w:rsidP="009B2C0A">
      <w:pPr>
        <w:spacing w:before="0" w:after="0"/>
        <w:ind w:left="284"/>
        <w:jc w:val="both"/>
        <w:rPr>
          <w:rFonts w:eastAsia="SimSun" w:cstheme="minorHAnsi"/>
          <w:sz w:val="22"/>
          <w:lang w:eastAsia="zh-CN"/>
        </w:rPr>
      </w:pPr>
      <w:r w:rsidRPr="00FC3FAD">
        <w:rPr>
          <w:rFonts w:eastAsia="SimSun" w:cstheme="minorHAnsi"/>
          <w:sz w:val="22"/>
          <w:lang w:eastAsia="zh-CN"/>
        </w:rPr>
        <w:t>1.2.2. Rozwój i promocja szkolnictwa zawodowego</w:t>
      </w:r>
    </w:p>
    <w:p w14:paraId="134532C4" w14:textId="77777777" w:rsidR="00692984" w:rsidRPr="00FC3FAD" w:rsidRDefault="00692984" w:rsidP="009B2C0A">
      <w:pPr>
        <w:spacing w:before="0" w:after="0"/>
        <w:ind w:left="284"/>
        <w:jc w:val="both"/>
        <w:rPr>
          <w:rFonts w:eastAsia="SimSun" w:cstheme="minorHAnsi"/>
          <w:sz w:val="22"/>
          <w:lang w:eastAsia="zh-CN"/>
        </w:rPr>
      </w:pPr>
      <w:r w:rsidRPr="00FC3FAD">
        <w:rPr>
          <w:rFonts w:eastAsia="SimSun" w:cstheme="minorHAnsi"/>
          <w:sz w:val="22"/>
          <w:lang w:eastAsia="zh-CN"/>
        </w:rPr>
        <w:t>1.2.3. Budowa kompetencji kluczowych na każdym etapie kształcenia oraz we wszystkich grupach wiekowych</w:t>
      </w:r>
    </w:p>
    <w:p w14:paraId="60B94C30" w14:textId="77777777" w:rsidR="00692984" w:rsidRPr="00FC3FAD" w:rsidRDefault="00692984" w:rsidP="009B2C0A">
      <w:pPr>
        <w:spacing w:before="0" w:after="0"/>
        <w:ind w:left="284"/>
        <w:jc w:val="both"/>
        <w:rPr>
          <w:rFonts w:eastAsia="SimSun" w:cstheme="minorHAnsi"/>
          <w:sz w:val="22"/>
          <w:lang w:eastAsia="zh-CN"/>
        </w:rPr>
      </w:pPr>
      <w:r w:rsidRPr="00FC3FAD">
        <w:rPr>
          <w:rFonts w:eastAsia="SimSun" w:cstheme="minorHAnsi"/>
          <w:sz w:val="22"/>
          <w:lang w:eastAsia="zh-CN"/>
        </w:rPr>
        <w:t>1.2.4. Promocja i wsparcie uczenia się przez całe życie, w tym w celu zwiększania kompetencji cyfrowych</w:t>
      </w:r>
    </w:p>
    <w:p w14:paraId="3FACB61D" w14:textId="77777777" w:rsidR="00692984" w:rsidRPr="00FC3FAD" w:rsidRDefault="00692984" w:rsidP="009B2C0A">
      <w:pPr>
        <w:spacing w:before="0" w:after="0"/>
        <w:ind w:left="284"/>
        <w:jc w:val="both"/>
        <w:rPr>
          <w:rFonts w:eastAsia="SimSun" w:cstheme="minorHAnsi"/>
          <w:sz w:val="22"/>
          <w:lang w:eastAsia="zh-CN"/>
        </w:rPr>
      </w:pPr>
      <w:r w:rsidRPr="00FC3FAD">
        <w:rPr>
          <w:rFonts w:eastAsia="SimSun" w:cstheme="minorHAnsi"/>
          <w:sz w:val="22"/>
          <w:lang w:eastAsia="zh-CN"/>
        </w:rPr>
        <w:t>1.2.5. Profilaktyka zdrowotna służąca utrzymaniu aktywności zawodowej pracowników</w:t>
      </w:r>
    </w:p>
    <w:p w14:paraId="5FD346DB" w14:textId="179C651F" w:rsidR="00692984" w:rsidRPr="00FC3FAD" w:rsidRDefault="00692984" w:rsidP="00936971">
      <w:pPr>
        <w:spacing w:before="0" w:after="0"/>
        <w:ind w:left="0"/>
        <w:jc w:val="both"/>
        <w:rPr>
          <w:rFonts w:eastAsia="SimSun" w:cstheme="minorHAnsi"/>
          <w:b/>
          <w:bCs/>
          <w:sz w:val="22"/>
          <w:lang w:eastAsia="zh-CN"/>
        </w:rPr>
      </w:pPr>
      <w:r w:rsidRPr="00FC3FAD">
        <w:rPr>
          <w:rFonts w:eastAsia="SimSun" w:cstheme="minorHAnsi"/>
          <w:b/>
          <w:bCs/>
          <w:sz w:val="22"/>
          <w:lang w:eastAsia="zh-CN"/>
        </w:rPr>
        <w:t>CEL STRATEGICZNY 2. PRZYJAZNY DLA ŚRODOWISKA I CZYSTY REGION</w:t>
      </w:r>
    </w:p>
    <w:p w14:paraId="475234F9" w14:textId="77777777" w:rsidR="00692984" w:rsidRPr="00FC3FAD" w:rsidRDefault="00692984" w:rsidP="00936971">
      <w:pPr>
        <w:spacing w:before="0" w:after="0"/>
        <w:ind w:left="0"/>
        <w:jc w:val="both"/>
        <w:rPr>
          <w:rFonts w:eastAsia="SimSun" w:cstheme="minorHAnsi"/>
          <w:sz w:val="22"/>
          <w:lang w:eastAsia="zh-CN"/>
        </w:rPr>
      </w:pPr>
      <w:r w:rsidRPr="00FC3FAD">
        <w:rPr>
          <w:rFonts w:eastAsia="SimSun" w:cstheme="minorHAnsi"/>
          <w:sz w:val="22"/>
          <w:lang w:eastAsia="zh-CN"/>
        </w:rPr>
        <w:t>Cel operacyjny 2.1. Poprawa jakości i ochrona środowiska przyrodniczego. Kluczowe kierunki działań</w:t>
      </w:r>
    </w:p>
    <w:p w14:paraId="7E7710DE" w14:textId="77777777" w:rsidR="008B019B" w:rsidRDefault="00692984" w:rsidP="009B2C0A">
      <w:pPr>
        <w:spacing w:before="0" w:after="0"/>
        <w:ind w:left="284"/>
        <w:jc w:val="both"/>
        <w:rPr>
          <w:rFonts w:eastAsia="SimSun" w:cstheme="minorHAnsi"/>
          <w:sz w:val="22"/>
          <w:lang w:eastAsia="zh-CN"/>
        </w:rPr>
      </w:pPr>
      <w:r w:rsidRPr="00FC3FAD">
        <w:rPr>
          <w:rFonts w:eastAsia="SimSun" w:cstheme="minorHAnsi"/>
          <w:sz w:val="22"/>
          <w:lang w:eastAsia="zh-CN"/>
        </w:rPr>
        <w:t>2.1.1. Rozwój infrastruktury wodno-ściekowej</w:t>
      </w:r>
    </w:p>
    <w:p w14:paraId="685D03B9" w14:textId="0185A0D1" w:rsidR="00692984" w:rsidRPr="00FC3FAD" w:rsidRDefault="00692984" w:rsidP="009B2C0A">
      <w:pPr>
        <w:spacing w:before="0" w:after="0"/>
        <w:ind w:left="284"/>
        <w:jc w:val="both"/>
        <w:rPr>
          <w:rFonts w:eastAsia="SimSun" w:cstheme="minorHAnsi"/>
          <w:sz w:val="22"/>
          <w:lang w:eastAsia="zh-CN"/>
        </w:rPr>
      </w:pPr>
      <w:r w:rsidRPr="00FC3FAD">
        <w:rPr>
          <w:rFonts w:eastAsia="SimSun" w:cstheme="minorHAnsi"/>
          <w:sz w:val="22"/>
          <w:lang w:eastAsia="zh-CN"/>
        </w:rPr>
        <w:t>2.1.2. Racjonalne gospodarowanie odpadami</w:t>
      </w:r>
    </w:p>
    <w:p w14:paraId="5364B536" w14:textId="77777777" w:rsidR="00692984" w:rsidRPr="00FC3FAD" w:rsidRDefault="00692984" w:rsidP="009B2C0A">
      <w:pPr>
        <w:spacing w:before="0" w:after="0"/>
        <w:ind w:left="284"/>
        <w:jc w:val="both"/>
        <w:rPr>
          <w:rFonts w:eastAsia="SimSun" w:cstheme="minorHAnsi"/>
          <w:sz w:val="22"/>
          <w:lang w:eastAsia="zh-CN"/>
        </w:rPr>
      </w:pPr>
      <w:r w:rsidRPr="00FC3FAD">
        <w:rPr>
          <w:rFonts w:eastAsia="SimSun" w:cstheme="minorHAnsi"/>
          <w:sz w:val="22"/>
          <w:lang w:eastAsia="zh-CN"/>
        </w:rPr>
        <w:t>2.1.3. Ograniczenie niskiej emisji</w:t>
      </w:r>
    </w:p>
    <w:p w14:paraId="5988ACC3" w14:textId="77777777" w:rsidR="00692984" w:rsidRPr="00FC3FAD" w:rsidRDefault="00692984" w:rsidP="009B2C0A">
      <w:pPr>
        <w:spacing w:before="0" w:after="0"/>
        <w:ind w:left="284"/>
        <w:jc w:val="both"/>
        <w:rPr>
          <w:rFonts w:eastAsia="SimSun" w:cstheme="minorHAnsi"/>
          <w:sz w:val="22"/>
          <w:lang w:eastAsia="zh-CN"/>
        </w:rPr>
      </w:pPr>
      <w:r w:rsidRPr="00FC3FAD">
        <w:rPr>
          <w:rFonts w:eastAsia="SimSun" w:cstheme="minorHAnsi"/>
          <w:sz w:val="22"/>
          <w:lang w:eastAsia="zh-CN"/>
        </w:rPr>
        <w:t>2.1.4. Ekologiczna mobilność, w tym transport publiczny i infrastruktura Rowerowa</w:t>
      </w:r>
    </w:p>
    <w:p w14:paraId="6B588E01" w14:textId="77777777" w:rsidR="00692984" w:rsidRPr="00FC3FAD" w:rsidRDefault="00692984" w:rsidP="009B2C0A">
      <w:pPr>
        <w:spacing w:before="0" w:after="0"/>
        <w:ind w:left="284"/>
        <w:jc w:val="both"/>
        <w:rPr>
          <w:rFonts w:eastAsia="SimSun" w:cstheme="minorHAnsi"/>
          <w:sz w:val="22"/>
          <w:lang w:eastAsia="zh-CN"/>
        </w:rPr>
      </w:pPr>
      <w:r w:rsidRPr="00FC3FAD">
        <w:rPr>
          <w:rFonts w:eastAsia="SimSun" w:cstheme="minorHAnsi"/>
          <w:sz w:val="22"/>
          <w:lang w:eastAsia="zh-CN"/>
        </w:rPr>
        <w:t>2.1.5. Edukacja ekologiczna</w:t>
      </w:r>
    </w:p>
    <w:p w14:paraId="3F4C9C0C" w14:textId="77777777" w:rsidR="00692984" w:rsidRPr="00FC3FAD" w:rsidRDefault="00692984" w:rsidP="009B2C0A">
      <w:pPr>
        <w:spacing w:before="0" w:after="0"/>
        <w:ind w:left="284"/>
        <w:jc w:val="both"/>
        <w:rPr>
          <w:rFonts w:eastAsia="SimSun" w:cstheme="minorHAnsi"/>
          <w:sz w:val="22"/>
          <w:lang w:eastAsia="zh-CN"/>
        </w:rPr>
      </w:pPr>
      <w:r w:rsidRPr="00FC3FAD">
        <w:rPr>
          <w:rFonts w:eastAsia="SimSun" w:cstheme="minorHAnsi"/>
          <w:sz w:val="22"/>
          <w:lang w:eastAsia="zh-CN"/>
        </w:rPr>
        <w:t>2.1.6. Ochrona bioróżnorodności</w:t>
      </w:r>
    </w:p>
    <w:p w14:paraId="790B508C" w14:textId="77777777" w:rsidR="00692984" w:rsidRPr="00FC3FAD" w:rsidRDefault="00692984" w:rsidP="009B2C0A">
      <w:pPr>
        <w:spacing w:before="0" w:after="0"/>
        <w:ind w:left="284"/>
        <w:jc w:val="both"/>
        <w:rPr>
          <w:rFonts w:eastAsia="SimSun" w:cstheme="minorHAnsi"/>
          <w:sz w:val="22"/>
          <w:lang w:eastAsia="zh-CN"/>
        </w:rPr>
      </w:pPr>
      <w:r w:rsidRPr="00FC3FAD">
        <w:rPr>
          <w:rFonts w:eastAsia="SimSun" w:cstheme="minorHAnsi"/>
          <w:sz w:val="22"/>
          <w:lang w:eastAsia="zh-CN"/>
        </w:rPr>
        <w:t>2.1.8. Ochrona gleb</w:t>
      </w:r>
    </w:p>
    <w:p w14:paraId="1467A453" w14:textId="77777777" w:rsidR="00692984" w:rsidRPr="00FC3FAD" w:rsidRDefault="00692984" w:rsidP="00590C23">
      <w:pPr>
        <w:spacing w:after="0"/>
        <w:ind w:left="0"/>
        <w:jc w:val="both"/>
        <w:rPr>
          <w:rFonts w:eastAsia="SimSun" w:cstheme="minorHAnsi"/>
          <w:sz w:val="22"/>
          <w:lang w:eastAsia="zh-CN"/>
        </w:rPr>
      </w:pPr>
      <w:r w:rsidRPr="00FC3FAD">
        <w:rPr>
          <w:rFonts w:eastAsia="SimSun" w:cstheme="minorHAnsi"/>
          <w:sz w:val="22"/>
          <w:lang w:eastAsia="zh-CN"/>
        </w:rPr>
        <w:t>Cel operacyjny 2.2. Adaptacja do zmian klimatu i zwalczanie skutków zagrożeń naturalnych. Kluczowe kierunki działań</w:t>
      </w:r>
    </w:p>
    <w:p w14:paraId="16B26D38" w14:textId="4D20D2F5" w:rsidR="00692984" w:rsidRPr="00FC3FAD" w:rsidRDefault="00692984" w:rsidP="009B2C0A">
      <w:pPr>
        <w:spacing w:before="0" w:after="0"/>
        <w:ind w:left="284"/>
        <w:jc w:val="both"/>
        <w:rPr>
          <w:rFonts w:eastAsia="SimSun" w:cstheme="minorHAnsi"/>
          <w:sz w:val="22"/>
          <w:lang w:eastAsia="zh-CN"/>
        </w:rPr>
      </w:pPr>
      <w:r w:rsidRPr="00FC3FAD">
        <w:rPr>
          <w:rFonts w:eastAsia="SimSun" w:cstheme="minorHAnsi"/>
          <w:sz w:val="22"/>
          <w:lang w:eastAsia="zh-CN"/>
        </w:rPr>
        <w:t>2.2.1. Ochrona i racjonalne gospodarowanie zasobami wody2.2.2. Przeciwdziałanie skutkom zagrożeń naturalnych</w:t>
      </w:r>
    </w:p>
    <w:p w14:paraId="756DFBD3" w14:textId="5A28BEC8" w:rsidR="00692984" w:rsidRPr="00FC3FAD" w:rsidRDefault="00692984" w:rsidP="009B2C0A">
      <w:pPr>
        <w:spacing w:before="0" w:after="0"/>
        <w:ind w:left="284"/>
        <w:jc w:val="both"/>
        <w:rPr>
          <w:rFonts w:eastAsia="SimSun" w:cstheme="minorHAnsi"/>
          <w:sz w:val="22"/>
          <w:lang w:eastAsia="zh-CN"/>
        </w:rPr>
      </w:pPr>
      <w:r w:rsidRPr="00FC3FAD">
        <w:rPr>
          <w:rFonts w:eastAsia="SimSun" w:cstheme="minorHAnsi"/>
          <w:sz w:val="22"/>
          <w:lang w:eastAsia="zh-CN"/>
        </w:rPr>
        <w:t>2.2.3. Ograniczenie wpływu i skutków oddziaływania człowieka na środowisko (ochrona środowiska przyrodniczego)2.2.4. Rozwój błękitno-zielonej infrastruktury w miastach</w:t>
      </w:r>
    </w:p>
    <w:p w14:paraId="4443BF19" w14:textId="77777777" w:rsidR="00692984" w:rsidRPr="00FC3FAD" w:rsidRDefault="00692984" w:rsidP="00590C23">
      <w:pPr>
        <w:spacing w:after="0"/>
        <w:ind w:left="0"/>
        <w:jc w:val="both"/>
        <w:rPr>
          <w:rFonts w:eastAsia="SimSun" w:cstheme="minorHAnsi"/>
          <w:sz w:val="22"/>
          <w:lang w:eastAsia="zh-CN"/>
        </w:rPr>
      </w:pPr>
      <w:r w:rsidRPr="00FC3FAD">
        <w:rPr>
          <w:rFonts w:eastAsia="SimSun" w:cstheme="minorHAnsi"/>
          <w:sz w:val="22"/>
          <w:lang w:eastAsia="zh-CN"/>
        </w:rPr>
        <w:t>Cel operacyjny 2.3. Energetyka odnawialna i efektywność energetyczna. Kluczowe kierunki działań</w:t>
      </w:r>
    </w:p>
    <w:p w14:paraId="7606ECDC" w14:textId="77777777" w:rsidR="00692984" w:rsidRPr="00FC3FAD" w:rsidRDefault="00692984" w:rsidP="009B2C0A">
      <w:pPr>
        <w:spacing w:before="0" w:after="0"/>
        <w:ind w:left="284"/>
        <w:jc w:val="both"/>
        <w:rPr>
          <w:rFonts w:eastAsia="SimSun" w:cstheme="minorHAnsi"/>
          <w:sz w:val="22"/>
          <w:lang w:eastAsia="zh-CN"/>
        </w:rPr>
      </w:pPr>
      <w:r w:rsidRPr="00FC3FAD">
        <w:rPr>
          <w:rFonts w:eastAsia="SimSun" w:cstheme="minorHAnsi"/>
          <w:sz w:val="22"/>
          <w:lang w:eastAsia="zh-CN"/>
        </w:rPr>
        <w:t>2.3.2. Wykorzystanie odnawialnych źródeł energii w gospodarce, sferze publicznej i mieszkalnictwie</w:t>
      </w:r>
    </w:p>
    <w:p w14:paraId="02B99868" w14:textId="795F5176" w:rsidR="00692984" w:rsidRPr="00FC3FAD" w:rsidRDefault="00692984" w:rsidP="009B2C0A">
      <w:pPr>
        <w:spacing w:before="0" w:after="0"/>
        <w:ind w:left="284"/>
        <w:jc w:val="both"/>
        <w:rPr>
          <w:rFonts w:eastAsia="SimSun" w:cstheme="minorHAnsi"/>
          <w:sz w:val="22"/>
          <w:lang w:eastAsia="zh-CN"/>
        </w:rPr>
      </w:pPr>
      <w:r w:rsidRPr="00FC3FAD">
        <w:rPr>
          <w:rFonts w:eastAsia="SimSun" w:cstheme="minorHAnsi"/>
          <w:sz w:val="22"/>
          <w:lang w:eastAsia="zh-CN"/>
        </w:rPr>
        <w:t>2.3.3. Zwiększenie efektywności energetycznej i zarządzania energią</w:t>
      </w:r>
    </w:p>
    <w:p w14:paraId="25187139" w14:textId="77777777" w:rsidR="00692984" w:rsidRPr="00FC3FAD" w:rsidRDefault="00692984" w:rsidP="00590C23">
      <w:pPr>
        <w:spacing w:after="0"/>
        <w:ind w:left="0"/>
        <w:jc w:val="both"/>
        <w:rPr>
          <w:rFonts w:eastAsia="SimSun" w:cstheme="minorHAnsi"/>
          <w:b/>
          <w:bCs/>
          <w:sz w:val="22"/>
          <w:lang w:eastAsia="zh-CN"/>
        </w:rPr>
      </w:pPr>
      <w:r w:rsidRPr="00FC3FAD">
        <w:rPr>
          <w:rFonts w:eastAsia="SimSun" w:cstheme="minorHAnsi"/>
          <w:b/>
          <w:bCs/>
          <w:sz w:val="22"/>
          <w:lang w:eastAsia="zh-CN"/>
        </w:rPr>
        <w:t>CEL STRATEGICZNY 3. WSPÓLNOTA I BEZPIECZNA PRZESTRZEŃ, KTÓRE ŁĄCZĄ LUDZI</w:t>
      </w:r>
    </w:p>
    <w:p w14:paraId="35BC6E54" w14:textId="77777777" w:rsidR="00692984" w:rsidRPr="00FC3FAD" w:rsidRDefault="00692984" w:rsidP="00936971">
      <w:pPr>
        <w:spacing w:before="0" w:after="0"/>
        <w:ind w:left="0"/>
        <w:jc w:val="both"/>
        <w:rPr>
          <w:rFonts w:eastAsia="SimSun" w:cstheme="minorHAnsi"/>
          <w:sz w:val="22"/>
          <w:lang w:eastAsia="zh-CN"/>
        </w:rPr>
      </w:pPr>
      <w:r w:rsidRPr="00FC3FAD">
        <w:rPr>
          <w:rFonts w:eastAsia="SimSun" w:cstheme="minorHAnsi"/>
          <w:sz w:val="22"/>
          <w:lang w:eastAsia="zh-CN"/>
        </w:rPr>
        <w:t>Cel operacyjny 3.1. Silny kapitał społeczny w regionie. Kluczowe kierunki działań</w:t>
      </w:r>
    </w:p>
    <w:p w14:paraId="18E15619" w14:textId="77777777" w:rsidR="00692984" w:rsidRPr="00FC3FAD" w:rsidRDefault="00692984" w:rsidP="009B2C0A">
      <w:pPr>
        <w:spacing w:before="0" w:after="0"/>
        <w:ind w:left="284"/>
        <w:jc w:val="both"/>
        <w:rPr>
          <w:rFonts w:eastAsia="SimSun" w:cstheme="minorHAnsi"/>
          <w:sz w:val="22"/>
          <w:lang w:eastAsia="zh-CN"/>
        </w:rPr>
      </w:pPr>
      <w:r w:rsidRPr="00FC3FAD">
        <w:rPr>
          <w:rFonts w:eastAsia="SimSun" w:cstheme="minorHAnsi"/>
          <w:sz w:val="22"/>
          <w:lang w:eastAsia="zh-CN"/>
        </w:rPr>
        <w:t>3.1.1. Zwiększenie poczucia tożsamości regionalnej mieszkańców</w:t>
      </w:r>
    </w:p>
    <w:p w14:paraId="17B0BECC" w14:textId="77777777" w:rsidR="00692984" w:rsidRPr="00FC3FAD" w:rsidRDefault="00692984" w:rsidP="009B2C0A">
      <w:pPr>
        <w:spacing w:before="0" w:after="0"/>
        <w:ind w:left="284"/>
        <w:jc w:val="both"/>
        <w:rPr>
          <w:rFonts w:eastAsia="SimSun" w:cstheme="minorHAnsi"/>
          <w:sz w:val="22"/>
          <w:lang w:eastAsia="zh-CN"/>
        </w:rPr>
      </w:pPr>
      <w:r w:rsidRPr="00FC3FAD">
        <w:rPr>
          <w:rFonts w:eastAsia="SimSun" w:cstheme="minorHAnsi"/>
          <w:sz w:val="22"/>
          <w:lang w:eastAsia="zh-CN"/>
        </w:rPr>
        <w:t>3.1.3. Wspieranie działań mających na celu wysoką jakość edukacji</w:t>
      </w:r>
    </w:p>
    <w:p w14:paraId="7294570C" w14:textId="77777777" w:rsidR="00692984" w:rsidRPr="00FC3FAD" w:rsidRDefault="00692984" w:rsidP="009B2C0A">
      <w:pPr>
        <w:spacing w:before="0" w:after="0"/>
        <w:ind w:left="284"/>
        <w:jc w:val="both"/>
        <w:rPr>
          <w:rFonts w:eastAsia="SimSun" w:cstheme="minorHAnsi"/>
          <w:sz w:val="22"/>
          <w:lang w:eastAsia="zh-CN"/>
        </w:rPr>
      </w:pPr>
      <w:r w:rsidRPr="00FC3FAD">
        <w:rPr>
          <w:rFonts w:eastAsia="SimSun" w:cstheme="minorHAnsi"/>
          <w:sz w:val="22"/>
          <w:lang w:eastAsia="zh-CN"/>
        </w:rPr>
        <w:t>3.1.4. Rozwój instytucji kultury i dziedzictwa kulturowego</w:t>
      </w:r>
    </w:p>
    <w:p w14:paraId="3FDC5761" w14:textId="77777777" w:rsidR="00692984" w:rsidRPr="00FC3FAD" w:rsidRDefault="00692984" w:rsidP="009B2C0A">
      <w:pPr>
        <w:spacing w:before="0" w:after="0"/>
        <w:ind w:left="284"/>
        <w:jc w:val="both"/>
        <w:rPr>
          <w:rFonts w:eastAsia="SimSun" w:cstheme="minorHAnsi"/>
          <w:sz w:val="22"/>
          <w:lang w:eastAsia="zh-CN"/>
        </w:rPr>
      </w:pPr>
      <w:r w:rsidRPr="00FC3FAD">
        <w:rPr>
          <w:rFonts w:eastAsia="SimSun" w:cstheme="minorHAnsi"/>
          <w:sz w:val="22"/>
          <w:lang w:eastAsia="zh-CN"/>
        </w:rPr>
        <w:t>3.1.5. Poprawa warunków dla zwiększania aktywności społecznej i obywatelskiej mieszkańców</w:t>
      </w:r>
    </w:p>
    <w:p w14:paraId="3B60B46D" w14:textId="77777777" w:rsidR="00692984" w:rsidRPr="00FC3FAD" w:rsidRDefault="00692984" w:rsidP="00590C23">
      <w:pPr>
        <w:spacing w:after="0"/>
        <w:ind w:left="0"/>
        <w:jc w:val="both"/>
        <w:rPr>
          <w:rFonts w:eastAsia="SimSun" w:cstheme="minorHAnsi"/>
          <w:b/>
          <w:bCs/>
          <w:sz w:val="22"/>
          <w:lang w:eastAsia="zh-CN"/>
        </w:rPr>
      </w:pPr>
      <w:r w:rsidRPr="00FC3FAD">
        <w:rPr>
          <w:rFonts w:eastAsia="SimSun" w:cstheme="minorHAnsi"/>
          <w:b/>
          <w:bCs/>
          <w:sz w:val="22"/>
          <w:lang w:eastAsia="zh-CN"/>
        </w:rPr>
        <w:t>Krajowej Strategii Rozwoju Regionalnego 2030</w:t>
      </w:r>
    </w:p>
    <w:p w14:paraId="07F67F83" w14:textId="69B56C82" w:rsidR="00692984" w:rsidRPr="00FC3FAD" w:rsidRDefault="00692984" w:rsidP="00936971">
      <w:pPr>
        <w:spacing w:before="0" w:after="0"/>
        <w:ind w:left="0"/>
        <w:jc w:val="both"/>
        <w:rPr>
          <w:rFonts w:eastAsia="Calibri" w:cstheme="minorHAnsi"/>
          <w:b/>
          <w:color w:val="FF0000"/>
          <w:sz w:val="22"/>
        </w:rPr>
      </w:pPr>
      <w:r w:rsidRPr="00FC3FAD">
        <w:rPr>
          <w:rFonts w:eastAsia="SimSun" w:cstheme="minorHAnsi"/>
          <w:sz w:val="22"/>
          <w:lang w:eastAsia="zh-CN"/>
        </w:rPr>
        <w:t xml:space="preserve">KSRR 2030 jest podstawowym dokumentem strategicznym polityki regionalnej państwa </w:t>
      </w:r>
      <w:r w:rsidR="00895021" w:rsidRPr="00FC3FAD">
        <w:rPr>
          <w:rFonts w:eastAsia="SimSun" w:cstheme="minorHAnsi"/>
          <w:sz w:val="22"/>
          <w:lang w:eastAsia="zh-CN"/>
        </w:rPr>
        <w:br/>
      </w:r>
      <w:r w:rsidRPr="00FC3FAD">
        <w:rPr>
          <w:rFonts w:eastAsia="SimSun" w:cstheme="minorHAnsi"/>
          <w:sz w:val="22"/>
          <w:lang w:eastAsia="zh-CN"/>
        </w:rPr>
        <w:t xml:space="preserve">w perspektywie do 2030 r. Strategia ta jest zbiorem wspólnych wartości, zasad współpracy rządu </w:t>
      </w:r>
      <w:r w:rsidR="00590E92">
        <w:rPr>
          <w:rFonts w:eastAsia="SimSun" w:cstheme="minorHAnsi"/>
          <w:sz w:val="22"/>
          <w:lang w:eastAsia="zh-CN"/>
        </w:rPr>
        <w:br/>
      </w:r>
      <w:r w:rsidRPr="00FC3FAD">
        <w:rPr>
          <w:rFonts w:eastAsia="SimSun" w:cstheme="minorHAnsi"/>
          <w:sz w:val="22"/>
          <w:lang w:eastAsia="zh-CN"/>
        </w:rPr>
        <w:t xml:space="preserve">i samorządów oraz partnerów społeczno-gospodarczych na rzecz rozwoju kraju i województw. Dokument określa systemowe ramy prowadzenia polityki regionalnej zarówno przez rząd wobec regionów, jak i wewnątrzregionalne. Odegra on w nadchodzących latach ważną rolę w procesie programowania środków publicznych, w tym funduszy UE. Działania ujęte w Strategii </w:t>
      </w:r>
      <w:r w:rsidR="00DD0410" w:rsidRPr="00FC3FAD">
        <w:rPr>
          <w:rFonts w:eastAsia="SimSun" w:cstheme="minorHAnsi"/>
          <w:sz w:val="22"/>
          <w:lang w:eastAsia="zh-CN"/>
        </w:rPr>
        <w:t xml:space="preserve">Rozwoju Ponadlokalnego dla Gmin Moskorzew, Nagłowice, Oksa, Radków, Secemin, Słupia do roku 2030 </w:t>
      </w:r>
      <w:r w:rsidRPr="00FC3FAD">
        <w:rPr>
          <w:rFonts w:eastAsia="SimSun" w:cstheme="minorHAnsi"/>
          <w:sz w:val="22"/>
          <w:lang w:eastAsia="zh-CN"/>
        </w:rPr>
        <w:t>wpisują się w cele ujęte w Krajowej Strategii Rozwoju Regionalnego 2030.</w:t>
      </w:r>
    </w:p>
    <w:p w14:paraId="7E9A3B8E" w14:textId="7DEBAE51" w:rsidR="00DD0410" w:rsidRPr="00FC3FAD" w:rsidRDefault="00DD0410" w:rsidP="00590C23">
      <w:pPr>
        <w:spacing w:after="0"/>
        <w:ind w:left="0"/>
        <w:rPr>
          <w:rFonts w:cstheme="minorHAnsi"/>
          <w:b/>
          <w:bCs/>
          <w:sz w:val="22"/>
        </w:rPr>
      </w:pPr>
      <w:r w:rsidRPr="00FC3FAD">
        <w:rPr>
          <w:rFonts w:cstheme="minorHAnsi"/>
          <w:b/>
          <w:bCs/>
          <w:sz w:val="22"/>
        </w:rPr>
        <w:t xml:space="preserve">Plan przeciwdziałania skutkom suszy </w:t>
      </w:r>
    </w:p>
    <w:p w14:paraId="2FA974DD" w14:textId="4E6344EC" w:rsidR="00692984" w:rsidRDefault="00692984" w:rsidP="00936971">
      <w:pPr>
        <w:spacing w:before="0" w:after="0"/>
        <w:ind w:left="0"/>
        <w:jc w:val="both"/>
        <w:rPr>
          <w:rFonts w:eastAsia="Calibri" w:cstheme="minorHAnsi"/>
          <w:sz w:val="22"/>
        </w:rPr>
      </w:pPr>
      <w:r w:rsidRPr="00FC3FAD">
        <w:rPr>
          <w:rFonts w:eastAsia="Calibri" w:cstheme="minorHAnsi"/>
          <w:sz w:val="22"/>
        </w:rPr>
        <w:t xml:space="preserve">Plan przeciwdziałania skutkom suszy (PPSS) na lata 2021-2027 został przyjęty na mocy rozporządzenia Ministra Infrastruktury z dnia 15 lipca 2021r. w sprawie przyjęcia Planu przeciwdziałania skutkom suszy (DZ. U. 2021 r. poz. 1615). Susza, obok powodzi, jest jednym z najbardziej dotkliwych, ekstremalnych zjawisk naturalnych oddziałujących na społeczeństwo, środowisko i gospodarkę Polski. Przeciwdziałanie skutkom susz zarówno w Polsce, jak i w Europie stanowi coraz poważniejszy problem. Znajduje to swoje odzwierciedlenie w licznych uregulowaniach prawnych m.in. w zakresie gospodarowania zasobami wodnymi oraz zarządzania kryzysowego. Pierwszym etapem rozwoju suszy jest susza atmosferyczna. Najprościej rzecz ujmując jest ona konsekwencją względnie długiego okresu bez opadów atmosferycznych lub wspólnie występujących wysokich temperatur i niskich sum opadów (na skutek wysokich temperatur dochodzi do parowania wody co w konsekwencji prowadzi do obniżenia poziomu wód). </w:t>
      </w:r>
    </w:p>
    <w:p w14:paraId="12F50161" w14:textId="77777777" w:rsidR="00692984" w:rsidRPr="00FC3FAD" w:rsidRDefault="00692984" w:rsidP="00590C23">
      <w:pPr>
        <w:spacing w:after="120"/>
        <w:ind w:left="0"/>
        <w:jc w:val="both"/>
        <w:rPr>
          <w:rFonts w:eastAsia="Calibri" w:cstheme="minorHAnsi"/>
          <w:sz w:val="22"/>
        </w:rPr>
      </w:pPr>
      <w:r w:rsidRPr="00FC3FAD">
        <w:rPr>
          <w:rFonts w:eastAsia="Calibri" w:cstheme="minorHAnsi"/>
          <w:b/>
          <w:bCs/>
          <w:sz w:val="22"/>
        </w:rPr>
        <w:t>Susza rolnicza</w:t>
      </w:r>
      <w:r w:rsidRPr="00FC3FAD">
        <w:rPr>
          <w:rFonts w:eastAsia="Calibri" w:cstheme="minorHAnsi"/>
          <w:sz w:val="22"/>
        </w:rPr>
        <w:t xml:space="preserve"> jest bezpośrednim następstwem długotrwałej suszy atmosferycznej. Długotrwały brak opadów w naturalnej konsekwencji prowadzi do spadku zawartości wody w glebie. Jest to szczególnie poważne zagrożenie dla rolników i ich upraw. Niedostateczna ilość wody może być czynnikiem, który doprowadzi do poważnych strat w uprawach, przekładając się na spadek ogólnej produkcji roślinnej. Skutki takiej sytuacji możemy odczuć wszyscy jako konsumenci płodów rolnych (spadek produkcji przełoży się na wzrost cen).</w:t>
      </w:r>
    </w:p>
    <w:p w14:paraId="5C429777" w14:textId="77777777" w:rsidR="00692984" w:rsidRPr="00FC3FAD" w:rsidRDefault="00692984" w:rsidP="00590C23">
      <w:pPr>
        <w:spacing w:after="120"/>
        <w:ind w:left="0"/>
        <w:jc w:val="both"/>
        <w:rPr>
          <w:rFonts w:eastAsia="Calibri" w:cstheme="minorHAnsi"/>
          <w:sz w:val="22"/>
        </w:rPr>
      </w:pPr>
      <w:r w:rsidRPr="00FC3FAD">
        <w:rPr>
          <w:rFonts w:eastAsia="Calibri" w:cstheme="minorHAnsi"/>
          <w:b/>
          <w:bCs/>
          <w:sz w:val="22"/>
        </w:rPr>
        <w:t>Susza hydrologiczna</w:t>
      </w:r>
      <w:r w:rsidRPr="00FC3FAD">
        <w:rPr>
          <w:rFonts w:eastAsia="Calibri" w:cstheme="minorHAnsi"/>
          <w:sz w:val="22"/>
        </w:rPr>
        <w:t xml:space="preserve"> jest kolejnym etapem rozwoju suszy. Dochodzi do niej wówczas, gdy poprzednie dwa etapy niebezpiecznie się przedłużają. Charakteryzuje się pogłębieniem stanów uprzednio wskazanych a także obniżeniem stanów wód w rzekach, jeziorach oraz zbiornikach wodnych poniżej przyjętych stanów średnich. </w:t>
      </w:r>
    </w:p>
    <w:p w14:paraId="45B160FA" w14:textId="3B265D54" w:rsidR="005510CA" w:rsidRPr="00FC3FAD" w:rsidRDefault="00692984" w:rsidP="00590C23">
      <w:pPr>
        <w:spacing w:after="120"/>
        <w:ind w:left="0"/>
        <w:jc w:val="both"/>
        <w:rPr>
          <w:rFonts w:eastAsia="Calibri" w:cstheme="minorHAnsi"/>
          <w:sz w:val="22"/>
        </w:rPr>
      </w:pPr>
      <w:r w:rsidRPr="00FC3FAD">
        <w:rPr>
          <w:rFonts w:eastAsia="Calibri" w:cstheme="minorHAnsi"/>
          <w:b/>
          <w:bCs/>
          <w:sz w:val="22"/>
        </w:rPr>
        <w:t>Susza hydrogeniczna</w:t>
      </w:r>
      <w:r w:rsidRPr="00FC3FAD">
        <w:rPr>
          <w:rFonts w:eastAsia="Calibri" w:cstheme="minorHAnsi"/>
          <w:sz w:val="22"/>
        </w:rPr>
        <w:t xml:space="preserve"> jest ostatnim i w konsekwencji najgroźniejszym etapem rozwoju zjawiska suszy. Charakteryzuje się wyraźnym obniżeniem poziomu wód podziemnych w stosunku do stanu średniego. Zjawisko to można obserwować np. na przykładzie wysychających studni przydomowych. Wystąpienie tego etapu suszy stanowi ogromne zagrożenie dla człowieka oraz dla całego systemu gospodarczo – społecznego państwa. </w:t>
      </w:r>
    </w:p>
    <w:p w14:paraId="5E6D92CE" w14:textId="065E9AB9" w:rsidR="00610921" w:rsidRPr="00FC3FAD" w:rsidRDefault="00692984" w:rsidP="00590C23">
      <w:pPr>
        <w:spacing w:after="0"/>
        <w:ind w:left="0"/>
        <w:jc w:val="both"/>
        <w:rPr>
          <w:rFonts w:eastAsia="Calibri" w:cstheme="minorHAnsi"/>
          <w:sz w:val="22"/>
        </w:rPr>
      </w:pPr>
      <w:r w:rsidRPr="00FC3FAD">
        <w:rPr>
          <w:rFonts w:eastAsia="Calibri" w:cstheme="minorHAnsi"/>
          <w:sz w:val="22"/>
        </w:rPr>
        <w:t>Przedstawione w PPSS informacje wskazują, iż tere</w:t>
      </w:r>
      <w:r w:rsidR="00610921" w:rsidRPr="00FC3FAD">
        <w:rPr>
          <w:rFonts w:eastAsia="Calibri" w:cstheme="minorHAnsi"/>
          <w:sz w:val="22"/>
        </w:rPr>
        <w:t>n:</w:t>
      </w:r>
    </w:p>
    <w:p w14:paraId="5524C7D9" w14:textId="35B5CF69" w:rsidR="00610921" w:rsidRPr="00FC3FAD" w:rsidRDefault="00610921">
      <w:pPr>
        <w:pStyle w:val="Akapitzlist"/>
        <w:numPr>
          <w:ilvl w:val="0"/>
          <w:numId w:val="108"/>
        </w:numPr>
        <w:spacing w:before="0" w:after="0"/>
        <w:ind w:left="426"/>
        <w:jc w:val="both"/>
        <w:rPr>
          <w:rFonts w:eastAsia="Calibri" w:cstheme="minorHAnsi"/>
          <w:sz w:val="22"/>
        </w:rPr>
      </w:pPr>
      <w:r w:rsidRPr="00FC3FAD">
        <w:rPr>
          <w:rFonts w:eastAsia="Calibri" w:cstheme="minorHAnsi"/>
          <w:sz w:val="22"/>
        </w:rPr>
        <w:t xml:space="preserve">Gminy </w:t>
      </w:r>
      <w:r w:rsidR="00DD0410" w:rsidRPr="00FC3FAD">
        <w:rPr>
          <w:rFonts w:eastAsia="Calibri" w:cstheme="minorHAnsi"/>
          <w:sz w:val="22"/>
        </w:rPr>
        <w:t>Moskorzew</w:t>
      </w:r>
      <w:r w:rsidRPr="00FC3FAD">
        <w:rPr>
          <w:sz w:val="22"/>
        </w:rPr>
        <w:t xml:space="preserve"> </w:t>
      </w:r>
      <w:r w:rsidRPr="00FC3FAD">
        <w:rPr>
          <w:rFonts w:eastAsia="Calibri" w:cstheme="minorHAnsi"/>
          <w:sz w:val="22"/>
        </w:rPr>
        <w:t xml:space="preserve">to obszar charakteryzujący się zarówno słabym jak i umiarkowanym i silnym zagrożeniem wystąpienia suszy rolniczej, niewielki obszar gminy to tereny o ekstramalnym zagrożeniu suszą rolinicza, umiarkowanym i silnym zagrożeniem wystąpienia suszy hydrologicznej i słabym zagrożeniem wystąpienia suszy hydrogeologiczna. </w:t>
      </w:r>
      <w:r w:rsidR="00242EEA" w:rsidRPr="00FC3FAD">
        <w:rPr>
          <w:rFonts w:eastAsia="Calibri" w:cstheme="minorHAnsi"/>
          <w:sz w:val="22"/>
        </w:rPr>
        <w:t>Według klas łączonego zagrożenia suszą na terenie gminy Moskorzew występują obszary słabego, umiarkowanego oraz silnego zagrożenia susza.</w:t>
      </w:r>
    </w:p>
    <w:p w14:paraId="5F106B62" w14:textId="1AE2C0F8" w:rsidR="00833F60" w:rsidRPr="00FC3FAD" w:rsidRDefault="00610921">
      <w:pPr>
        <w:pStyle w:val="Akapitzlist"/>
        <w:numPr>
          <w:ilvl w:val="0"/>
          <w:numId w:val="108"/>
        </w:numPr>
        <w:spacing w:before="0" w:after="0"/>
        <w:ind w:left="426"/>
        <w:jc w:val="both"/>
        <w:rPr>
          <w:rFonts w:eastAsia="Calibri" w:cstheme="minorHAnsi"/>
          <w:sz w:val="22"/>
        </w:rPr>
      </w:pPr>
      <w:r w:rsidRPr="00FC3FAD">
        <w:rPr>
          <w:rFonts w:eastAsia="Calibri" w:cstheme="minorHAnsi"/>
          <w:sz w:val="22"/>
        </w:rPr>
        <w:t>Gminy Nagłowice to obszar charakteryzujący się słabym</w:t>
      </w:r>
      <w:r w:rsidR="00833F60" w:rsidRPr="00FC3FAD">
        <w:rPr>
          <w:rFonts w:eastAsia="Calibri" w:cstheme="minorHAnsi"/>
          <w:sz w:val="22"/>
        </w:rPr>
        <w:t xml:space="preserve">, </w:t>
      </w:r>
      <w:r w:rsidRPr="00FC3FAD">
        <w:rPr>
          <w:rFonts w:eastAsia="Calibri" w:cstheme="minorHAnsi"/>
          <w:sz w:val="22"/>
        </w:rPr>
        <w:t>umiarkowanym</w:t>
      </w:r>
      <w:r w:rsidR="00833F60" w:rsidRPr="00FC3FAD">
        <w:rPr>
          <w:rFonts w:eastAsia="Calibri" w:cstheme="minorHAnsi"/>
          <w:sz w:val="22"/>
        </w:rPr>
        <w:t xml:space="preserve"> (niewielki obszar gminy),</w:t>
      </w:r>
      <w:r w:rsidRPr="00FC3FAD">
        <w:rPr>
          <w:rFonts w:eastAsia="Calibri" w:cstheme="minorHAnsi"/>
          <w:sz w:val="22"/>
        </w:rPr>
        <w:t xml:space="preserve"> silnym</w:t>
      </w:r>
      <w:r w:rsidR="00833F60" w:rsidRPr="00FC3FAD">
        <w:rPr>
          <w:rFonts w:eastAsia="Calibri" w:cstheme="minorHAnsi"/>
          <w:sz w:val="22"/>
        </w:rPr>
        <w:t xml:space="preserve"> i ekstramalnym </w:t>
      </w:r>
      <w:r w:rsidRPr="00FC3FAD">
        <w:rPr>
          <w:rFonts w:eastAsia="Calibri" w:cstheme="minorHAnsi"/>
          <w:sz w:val="22"/>
        </w:rPr>
        <w:t xml:space="preserve">zagrożeniem wystąpienia suszy rolniczej,  umiarkowanym zagrożeniem wystąpienia suszy hydrologicznej i słabym </w:t>
      </w:r>
      <w:r w:rsidR="00833F60" w:rsidRPr="00FC3FAD">
        <w:rPr>
          <w:rFonts w:eastAsia="Calibri" w:cstheme="minorHAnsi"/>
          <w:sz w:val="22"/>
        </w:rPr>
        <w:t xml:space="preserve">i umiarkowanym </w:t>
      </w:r>
      <w:r w:rsidRPr="00FC3FAD">
        <w:rPr>
          <w:rFonts w:eastAsia="Calibri" w:cstheme="minorHAnsi"/>
          <w:sz w:val="22"/>
        </w:rPr>
        <w:t xml:space="preserve">zagrożeniem wystąpienia suszy hydrogeologiczna. </w:t>
      </w:r>
      <w:r w:rsidR="00242EEA" w:rsidRPr="00FC3FAD">
        <w:rPr>
          <w:rFonts w:eastAsia="Calibri" w:cstheme="minorHAnsi"/>
          <w:sz w:val="22"/>
        </w:rPr>
        <w:t>Według klas łączonego zagrożenia suszą na terenie gminy Nagłowice występują obszary słabego, umiarkowanego oraz silnego zagrożenia susza.</w:t>
      </w:r>
    </w:p>
    <w:p w14:paraId="0B979859" w14:textId="28DC246F" w:rsidR="00833F60" w:rsidRPr="00FC3FAD" w:rsidRDefault="00833F60">
      <w:pPr>
        <w:pStyle w:val="Akapitzlist"/>
        <w:numPr>
          <w:ilvl w:val="0"/>
          <w:numId w:val="108"/>
        </w:numPr>
        <w:spacing w:before="0" w:after="0"/>
        <w:ind w:left="426"/>
        <w:jc w:val="both"/>
        <w:rPr>
          <w:rFonts w:eastAsia="Calibri" w:cstheme="minorHAnsi"/>
          <w:sz w:val="22"/>
        </w:rPr>
      </w:pPr>
      <w:r w:rsidRPr="00FC3FAD">
        <w:rPr>
          <w:rFonts w:eastAsia="Calibri" w:cstheme="minorHAnsi"/>
          <w:sz w:val="22"/>
        </w:rPr>
        <w:t xml:space="preserve">Gminy Oksa to obszar charakteryzujący się zarówno słabym jak i umiarkowanym i silnym zagrożeniem wystąpienia suszy rolniczej, niewielki obszar gminy to tereny o ekstramalnym zagrożeniu suszą rolinicza, umiarkowanym zagrożeniem wystąpienia suszy hydrologicznej </w:t>
      </w:r>
      <w:r w:rsidR="00590E92">
        <w:rPr>
          <w:rFonts w:eastAsia="Calibri" w:cstheme="minorHAnsi"/>
          <w:sz w:val="22"/>
        </w:rPr>
        <w:br/>
      </w:r>
      <w:r w:rsidRPr="00FC3FAD">
        <w:rPr>
          <w:rFonts w:eastAsia="Calibri" w:cstheme="minorHAnsi"/>
          <w:sz w:val="22"/>
        </w:rPr>
        <w:t xml:space="preserve">i słabym i umiarkowanym zagrożeniem wystąpienia suszy hydrogeologiczna. </w:t>
      </w:r>
      <w:r w:rsidR="00242EEA" w:rsidRPr="00FC3FAD">
        <w:rPr>
          <w:rFonts w:eastAsia="Calibri" w:cstheme="minorHAnsi"/>
          <w:sz w:val="22"/>
        </w:rPr>
        <w:t>Według klas łączonego zagrożenia suszą na terenie gminy Oksa występują obszary słabego, umiarkowanego oraz silnego zagrożenia susza.</w:t>
      </w:r>
    </w:p>
    <w:p w14:paraId="0118676C" w14:textId="62ABB39D" w:rsidR="00833F60" w:rsidRPr="00FC3FAD" w:rsidRDefault="00833F60">
      <w:pPr>
        <w:pStyle w:val="Akapitzlist"/>
        <w:numPr>
          <w:ilvl w:val="0"/>
          <w:numId w:val="108"/>
        </w:numPr>
        <w:spacing w:before="0" w:after="0"/>
        <w:ind w:left="426"/>
        <w:jc w:val="both"/>
        <w:rPr>
          <w:rFonts w:eastAsia="Calibri" w:cstheme="minorHAnsi"/>
          <w:sz w:val="22"/>
        </w:rPr>
      </w:pPr>
      <w:r w:rsidRPr="00FC3FAD">
        <w:rPr>
          <w:rFonts w:eastAsia="Calibri" w:cstheme="minorHAnsi"/>
          <w:sz w:val="22"/>
        </w:rPr>
        <w:t xml:space="preserve">Gminy Słupia to obszar charakteryzujący się zarówno słabym, umiarkowanym, silnym  </w:t>
      </w:r>
      <w:r w:rsidR="00590E92">
        <w:rPr>
          <w:rFonts w:eastAsia="Calibri" w:cstheme="minorHAnsi"/>
          <w:sz w:val="22"/>
        </w:rPr>
        <w:br/>
      </w:r>
      <w:r w:rsidRPr="00FC3FAD">
        <w:rPr>
          <w:rFonts w:eastAsia="Calibri" w:cstheme="minorHAnsi"/>
          <w:sz w:val="22"/>
        </w:rPr>
        <w:t xml:space="preserve">i ekstramalnym zagrożeniem wystąpienia suszy rolniczej,  umiarkowanym i silnym zagrożeniem wystąpienia suszy hydrologicznej i słabym i umiarkowanym zagrożeniem wystąpienia suszy hydrogeologiczna. </w:t>
      </w:r>
      <w:r w:rsidR="00242EEA" w:rsidRPr="00FC3FAD">
        <w:rPr>
          <w:rFonts w:eastAsia="Calibri" w:cstheme="minorHAnsi"/>
          <w:sz w:val="22"/>
        </w:rPr>
        <w:t>Według klas łączonego zagrożenia suszą na terenie gminy Słupia występują obszary umiarkowanego silnego oraz ekstramalnego zagrożenia susza.</w:t>
      </w:r>
    </w:p>
    <w:p w14:paraId="196E55E6" w14:textId="22B7A0AB" w:rsidR="00242EEA" w:rsidRPr="00FC3FAD" w:rsidRDefault="005510CA">
      <w:pPr>
        <w:pStyle w:val="Akapitzlist"/>
        <w:numPr>
          <w:ilvl w:val="0"/>
          <w:numId w:val="108"/>
        </w:numPr>
        <w:spacing w:before="0" w:after="0"/>
        <w:ind w:left="426"/>
        <w:jc w:val="both"/>
        <w:rPr>
          <w:rFonts w:eastAsia="Calibri" w:cstheme="minorHAnsi"/>
          <w:sz w:val="22"/>
        </w:rPr>
      </w:pPr>
      <w:bookmarkStart w:id="149" w:name="_Toc104972000"/>
      <w:r w:rsidRPr="00FC3FAD">
        <w:rPr>
          <w:rFonts w:eastAsia="Calibri" w:cstheme="minorHAnsi"/>
          <w:sz w:val="22"/>
        </w:rPr>
        <w:t xml:space="preserve">Gmina Radków to obszar charakteryzujący się </w:t>
      </w:r>
      <w:r w:rsidR="00833F60" w:rsidRPr="00FC3FAD">
        <w:rPr>
          <w:rFonts w:eastAsia="Calibri" w:cstheme="minorHAnsi"/>
          <w:sz w:val="22"/>
        </w:rPr>
        <w:t xml:space="preserve">słabym i </w:t>
      </w:r>
      <w:r w:rsidRPr="00FC3FAD">
        <w:rPr>
          <w:rFonts w:eastAsia="Calibri" w:cstheme="minorHAnsi"/>
          <w:sz w:val="22"/>
        </w:rPr>
        <w:t xml:space="preserve">umiarkowanym zagrożeniem wystąpienia suszy rolniczej, </w:t>
      </w:r>
      <w:r w:rsidR="00833F60" w:rsidRPr="00FC3FAD">
        <w:rPr>
          <w:rFonts w:eastAsia="Calibri" w:cstheme="minorHAnsi"/>
          <w:sz w:val="22"/>
        </w:rPr>
        <w:t>umiarkowanym i silnym</w:t>
      </w:r>
      <w:r w:rsidRPr="00FC3FAD">
        <w:rPr>
          <w:rFonts w:eastAsia="Calibri" w:cstheme="minorHAnsi"/>
          <w:sz w:val="22"/>
        </w:rPr>
        <w:t xml:space="preserve"> zagrożeniem wystąpienia suszy hydrologicznej i słabym zagrożeniem wystąpienia suszy hydrogeologiczna.</w:t>
      </w:r>
      <w:r w:rsidR="00242EEA" w:rsidRPr="00FC3FAD">
        <w:rPr>
          <w:sz w:val="22"/>
        </w:rPr>
        <w:t xml:space="preserve"> </w:t>
      </w:r>
      <w:r w:rsidR="00242EEA" w:rsidRPr="00FC3FAD">
        <w:rPr>
          <w:rFonts w:eastAsia="Calibri" w:cstheme="minorHAnsi"/>
          <w:sz w:val="22"/>
        </w:rPr>
        <w:t>Według klas łączonego zagrożenia suszą na terenie gminy Radków występują obszary słabego, umiarkowanego oraz niewielkie obszary silnego zagrożenia susza.</w:t>
      </w:r>
    </w:p>
    <w:p w14:paraId="71288447" w14:textId="79399AE2" w:rsidR="002C4A4A" w:rsidRPr="00FC3FAD" w:rsidRDefault="00242EEA">
      <w:pPr>
        <w:pStyle w:val="Akapitzlist"/>
        <w:numPr>
          <w:ilvl w:val="0"/>
          <w:numId w:val="108"/>
        </w:numPr>
        <w:spacing w:before="0" w:after="0"/>
        <w:ind w:left="426"/>
        <w:jc w:val="both"/>
        <w:rPr>
          <w:rFonts w:eastAsia="Calibri" w:cstheme="minorHAnsi"/>
          <w:sz w:val="22"/>
        </w:rPr>
      </w:pPr>
      <w:r w:rsidRPr="00FC3FAD">
        <w:rPr>
          <w:rFonts w:eastAsia="Calibri" w:cstheme="minorHAnsi"/>
          <w:sz w:val="22"/>
        </w:rPr>
        <w:t>Gmina Secemin to obszar charakteryzujący się słabym umiarkowanym i silnym zagrożeniem wystąpienia suszy rolniczej, umiarkowanym i silnym zagrożeniem wystąpienia suszy hydrologicznej i słabym zagrożeniem wystąpienia suszy hydrogeologiczna.</w:t>
      </w:r>
      <w:r w:rsidRPr="00FC3FAD">
        <w:rPr>
          <w:sz w:val="22"/>
        </w:rPr>
        <w:t xml:space="preserve"> </w:t>
      </w:r>
      <w:r w:rsidRPr="00FC3FAD">
        <w:rPr>
          <w:rFonts w:eastAsia="Calibri" w:cstheme="minorHAnsi"/>
          <w:sz w:val="22"/>
        </w:rPr>
        <w:t>Według klas łączonego zagrożenia suszą na terenie gminy Secemin występują obszary słabego, umiarkowanego oraz silnego zagrożenia susza.</w:t>
      </w:r>
    </w:p>
    <w:p w14:paraId="304DC545" w14:textId="715119A8" w:rsidR="008B019B" w:rsidRDefault="008B019B" w:rsidP="00936971">
      <w:pPr>
        <w:spacing w:before="0" w:after="160"/>
        <w:ind w:left="0"/>
        <w:rPr>
          <w:rFonts w:eastAsia="Calibri" w:cstheme="minorHAnsi"/>
          <w:sz w:val="22"/>
        </w:rPr>
      </w:pPr>
      <w:r>
        <w:rPr>
          <w:rFonts w:eastAsia="Calibri" w:cstheme="minorHAnsi"/>
          <w:sz w:val="22"/>
        </w:rPr>
        <w:br w:type="page"/>
      </w:r>
    </w:p>
    <w:p w14:paraId="01B99709" w14:textId="0DD3EFCA" w:rsidR="00692984" w:rsidRPr="00590E92" w:rsidRDefault="00692984" w:rsidP="00BD04D4">
      <w:pPr>
        <w:pStyle w:val="TabRysMa"/>
        <w:rPr>
          <w:rFonts w:eastAsia="Calibri"/>
        </w:rPr>
      </w:pPr>
      <w:bookmarkStart w:id="150" w:name="_Toc119514798"/>
      <w:r w:rsidRPr="00590E92">
        <w:rPr>
          <w:rFonts w:eastAsia="Calibri"/>
        </w:rPr>
        <w:t xml:space="preserve">Mapa </w:t>
      </w:r>
      <w:r w:rsidRPr="00590E92">
        <w:rPr>
          <w:rFonts w:eastAsia="Calibri"/>
        </w:rPr>
        <w:fldChar w:fldCharType="begin"/>
      </w:r>
      <w:r w:rsidRPr="00590E92">
        <w:rPr>
          <w:rFonts w:eastAsia="Calibri"/>
        </w:rPr>
        <w:instrText xml:space="preserve"> SEQ Mapa \* ARABIC </w:instrText>
      </w:r>
      <w:r w:rsidRPr="00590E92">
        <w:rPr>
          <w:rFonts w:eastAsia="Calibri"/>
        </w:rPr>
        <w:fldChar w:fldCharType="separate"/>
      </w:r>
      <w:r w:rsidR="00AB6CE1">
        <w:rPr>
          <w:rFonts w:eastAsia="Calibri"/>
          <w:noProof/>
        </w:rPr>
        <w:t>15</w:t>
      </w:r>
      <w:r w:rsidRPr="00590E92">
        <w:rPr>
          <w:rFonts w:eastAsia="Calibri"/>
        </w:rPr>
        <w:fldChar w:fldCharType="end"/>
      </w:r>
      <w:r w:rsidRPr="00590E92">
        <w:rPr>
          <w:rFonts w:eastAsia="Calibri"/>
        </w:rPr>
        <w:t xml:space="preserve"> Mapa łącznego zagrożenia suszą (1987-2018) suma klas zagrożenia suszą rolniczą, hydrologiczną </w:t>
      </w:r>
      <w:r w:rsidR="008B019B">
        <w:rPr>
          <w:rFonts w:eastAsia="Calibri"/>
        </w:rPr>
        <w:br/>
      </w:r>
      <w:r w:rsidRPr="00590E92">
        <w:rPr>
          <w:rFonts w:eastAsia="Calibri"/>
        </w:rPr>
        <w:t>i hydrogeologiczna – ocena w siatce pól podstawowych</w:t>
      </w:r>
      <w:bookmarkEnd w:id="149"/>
      <w:bookmarkEnd w:id="150"/>
    </w:p>
    <w:p w14:paraId="47E3EFD6" w14:textId="30920876" w:rsidR="00692984" w:rsidRPr="00FC3FAD" w:rsidRDefault="00427BF0" w:rsidP="00590C23">
      <w:pPr>
        <w:spacing w:before="0" w:after="0"/>
        <w:ind w:left="0"/>
        <w:jc w:val="center"/>
        <w:rPr>
          <w:rFonts w:eastAsia="Calibri" w:cstheme="minorHAnsi"/>
          <w:sz w:val="22"/>
        </w:rPr>
      </w:pPr>
      <w:r w:rsidRPr="00FC3FAD">
        <w:rPr>
          <w:rFonts w:eastAsia="Calibri" w:cstheme="minorHAnsi"/>
          <w:noProof/>
          <w:sz w:val="22"/>
        </w:rPr>
        <w:drawing>
          <wp:inline distT="0" distB="0" distL="0" distR="0" wp14:anchorId="104A6C1F" wp14:editId="73CA4EAF">
            <wp:extent cx="5760000" cy="4874286"/>
            <wp:effectExtent l="0" t="0" r="0" b="2540"/>
            <wp:docPr id="40" name="Obraz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5760000" cy="4874286"/>
                    </a:xfrm>
                    <a:prstGeom prst="rect">
                      <a:avLst/>
                    </a:prstGeom>
                    <a:noFill/>
                    <a:ln>
                      <a:noFill/>
                    </a:ln>
                  </pic:spPr>
                </pic:pic>
              </a:graphicData>
            </a:graphic>
          </wp:inline>
        </w:drawing>
      </w:r>
    </w:p>
    <w:p w14:paraId="0E74CE19" w14:textId="512216AE" w:rsidR="00692984" w:rsidRPr="00FC3FAD" w:rsidRDefault="00936971" w:rsidP="009B2C0A">
      <w:pPr>
        <w:pStyle w:val="rdo"/>
      </w:pPr>
      <w:r>
        <w:t>źródło:</w:t>
      </w:r>
      <w:r w:rsidR="00692984" w:rsidRPr="00FC3FAD">
        <w:t xml:space="preserve"> </w:t>
      </w:r>
      <w:r w:rsidR="00590C23">
        <w:t>www.</w:t>
      </w:r>
      <w:r w:rsidR="00427BF0" w:rsidRPr="00FC3FAD">
        <w:t>wody.isok.gov.pl/imap_kzgw/?gpmap=gpPPSS</w:t>
      </w:r>
    </w:p>
    <w:p w14:paraId="28BF4887" w14:textId="6F58C0A7" w:rsidR="00692984" w:rsidRPr="00FC3FAD" w:rsidRDefault="002E01D9" w:rsidP="00936971">
      <w:pPr>
        <w:spacing w:before="0" w:after="0"/>
        <w:ind w:left="0"/>
        <w:jc w:val="both"/>
        <w:rPr>
          <w:rFonts w:eastAsia="Calibri" w:cstheme="minorHAnsi"/>
          <w:sz w:val="22"/>
        </w:rPr>
      </w:pPr>
      <w:r w:rsidRPr="00FC3FAD">
        <w:rPr>
          <w:rFonts w:eastAsia="Calibri" w:cstheme="minorHAnsi"/>
          <w:noProof/>
          <w:sz w:val="22"/>
        </w:rPr>
        <mc:AlternateContent>
          <mc:Choice Requires="wps">
            <w:drawing>
              <wp:anchor distT="0" distB="0" distL="114300" distR="114300" simplePos="0" relativeHeight="251811840" behindDoc="0" locked="0" layoutInCell="1" allowOverlap="1" wp14:anchorId="2E55DCF9" wp14:editId="391459D9">
                <wp:simplePos x="0" y="0"/>
                <wp:positionH relativeFrom="margin">
                  <wp:posOffset>2985135</wp:posOffset>
                </wp:positionH>
                <wp:positionV relativeFrom="paragraph">
                  <wp:posOffset>218440</wp:posOffset>
                </wp:positionV>
                <wp:extent cx="219075" cy="152400"/>
                <wp:effectExtent l="0" t="0" r="47625" b="57150"/>
                <wp:wrapNone/>
                <wp:docPr id="71" name="Prostokąt: zaokrąglone rogi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152400"/>
                        </a:xfrm>
                        <a:prstGeom prst="roundRect">
                          <a:avLst>
                            <a:gd name="adj" fmla="val 16667"/>
                          </a:avLst>
                        </a:prstGeom>
                        <a:solidFill>
                          <a:srgbClr val="FF0000"/>
                        </a:solidFill>
                        <a:ln w="12700" cmpd="sng">
                          <a:solidFill>
                            <a:srgbClr val="FF0000"/>
                          </a:solidFill>
                          <a:prstDash val="solid"/>
                          <a:round/>
                          <a:headEnd/>
                          <a:tailEnd/>
                        </a:ln>
                        <a:effectLst>
                          <a:outerShdw dist="28398" dir="3806097" algn="ctr" rotWithShape="0">
                            <a:srgbClr val="525252">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B89F9F0" id="Prostokąt: zaokrąglone rogi 71" o:spid="_x0000_s1026" style="position:absolute;margin-left:235.05pt;margin-top:17.2pt;width:17.25pt;height:12pt;z-index:251811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" fillcolor="red" strokecolor="red" strokeweight="1pt">
                <v:shadow on="t" color="#525252" opacity=".5" offset="1pt"/>
                <w10:wrap anchorx="margin"/>
              </v:roundrect>
            </w:pict>
          </mc:Fallback>
        </mc:AlternateContent>
      </w:r>
      <w:r w:rsidRPr="00FC3FAD">
        <w:rPr>
          <w:rFonts w:eastAsia="Calibri" w:cstheme="minorHAnsi"/>
          <w:noProof/>
          <w:sz w:val="22"/>
        </w:rPr>
        <mc:AlternateContent>
          <mc:Choice Requires="wps">
            <w:drawing>
              <wp:anchor distT="0" distB="0" distL="114300" distR="114300" simplePos="0" relativeHeight="251800576" behindDoc="0" locked="0" layoutInCell="1" allowOverlap="1" wp14:anchorId="1B2B123A" wp14:editId="5EA39719">
                <wp:simplePos x="0" y="0"/>
                <wp:positionH relativeFrom="column">
                  <wp:posOffset>1095375</wp:posOffset>
                </wp:positionH>
                <wp:positionV relativeFrom="paragraph">
                  <wp:posOffset>227965</wp:posOffset>
                </wp:positionV>
                <wp:extent cx="219075" cy="152400"/>
                <wp:effectExtent l="0" t="0" r="47625" b="57150"/>
                <wp:wrapNone/>
                <wp:docPr id="70" name="Prostokąt: zaokrąglone rogi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152400"/>
                        </a:xfrm>
                        <a:prstGeom prst="roundRect">
                          <a:avLst>
                            <a:gd name="adj" fmla="val 16667"/>
                          </a:avLst>
                        </a:prstGeom>
                        <a:solidFill>
                          <a:srgbClr val="FFC000"/>
                        </a:solidFill>
                        <a:ln w="12700" cmpd="sng">
                          <a:solidFill>
                            <a:srgbClr val="FFC000"/>
                          </a:solidFill>
                          <a:prstDash val="solid"/>
                          <a:round/>
                          <a:headEnd/>
                          <a:tailEnd/>
                        </a:ln>
                        <a:effectLst>
                          <a:outerShdw dist="28398" dir="3806097" algn="ctr" rotWithShape="0">
                            <a:srgbClr val="525252">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4D552B2" id="Prostokąt: zaokrąglone rogi 70" o:spid="_x0000_s1026" style="position:absolute;margin-left:86.25pt;margin-top:17.95pt;width:17.25pt;height:12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" fillcolor="#ffc000" strokecolor="#ffc000" strokeweight="1pt">
                <v:shadow on="t" color="#525252" opacity=".5" offset="1pt"/>
              </v:roundrect>
            </w:pict>
          </mc:Fallback>
        </mc:AlternateContent>
      </w:r>
      <w:r w:rsidRPr="00FC3FAD">
        <w:rPr>
          <w:rFonts w:eastAsia="Calibri" w:cstheme="minorHAnsi"/>
          <w:noProof/>
          <w:sz w:val="22"/>
        </w:rPr>
        <mc:AlternateContent>
          <mc:Choice Requires="wps">
            <w:drawing>
              <wp:anchor distT="0" distB="0" distL="114300" distR="114300" simplePos="0" relativeHeight="251789312" behindDoc="0" locked="0" layoutInCell="1" allowOverlap="1" wp14:anchorId="53C2BD0D" wp14:editId="2C63D2A9">
                <wp:simplePos x="0" y="0"/>
                <wp:positionH relativeFrom="column">
                  <wp:posOffset>4514850</wp:posOffset>
                </wp:positionH>
                <wp:positionV relativeFrom="paragraph">
                  <wp:posOffset>8890</wp:posOffset>
                </wp:positionV>
                <wp:extent cx="219075" cy="152400"/>
                <wp:effectExtent l="0" t="0" r="47625" b="57150"/>
                <wp:wrapNone/>
                <wp:docPr id="72" name="Prostokąt: zaokrąglone rogi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152400"/>
                        </a:xfrm>
                        <a:prstGeom prst="roundRect">
                          <a:avLst>
                            <a:gd name="adj" fmla="val 16667"/>
                          </a:avLst>
                        </a:prstGeom>
                        <a:solidFill>
                          <a:srgbClr val="FFFF00"/>
                        </a:solidFill>
                        <a:ln w="12700" cmpd="sng">
                          <a:solidFill>
                            <a:srgbClr val="FFFF00"/>
                          </a:solidFill>
                          <a:prstDash val="solid"/>
                          <a:round/>
                          <a:headEnd/>
                          <a:tailEnd/>
                        </a:ln>
                        <a:effectLst>
                          <a:outerShdw dist="28398" dir="3806097" algn="ctr" rotWithShape="0">
                            <a:srgbClr val="525252">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5A00FFA" id="Prostokąt: zaokrąglone rogi 72" o:spid="_x0000_s1026" style="position:absolute;margin-left:355.5pt;margin-top:.7pt;width:17.25pt;height:12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" fillcolor="yellow" strokecolor="yellow" strokeweight="1pt">
                <v:shadow on="t" color="#525252" opacity=".5" offset="1pt"/>
              </v:roundrect>
            </w:pict>
          </mc:Fallback>
        </mc:AlternateContent>
      </w:r>
      <w:r w:rsidRPr="00FC3FAD">
        <w:rPr>
          <w:rFonts w:eastAsia="Calibri" w:cstheme="minorHAnsi"/>
          <w:noProof/>
          <w:sz w:val="22"/>
        </w:rPr>
        <mc:AlternateContent>
          <mc:Choice Requires="wps">
            <w:drawing>
              <wp:anchor distT="0" distB="0" distL="114300" distR="114300" simplePos="0" relativeHeight="251778048" behindDoc="0" locked="0" layoutInCell="1" allowOverlap="1" wp14:anchorId="322AD998" wp14:editId="6035DD24">
                <wp:simplePos x="0" y="0"/>
                <wp:positionH relativeFrom="margin">
                  <wp:posOffset>2670810</wp:posOffset>
                </wp:positionH>
                <wp:positionV relativeFrom="paragraph">
                  <wp:posOffset>8890</wp:posOffset>
                </wp:positionV>
                <wp:extent cx="219075" cy="152400"/>
                <wp:effectExtent l="0" t="0" r="47625" b="57150"/>
                <wp:wrapNone/>
                <wp:docPr id="73" name="Prostokąt: zaokrąglone rogi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152400"/>
                        </a:xfrm>
                        <a:prstGeom prst="roundRect">
                          <a:avLst>
                            <a:gd name="adj" fmla="val 16667"/>
                          </a:avLst>
                        </a:prstGeom>
                        <a:solidFill>
                          <a:srgbClr val="70AD47">
                            <a:lumMod val="60000"/>
                            <a:lumOff val="40000"/>
                          </a:srgbClr>
                        </a:solidFill>
                        <a:ln w="12700" cmpd="sng">
                          <a:solidFill>
                            <a:srgbClr val="70AD47">
                              <a:lumMod val="40000"/>
                              <a:lumOff val="60000"/>
                            </a:srgbClr>
                          </a:solidFill>
                          <a:prstDash val="solid"/>
                          <a:round/>
                          <a:headEnd/>
                          <a:tailEnd/>
                        </a:ln>
                        <a:effectLst>
                          <a:outerShdw dist="28398" dir="3806097" algn="ctr" rotWithShape="0">
                            <a:srgbClr val="A5A5A5">
                              <a:lumMod val="50000"/>
                              <a:lumOff val="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52DF7D3" id="Prostokąt: zaokrąglone rogi 73" o:spid="_x0000_s1026" style="position:absolute;margin-left:210.3pt;margin-top:.7pt;width:17.25pt;height:12pt;z-index:251778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" fillcolor="#a9d18e" strokecolor="#c5e0b4" strokeweight="1pt">
                <v:shadow on="t" color="#525252" opacity=".5" offset="1pt"/>
                <w10:wrap anchorx="margin"/>
              </v:roundrect>
            </w:pict>
          </mc:Fallback>
        </mc:AlternateContent>
      </w:r>
      <w:r w:rsidR="00692984" w:rsidRPr="00FC3FAD">
        <w:rPr>
          <w:rFonts w:eastAsia="Calibri" w:cstheme="minorHAnsi"/>
          <w:sz w:val="22"/>
        </w:rPr>
        <w:t>Legenda: klasy łącznego zagrożenia suszą:</w:t>
      </w:r>
      <w:r w:rsidRPr="00FC3FAD">
        <w:rPr>
          <w:rFonts w:eastAsia="Calibri" w:cstheme="minorHAnsi"/>
          <w:sz w:val="22"/>
        </w:rPr>
        <w:t xml:space="preserve"> </w:t>
      </w:r>
      <w:r w:rsidRPr="00FC3FAD">
        <w:rPr>
          <w:rFonts w:eastAsia="Calibri" w:cstheme="minorHAnsi"/>
          <w:sz w:val="22"/>
        </w:rPr>
        <w:tab/>
        <w:t xml:space="preserve">        </w:t>
      </w:r>
      <w:r w:rsidR="00692984" w:rsidRPr="00FC3FAD">
        <w:rPr>
          <w:rFonts w:eastAsia="Calibri" w:cstheme="minorHAnsi"/>
          <w:sz w:val="22"/>
        </w:rPr>
        <w:t>słabe zagrożenia suszą</w:t>
      </w:r>
      <w:r w:rsidR="00692984" w:rsidRPr="00FC3FAD">
        <w:rPr>
          <w:rFonts w:eastAsia="Calibri" w:cstheme="minorHAnsi"/>
          <w:sz w:val="22"/>
        </w:rPr>
        <w:tab/>
        <w:t xml:space="preserve">           umiarkowane zagrożenia suszą</w:t>
      </w:r>
      <w:r w:rsidR="00692984" w:rsidRPr="00FC3FAD">
        <w:rPr>
          <w:rFonts w:eastAsia="Calibri" w:cstheme="minorHAnsi"/>
          <w:sz w:val="22"/>
        </w:rPr>
        <w:tab/>
      </w:r>
      <w:r w:rsidRPr="00FC3FAD">
        <w:rPr>
          <w:rFonts w:eastAsia="Calibri" w:cstheme="minorHAnsi"/>
          <w:sz w:val="22"/>
        </w:rPr>
        <w:t xml:space="preserve">   </w:t>
      </w:r>
      <w:r w:rsidR="00692984" w:rsidRPr="00FC3FAD">
        <w:rPr>
          <w:rFonts w:eastAsia="Calibri" w:cstheme="minorHAnsi"/>
          <w:sz w:val="22"/>
        </w:rPr>
        <w:t>silne zagrożenia suszą</w:t>
      </w:r>
      <w:r w:rsidR="00692984" w:rsidRPr="00FC3FAD">
        <w:rPr>
          <w:rFonts w:eastAsia="Calibri" w:cstheme="minorHAnsi"/>
          <w:sz w:val="22"/>
        </w:rPr>
        <w:tab/>
        <w:t xml:space="preserve">       ekstremalne zagrożenia suszą </w:t>
      </w:r>
      <w:r w:rsidR="00692984" w:rsidRPr="00FC3FAD">
        <w:rPr>
          <w:rFonts w:eastAsia="Calibri" w:cstheme="minorHAnsi"/>
          <w:sz w:val="22"/>
        </w:rPr>
        <w:tab/>
      </w:r>
    </w:p>
    <w:p w14:paraId="4D4E32EB" w14:textId="77777777" w:rsidR="00692984" w:rsidRPr="00FC3FAD" w:rsidRDefault="00692984" w:rsidP="00936971">
      <w:pPr>
        <w:spacing w:before="0" w:after="0"/>
        <w:ind w:left="0" w:firstLine="720"/>
        <w:jc w:val="both"/>
        <w:rPr>
          <w:rFonts w:eastAsia="Calibri" w:cstheme="minorHAnsi"/>
          <w:sz w:val="22"/>
        </w:rPr>
      </w:pPr>
      <w:r w:rsidRPr="00FC3FAD">
        <w:rPr>
          <w:rFonts w:eastAsia="Calibri" w:cstheme="minorHAnsi"/>
          <w:noProof/>
          <w:color w:val="7030A0"/>
          <w:sz w:val="22"/>
        </w:rPr>
        <mc:AlternateContent>
          <mc:Choice Requires="wps">
            <w:drawing>
              <wp:anchor distT="0" distB="0" distL="114300" distR="114300" simplePos="0" relativeHeight="251913216" behindDoc="0" locked="0" layoutInCell="1" allowOverlap="1" wp14:anchorId="29A3DE75" wp14:editId="0E99EDAC">
                <wp:simplePos x="0" y="0"/>
                <wp:positionH relativeFrom="margin">
                  <wp:posOffset>2518410</wp:posOffset>
                </wp:positionH>
                <wp:positionV relativeFrom="paragraph">
                  <wp:posOffset>94615</wp:posOffset>
                </wp:positionV>
                <wp:extent cx="438150" cy="45085"/>
                <wp:effectExtent l="19050" t="19050" r="19050" b="12065"/>
                <wp:wrapNone/>
                <wp:docPr id="29" name="Dowolny kształt: kształt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438150" cy="45085"/>
                        </a:xfrm>
                        <a:custGeom>
                          <a:avLst/>
                          <a:gdLst>
                            <a:gd name="T0" fmla="*/ 0 w 495"/>
                            <a:gd name="T1" fmla="*/ 45 h 167"/>
                            <a:gd name="T2" fmla="*/ 135 w 495"/>
                            <a:gd name="T3" fmla="*/ 105 h 167"/>
                            <a:gd name="T4" fmla="*/ 210 w 495"/>
                            <a:gd name="T5" fmla="*/ 0 h 167"/>
                            <a:gd name="T6" fmla="*/ 270 w 495"/>
                            <a:gd name="T7" fmla="*/ 15 h 167"/>
                            <a:gd name="T8" fmla="*/ 360 w 495"/>
                            <a:gd name="T9" fmla="*/ 45 h 167"/>
                            <a:gd name="T10" fmla="*/ 465 w 495"/>
                            <a:gd name="T11" fmla="*/ 165 h 167"/>
                            <a:gd name="T12" fmla="*/ 495 w 495"/>
                            <a:gd name="T13" fmla="*/ 150 h 167"/>
                          </a:gdLst>
                          <a:ahLst/>
                          <a:cxnLst>
                            <a:cxn ang="0">
                              <a:pos x="T0" y="T1"/>
                            </a:cxn>
                            <a:cxn ang="0">
                              <a:pos x="T2" y="T3"/>
                            </a:cxn>
                            <a:cxn ang="0">
                              <a:pos x="T4" y="T5"/>
                            </a:cxn>
                            <a:cxn ang="0">
                              <a:pos x="T6" y="T7"/>
                            </a:cxn>
                            <a:cxn ang="0">
                              <a:pos x="T8" y="T9"/>
                            </a:cxn>
                            <a:cxn ang="0">
                              <a:pos x="T10" y="T11"/>
                            </a:cxn>
                            <a:cxn ang="0">
                              <a:pos x="T12" y="T13"/>
                            </a:cxn>
                          </a:cxnLst>
                          <a:rect l="0" t="0" r="r" b="b"/>
                          <a:pathLst>
                            <a:path w="495" h="167">
                              <a:moveTo>
                                <a:pt x="0" y="45"/>
                              </a:moveTo>
                              <a:cubicBezTo>
                                <a:pt x="48" y="118"/>
                                <a:pt x="48" y="127"/>
                                <a:pt x="135" y="105"/>
                              </a:cubicBezTo>
                              <a:cubicBezTo>
                                <a:pt x="170" y="0"/>
                                <a:pt x="135" y="25"/>
                                <a:pt x="210" y="0"/>
                              </a:cubicBezTo>
                              <a:cubicBezTo>
                                <a:pt x="230" y="5"/>
                                <a:pt x="250" y="9"/>
                                <a:pt x="270" y="15"/>
                              </a:cubicBezTo>
                              <a:cubicBezTo>
                                <a:pt x="300" y="24"/>
                                <a:pt x="360" y="45"/>
                                <a:pt x="360" y="45"/>
                              </a:cubicBezTo>
                              <a:cubicBezTo>
                                <a:pt x="376" y="69"/>
                                <a:pt x="417" y="155"/>
                                <a:pt x="465" y="165"/>
                              </a:cubicBezTo>
                              <a:cubicBezTo>
                                <a:pt x="476" y="167"/>
                                <a:pt x="485" y="155"/>
                                <a:pt x="495" y="150"/>
                              </a:cubicBezTo>
                            </a:path>
                          </a:pathLst>
                        </a:custGeom>
                        <a:solidFill>
                          <a:srgbClr val="7030A0"/>
                        </a:solidFill>
                        <a:ln w="31750" cmpd="sng">
                          <a:solidFill>
                            <a:srgbClr val="7030A0"/>
                          </a:solidFill>
                          <a:prstDash val="solid"/>
                          <a:round/>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E75E53" id="Dowolny kształt: kształt 29" o:spid="_x0000_s1026" style="position:absolute;margin-left:198.3pt;margin-top:7.45pt;width:34.5pt;height:3.55pt;flip:y;z-index:251913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coordsize="495,1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" path="m,45v48,73,48,82,135,60c170,,135,25,210,v20,5,40,9,60,15c300,24,360,45,360,45v16,24,57,110,105,120c476,167,485,155,495,150e" fillcolor="#7030a0" strokecolor="#7030a0" strokeweight="2.5pt">
                <v:path arrowok="t" o:connecttype="custom" o:connectlocs="0,12149;119495,28347;185882,0;238991,4050;318655,12149;411595,44545;438150,40496" o:connectangles="0,0,0,0,0,0,0"/>
                <w10:wrap anchorx="margin"/>
              </v:shape>
            </w:pict>
          </mc:Fallback>
        </mc:AlternateContent>
      </w:r>
      <w:r w:rsidRPr="00FC3FAD">
        <w:rPr>
          <w:rFonts w:eastAsia="Calibri" w:cstheme="minorHAnsi"/>
          <w:noProof/>
          <w:sz w:val="22"/>
        </w:rPr>
        <mc:AlternateContent>
          <mc:Choice Requires="wps">
            <w:drawing>
              <wp:anchor distT="0" distB="0" distL="114300" distR="114300" simplePos="0" relativeHeight="251834368" behindDoc="0" locked="0" layoutInCell="1" allowOverlap="1" wp14:anchorId="423F97AE" wp14:editId="1CAAD0E5">
                <wp:simplePos x="0" y="0"/>
                <wp:positionH relativeFrom="column">
                  <wp:posOffset>1600200</wp:posOffset>
                </wp:positionH>
                <wp:positionV relativeFrom="paragraph">
                  <wp:posOffset>13335</wp:posOffset>
                </wp:positionV>
                <wp:extent cx="219075" cy="152400"/>
                <wp:effectExtent l="0" t="0" r="47625" b="57150"/>
                <wp:wrapNone/>
                <wp:docPr id="74" name="Prostokąt: zaokrąglone rogi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152400"/>
                        </a:xfrm>
                        <a:prstGeom prst="roundRect">
                          <a:avLst>
                            <a:gd name="adj" fmla="val 16667"/>
                          </a:avLst>
                        </a:prstGeom>
                        <a:solidFill>
                          <a:srgbClr val="4472C4">
                            <a:lumMod val="40000"/>
                            <a:lumOff val="60000"/>
                          </a:srgbClr>
                        </a:solidFill>
                        <a:ln w="12700" cmpd="sng">
                          <a:solidFill>
                            <a:srgbClr val="4472C4">
                              <a:lumMod val="40000"/>
                              <a:lumOff val="60000"/>
                            </a:srgbClr>
                          </a:solidFill>
                          <a:prstDash val="solid"/>
                          <a:round/>
                          <a:headEnd/>
                          <a:tailEnd/>
                        </a:ln>
                        <a:effectLst>
                          <a:outerShdw dist="28398" dir="3806097" algn="ctr" rotWithShape="0">
                            <a:srgbClr val="525252">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CDB9624" id="Prostokąt: zaokrąglone rogi 74" o:spid="_x0000_s1026" style="position:absolute;margin-left:126pt;margin-top:1.05pt;width:17.25pt;height:12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" fillcolor="#b4c7e7" strokecolor="#b4c7e7" strokeweight="1pt">
                <v:shadow on="t" color="#525252" opacity=".5" offset="1pt"/>
              </v:roundrect>
            </w:pict>
          </mc:Fallback>
        </mc:AlternateContent>
      </w:r>
      <w:r w:rsidRPr="00FC3FAD">
        <w:rPr>
          <w:rFonts w:eastAsia="Calibri" w:cstheme="minorHAnsi"/>
          <w:noProof/>
          <w:sz w:val="22"/>
        </w:rPr>
        <mc:AlternateContent>
          <mc:Choice Requires="wps">
            <w:drawing>
              <wp:anchor distT="0" distB="0" distL="114300" distR="114300" simplePos="0" relativeHeight="251823104" behindDoc="0" locked="0" layoutInCell="1" allowOverlap="1" wp14:anchorId="601C9D22" wp14:editId="44C5072E">
                <wp:simplePos x="0" y="0"/>
                <wp:positionH relativeFrom="column">
                  <wp:posOffset>85725</wp:posOffset>
                </wp:positionH>
                <wp:positionV relativeFrom="paragraph">
                  <wp:posOffset>66675</wp:posOffset>
                </wp:positionV>
                <wp:extent cx="438150" cy="45085"/>
                <wp:effectExtent l="19050" t="19050" r="19050" b="12065"/>
                <wp:wrapNone/>
                <wp:docPr id="75" name="Dowolny kształt: kształt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438150" cy="45085"/>
                        </a:xfrm>
                        <a:custGeom>
                          <a:avLst/>
                          <a:gdLst>
                            <a:gd name="T0" fmla="*/ 0 w 495"/>
                            <a:gd name="T1" fmla="*/ 45 h 167"/>
                            <a:gd name="T2" fmla="*/ 135 w 495"/>
                            <a:gd name="T3" fmla="*/ 105 h 167"/>
                            <a:gd name="T4" fmla="*/ 210 w 495"/>
                            <a:gd name="T5" fmla="*/ 0 h 167"/>
                            <a:gd name="T6" fmla="*/ 270 w 495"/>
                            <a:gd name="T7" fmla="*/ 15 h 167"/>
                            <a:gd name="T8" fmla="*/ 360 w 495"/>
                            <a:gd name="T9" fmla="*/ 45 h 167"/>
                            <a:gd name="T10" fmla="*/ 465 w 495"/>
                            <a:gd name="T11" fmla="*/ 165 h 167"/>
                            <a:gd name="T12" fmla="*/ 495 w 495"/>
                            <a:gd name="T13" fmla="*/ 150 h 167"/>
                          </a:gdLst>
                          <a:ahLst/>
                          <a:cxnLst>
                            <a:cxn ang="0">
                              <a:pos x="T0" y="T1"/>
                            </a:cxn>
                            <a:cxn ang="0">
                              <a:pos x="T2" y="T3"/>
                            </a:cxn>
                            <a:cxn ang="0">
                              <a:pos x="T4" y="T5"/>
                            </a:cxn>
                            <a:cxn ang="0">
                              <a:pos x="T6" y="T7"/>
                            </a:cxn>
                            <a:cxn ang="0">
                              <a:pos x="T8" y="T9"/>
                            </a:cxn>
                            <a:cxn ang="0">
                              <a:pos x="T10" y="T11"/>
                            </a:cxn>
                            <a:cxn ang="0">
                              <a:pos x="T12" y="T13"/>
                            </a:cxn>
                          </a:cxnLst>
                          <a:rect l="0" t="0" r="r" b="b"/>
                          <a:pathLst>
                            <a:path w="495" h="167">
                              <a:moveTo>
                                <a:pt x="0" y="45"/>
                              </a:moveTo>
                              <a:cubicBezTo>
                                <a:pt x="48" y="118"/>
                                <a:pt x="48" y="127"/>
                                <a:pt x="135" y="105"/>
                              </a:cubicBezTo>
                              <a:cubicBezTo>
                                <a:pt x="170" y="0"/>
                                <a:pt x="135" y="25"/>
                                <a:pt x="210" y="0"/>
                              </a:cubicBezTo>
                              <a:cubicBezTo>
                                <a:pt x="230" y="5"/>
                                <a:pt x="250" y="9"/>
                                <a:pt x="270" y="15"/>
                              </a:cubicBezTo>
                              <a:cubicBezTo>
                                <a:pt x="300" y="24"/>
                                <a:pt x="360" y="45"/>
                                <a:pt x="360" y="45"/>
                              </a:cubicBezTo>
                              <a:cubicBezTo>
                                <a:pt x="376" y="69"/>
                                <a:pt x="417" y="155"/>
                                <a:pt x="465" y="165"/>
                              </a:cubicBezTo>
                              <a:cubicBezTo>
                                <a:pt x="476" y="167"/>
                                <a:pt x="485" y="155"/>
                                <a:pt x="495" y="150"/>
                              </a:cubicBezTo>
                            </a:path>
                          </a:pathLst>
                        </a:custGeom>
                        <a:solidFill>
                          <a:srgbClr val="FFFFFF"/>
                        </a:solidFill>
                        <a:ln w="31750" cmpd="sng">
                          <a:solidFill>
                            <a:srgbClr val="000000"/>
                          </a:solidFill>
                          <a:prstDash val="solid"/>
                          <a:round/>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45E5AE" id="Dowolny kształt: kształt 75" o:spid="_x0000_s1026" style="position:absolute;margin-left:6.75pt;margin-top:5.25pt;width:34.5pt;height:3.55pt;flip:y;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95,1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" path="m,45v48,73,48,82,135,60c170,,135,25,210,v20,5,40,9,60,15c300,24,360,45,360,45v16,24,57,110,105,120c476,167,485,155,495,150e" strokeweight="2.5pt">
                <v:path arrowok="t" o:connecttype="custom" o:connectlocs="0,12149;119495,28347;185882,0;238991,4050;318655,12149;411595,44545;438150,40496" o:connectangles="0,0,0,0,0,0,0"/>
              </v:shape>
            </w:pict>
          </mc:Fallback>
        </mc:AlternateContent>
      </w:r>
      <w:r w:rsidRPr="00FC3FAD">
        <w:rPr>
          <w:rFonts w:eastAsia="Calibri" w:cstheme="minorHAnsi"/>
          <w:sz w:val="22"/>
        </w:rPr>
        <w:t xml:space="preserve">        granice gmin</w:t>
      </w:r>
      <w:r w:rsidRPr="00FC3FAD">
        <w:rPr>
          <w:rFonts w:eastAsia="Calibri" w:cstheme="minorHAnsi"/>
          <w:sz w:val="22"/>
        </w:rPr>
        <w:tab/>
        <w:t xml:space="preserve">     jeziora</w:t>
      </w:r>
      <w:r w:rsidRPr="00FC3FAD">
        <w:rPr>
          <w:rFonts w:eastAsia="Calibri" w:cstheme="minorHAnsi"/>
          <w:sz w:val="22"/>
        </w:rPr>
        <w:tab/>
      </w:r>
      <w:r w:rsidRPr="00FC3FAD">
        <w:rPr>
          <w:rFonts w:eastAsia="Calibri" w:cstheme="minorHAnsi"/>
          <w:sz w:val="22"/>
        </w:rPr>
        <w:tab/>
        <w:t>granice obszaru objętego strategią</w:t>
      </w:r>
    </w:p>
    <w:p w14:paraId="07E5510D" w14:textId="6EF28492" w:rsidR="00692984" w:rsidRPr="00FC3FAD" w:rsidRDefault="002E01D9" w:rsidP="00590C23">
      <w:pPr>
        <w:spacing w:after="0"/>
        <w:ind w:left="0"/>
        <w:jc w:val="both"/>
        <w:rPr>
          <w:rFonts w:eastAsia="Calibri" w:cstheme="minorHAnsi"/>
          <w:sz w:val="22"/>
        </w:rPr>
      </w:pPr>
      <w:r w:rsidRPr="00FC3FAD">
        <w:rPr>
          <w:rFonts w:eastAsia="Calibri" w:cstheme="minorHAnsi"/>
          <w:sz w:val="22"/>
        </w:rPr>
        <w:t xml:space="preserve">Strategia Rozwoju Ponadlokalnego dla Gmin Moskorzew, Nagłowice, Oksa, Radków, Secemin, Słupia do roku 2030 </w:t>
      </w:r>
      <w:r w:rsidR="00692984" w:rsidRPr="00FC3FAD">
        <w:rPr>
          <w:rFonts w:eastAsia="Calibri" w:cstheme="minorHAnsi"/>
          <w:sz w:val="22"/>
        </w:rPr>
        <w:t>zakłada i promuje działania minimalizujące skutki suszy, podejmowane zarówno przez samorząd, mieszkańców, jak i organy administracji rządowej. Wskazuje na to cel strategiczny</w:t>
      </w:r>
      <w:r w:rsidRPr="00FC3FAD">
        <w:rPr>
          <w:rFonts w:eastAsia="Calibri" w:cstheme="minorHAnsi"/>
          <w:sz w:val="22"/>
        </w:rPr>
        <w:t xml:space="preserve"> </w:t>
      </w:r>
      <w:r w:rsidR="001C474D" w:rsidRPr="00FC3FAD">
        <w:rPr>
          <w:rFonts w:eastAsia="Calibri" w:cstheme="minorHAnsi"/>
          <w:sz w:val="22"/>
        </w:rPr>
        <w:t xml:space="preserve">nr 3 </w:t>
      </w:r>
      <w:r w:rsidR="001C474D" w:rsidRPr="00FC3FAD">
        <w:rPr>
          <w:rFonts w:eastAsia="Calibri" w:cstheme="minorHAnsi"/>
          <w:b/>
          <w:bCs/>
          <w:sz w:val="22"/>
        </w:rPr>
        <w:t>Gminy partnerskie wykorzystują nowoczesne, proekologiczne rozwiązania dla poprawy wszelkiej infrastruktury umiejętnie odpowiadając na wyzwania klimatyczne</w:t>
      </w:r>
      <w:r w:rsidR="001C474D" w:rsidRPr="00FC3FAD">
        <w:rPr>
          <w:rFonts w:eastAsia="Calibri" w:cstheme="minorHAnsi"/>
          <w:i/>
          <w:iCs/>
          <w:sz w:val="22"/>
        </w:rPr>
        <w:t xml:space="preserve">. </w:t>
      </w:r>
      <w:r w:rsidR="00692984" w:rsidRPr="00FC3FAD">
        <w:rPr>
          <w:rFonts w:eastAsia="Calibri" w:cstheme="minorHAnsi"/>
          <w:sz w:val="22"/>
        </w:rPr>
        <w:t>W ramach ww. celu strategicznego przewidziano szereg działań związanych z ochroną środowiska naturalnego, podnoszeniem świadomości ekologicznej mieszkańców, rozwojem infrastruktury komunalnej,</w:t>
      </w:r>
      <w:r w:rsidR="001C474D" w:rsidRPr="00FC3FAD">
        <w:rPr>
          <w:rFonts w:eastAsia="Calibri" w:cstheme="minorHAnsi"/>
          <w:sz w:val="22"/>
        </w:rPr>
        <w:t xml:space="preserve"> zwiększeniem efektywności energetycznej budynków, popularyzacja wytwarzania i korzystania </w:t>
      </w:r>
      <w:r w:rsidR="00590E92">
        <w:rPr>
          <w:rFonts w:eastAsia="Calibri" w:cstheme="minorHAnsi"/>
          <w:sz w:val="22"/>
        </w:rPr>
        <w:br/>
      </w:r>
      <w:r w:rsidR="001C474D" w:rsidRPr="00FC3FAD">
        <w:rPr>
          <w:rFonts w:eastAsia="Calibri" w:cstheme="minorHAnsi"/>
          <w:sz w:val="22"/>
        </w:rPr>
        <w:t>z energii ze źródeł odnawialnych</w:t>
      </w:r>
      <w:r w:rsidR="00024744" w:rsidRPr="00FC3FAD">
        <w:rPr>
          <w:rFonts w:eastAsia="Calibri" w:cstheme="minorHAnsi"/>
          <w:sz w:val="22"/>
        </w:rPr>
        <w:t xml:space="preserve">. </w:t>
      </w:r>
      <w:r w:rsidR="00692984" w:rsidRPr="00FC3FAD">
        <w:rPr>
          <w:rFonts w:eastAsia="Calibri" w:cstheme="minorHAnsi"/>
          <w:sz w:val="22"/>
        </w:rPr>
        <w:t xml:space="preserve">W tym zakresie </w:t>
      </w:r>
      <w:r w:rsidR="00D2547A">
        <w:rPr>
          <w:rFonts w:eastAsia="Calibri" w:cstheme="minorHAnsi"/>
          <w:sz w:val="22"/>
        </w:rPr>
        <w:t>„</w:t>
      </w:r>
      <w:r w:rsidR="00692984" w:rsidRPr="00FC3FAD">
        <w:rPr>
          <w:rFonts w:eastAsia="Calibri" w:cstheme="minorHAnsi"/>
          <w:sz w:val="22"/>
        </w:rPr>
        <w:t xml:space="preserve">Strategia </w:t>
      </w:r>
      <w:r w:rsidR="00024744" w:rsidRPr="00FC3FAD">
        <w:rPr>
          <w:rFonts w:eastAsia="Calibri" w:cstheme="minorHAnsi"/>
          <w:sz w:val="22"/>
        </w:rPr>
        <w:t>Rozwoju Ponadlokalnego dla Gmin Moskorzew, Nagłowice, Oksa, Radków, Secemin, Słupia do roku 2030</w:t>
      </w:r>
      <w:r w:rsidR="00D2547A">
        <w:rPr>
          <w:rFonts w:eastAsia="Calibri" w:cstheme="minorHAnsi"/>
          <w:sz w:val="22"/>
        </w:rPr>
        <w:t>”</w:t>
      </w:r>
      <w:r w:rsidR="00024744" w:rsidRPr="00FC3FAD">
        <w:rPr>
          <w:rFonts w:eastAsia="Calibri" w:cstheme="minorHAnsi"/>
          <w:sz w:val="22"/>
        </w:rPr>
        <w:t xml:space="preserve"> </w:t>
      </w:r>
      <w:r w:rsidR="00692984" w:rsidRPr="00FC3FAD">
        <w:rPr>
          <w:rFonts w:eastAsia="Calibri" w:cstheme="minorHAnsi"/>
          <w:sz w:val="22"/>
        </w:rPr>
        <w:t>jest spójna z Planem Przeciwdziałania Skutkom Suszy.  Zgodnie z art. 184 ust. 2 ustawy – Prawo wodne PPSS obejmuje:</w:t>
      </w:r>
    </w:p>
    <w:p w14:paraId="03630D22" w14:textId="77777777" w:rsidR="00692984" w:rsidRPr="00FC3FAD" w:rsidRDefault="00692984" w:rsidP="00936971">
      <w:pPr>
        <w:spacing w:before="0" w:after="0"/>
        <w:ind w:left="0"/>
        <w:jc w:val="both"/>
        <w:rPr>
          <w:rFonts w:eastAsia="Calibri" w:cstheme="minorHAnsi"/>
          <w:sz w:val="22"/>
        </w:rPr>
      </w:pPr>
      <w:r w:rsidRPr="00FC3FAD">
        <w:rPr>
          <w:rFonts w:eastAsia="Calibri" w:cstheme="minorHAnsi"/>
          <w:sz w:val="22"/>
        </w:rPr>
        <w:t>1) analizę możliwości powiększenia dyspozycyjnych zasobów wodnych;</w:t>
      </w:r>
    </w:p>
    <w:p w14:paraId="09FB87AE" w14:textId="77777777" w:rsidR="00692984" w:rsidRPr="00FC3FAD" w:rsidRDefault="00692984" w:rsidP="00936971">
      <w:pPr>
        <w:spacing w:before="0" w:after="0"/>
        <w:ind w:left="0"/>
        <w:jc w:val="both"/>
        <w:rPr>
          <w:rFonts w:eastAsia="Calibri" w:cstheme="minorHAnsi"/>
          <w:sz w:val="22"/>
        </w:rPr>
      </w:pPr>
      <w:r w:rsidRPr="00FC3FAD">
        <w:rPr>
          <w:rFonts w:eastAsia="Calibri" w:cstheme="minorHAnsi"/>
          <w:sz w:val="22"/>
        </w:rPr>
        <w:t>2) propozycje budowy lub przebudowy urządzeń wodnych;</w:t>
      </w:r>
    </w:p>
    <w:p w14:paraId="1190C5C7" w14:textId="6219F443" w:rsidR="00692984" w:rsidRPr="00FC3FAD" w:rsidRDefault="00692984" w:rsidP="00936971">
      <w:pPr>
        <w:spacing w:before="0" w:after="0"/>
        <w:ind w:left="0"/>
        <w:jc w:val="both"/>
        <w:rPr>
          <w:rFonts w:eastAsia="Calibri" w:cstheme="minorHAnsi"/>
          <w:sz w:val="22"/>
        </w:rPr>
      </w:pPr>
      <w:r w:rsidRPr="00FC3FAD">
        <w:rPr>
          <w:rFonts w:eastAsia="Calibri" w:cstheme="minorHAnsi"/>
          <w:sz w:val="22"/>
        </w:rPr>
        <w:t xml:space="preserve">3) propozycje niezbędnych zmian w zakresie korzystania z zasobów wodnych oraz zmian naturalnej </w:t>
      </w:r>
      <w:r w:rsidR="00590E92">
        <w:rPr>
          <w:rFonts w:eastAsia="Calibri" w:cstheme="minorHAnsi"/>
          <w:sz w:val="22"/>
        </w:rPr>
        <w:br/>
      </w:r>
      <w:r w:rsidRPr="00FC3FAD">
        <w:rPr>
          <w:rFonts w:eastAsia="Calibri" w:cstheme="minorHAnsi"/>
          <w:sz w:val="22"/>
        </w:rPr>
        <w:t>i sztucznej retencji;</w:t>
      </w:r>
    </w:p>
    <w:p w14:paraId="7A00132B" w14:textId="77777777" w:rsidR="00692984" w:rsidRPr="00FC3FAD" w:rsidRDefault="00692984" w:rsidP="00936971">
      <w:pPr>
        <w:spacing w:before="0" w:after="0"/>
        <w:ind w:left="0"/>
        <w:jc w:val="both"/>
        <w:rPr>
          <w:rFonts w:eastAsia="Calibri" w:cstheme="minorHAnsi"/>
          <w:sz w:val="22"/>
        </w:rPr>
      </w:pPr>
      <w:r w:rsidRPr="00FC3FAD">
        <w:rPr>
          <w:rFonts w:eastAsia="Calibri" w:cstheme="minorHAnsi"/>
          <w:sz w:val="22"/>
        </w:rPr>
        <w:t>4) działania służące przeciwdziałaniu skutkom suszy</w:t>
      </w:r>
    </w:p>
    <w:p w14:paraId="6FEC5B71" w14:textId="4E9B4B02" w:rsidR="00692984" w:rsidRPr="00FC3FAD" w:rsidRDefault="00692984" w:rsidP="00936971">
      <w:pPr>
        <w:spacing w:before="0" w:after="0"/>
        <w:ind w:left="0"/>
        <w:jc w:val="both"/>
        <w:rPr>
          <w:rFonts w:eastAsia="Calibri" w:cstheme="minorHAnsi"/>
          <w:sz w:val="22"/>
        </w:rPr>
      </w:pPr>
      <w:r w:rsidRPr="00FC3FAD">
        <w:rPr>
          <w:rFonts w:eastAsia="Calibri" w:cstheme="minorHAnsi"/>
          <w:sz w:val="22"/>
        </w:rPr>
        <w:t xml:space="preserve">Główny cel </w:t>
      </w:r>
      <w:r w:rsidR="00590C23" w:rsidRPr="00FC3FAD">
        <w:rPr>
          <w:rFonts w:eastAsia="Calibri" w:cstheme="minorHAnsi"/>
          <w:sz w:val="22"/>
        </w:rPr>
        <w:t>dokumentu,</w:t>
      </w:r>
      <w:r w:rsidRPr="00FC3FAD">
        <w:rPr>
          <w:rFonts w:eastAsia="Calibri" w:cstheme="minorHAnsi"/>
          <w:sz w:val="22"/>
        </w:rPr>
        <w:t xml:space="preserve"> czyli przeciwdziałanie skutkom suszy doprecyzowany jest przez 4 cele szczegółowe: </w:t>
      </w:r>
    </w:p>
    <w:p w14:paraId="597D03F2" w14:textId="77777777" w:rsidR="00692984" w:rsidRPr="00FC3FAD" w:rsidRDefault="00692984" w:rsidP="00936971">
      <w:pPr>
        <w:spacing w:before="0" w:after="0"/>
        <w:ind w:left="0"/>
        <w:jc w:val="both"/>
        <w:rPr>
          <w:rFonts w:eastAsia="Calibri" w:cstheme="minorHAnsi"/>
          <w:sz w:val="22"/>
        </w:rPr>
      </w:pPr>
      <w:r w:rsidRPr="00FC3FAD">
        <w:rPr>
          <w:rFonts w:eastAsia="Calibri" w:cstheme="minorHAnsi"/>
          <w:sz w:val="22"/>
        </w:rPr>
        <w:t>1) skuteczne zarządzanie zasobami wodnymi dla zwiększenia dyspozycyjnych zasobów wodnych na obszarach dorzeczy;</w:t>
      </w:r>
    </w:p>
    <w:p w14:paraId="2C0D4B88" w14:textId="77777777" w:rsidR="00692984" w:rsidRPr="00FC3FAD" w:rsidRDefault="00692984" w:rsidP="00936971">
      <w:pPr>
        <w:spacing w:before="0" w:after="0"/>
        <w:ind w:left="0"/>
        <w:jc w:val="both"/>
        <w:rPr>
          <w:rFonts w:eastAsia="Calibri" w:cstheme="minorHAnsi"/>
          <w:sz w:val="22"/>
        </w:rPr>
      </w:pPr>
      <w:r w:rsidRPr="00FC3FAD">
        <w:rPr>
          <w:rFonts w:eastAsia="Calibri" w:cstheme="minorHAnsi"/>
          <w:sz w:val="22"/>
        </w:rPr>
        <w:t>2) zwiększanie retencji na obszarach dorzeczy;</w:t>
      </w:r>
    </w:p>
    <w:p w14:paraId="15177A79" w14:textId="77777777" w:rsidR="00692984" w:rsidRPr="00FC3FAD" w:rsidRDefault="00692984" w:rsidP="00936971">
      <w:pPr>
        <w:spacing w:before="0" w:after="0"/>
        <w:ind w:left="0"/>
        <w:jc w:val="both"/>
        <w:rPr>
          <w:rFonts w:eastAsia="Calibri" w:cstheme="minorHAnsi"/>
          <w:sz w:val="22"/>
        </w:rPr>
      </w:pPr>
      <w:r w:rsidRPr="00FC3FAD">
        <w:rPr>
          <w:rFonts w:eastAsia="Calibri" w:cstheme="minorHAnsi"/>
          <w:sz w:val="22"/>
        </w:rPr>
        <w:t>3) edukacja i zarządzanie ryzykiem suszy;</w:t>
      </w:r>
    </w:p>
    <w:p w14:paraId="40C2342C" w14:textId="77777777" w:rsidR="00692984" w:rsidRPr="00FC3FAD" w:rsidRDefault="00692984" w:rsidP="00936971">
      <w:pPr>
        <w:spacing w:before="0" w:after="0"/>
        <w:ind w:left="0"/>
        <w:jc w:val="both"/>
        <w:rPr>
          <w:rFonts w:eastAsia="Calibri" w:cstheme="minorHAnsi"/>
          <w:sz w:val="22"/>
        </w:rPr>
      </w:pPr>
      <w:r w:rsidRPr="00FC3FAD">
        <w:rPr>
          <w:rFonts w:eastAsia="Calibri" w:cstheme="minorHAnsi"/>
          <w:sz w:val="22"/>
        </w:rPr>
        <w:t>4) formalizacja i zaplanowanie finansowania działań służących przeciwdziałaniu skutkom suszy</w:t>
      </w:r>
    </w:p>
    <w:p w14:paraId="75584902" w14:textId="77777777" w:rsidR="00692984" w:rsidRPr="00FC3FAD" w:rsidRDefault="00692984" w:rsidP="00936971">
      <w:pPr>
        <w:spacing w:before="0" w:after="0"/>
        <w:ind w:left="0"/>
        <w:jc w:val="both"/>
        <w:rPr>
          <w:rFonts w:eastAsia="Calibri" w:cstheme="minorHAnsi"/>
          <w:sz w:val="22"/>
        </w:rPr>
      </w:pPr>
      <w:r w:rsidRPr="00FC3FAD">
        <w:rPr>
          <w:rFonts w:eastAsia="Calibri" w:cstheme="minorHAnsi"/>
          <w:sz w:val="22"/>
        </w:rPr>
        <w:t>Jednym z elementów Planu jest katalog działań, w którym znajdują się konkretne, mierzalne rozwiązania, które należy wdrożyć, aby ograniczyć skutki suszy. Poprzez wskazany katalog działań realizowany jest cel główny dokumentu. Wśród rekomendowanych działań służących przeciwdziałaniu skutkom suszy znajdują się:</w:t>
      </w:r>
    </w:p>
    <w:p w14:paraId="1B9CAA6A" w14:textId="77777777" w:rsidR="00D2547A" w:rsidRDefault="00D2547A">
      <w:pPr>
        <w:pStyle w:val="Akapitzlist"/>
        <w:numPr>
          <w:ilvl w:val="0"/>
          <w:numId w:val="111"/>
        </w:numPr>
        <w:spacing w:before="0" w:after="0"/>
        <w:jc w:val="both"/>
        <w:rPr>
          <w:rFonts w:eastAsia="Calibri" w:cstheme="minorHAnsi"/>
          <w:sz w:val="22"/>
        </w:rPr>
      </w:pPr>
      <w:r>
        <w:rPr>
          <w:rFonts w:eastAsia="Calibri" w:cstheme="minorHAnsi"/>
          <w:sz w:val="22"/>
        </w:rPr>
        <w:t>d</w:t>
      </w:r>
      <w:r w:rsidR="00692984" w:rsidRPr="00D2547A">
        <w:rPr>
          <w:rFonts w:eastAsia="Calibri" w:cstheme="minorHAnsi"/>
          <w:sz w:val="22"/>
        </w:rPr>
        <w:t>ziałania służące zwiększeniu retencji oraz wspierające przeciwdziałanie skutkom suszy</w:t>
      </w:r>
      <w:r>
        <w:rPr>
          <w:rFonts w:eastAsia="Calibri" w:cstheme="minorHAnsi"/>
          <w:sz w:val="22"/>
        </w:rPr>
        <w:t>,</w:t>
      </w:r>
    </w:p>
    <w:p w14:paraId="10E60DEC" w14:textId="620D9B02" w:rsidR="00692984" w:rsidRPr="00D2547A" w:rsidRDefault="00D2547A">
      <w:pPr>
        <w:pStyle w:val="Akapitzlist"/>
        <w:numPr>
          <w:ilvl w:val="0"/>
          <w:numId w:val="111"/>
        </w:numPr>
        <w:spacing w:before="0" w:after="0"/>
        <w:jc w:val="both"/>
        <w:rPr>
          <w:rFonts w:eastAsia="Calibri" w:cstheme="minorHAnsi"/>
          <w:sz w:val="22"/>
        </w:rPr>
      </w:pPr>
      <w:r>
        <w:rPr>
          <w:rFonts w:eastAsia="Calibri" w:cstheme="minorHAnsi"/>
          <w:sz w:val="22"/>
        </w:rPr>
        <w:t>d</w:t>
      </w:r>
      <w:r w:rsidR="00692984" w:rsidRPr="00D2547A">
        <w:rPr>
          <w:rFonts w:eastAsia="Calibri" w:cstheme="minorHAnsi"/>
          <w:sz w:val="22"/>
        </w:rPr>
        <w:t>ziałania związane ze zwiększeniem retencji korytowej w zlewniach na obszarach wiejskich</w:t>
      </w:r>
      <w:r w:rsidRPr="00D2547A">
        <w:rPr>
          <w:rFonts w:eastAsia="Calibri" w:cstheme="minorHAnsi"/>
          <w:sz w:val="22"/>
        </w:rPr>
        <w:t>.</w:t>
      </w:r>
    </w:p>
    <w:p w14:paraId="64B0D2C0" w14:textId="18D463EE" w:rsidR="00692984" w:rsidRPr="00FC3FAD" w:rsidRDefault="00692984" w:rsidP="00590C23">
      <w:pPr>
        <w:spacing w:after="120"/>
        <w:ind w:left="0"/>
        <w:jc w:val="both"/>
        <w:rPr>
          <w:rFonts w:eastAsia="Calibri" w:cstheme="minorHAnsi"/>
          <w:sz w:val="22"/>
        </w:rPr>
      </w:pPr>
      <w:r w:rsidRPr="00FC3FAD">
        <w:rPr>
          <w:rFonts w:eastAsia="Calibri" w:cstheme="minorHAnsi"/>
          <w:sz w:val="22"/>
        </w:rPr>
        <w:t xml:space="preserve">Przedstawione w dokumencie działania, po ich wdrożeniu przyczynią się do minimalizowania skutków suszy. Wśród proponowanych działań znajdują się działania związane ze zwiększeniem retencji (zarówno sztucznej, jak i naturalnej), działania formalne, a także działania edukacyjne. Wśród działań związanych ze zwiększeniem retencji wskazano działania mające ograniczyć spływ powierzchniowy </w:t>
      </w:r>
      <w:r w:rsidR="00590E92">
        <w:rPr>
          <w:rFonts w:eastAsia="Calibri" w:cstheme="minorHAnsi"/>
          <w:sz w:val="22"/>
        </w:rPr>
        <w:br/>
      </w:r>
      <w:r w:rsidRPr="00FC3FAD">
        <w:rPr>
          <w:rFonts w:eastAsia="Calibri" w:cstheme="minorHAnsi"/>
          <w:sz w:val="22"/>
        </w:rPr>
        <w:t xml:space="preserve">i zatrzymanie wody w przyrodzie, w glebie – w miejscu, gdzie spadł opad. Ponadto proponuje się m.in. przebudowę urządzeń melioracyjnych z funkcji odwadniającej na nawadniająco – odwadniające, zachowanie mokradeł, czy budowę zbiorników wodnych – zarówno zlokalizowanych na ciekach, </w:t>
      </w:r>
      <w:r w:rsidR="00895021" w:rsidRPr="00FC3FAD">
        <w:rPr>
          <w:rFonts w:eastAsia="Calibri" w:cstheme="minorHAnsi"/>
          <w:sz w:val="22"/>
        </w:rPr>
        <w:br/>
      </w:r>
      <w:r w:rsidRPr="00FC3FAD">
        <w:rPr>
          <w:rFonts w:eastAsia="Calibri" w:cstheme="minorHAnsi"/>
          <w:sz w:val="22"/>
        </w:rPr>
        <w:t>jak i przykorytowych. Poza działaniami zwiększającymi ilość wody w przyrodzie, wskazano działania formalne, które umożliwią działanie, w trakcie wystąpienia zjawiska suszy, mające na celu łagodzenie jej skutków. Wśród nich należy wymienić m.in. czasowe ograniczenie korzystania z wód.</w:t>
      </w:r>
    </w:p>
    <w:p w14:paraId="719256CE" w14:textId="1741462D" w:rsidR="00692984" w:rsidRPr="00FC3FAD" w:rsidRDefault="00692984" w:rsidP="00590C23">
      <w:pPr>
        <w:spacing w:after="120"/>
        <w:ind w:left="0"/>
        <w:jc w:val="both"/>
        <w:rPr>
          <w:rFonts w:eastAsia="Calibri" w:cstheme="minorHAnsi"/>
          <w:sz w:val="22"/>
        </w:rPr>
      </w:pPr>
      <w:r w:rsidRPr="00FC3FAD">
        <w:rPr>
          <w:rFonts w:eastAsia="Calibri" w:cstheme="minorHAnsi"/>
          <w:sz w:val="22"/>
        </w:rPr>
        <w:t xml:space="preserve">Plan przeciwdziałania skutkom suszy jest zgodny z celami środowiskowymi, w zakresie dobrego stanu wód, o których jest mowa w Ramowej Dyrektywie Wodnej. Przeciwdziałanie skutkom suszy wpisuje się bezpośrednio w cel operacyjny </w:t>
      </w:r>
      <w:r w:rsidR="00024744" w:rsidRPr="00FC3FAD">
        <w:rPr>
          <w:rFonts w:eastAsia="Calibri" w:cstheme="minorHAnsi"/>
          <w:b/>
          <w:bCs/>
          <w:sz w:val="22"/>
        </w:rPr>
        <w:t>Gminy partnerskie wykorzystują nowoczesne, proekologiczne rozwiązania dla poprawy wszelkiej infrastruktury umiejętnie odpowiadając na wyzwania klimatyczne.</w:t>
      </w:r>
    </w:p>
    <w:p w14:paraId="5B67E6CB" w14:textId="77777777" w:rsidR="00692984" w:rsidRPr="00FC3FAD" w:rsidRDefault="00692984" w:rsidP="00936971">
      <w:pPr>
        <w:spacing w:before="0" w:after="0"/>
        <w:ind w:left="0"/>
        <w:jc w:val="both"/>
        <w:rPr>
          <w:rFonts w:eastAsia="Calibri" w:cstheme="minorHAnsi"/>
          <w:b/>
          <w:bCs/>
          <w:sz w:val="22"/>
        </w:rPr>
      </w:pPr>
      <w:r w:rsidRPr="00FC3FAD">
        <w:rPr>
          <w:rFonts w:eastAsia="Calibri" w:cstheme="minorHAnsi"/>
          <w:b/>
          <w:bCs/>
          <w:sz w:val="22"/>
        </w:rPr>
        <w:t>Plan Gospodarowania Wodami na Obszarze Dorzecza Wisły</w:t>
      </w:r>
    </w:p>
    <w:p w14:paraId="3C0DE618" w14:textId="659E60B8" w:rsidR="00692984" w:rsidRPr="00FC3FAD" w:rsidRDefault="00692984" w:rsidP="00936971">
      <w:pPr>
        <w:spacing w:before="0" w:after="0"/>
        <w:ind w:left="0"/>
        <w:jc w:val="both"/>
        <w:rPr>
          <w:rFonts w:eastAsia="Calibri" w:cstheme="minorHAnsi"/>
          <w:sz w:val="22"/>
        </w:rPr>
      </w:pPr>
      <w:r w:rsidRPr="00FC3FAD">
        <w:rPr>
          <w:rFonts w:eastAsia="Calibri" w:cstheme="minorHAnsi"/>
          <w:sz w:val="22"/>
        </w:rPr>
        <w:t xml:space="preserve">Obszar gminy objętych położony jest </w:t>
      </w:r>
      <w:r w:rsidR="00427BF0" w:rsidRPr="00FC3FAD">
        <w:rPr>
          <w:rFonts w:eastAsia="Calibri" w:cstheme="minorHAnsi"/>
          <w:sz w:val="22"/>
        </w:rPr>
        <w:t xml:space="preserve">w granicach dwóch regionów wodnych Górnej Zachodniej Wisły (w całości gminy Nagłowice, Oksa, Radków oraz częściowo Moskorzew, Secemin, Słupia) oraz regionie wodnym Środkowej Wisły (część gmin Moskorzew, Secemin, Słupia). </w:t>
      </w:r>
      <w:r w:rsidRPr="00FC3FAD">
        <w:rPr>
          <w:rFonts w:eastAsia="Calibri" w:cstheme="minorHAnsi"/>
          <w:sz w:val="22"/>
        </w:rPr>
        <w:t xml:space="preserve">Najważniejszymi ciekami znajdującymi się w granicach gmin są: </w:t>
      </w:r>
    </w:p>
    <w:p w14:paraId="2DF6DBC5" w14:textId="1C9FCEC4" w:rsidR="00024744" w:rsidRPr="00FC3FAD" w:rsidRDefault="00024744">
      <w:pPr>
        <w:numPr>
          <w:ilvl w:val="0"/>
          <w:numId w:val="80"/>
        </w:numPr>
        <w:spacing w:before="0" w:after="0"/>
        <w:jc w:val="both"/>
        <w:rPr>
          <w:rFonts w:eastAsia="Calibri" w:cstheme="minorHAnsi"/>
          <w:sz w:val="22"/>
        </w:rPr>
      </w:pPr>
      <w:r w:rsidRPr="00FC3FAD">
        <w:rPr>
          <w:rFonts w:eastAsia="Calibri" w:cstheme="minorHAnsi"/>
          <w:sz w:val="22"/>
        </w:rPr>
        <w:t>Moskorzew</w:t>
      </w:r>
      <w:r w:rsidR="006458B4" w:rsidRPr="00FC3FAD">
        <w:rPr>
          <w:rFonts w:eastAsia="Calibri" w:cstheme="minorHAnsi"/>
          <w:sz w:val="22"/>
        </w:rPr>
        <w:t xml:space="preserve"> – rzeka Nida</w:t>
      </w:r>
      <w:r w:rsidR="00A24C6D" w:rsidRPr="00FC3FAD">
        <w:rPr>
          <w:rFonts w:eastAsia="Calibri" w:cstheme="minorHAnsi"/>
          <w:sz w:val="22"/>
        </w:rPr>
        <w:t>,</w:t>
      </w:r>
    </w:p>
    <w:p w14:paraId="334ACBAC" w14:textId="39CBF9FD" w:rsidR="00024744" w:rsidRPr="00FC3FAD" w:rsidRDefault="00024744">
      <w:pPr>
        <w:numPr>
          <w:ilvl w:val="0"/>
          <w:numId w:val="80"/>
        </w:numPr>
        <w:spacing w:before="0" w:after="0"/>
        <w:jc w:val="both"/>
        <w:rPr>
          <w:rFonts w:eastAsia="Calibri" w:cstheme="minorHAnsi"/>
          <w:sz w:val="22"/>
        </w:rPr>
      </w:pPr>
      <w:r w:rsidRPr="00FC3FAD">
        <w:rPr>
          <w:rFonts w:eastAsia="Calibri" w:cstheme="minorHAnsi"/>
          <w:sz w:val="22"/>
        </w:rPr>
        <w:t xml:space="preserve">Nagłowice </w:t>
      </w:r>
      <w:r w:rsidR="006458B4" w:rsidRPr="00FC3FAD">
        <w:rPr>
          <w:rFonts w:eastAsia="Calibri" w:cstheme="minorHAnsi"/>
          <w:sz w:val="22"/>
        </w:rPr>
        <w:t>– rzeka Brynica</w:t>
      </w:r>
      <w:r w:rsidR="00A24C6D" w:rsidRPr="00FC3FAD">
        <w:rPr>
          <w:rFonts w:eastAsia="Calibri" w:cstheme="minorHAnsi"/>
          <w:sz w:val="22"/>
        </w:rPr>
        <w:t>,</w:t>
      </w:r>
    </w:p>
    <w:p w14:paraId="37869636" w14:textId="1425C39C" w:rsidR="00024744" w:rsidRPr="00FC3FAD" w:rsidRDefault="00024744">
      <w:pPr>
        <w:numPr>
          <w:ilvl w:val="0"/>
          <w:numId w:val="80"/>
        </w:numPr>
        <w:spacing w:before="0" w:after="0"/>
        <w:jc w:val="both"/>
        <w:rPr>
          <w:rFonts w:eastAsia="Calibri" w:cstheme="minorHAnsi"/>
          <w:sz w:val="22"/>
        </w:rPr>
      </w:pPr>
      <w:r w:rsidRPr="00FC3FAD">
        <w:rPr>
          <w:rFonts w:eastAsia="Calibri" w:cstheme="minorHAnsi"/>
          <w:sz w:val="22"/>
        </w:rPr>
        <w:t>Oksa</w:t>
      </w:r>
      <w:r w:rsidR="006458B4" w:rsidRPr="00FC3FAD">
        <w:rPr>
          <w:rFonts w:eastAsia="Calibri" w:cstheme="minorHAnsi"/>
          <w:sz w:val="22"/>
        </w:rPr>
        <w:t xml:space="preserve"> </w:t>
      </w:r>
      <w:r w:rsidR="00A24C6D" w:rsidRPr="00FC3FAD">
        <w:rPr>
          <w:rFonts w:eastAsia="Calibri" w:cstheme="minorHAnsi"/>
          <w:sz w:val="22"/>
        </w:rPr>
        <w:t>–</w:t>
      </w:r>
      <w:r w:rsidR="006458B4" w:rsidRPr="00FC3FAD">
        <w:rPr>
          <w:rFonts w:eastAsia="Calibri" w:cstheme="minorHAnsi"/>
          <w:sz w:val="22"/>
        </w:rPr>
        <w:t xml:space="preserve"> </w:t>
      </w:r>
      <w:r w:rsidR="00A24C6D" w:rsidRPr="00FC3FAD">
        <w:rPr>
          <w:rFonts w:eastAsia="Calibri" w:cstheme="minorHAnsi"/>
          <w:sz w:val="22"/>
        </w:rPr>
        <w:t xml:space="preserve">rzeka </w:t>
      </w:r>
      <w:r w:rsidR="00680F10" w:rsidRPr="00FC3FAD">
        <w:rPr>
          <w:rFonts w:eastAsia="Calibri" w:cstheme="minorHAnsi"/>
          <w:sz w:val="22"/>
        </w:rPr>
        <w:t>Nida</w:t>
      </w:r>
      <w:r w:rsidR="00A24C6D" w:rsidRPr="00FC3FAD">
        <w:rPr>
          <w:rFonts w:eastAsia="Calibri" w:cstheme="minorHAnsi"/>
          <w:sz w:val="22"/>
        </w:rPr>
        <w:t>,</w:t>
      </w:r>
    </w:p>
    <w:p w14:paraId="62595F8F" w14:textId="07CDF45E" w:rsidR="00024744" w:rsidRPr="00FC3FAD" w:rsidRDefault="00024744">
      <w:pPr>
        <w:numPr>
          <w:ilvl w:val="0"/>
          <w:numId w:val="80"/>
        </w:numPr>
        <w:spacing w:before="0" w:after="0"/>
        <w:jc w:val="both"/>
        <w:rPr>
          <w:rFonts w:eastAsia="Calibri" w:cstheme="minorHAnsi"/>
          <w:sz w:val="22"/>
        </w:rPr>
      </w:pPr>
      <w:r w:rsidRPr="00FC3FAD">
        <w:rPr>
          <w:rFonts w:eastAsia="Calibri" w:cstheme="minorHAnsi"/>
          <w:sz w:val="22"/>
        </w:rPr>
        <w:t>Radków</w:t>
      </w:r>
      <w:r w:rsidR="006458B4" w:rsidRPr="00FC3FAD">
        <w:rPr>
          <w:rFonts w:eastAsia="Calibri" w:cstheme="minorHAnsi"/>
          <w:sz w:val="22"/>
        </w:rPr>
        <w:t xml:space="preserve"> – rzeka Nida</w:t>
      </w:r>
      <w:r w:rsidR="00A24C6D" w:rsidRPr="00FC3FAD">
        <w:rPr>
          <w:rFonts w:eastAsia="Calibri" w:cstheme="minorHAnsi"/>
          <w:sz w:val="22"/>
        </w:rPr>
        <w:t>,</w:t>
      </w:r>
    </w:p>
    <w:p w14:paraId="43E8E6D6" w14:textId="5A341F40" w:rsidR="00024744" w:rsidRPr="00FC3FAD" w:rsidRDefault="00024744">
      <w:pPr>
        <w:numPr>
          <w:ilvl w:val="0"/>
          <w:numId w:val="80"/>
        </w:numPr>
        <w:spacing w:before="0" w:after="0"/>
        <w:jc w:val="both"/>
        <w:rPr>
          <w:rFonts w:eastAsia="Calibri" w:cstheme="minorHAnsi"/>
          <w:sz w:val="22"/>
        </w:rPr>
      </w:pPr>
      <w:r w:rsidRPr="00FC3FAD">
        <w:rPr>
          <w:rFonts w:eastAsia="Calibri" w:cstheme="minorHAnsi"/>
          <w:sz w:val="22"/>
        </w:rPr>
        <w:t>Secemin</w:t>
      </w:r>
      <w:r w:rsidR="006458B4" w:rsidRPr="00FC3FAD">
        <w:rPr>
          <w:rFonts w:eastAsia="Calibri" w:cstheme="minorHAnsi"/>
          <w:sz w:val="22"/>
        </w:rPr>
        <w:t xml:space="preserve"> – rzeka Zwl</w:t>
      </w:r>
      <w:r w:rsidR="00A24C6D" w:rsidRPr="00FC3FAD">
        <w:rPr>
          <w:rFonts w:eastAsia="Calibri" w:cstheme="minorHAnsi"/>
          <w:sz w:val="22"/>
        </w:rPr>
        <w:t>e</w:t>
      </w:r>
      <w:r w:rsidR="006458B4" w:rsidRPr="00FC3FAD">
        <w:rPr>
          <w:rFonts w:eastAsia="Calibri" w:cstheme="minorHAnsi"/>
          <w:sz w:val="22"/>
        </w:rPr>
        <w:t>cza</w:t>
      </w:r>
      <w:r w:rsidR="00A24C6D" w:rsidRPr="00FC3FAD">
        <w:rPr>
          <w:rFonts w:eastAsia="Calibri" w:cstheme="minorHAnsi"/>
          <w:sz w:val="22"/>
        </w:rPr>
        <w:t>.</w:t>
      </w:r>
    </w:p>
    <w:p w14:paraId="61A42767" w14:textId="77777777" w:rsidR="0072345F" w:rsidRPr="001C0AEF" w:rsidRDefault="0072345F" w:rsidP="00590C23">
      <w:pPr>
        <w:spacing w:after="0"/>
        <w:ind w:left="0"/>
        <w:jc w:val="both"/>
        <w:rPr>
          <w:rFonts w:eastAsia="Calibri" w:cstheme="minorHAnsi"/>
          <w:sz w:val="22"/>
        </w:rPr>
      </w:pPr>
      <w:r w:rsidRPr="001C0AEF">
        <w:rPr>
          <w:rFonts w:eastAsia="Calibri" w:cstheme="minorHAnsi"/>
          <w:sz w:val="22"/>
        </w:rPr>
        <w:t>Na obszarze dorzecza Wisły wydzielono łącznie 3155 jednolitych części wód powierzchniowych (JCWP), z czego:</w:t>
      </w:r>
    </w:p>
    <w:p w14:paraId="7188815E" w14:textId="77777777" w:rsidR="0072345F" w:rsidRDefault="0072345F">
      <w:pPr>
        <w:pStyle w:val="Akapitzlist"/>
        <w:numPr>
          <w:ilvl w:val="0"/>
          <w:numId w:val="110"/>
        </w:numPr>
        <w:spacing w:before="0" w:after="0"/>
        <w:jc w:val="both"/>
        <w:rPr>
          <w:rFonts w:ascii="Calibri" w:eastAsia="Calibri" w:hAnsi="Calibri" w:cs="Calibri"/>
          <w:sz w:val="22"/>
        </w:rPr>
      </w:pPr>
      <w:bookmarkStart w:id="151" w:name="_Hlk113610139"/>
      <w:r w:rsidRPr="004D7F61">
        <w:rPr>
          <w:rFonts w:ascii="Calibri" w:eastAsia="Calibri" w:hAnsi="Calibri" w:cs="Calibri"/>
          <w:sz w:val="22"/>
        </w:rPr>
        <w:t>2660 jednolitych części wód rzecznych,</w:t>
      </w:r>
    </w:p>
    <w:p w14:paraId="1CD7E305" w14:textId="77777777" w:rsidR="0072345F" w:rsidRDefault="0072345F">
      <w:pPr>
        <w:pStyle w:val="Akapitzlist"/>
        <w:numPr>
          <w:ilvl w:val="0"/>
          <w:numId w:val="110"/>
        </w:numPr>
        <w:spacing w:before="0" w:after="0"/>
        <w:jc w:val="both"/>
        <w:rPr>
          <w:rFonts w:ascii="Calibri" w:eastAsia="Calibri" w:hAnsi="Calibri" w:cs="Calibri"/>
          <w:sz w:val="22"/>
        </w:rPr>
      </w:pPr>
      <w:r w:rsidRPr="004D7F61">
        <w:rPr>
          <w:rFonts w:ascii="Calibri" w:eastAsia="Calibri" w:hAnsi="Calibri" w:cs="Calibri"/>
          <w:sz w:val="22"/>
        </w:rPr>
        <w:t>5 jednolitych części wód przejściowych,</w:t>
      </w:r>
    </w:p>
    <w:p w14:paraId="212CF1A3" w14:textId="77777777" w:rsidR="0072345F" w:rsidRDefault="0072345F">
      <w:pPr>
        <w:pStyle w:val="Akapitzlist"/>
        <w:numPr>
          <w:ilvl w:val="0"/>
          <w:numId w:val="110"/>
        </w:numPr>
        <w:spacing w:before="0" w:after="0"/>
        <w:jc w:val="both"/>
        <w:rPr>
          <w:rFonts w:ascii="Calibri" w:eastAsia="Calibri" w:hAnsi="Calibri" w:cs="Calibri"/>
          <w:sz w:val="22"/>
        </w:rPr>
      </w:pPr>
      <w:r w:rsidRPr="004D7F61">
        <w:rPr>
          <w:rFonts w:ascii="Calibri" w:eastAsia="Calibri" w:hAnsi="Calibri" w:cs="Calibri"/>
          <w:sz w:val="22"/>
        </w:rPr>
        <w:t>6 jednolitych części wód przybrzeżnych,</w:t>
      </w:r>
    </w:p>
    <w:p w14:paraId="543EC43E" w14:textId="77777777" w:rsidR="0072345F" w:rsidRDefault="0072345F">
      <w:pPr>
        <w:pStyle w:val="Akapitzlist"/>
        <w:numPr>
          <w:ilvl w:val="0"/>
          <w:numId w:val="110"/>
        </w:numPr>
        <w:spacing w:before="0" w:after="0"/>
        <w:jc w:val="both"/>
        <w:rPr>
          <w:rFonts w:ascii="Calibri" w:eastAsia="Calibri" w:hAnsi="Calibri" w:cs="Calibri"/>
          <w:sz w:val="22"/>
        </w:rPr>
      </w:pPr>
      <w:r w:rsidRPr="004D7F61">
        <w:rPr>
          <w:rFonts w:ascii="Calibri" w:eastAsia="Calibri" w:hAnsi="Calibri" w:cs="Calibri"/>
          <w:sz w:val="22"/>
        </w:rPr>
        <w:t>484 jednolite części wód jeziornych,</w:t>
      </w:r>
    </w:p>
    <w:p w14:paraId="06FB6A0D" w14:textId="77777777" w:rsidR="0072345F" w:rsidRPr="004D7F61" w:rsidRDefault="0072345F">
      <w:pPr>
        <w:pStyle w:val="Akapitzlist"/>
        <w:numPr>
          <w:ilvl w:val="0"/>
          <w:numId w:val="110"/>
        </w:numPr>
        <w:spacing w:before="0" w:after="0"/>
        <w:jc w:val="both"/>
        <w:rPr>
          <w:rFonts w:ascii="Calibri" w:eastAsia="Calibri" w:hAnsi="Calibri" w:cs="Calibri"/>
          <w:sz w:val="22"/>
        </w:rPr>
      </w:pPr>
      <w:r w:rsidRPr="004D7F61">
        <w:rPr>
          <w:rFonts w:ascii="Calibri" w:eastAsia="Calibri" w:hAnsi="Calibri" w:cs="Calibri"/>
          <w:sz w:val="22"/>
        </w:rPr>
        <w:t xml:space="preserve">94 jednolite części wód podziemnych. </w:t>
      </w:r>
    </w:p>
    <w:bookmarkEnd w:id="151"/>
    <w:p w14:paraId="48B63517" w14:textId="77777777" w:rsidR="0072345F" w:rsidRPr="00B703B8" w:rsidRDefault="0072345F" w:rsidP="00590C23">
      <w:pPr>
        <w:spacing w:after="0"/>
        <w:ind w:left="0"/>
        <w:jc w:val="both"/>
        <w:rPr>
          <w:rFonts w:ascii="Calibri" w:eastAsia="Calibri" w:hAnsi="Calibri" w:cs="Calibri"/>
          <w:sz w:val="22"/>
        </w:rPr>
      </w:pPr>
      <w:r w:rsidRPr="00B703B8">
        <w:rPr>
          <w:rFonts w:ascii="Calibri" w:eastAsia="Calibri" w:hAnsi="Calibri" w:cs="Calibri"/>
          <w:sz w:val="22"/>
        </w:rPr>
        <w:t>Na obszarze dorzecza Wisły ustanowiono również obszary chronione, które w szczególny sposób są traktowane w planie gospodarowania wodami – pełen wykaz obszarów chronionych obejmuje</w:t>
      </w:r>
      <w:r w:rsidRPr="00B703B8">
        <w:rPr>
          <w:rFonts w:ascii="Calibri" w:eastAsia="Calibri" w:hAnsi="Calibri" w:cs="Calibri"/>
          <w:sz w:val="22"/>
          <w:vertAlign w:val="superscript"/>
        </w:rPr>
        <w:footnoteReference w:id="9"/>
      </w:r>
      <w:r w:rsidRPr="00B703B8">
        <w:rPr>
          <w:rFonts w:ascii="Calibri" w:eastAsia="Calibri" w:hAnsi="Calibri" w:cs="Calibri"/>
          <w:sz w:val="22"/>
        </w:rPr>
        <w:t>:</w:t>
      </w:r>
    </w:p>
    <w:p w14:paraId="111F8D59" w14:textId="77777777" w:rsidR="0072345F" w:rsidRPr="00B703B8" w:rsidRDefault="0072345F">
      <w:pPr>
        <w:numPr>
          <w:ilvl w:val="0"/>
          <w:numId w:val="77"/>
        </w:numPr>
        <w:spacing w:before="0" w:after="0"/>
        <w:ind w:left="426"/>
        <w:contextualSpacing/>
        <w:jc w:val="both"/>
        <w:rPr>
          <w:rFonts w:ascii="Calibri" w:eastAsia="Calibri" w:hAnsi="Calibri" w:cs="Calibri"/>
          <w:sz w:val="22"/>
        </w:rPr>
      </w:pPr>
      <w:r w:rsidRPr="00B703B8">
        <w:rPr>
          <w:rFonts w:ascii="Calibri" w:eastAsia="Calibri" w:hAnsi="Calibri" w:cs="Calibri"/>
          <w:sz w:val="22"/>
        </w:rPr>
        <w:t xml:space="preserve">jednolite części wód przeznaczone do poboru wody na potrzeby dla zaopatrzenia ludności </w:t>
      </w:r>
      <w:r w:rsidRPr="00B703B8">
        <w:rPr>
          <w:rFonts w:ascii="Calibri" w:eastAsia="Calibri" w:hAnsi="Calibri" w:cs="Calibri"/>
          <w:sz w:val="22"/>
        </w:rPr>
        <w:br/>
        <w:t>w wodę przeznaczoną do spożycia przez ludzi,</w:t>
      </w:r>
    </w:p>
    <w:p w14:paraId="027E4895" w14:textId="77777777" w:rsidR="0072345F" w:rsidRPr="00B703B8" w:rsidRDefault="0072345F">
      <w:pPr>
        <w:numPr>
          <w:ilvl w:val="0"/>
          <w:numId w:val="76"/>
        </w:numPr>
        <w:spacing w:before="0" w:after="0"/>
        <w:ind w:left="426"/>
        <w:contextualSpacing/>
        <w:jc w:val="both"/>
        <w:rPr>
          <w:rFonts w:ascii="Calibri" w:eastAsia="Calibri" w:hAnsi="Calibri" w:cs="Calibri"/>
          <w:sz w:val="22"/>
        </w:rPr>
      </w:pPr>
      <w:r w:rsidRPr="00B703B8">
        <w:rPr>
          <w:rFonts w:ascii="Calibri" w:eastAsia="Calibri" w:hAnsi="Calibri" w:cs="Calibri"/>
          <w:sz w:val="22"/>
        </w:rPr>
        <w:t>jednolite części wód przeznaczone do celów rekreacyjnych, w tym kąpieliskowych,</w:t>
      </w:r>
    </w:p>
    <w:p w14:paraId="41B326EA" w14:textId="77777777" w:rsidR="0072345F" w:rsidRPr="00B703B8" w:rsidRDefault="0072345F">
      <w:pPr>
        <w:numPr>
          <w:ilvl w:val="0"/>
          <w:numId w:val="76"/>
        </w:numPr>
        <w:spacing w:before="0" w:after="0"/>
        <w:ind w:left="426"/>
        <w:contextualSpacing/>
        <w:jc w:val="both"/>
        <w:rPr>
          <w:rFonts w:ascii="Calibri" w:eastAsia="Calibri" w:hAnsi="Calibri" w:cs="Calibri"/>
          <w:sz w:val="22"/>
        </w:rPr>
      </w:pPr>
      <w:r w:rsidRPr="00B703B8">
        <w:rPr>
          <w:rFonts w:ascii="Calibri" w:eastAsia="Calibri" w:hAnsi="Calibri" w:cs="Times New Roman"/>
          <w:sz w:val="22"/>
        </w:rPr>
        <w:t xml:space="preserve">obszary wrażliwe na eutrofizację wywołaną zanieczyszczeniami pochodzącymi ze źródeł komunalnych, rozumianą jako wzbogacanie wód biogenami, w szczególności związkami azotu lub fosforu, powodującymi przyspieszony wzrost glonów oraz wyższych form życia roślinnego, </w:t>
      </w:r>
      <w:r w:rsidRPr="00B703B8">
        <w:rPr>
          <w:rFonts w:ascii="Calibri" w:eastAsia="Calibri" w:hAnsi="Calibri" w:cs="Times New Roman"/>
          <w:sz w:val="22"/>
        </w:rPr>
        <w:br/>
        <w:t>w wyniku którego następują niepożądane zakłócenia biologicznych stosunków w środowisku wodnym oraz pogorszenie jakości tych wód,</w:t>
      </w:r>
    </w:p>
    <w:p w14:paraId="10E8ADFD" w14:textId="77777777" w:rsidR="0072345F" w:rsidRPr="00B703B8" w:rsidRDefault="0072345F">
      <w:pPr>
        <w:numPr>
          <w:ilvl w:val="0"/>
          <w:numId w:val="76"/>
        </w:numPr>
        <w:spacing w:before="0" w:after="0"/>
        <w:ind w:left="426"/>
        <w:contextualSpacing/>
        <w:jc w:val="both"/>
        <w:rPr>
          <w:rFonts w:ascii="Calibri" w:eastAsia="Calibri" w:hAnsi="Calibri" w:cs="Calibri"/>
          <w:sz w:val="22"/>
        </w:rPr>
      </w:pPr>
      <w:r w:rsidRPr="00B703B8">
        <w:rPr>
          <w:rFonts w:ascii="Calibri" w:eastAsia="Calibri" w:hAnsi="Calibri" w:cs="Times New Roman"/>
          <w:sz w:val="22"/>
        </w:rPr>
        <w:t xml:space="preserve">obszary przeznaczone do ochrony siedlisk lub gatunków, o których mowa w przepisach ustawy </w:t>
      </w:r>
      <w:r w:rsidRPr="00B703B8">
        <w:rPr>
          <w:rFonts w:ascii="Calibri" w:eastAsia="Calibri" w:hAnsi="Calibri" w:cs="Times New Roman"/>
          <w:sz w:val="22"/>
        </w:rPr>
        <w:br/>
        <w:t xml:space="preserve">z dnia 16 kwietnia 2004 r. o ochronie przyrody, dla których utrzymanie lub poprawa stanu wód jest ważnym czynnikiem w ich ochronie, </w:t>
      </w:r>
    </w:p>
    <w:p w14:paraId="49677842" w14:textId="77777777" w:rsidR="0072345F" w:rsidRPr="00B703B8" w:rsidRDefault="0072345F">
      <w:pPr>
        <w:numPr>
          <w:ilvl w:val="0"/>
          <w:numId w:val="76"/>
        </w:numPr>
        <w:spacing w:before="0" w:after="0"/>
        <w:ind w:left="426"/>
        <w:contextualSpacing/>
        <w:jc w:val="both"/>
        <w:rPr>
          <w:rFonts w:ascii="Calibri" w:eastAsia="Calibri" w:hAnsi="Calibri" w:cs="Calibri"/>
          <w:sz w:val="22"/>
        </w:rPr>
      </w:pPr>
      <w:r w:rsidRPr="00B703B8">
        <w:rPr>
          <w:rFonts w:ascii="Calibri" w:eastAsia="Calibri" w:hAnsi="Calibri" w:cs="Times New Roman"/>
          <w:sz w:val="22"/>
        </w:rPr>
        <w:t>obszary przeznaczone do ochrony gatunków zwierząt wodnych o znaczeniu gospodarczym</w:t>
      </w:r>
      <w:r>
        <w:rPr>
          <w:rFonts w:ascii="Calibri" w:eastAsia="Calibri" w:hAnsi="Calibri" w:cs="Times New Roman"/>
          <w:sz w:val="22"/>
        </w:rPr>
        <w:t>.</w:t>
      </w:r>
    </w:p>
    <w:p w14:paraId="2CC01C20" w14:textId="2A2D344F" w:rsidR="00692984" w:rsidRPr="00FC3FAD" w:rsidRDefault="00692984" w:rsidP="00590C23">
      <w:pPr>
        <w:spacing w:after="120"/>
        <w:ind w:left="0"/>
        <w:jc w:val="both"/>
        <w:rPr>
          <w:rFonts w:eastAsia="Calibri" w:cstheme="minorHAnsi"/>
          <w:sz w:val="22"/>
        </w:rPr>
      </w:pPr>
      <w:r w:rsidRPr="00FC3FAD">
        <w:rPr>
          <w:rFonts w:eastAsia="Calibri" w:cstheme="minorHAnsi"/>
          <w:sz w:val="22"/>
        </w:rPr>
        <w:t xml:space="preserve">Obszar objęty strategią znajduje się w zasięgu </w:t>
      </w:r>
      <w:r w:rsidR="003A020F" w:rsidRPr="00FC3FAD">
        <w:rPr>
          <w:rFonts w:eastAsia="Calibri" w:cstheme="minorHAnsi"/>
          <w:sz w:val="22"/>
        </w:rPr>
        <w:t>24</w:t>
      </w:r>
      <w:r w:rsidRPr="00FC3FAD">
        <w:rPr>
          <w:rFonts w:eastAsia="Calibri" w:cstheme="minorHAnsi"/>
          <w:sz w:val="22"/>
        </w:rPr>
        <w:t xml:space="preserve"> Jednolitych Części Wód Powierzchniowych, których charakterystykę przedstawiono w tabeli poniżej. </w:t>
      </w:r>
    </w:p>
    <w:p w14:paraId="6EE4D868" w14:textId="77777777" w:rsidR="00692984" w:rsidRPr="004A40DC" w:rsidRDefault="00692984" w:rsidP="00936971">
      <w:pPr>
        <w:spacing w:before="0" w:after="0"/>
        <w:ind w:left="0"/>
        <w:jc w:val="both"/>
        <w:rPr>
          <w:rFonts w:eastAsia="Calibri" w:cstheme="minorHAnsi"/>
          <w:szCs w:val="24"/>
          <w:highlight w:val="yellow"/>
        </w:rPr>
      </w:pPr>
    </w:p>
    <w:p w14:paraId="5BB95DAE" w14:textId="77777777" w:rsidR="00692984" w:rsidRPr="004A40DC" w:rsidRDefault="00692984" w:rsidP="00936971">
      <w:pPr>
        <w:spacing w:before="0" w:after="0"/>
        <w:ind w:left="0"/>
        <w:rPr>
          <w:rFonts w:eastAsia="Times New Roman" w:cstheme="minorHAnsi"/>
          <w:b/>
          <w:bCs/>
          <w:szCs w:val="24"/>
          <w:highlight w:val="yellow"/>
          <w:lang w:eastAsia="pl-PL"/>
        </w:rPr>
        <w:sectPr w:rsidR="00692984" w:rsidRPr="004A40DC">
          <w:headerReference w:type="default" r:id="rId170"/>
          <w:footerReference w:type="default" r:id="rId171"/>
          <w:pgSz w:w="11906" w:h="16838"/>
          <w:pgMar w:top="1417" w:right="1417" w:bottom="1417" w:left="1417" w:header="708" w:footer="708" w:gutter="0"/>
          <w:cols w:space="708"/>
          <w:docGrid w:linePitch="360"/>
        </w:sectPr>
      </w:pPr>
    </w:p>
    <w:p w14:paraId="7C1D3B3A" w14:textId="1185F872" w:rsidR="000E2BC1" w:rsidRPr="00B656FF" w:rsidRDefault="00692984" w:rsidP="00BD04D4">
      <w:pPr>
        <w:pStyle w:val="TabRysMa"/>
        <w:rPr>
          <w:rFonts w:eastAsia="Calibri"/>
        </w:rPr>
      </w:pPr>
      <w:bookmarkStart w:id="152" w:name="_Toc105423830"/>
      <w:bookmarkStart w:id="153" w:name="_Toc119514823"/>
      <w:r w:rsidRPr="00B656FF">
        <w:rPr>
          <w:rFonts w:eastAsiaTheme="majorEastAsia"/>
        </w:rPr>
        <w:t xml:space="preserve">Tabela </w:t>
      </w:r>
      <w:r w:rsidRPr="00B656FF">
        <w:rPr>
          <w:rFonts w:eastAsiaTheme="majorEastAsia"/>
        </w:rPr>
        <w:fldChar w:fldCharType="begin"/>
      </w:r>
      <w:r w:rsidRPr="00B656FF">
        <w:rPr>
          <w:rFonts w:eastAsiaTheme="majorEastAsia"/>
        </w:rPr>
        <w:instrText xml:space="preserve"> SEQ Tabela \* ARABIC </w:instrText>
      </w:r>
      <w:r w:rsidRPr="00B656FF">
        <w:rPr>
          <w:rFonts w:eastAsiaTheme="majorEastAsia"/>
        </w:rPr>
        <w:fldChar w:fldCharType="separate"/>
      </w:r>
      <w:r w:rsidR="00C46118">
        <w:rPr>
          <w:rFonts w:eastAsiaTheme="majorEastAsia"/>
          <w:noProof/>
        </w:rPr>
        <w:t>22</w:t>
      </w:r>
      <w:r w:rsidRPr="00B656FF">
        <w:rPr>
          <w:rFonts w:eastAsiaTheme="majorEastAsia"/>
          <w:noProof/>
        </w:rPr>
        <w:fldChar w:fldCharType="end"/>
      </w:r>
      <w:r w:rsidRPr="00B656FF">
        <w:rPr>
          <w:rFonts w:eastAsiaTheme="majorEastAsia"/>
        </w:rPr>
        <w:t xml:space="preserve"> </w:t>
      </w:r>
      <w:r w:rsidRPr="00B656FF">
        <w:rPr>
          <w:rFonts w:eastAsia="Calibri"/>
        </w:rPr>
        <w:t xml:space="preserve">Charakterystyka Jednolitych Części Wód Powierzchniowych znajdujących się na obszarze gmin: </w:t>
      </w:r>
      <w:bookmarkEnd w:id="152"/>
      <w:r w:rsidR="000E2BC1" w:rsidRPr="00B656FF">
        <w:rPr>
          <w:rFonts w:eastAsia="Calibri"/>
        </w:rPr>
        <w:t>Moskorzew, Nagłowice, Oksa, Radków, Secemin, Słupia</w:t>
      </w:r>
      <w:bookmarkEnd w:id="153"/>
    </w:p>
    <w:tbl>
      <w:tblPr>
        <w:tblW w:w="153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67"/>
        <w:gridCol w:w="1655"/>
        <w:gridCol w:w="1417"/>
        <w:gridCol w:w="1701"/>
        <w:gridCol w:w="709"/>
        <w:gridCol w:w="2268"/>
        <w:gridCol w:w="2128"/>
        <w:gridCol w:w="4965"/>
      </w:tblGrid>
      <w:tr w:rsidR="00DE2606" w:rsidRPr="004A40DC" w14:paraId="5BA48197" w14:textId="77777777" w:rsidTr="00590C23">
        <w:trPr>
          <w:trHeight w:val="945"/>
          <w:tblHeader/>
          <w:jc w:val="center"/>
        </w:trPr>
        <w:tc>
          <w:tcPr>
            <w:tcW w:w="467" w:type="dxa"/>
            <w:shd w:val="clear" w:color="auto" w:fill="FFF2CC" w:themeFill="accent4" w:themeFillTint="33"/>
            <w:vAlign w:val="center"/>
            <w:hideMark/>
          </w:tcPr>
          <w:p w14:paraId="55ABAA7E" w14:textId="77777777" w:rsidR="00DE2606" w:rsidRPr="00F50499" w:rsidRDefault="00DE2606" w:rsidP="009B2C0A">
            <w:pPr>
              <w:spacing w:before="0" w:after="0" w:line="240" w:lineRule="auto"/>
              <w:ind w:left="0"/>
              <w:jc w:val="center"/>
              <w:rPr>
                <w:rFonts w:eastAsia="Times New Roman" w:cstheme="minorHAnsi"/>
                <w:b/>
                <w:bCs/>
                <w:color w:val="000000"/>
                <w:sz w:val="20"/>
                <w:szCs w:val="20"/>
                <w:lang w:eastAsia="pl-PL"/>
              </w:rPr>
            </w:pPr>
            <w:r w:rsidRPr="00F50499">
              <w:rPr>
                <w:rFonts w:eastAsia="Times New Roman" w:cstheme="minorHAnsi"/>
                <w:b/>
                <w:bCs/>
                <w:color w:val="000000"/>
                <w:sz w:val="20"/>
                <w:szCs w:val="20"/>
                <w:lang w:eastAsia="pl-PL"/>
              </w:rPr>
              <w:t>L.p.</w:t>
            </w:r>
          </w:p>
        </w:tc>
        <w:tc>
          <w:tcPr>
            <w:tcW w:w="1655" w:type="dxa"/>
            <w:shd w:val="clear" w:color="auto" w:fill="FFF2CC" w:themeFill="accent4" w:themeFillTint="33"/>
            <w:vAlign w:val="center"/>
            <w:hideMark/>
          </w:tcPr>
          <w:p w14:paraId="35B8937E" w14:textId="77777777" w:rsidR="00DE2606" w:rsidRPr="00F50499" w:rsidRDefault="00DE2606" w:rsidP="009B2C0A">
            <w:pPr>
              <w:spacing w:before="0" w:after="0" w:line="240" w:lineRule="auto"/>
              <w:ind w:left="0"/>
              <w:jc w:val="center"/>
              <w:rPr>
                <w:rFonts w:eastAsia="Times New Roman" w:cstheme="minorHAnsi"/>
                <w:b/>
                <w:bCs/>
                <w:color w:val="000000"/>
                <w:sz w:val="20"/>
                <w:szCs w:val="20"/>
                <w:lang w:eastAsia="pl-PL"/>
              </w:rPr>
            </w:pPr>
            <w:r w:rsidRPr="00F50499">
              <w:rPr>
                <w:rFonts w:eastAsia="Times New Roman" w:cstheme="minorHAnsi"/>
                <w:b/>
                <w:bCs/>
                <w:color w:val="000000"/>
                <w:sz w:val="20"/>
                <w:szCs w:val="20"/>
                <w:lang w:eastAsia="pl-PL"/>
              </w:rPr>
              <w:t>KOD JCWP</w:t>
            </w:r>
          </w:p>
        </w:tc>
        <w:tc>
          <w:tcPr>
            <w:tcW w:w="1417" w:type="dxa"/>
            <w:shd w:val="clear" w:color="auto" w:fill="FFF2CC" w:themeFill="accent4" w:themeFillTint="33"/>
            <w:vAlign w:val="center"/>
            <w:hideMark/>
          </w:tcPr>
          <w:p w14:paraId="04FF1BF3" w14:textId="77777777" w:rsidR="00DE2606" w:rsidRPr="00F50499" w:rsidRDefault="00DE2606" w:rsidP="009B2C0A">
            <w:pPr>
              <w:spacing w:before="0" w:after="0" w:line="240" w:lineRule="auto"/>
              <w:ind w:left="0"/>
              <w:jc w:val="center"/>
              <w:rPr>
                <w:rFonts w:eastAsia="Times New Roman" w:cstheme="minorHAnsi"/>
                <w:b/>
                <w:bCs/>
                <w:color w:val="000000"/>
                <w:sz w:val="20"/>
                <w:szCs w:val="20"/>
                <w:lang w:eastAsia="pl-PL"/>
              </w:rPr>
            </w:pPr>
            <w:r w:rsidRPr="00F50499">
              <w:rPr>
                <w:rFonts w:eastAsia="Times New Roman" w:cstheme="minorHAnsi"/>
                <w:b/>
                <w:bCs/>
                <w:color w:val="000000"/>
                <w:sz w:val="20"/>
                <w:szCs w:val="20"/>
                <w:lang w:eastAsia="pl-PL"/>
              </w:rPr>
              <w:t>Nazwa JCWP</w:t>
            </w:r>
          </w:p>
        </w:tc>
        <w:tc>
          <w:tcPr>
            <w:tcW w:w="1701" w:type="dxa"/>
            <w:shd w:val="clear" w:color="auto" w:fill="FFF2CC" w:themeFill="accent4" w:themeFillTint="33"/>
            <w:vAlign w:val="center"/>
            <w:hideMark/>
          </w:tcPr>
          <w:p w14:paraId="49DFDE37" w14:textId="77777777" w:rsidR="00DE2606" w:rsidRPr="00F50499" w:rsidRDefault="00DE2606" w:rsidP="009B2C0A">
            <w:pPr>
              <w:spacing w:before="0" w:after="0" w:line="240" w:lineRule="auto"/>
              <w:ind w:left="0"/>
              <w:jc w:val="center"/>
              <w:rPr>
                <w:rFonts w:eastAsia="Times New Roman" w:cstheme="minorHAnsi"/>
                <w:b/>
                <w:bCs/>
                <w:color w:val="000000"/>
                <w:sz w:val="20"/>
                <w:szCs w:val="20"/>
                <w:lang w:eastAsia="pl-PL"/>
              </w:rPr>
            </w:pPr>
            <w:r w:rsidRPr="00F50499">
              <w:rPr>
                <w:rFonts w:eastAsia="Times New Roman" w:cstheme="minorHAnsi"/>
                <w:b/>
                <w:bCs/>
                <w:color w:val="000000"/>
                <w:sz w:val="20"/>
                <w:szCs w:val="20"/>
                <w:lang w:eastAsia="pl-PL"/>
              </w:rPr>
              <w:t>Położenie</w:t>
            </w:r>
          </w:p>
        </w:tc>
        <w:tc>
          <w:tcPr>
            <w:tcW w:w="709" w:type="dxa"/>
            <w:shd w:val="clear" w:color="auto" w:fill="FFF2CC" w:themeFill="accent4" w:themeFillTint="33"/>
            <w:vAlign w:val="center"/>
            <w:hideMark/>
          </w:tcPr>
          <w:p w14:paraId="2C5CD2E0" w14:textId="77777777" w:rsidR="00DE2606" w:rsidRPr="00F50499" w:rsidRDefault="00DE2606" w:rsidP="009B2C0A">
            <w:pPr>
              <w:spacing w:before="0" w:after="0" w:line="240" w:lineRule="auto"/>
              <w:ind w:left="0"/>
              <w:jc w:val="center"/>
              <w:rPr>
                <w:rFonts w:eastAsia="Times New Roman" w:cstheme="minorHAnsi"/>
                <w:b/>
                <w:bCs/>
                <w:color w:val="000000"/>
                <w:sz w:val="20"/>
                <w:szCs w:val="20"/>
                <w:lang w:eastAsia="pl-PL"/>
              </w:rPr>
            </w:pPr>
            <w:r w:rsidRPr="00F50499">
              <w:rPr>
                <w:rFonts w:eastAsia="Times New Roman" w:cstheme="minorHAnsi"/>
                <w:b/>
                <w:bCs/>
                <w:color w:val="000000"/>
                <w:sz w:val="20"/>
                <w:szCs w:val="20"/>
                <w:lang w:eastAsia="pl-PL"/>
              </w:rPr>
              <w:t>Status</w:t>
            </w:r>
          </w:p>
        </w:tc>
        <w:tc>
          <w:tcPr>
            <w:tcW w:w="2268" w:type="dxa"/>
            <w:shd w:val="clear" w:color="auto" w:fill="FFF2CC" w:themeFill="accent4" w:themeFillTint="33"/>
            <w:vAlign w:val="center"/>
            <w:hideMark/>
          </w:tcPr>
          <w:p w14:paraId="67C1DC08" w14:textId="1AA2ADAB" w:rsidR="00DE2606" w:rsidRPr="00F50499" w:rsidRDefault="00DE2606" w:rsidP="009B2C0A">
            <w:pPr>
              <w:spacing w:before="0" w:after="0" w:line="240" w:lineRule="auto"/>
              <w:ind w:left="0"/>
              <w:jc w:val="center"/>
              <w:rPr>
                <w:rFonts w:eastAsia="Times New Roman" w:cstheme="minorHAnsi"/>
                <w:b/>
                <w:bCs/>
                <w:color w:val="000000"/>
                <w:sz w:val="20"/>
                <w:szCs w:val="20"/>
                <w:lang w:eastAsia="pl-PL"/>
              </w:rPr>
            </w:pPr>
            <w:r>
              <w:rPr>
                <w:rFonts w:eastAsia="Times New Roman" w:cstheme="minorHAnsi"/>
                <w:b/>
                <w:bCs/>
                <w:color w:val="000000"/>
                <w:sz w:val="20"/>
                <w:szCs w:val="20"/>
                <w:lang w:eastAsia="pl-PL"/>
              </w:rPr>
              <w:t>Cele środowiskowe</w:t>
            </w:r>
          </w:p>
        </w:tc>
        <w:tc>
          <w:tcPr>
            <w:tcW w:w="2128" w:type="dxa"/>
            <w:shd w:val="clear" w:color="auto" w:fill="FFF2CC" w:themeFill="accent4" w:themeFillTint="33"/>
            <w:vAlign w:val="center"/>
            <w:hideMark/>
          </w:tcPr>
          <w:p w14:paraId="732CA82E" w14:textId="77777777" w:rsidR="00DE2606" w:rsidRPr="00F50499" w:rsidRDefault="00DE2606" w:rsidP="009B2C0A">
            <w:pPr>
              <w:spacing w:before="0" w:after="0" w:line="240" w:lineRule="auto"/>
              <w:ind w:left="0"/>
              <w:jc w:val="center"/>
              <w:rPr>
                <w:rFonts w:eastAsia="Times New Roman" w:cstheme="minorHAnsi"/>
                <w:b/>
                <w:bCs/>
                <w:color w:val="000000"/>
                <w:sz w:val="20"/>
                <w:szCs w:val="20"/>
                <w:lang w:eastAsia="pl-PL"/>
              </w:rPr>
            </w:pPr>
            <w:r w:rsidRPr="00F50499">
              <w:rPr>
                <w:rFonts w:eastAsia="Times New Roman" w:cstheme="minorHAnsi"/>
                <w:b/>
                <w:bCs/>
                <w:color w:val="000000"/>
                <w:sz w:val="20"/>
                <w:szCs w:val="20"/>
                <w:lang w:eastAsia="pl-PL"/>
              </w:rPr>
              <w:t>Ocena ryzyka nieosiągnięcia celu środowiskowego (zagrożona/</w:t>
            </w:r>
          </w:p>
          <w:p w14:paraId="132309AF" w14:textId="7115FA35" w:rsidR="00DE2606" w:rsidRPr="00F50499" w:rsidRDefault="00DE2606" w:rsidP="009B2C0A">
            <w:pPr>
              <w:spacing w:before="0" w:after="0" w:line="240" w:lineRule="auto"/>
              <w:ind w:left="0"/>
              <w:jc w:val="center"/>
              <w:rPr>
                <w:rFonts w:eastAsia="Times New Roman" w:cstheme="minorHAnsi"/>
                <w:b/>
                <w:bCs/>
                <w:color w:val="000000"/>
                <w:sz w:val="20"/>
                <w:szCs w:val="20"/>
                <w:lang w:eastAsia="pl-PL"/>
              </w:rPr>
            </w:pPr>
            <w:r w:rsidRPr="00F50499">
              <w:rPr>
                <w:rFonts w:eastAsia="Times New Roman" w:cstheme="minorHAnsi"/>
                <w:b/>
                <w:bCs/>
                <w:color w:val="000000"/>
                <w:sz w:val="20"/>
                <w:szCs w:val="20"/>
                <w:lang w:eastAsia="pl-PL"/>
              </w:rPr>
              <w:t>niezagrożona)</w:t>
            </w:r>
          </w:p>
        </w:tc>
        <w:tc>
          <w:tcPr>
            <w:tcW w:w="4965" w:type="dxa"/>
            <w:shd w:val="clear" w:color="auto" w:fill="FFF2CC" w:themeFill="accent4" w:themeFillTint="33"/>
            <w:vAlign w:val="center"/>
            <w:hideMark/>
          </w:tcPr>
          <w:p w14:paraId="42373978" w14:textId="77777777" w:rsidR="00DE2606" w:rsidRPr="00F50499" w:rsidRDefault="00DE2606" w:rsidP="009B2C0A">
            <w:pPr>
              <w:spacing w:before="0" w:after="0" w:line="240" w:lineRule="auto"/>
              <w:ind w:left="0"/>
              <w:jc w:val="center"/>
              <w:rPr>
                <w:rFonts w:eastAsia="Times New Roman" w:cstheme="minorHAnsi"/>
                <w:b/>
                <w:bCs/>
                <w:color w:val="000000"/>
                <w:sz w:val="20"/>
                <w:szCs w:val="20"/>
                <w:lang w:eastAsia="pl-PL"/>
              </w:rPr>
            </w:pPr>
            <w:r w:rsidRPr="00F50499">
              <w:rPr>
                <w:rFonts w:eastAsia="Times New Roman" w:cstheme="minorHAnsi"/>
                <w:b/>
                <w:bCs/>
                <w:color w:val="000000"/>
                <w:sz w:val="20"/>
                <w:szCs w:val="20"/>
                <w:lang w:eastAsia="pl-PL"/>
              </w:rPr>
              <w:t>Działania przypisane w Programie wodnośrodowiskowym kraju</w:t>
            </w:r>
          </w:p>
        </w:tc>
      </w:tr>
      <w:tr w:rsidR="00DE2606" w:rsidRPr="004A40DC" w14:paraId="5273F54E" w14:textId="77777777" w:rsidTr="00590C23">
        <w:trPr>
          <w:trHeight w:val="600"/>
          <w:jc w:val="center"/>
        </w:trPr>
        <w:tc>
          <w:tcPr>
            <w:tcW w:w="467" w:type="dxa"/>
            <w:shd w:val="clear" w:color="auto" w:fill="auto"/>
            <w:noWrap/>
            <w:vAlign w:val="center"/>
            <w:hideMark/>
          </w:tcPr>
          <w:p w14:paraId="510C6541" w14:textId="77777777"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1.</w:t>
            </w:r>
          </w:p>
        </w:tc>
        <w:tc>
          <w:tcPr>
            <w:tcW w:w="1655" w:type="dxa"/>
            <w:shd w:val="clear" w:color="auto" w:fill="auto"/>
            <w:vAlign w:val="center"/>
            <w:hideMark/>
          </w:tcPr>
          <w:p w14:paraId="639561ED" w14:textId="77777777" w:rsidR="00DE2606" w:rsidRPr="00F50499" w:rsidRDefault="00DE2606" w:rsidP="009B2C0A">
            <w:pPr>
              <w:spacing w:before="0" w:after="0" w:line="240" w:lineRule="auto"/>
              <w:ind w:left="-116" w:right="-7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RW20006216149</w:t>
            </w:r>
          </w:p>
        </w:tc>
        <w:tc>
          <w:tcPr>
            <w:tcW w:w="1417" w:type="dxa"/>
            <w:shd w:val="clear" w:color="auto" w:fill="auto"/>
            <w:vAlign w:val="center"/>
            <w:hideMark/>
          </w:tcPr>
          <w:p w14:paraId="74DAAFD7" w14:textId="77777777" w:rsidR="00DE2606" w:rsidRPr="00F50499" w:rsidRDefault="00DE2606" w:rsidP="009B2C0A">
            <w:pPr>
              <w:spacing w:before="0" w:after="0" w:line="240" w:lineRule="auto"/>
              <w:ind w:left="-116" w:right="-7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Brynica</w:t>
            </w:r>
          </w:p>
        </w:tc>
        <w:tc>
          <w:tcPr>
            <w:tcW w:w="1701" w:type="dxa"/>
            <w:shd w:val="clear" w:color="auto" w:fill="auto"/>
            <w:vAlign w:val="center"/>
            <w:hideMark/>
          </w:tcPr>
          <w:p w14:paraId="0498B6C8" w14:textId="77777777" w:rsidR="00DE2606" w:rsidRPr="00F50499" w:rsidRDefault="00DE2606" w:rsidP="009B2C0A">
            <w:pPr>
              <w:spacing w:before="0" w:after="0" w:line="240" w:lineRule="auto"/>
              <w:ind w:left="-116" w:right="-7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Nagłowice, Oksa, Słupia</w:t>
            </w:r>
          </w:p>
        </w:tc>
        <w:tc>
          <w:tcPr>
            <w:tcW w:w="709" w:type="dxa"/>
            <w:shd w:val="clear" w:color="auto" w:fill="auto"/>
            <w:noWrap/>
            <w:vAlign w:val="center"/>
            <w:hideMark/>
          </w:tcPr>
          <w:p w14:paraId="71A8CAE1" w14:textId="77941C7E" w:rsidR="00DE2606" w:rsidRPr="00F50499" w:rsidRDefault="00DE2606" w:rsidP="009B2C0A">
            <w:pPr>
              <w:spacing w:before="0" w:after="0" w:line="240" w:lineRule="auto"/>
              <w:ind w:left="-116" w:right="-7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NAT</w:t>
            </w:r>
            <w:r w:rsidRPr="00F50499">
              <w:rPr>
                <w:rFonts w:eastAsia="Times New Roman" w:cstheme="minorHAnsi"/>
                <w:color w:val="000000"/>
                <w:sz w:val="20"/>
                <w:szCs w:val="20"/>
                <w:vertAlign w:val="superscript"/>
                <w:lang w:eastAsia="pl-PL"/>
              </w:rPr>
              <w:footnoteReference w:id="10"/>
            </w:r>
          </w:p>
        </w:tc>
        <w:tc>
          <w:tcPr>
            <w:tcW w:w="2268" w:type="dxa"/>
            <w:shd w:val="clear" w:color="auto" w:fill="auto"/>
            <w:vAlign w:val="center"/>
            <w:hideMark/>
          </w:tcPr>
          <w:p w14:paraId="78B47E79" w14:textId="225CCF40" w:rsidR="00DE2606" w:rsidRPr="00F50499" w:rsidRDefault="00DE2606" w:rsidP="009B2C0A">
            <w:pPr>
              <w:spacing w:before="0" w:after="0" w:line="240" w:lineRule="auto"/>
              <w:ind w:left="-116" w:right="-70"/>
              <w:jc w:val="center"/>
              <w:rPr>
                <w:rFonts w:eastAsia="Times New Roman" w:cstheme="minorHAnsi"/>
                <w:color w:val="000000"/>
                <w:sz w:val="20"/>
                <w:szCs w:val="20"/>
                <w:lang w:eastAsia="pl-PL"/>
              </w:rPr>
            </w:pPr>
            <w:r>
              <w:rPr>
                <w:rFonts w:eastAsia="Times New Roman" w:cstheme="minorHAnsi"/>
                <w:color w:val="000000"/>
                <w:sz w:val="20"/>
                <w:szCs w:val="20"/>
                <w:lang w:eastAsia="pl-PL"/>
              </w:rPr>
              <w:t>d</w:t>
            </w:r>
            <w:r w:rsidRPr="00F82C19">
              <w:rPr>
                <w:rFonts w:eastAsia="Times New Roman" w:cstheme="minorHAnsi"/>
                <w:color w:val="000000"/>
                <w:sz w:val="20"/>
                <w:szCs w:val="20"/>
                <w:lang w:eastAsia="pl-PL"/>
              </w:rPr>
              <w:t>obry stan ekologiczny dobry stan chemiczny</w:t>
            </w:r>
          </w:p>
        </w:tc>
        <w:tc>
          <w:tcPr>
            <w:tcW w:w="2128" w:type="dxa"/>
            <w:shd w:val="clear" w:color="auto" w:fill="auto"/>
            <w:vAlign w:val="center"/>
            <w:hideMark/>
          </w:tcPr>
          <w:p w14:paraId="3F64E05E" w14:textId="77777777" w:rsidR="00DE2606" w:rsidRPr="00F50499" w:rsidRDefault="00DE2606" w:rsidP="009B2C0A">
            <w:pPr>
              <w:spacing w:before="0" w:after="0" w:line="240" w:lineRule="auto"/>
              <w:ind w:left="-116" w:right="-7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niezagrożona</w:t>
            </w:r>
          </w:p>
        </w:tc>
        <w:tc>
          <w:tcPr>
            <w:tcW w:w="4965" w:type="dxa"/>
            <w:shd w:val="clear" w:color="auto" w:fill="auto"/>
            <w:vAlign w:val="center"/>
            <w:hideMark/>
          </w:tcPr>
          <w:p w14:paraId="319487BE" w14:textId="77777777" w:rsidR="00DE2606" w:rsidRPr="00F50499" w:rsidRDefault="00DE2606" w:rsidP="009B2C0A">
            <w:pPr>
              <w:spacing w:before="0" w:after="0" w:line="240" w:lineRule="auto"/>
              <w:ind w:left="0"/>
              <w:jc w:val="both"/>
              <w:rPr>
                <w:rFonts w:eastAsia="Times New Roman" w:cstheme="minorHAnsi"/>
                <w:color w:val="000000"/>
                <w:sz w:val="20"/>
                <w:szCs w:val="20"/>
                <w:lang w:eastAsia="pl-PL"/>
              </w:rPr>
            </w:pPr>
            <w:r w:rsidRPr="00F50499">
              <w:rPr>
                <w:rFonts w:eastAsia="Times New Roman" w:cstheme="minorHAnsi"/>
                <w:color w:val="000000"/>
                <w:sz w:val="20"/>
                <w:szCs w:val="20"/>
                <w:lang w:eastAsia="pl-PL"/>
              </w:rPr>
              <w:t>Działania podstawowe:</w:t>
            </w:r>
          </w:p>
          <w:p w14:paraId="216E8039" w14:textId="49A7AADF" w:rsidR="00DE2606" w:rsidRPr="00F50499" w:rsidRDefault="00DE2606">
            <w:pPr>
              <w:pStyle w:val="Akapitzlist"/>
              <w:numPr>
                <w:ilvl w:val="0"/>
                <w:numId w:val="86"/>
              </w:numPr>
              <w:spacing w:before="0" w:after="0" w:line="240" w:lineRule="auto"/>
              <w:ind w:left="354"/>
              <w:jc w:val="both"/>
              <w:rPr>
                <w:rFonts w:eastAsia="Times New Roman" w:cstheme="minorHAnsi"/>
                <w:color w:val="000000"/>
                <w:sz w:val="20"/>
                <w:szCs w:val="20"/>
                <w:lang w:eastAsia="pl-PL"/>
              </w:rPr>
            </w:pPr>
            <w:r w:rsidRPr="00F50499">
              <w:rPr>
                <w:rFonts w:eastAsia="Times New Roman" w:cstheme="minorHAnsi"/>
                <w:color w:val="000000"/>
                <w:sz w:val="20"/>
                <w:szCs w:val="20"/>
                <w:lang w:eastAsia="pl-PL"/>
              </w:rPr>
              <w:t>budowa nowych zbiorników bezodpływowych oraz remont istniejących</w:t>
            </w:r>
            <w:r>
              <w:rPr>
                <w:rFonts w:eastAsia="Times New Roman" w:cstheme="minorHAnsi"/>
                <w:color w:val="000000"/>
                <w:sz w:val="20"/>
                <w:szCs w:val="20"/>
                <w:lang w:eastAsia="pl-PL"/>
              </w:rPr>
              <w:t>,</w:t>
            </w:r>
          </w:p>
          <w:p w14:paraId="1C004C18" w14:textId="565359C8" w:rsidR="00DE2606" w:rsidRPr="00F50499" w:rsidRDefault="00DE2606">
            <w:pPr>
              <w:pStyle w:val="Akapitzlist"/>
              <w:numPr>
                <w:ilvl w:val="0"/>
                <w:numId w:val="86"/>
              </w:numPr>
              <w:spacing w:before="0" w:after="0" w:line="240" w:lineRule="auto"/>
              <w:ind w:left="354"/>
              <w:jc w:val="both"/>
              <w:rPr>
                <w:rFonts w:eastAsia="Times New Roman" w:cstheme="minorHAnsi"/>
                <w:color w:val="000000"/>
                <w:sz w:val="20"/>
                <w:szCs w:val="20"/>
                <w:lang w:eastAsia="pl-PL"/>
              </w:rPr>
            </w:pPr>
            <w:r w:rsidRPr="00F50499">
              <w:rPr>
                <w:rFonts w:eastAsia="Times New Roman" w:cstheme="minorHAnsi"/>
                <w:color w:val="000000"/>
                <w:sz w:val="20"/>
                <w:szCs w:val="20"/>
                <w:lang w:eastAsia="pl-PL"/>
              </w:rPr>
              <w:t>regularny wywóz nieczystości płynnych</w:t>
            </w:r>
            <w:r>
              <w:rPr>
                <w:rFonts w:eastAsia="Times New Roman" w:cstheme="minorHAnsi"/>
                <w:color w:val="000000"/>
                <w:sz w:val="20"/>
                <w:szCs w:val="20"/>
                <w:lang w:eastAsia="pl-PL"/>
              </w:rPr>
              <w:t>.</w:t>
            </w:r>
          </w:p>
        </w:tc>
      </w:tr>
      <w:tr w:rsidR="00DE2606" w:rsidRPr="004A40DC" w14:paraId="2F9DD388" w14:textId="77777777" w:rsidTr="00590C23">
        <w:trPr>
          <w:trHeight w:val="300"/>
          <w:jc w:val="center"/>
        </w:trPr>
        <w:tc>
          <w:tcPr>
            <w:tcW w:w="467" w:type="dxa"/>
            <w:shd w:val="clear" w:color="auto" w:fill="auto"/>
            <w:noWrap/>
            <w:vAlign w:val="center"/>
            <w:hideMark/>
          </w:tcPr>
          <w:p w14:paraId="4596A134" w14:textId="77777777"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2.</w:t>
            </w:r>
          </w:p>
        </w:tc>
        <w:tc>
          <w:tcPr>
            <w:tcW w:w="1655" w:type="dxa"/>
            <w:shd w:val="clear" w:color="auto" w:fill="auto"/>
            <w:vAlign w:val="center"/>
            <w:hideMark/>
          </w:tcPr>
          <w:p w14:paraId="3EB32900" w14:textId="77777777" w:rsidR="00DE2606" w:rsidRPr="00F50499" w:rsidRDefault="00DE2606" w:rsidP="009B2C0A">
            <w:pPr>
              <w:spacing w:before="0" w:after="0" w:line="240" w:lineRule="auto"/>
              <w:ind w:left="-116" w:right="-7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RW2000621664</w:t>
            </w:r>
          </w:p>
        </w:tc>
        <w:tc>
          <w:tcPr>
            <w:tcW w:w="1417" w:type="dxa"/>
            <w:shd w:val="clear" w:color="auto" w:fill="auto"/>
            <w:vAlign w:val="center"/>
            <w:hideMark/>
          </w:tcPr>
          <w:p w14:paraId="7A38A80F" w14:textId="77777777" w:rsidR="00DE2606" w:rsidRPr="00F50499" w:rsidRDefault="00DE2606" w:rsidP="009B2C0A">
            <w:pPr>
              <w:spacing w:before="0" w:after="0" w:line="240" w:lineRule="auto"/>
              <w:ind w:left="-116" w:right="-7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Ciek od Potoku Wielkiego</w:t>
            </w:r>
          </w:p>
        </w:tc>
        <w:tc>
          <w:tcPr>
            <w:tcW w:w="1701" w:type="dxa"/>
            <w:shd w:val="clear" w:color="auto" w:fill="auto"/>
            <w:vAlign w:val="center"/>
            <w:hideMark/>
          </w:tcPr>
          <w:p w14:paraId="6A943717" w14:textId="77777777" w:rsidR="00DE2606" w:rsidRPr="00F50499" w:rsidRDefault="00DE2606" w:rsidP="009B2C0A">
            <w:pPr>
              <w:spacing w:before="0" w:after="0" w:line="240" w:lineRule="auto"/>
              <w:ind w:left="-116" w:right="-7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Nagłowice</w:t>
            </w:r>
          </w:p>
        </w:tc>
        <w:tc>
          <w:tcPr>
            <w:tcW w:w="709" w:type="dxa"/>
            <w:shd w:val="clear" w:color="auto" w:fill="auto"/>
            <w:noWrap/>
            <w:vAlign w:val="center"/>
            <w:hideMark/>
          </w:tcPr>
          <w:p w14:paraId="53126012" w14:textId="37FC64C7" w:rsidR="00DE2606" w:rsidRPr="00F50499" w:rsidRDefault="00DE2606" w:rsidP="009B2C0A">
            <w:pPr>
              <w:spacing w:before="0" w:after="0" w:line="240" w:lineRule="auto"/>
              <w:ind w:left="-116" w:right="-7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NAT</w:t>
            </w:r>
          </w:p>
        </w:tc>
        <w:tc>
          <w:tcPr>
            <w:tcW w:w="2268" w:type="dxa"/>
            <w:shd w:val="clear" w:color="auto" w:fill="auto"/>
            <w:noWrap/>
            <w:vAlign w:val="center"/>
            <w:hideMark/>
          </w:tcPr>
          <w:p w14:paraId="295DB0D5" w14:textId="03647C07" w:rsidR="00DE2606" w:rsidRPr="00F50499" w:rsidRDefault="00DE2606" w:rsidP="009B2C0A">
            <w:pPr>
              <w:spacing w:before="0" w:after="0" w:line="240" w:lineRule="auto"/>
              <w:ind w:left="-116" w:right="-70"/>
              <w:jc w:val="center"/>
              <w:rPr>
                <w:rFonts w:eastAsia="Times New Roman" w:cstheme="minorHAnsi"/>
                <w:color w:val="000000"/>
                <w:sz w:val="20"/>
                <w:szCs w:val="20"/>
                <w:lang w:eastAsia="pl-PL"/>
              </w:rPr>
            </w:pPr>
            <w:r>
              <w:rPr>
                <w:rFonts w:eastAsia="Times New Roman" w:cstheme="minorHAnsi"/>
                <w:color w:val="000000"/>
                <w:sz w:val="20"/>
                <w:szCs w:val="20"/>
                <w:lang w:eastAsia="pl-PL"/>
              </w:rPr>
              <w:t>d</w:t>
            </w:r>
            <w:r w:rsidRPr="00F82C19">
              <w:rPr>
                <w:rFonts w:eastAsia="Times New Roman" w:cstheme="minorHAnsi"/>
                <w:color w:val="000000"/>
                <w:sz w:val="20"/>
                <w:szCs w:val="20"/>
                <w:lang w:eastAsia="pl-PL"/>
              </w:rPr>
              <w:t>obry stan ekologiczny dobry stan chemiczny</w:t>
            </w:r>
          </w:p>
        </w:tc>
        <w:tc>
          <w:tcPr>
            <w:tcW w:w="2128" w:type="dxa"/>
            <w:shd w:val="clear" w:color="auto" w:fill="auto"/>
            <w:vAlign w:val="center"/>
            <w:hideMark/>
          </w:tcPr>
          <w:p w14:paraId="0A55B2E7" w14:textId="77777777" w:rsidR="00DE2606" w:rsidRPr="00F50499" w:rsidRDefault="00DE2606" w:rsidP="009B2C0A">
            <w:pPr>
              <w:spacing w:before="0" w:after="0" w:line="240" w:lineRule="auto"/>
              <w:ind w:left="-116" w:right="-7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niezagrożona</w:t>
            </w:r>
          </w:p>
        </w:tc>
        <w:tc>
          <w:tcPr>
            <w:tcW w:w="4965" w:type="dxa"/>
            <w:shd w:val="clear" w:color="auto" w:fill="auto"/>
            <w:noWrap/>
            <w:vAlign w:val="center"/>
            <w:hideMark/>
          </w:tcPr>
          <w:p w14:paraId="16EFDD39" w14:textId="77777777" w:rsidR="00DE2606" w:rsidRPr="00F50499" w:rsidRDefault="00DE2606" w:rsidP="009B2C0A">
            <w:pPr>
              <w:spacing w:before="0" w:after="0" w:line="240" w:lineRule="auto"/>
              <w:ind w:left="0"/>
              <w:jc w:val="both"/>
              <w:rPr>
                <w:rFonts w:eastAsia="Times New Roman" w:cstheme="minorHAnsi"/>
                <w:color w:val="000000"/>
                <w:sz w:val="20"/>
                <w:szCs w:val="20"/>
                <w:lang w:eastAsia="pl-PL"/>
              </w:rPr>
            </w:pPr>
            <w:r w:rsidRPr="00F50499">
              <w:rPr>
                <w:rFonts w:eastAsia="Times New Roman" w:cstheme="minorHAnsi"/>
                <w:color w:val="000000"/>
                <w:sz w:val="20"/>
                <w:szCs w:val="20"/>
                <w:lang w:eastAsia="pl-PL"/>
              </w:rPr>
              <w:t>Działania podstawowe:</w:t>
            </w:r>
          </w:p>
          <w:p w14:paraId="0160065F" w14:textId="4C884760" w:rsidR="00DE2606" w:rsidRPr="00F50499" w:rsidRDefault="00DE2606">
            <w:pPr>
              <w:pStyle w:val="Akapitzlist"/>
              <w:numPr>
                <w:ilvl w:val="0"/>
                <w:numId w:val="85"/>
              </w:numPr>
              <w:spacing w:before="0" w:after="0" w:line="240" w:lineRule="auto"/>
              <w:ind w:left="354"/>
              <w:jc w:val="both"/>
              <w:rPr>
                <w:rFonts w:eastAsia="Times New Roman" w:cstheme="minorHAnsi"/>
                <w:color w:val="000000"/>
                <w:sz w:val="20"/>
                <w:szCs w:val="20"/>
                <w:lang w:eastAsia="pl-PL"/>
              </w:rPr>
            </w:pPr>
            <w:r w:rsidRPr="00F50499">
              <w:rPr>
                <w:rFonts w:eastAsia="Times New Roman" w:cstheme="minorHAnsi"/>
                <w:color w:val="000000"/>
                <w:sz w:val="20"/>
                <w:szCs w:val="20"/>
                <w:lang w:eastAsia="pl-PL"/>
              </w:rPr>
              <w:t>budowa nowych zbiorników bezodpływowych oraz remont istniejących</w:t>
            </w:r>
            <w:r>
              <w:rPr>
                <w:rFonts w:eastAsia="Times New Roman" w:cstheme="minorHAnsi"/>
                <w:color w:val="000000"/>
                <w:sz w:val="20"/>
                <w:szCs w:val="20"/>
                <w:lang w:eastAsia="pl-PL"/>
              </w:rPr>
              <w:t>,</w:t>
            </w:r>
          </w:p>
          <w:p w14:paraId="2A48A9AA" w14:textId="23270B16" w:rsidR="00DE2606" w:rsidRPr="00F50499" w:rsidRDefault="00DE2606">
            <w:pPr>
              <w:pStyle w:val="Akapitzlist"/>
              <w:numPr>
                <w:ilvl w:val="0"/>
                <w:numId w:val="85"/>
              </w:numPr>
              <w:spacing w:before="0" w:after="0" w:line="240" w:lineRule="auto"/>
              <w:ind w:left="354"/>
              <w:jc w:val="both"/>
              <w:rPr>
                <w:rFonts w:eastAsia="Times New Roman" w:cstheme="minorHAnsi"/>
                <w:color w:val="000000"/>
                <w:sz w:val="20"/>
                <w:szCs w:val="20"/>
                <w:lang w:eastAsia="pl-PL"/>
              </w:rPr>
            </w:pPr>
            <w:r w:rsidRPr="00F50499">
              <w:rPr>
                <w:rFonts w:eastAsia="Times New Roman" w:cstheme="minorHAnsi"/>
                <w:color w:val="000000"/>
                <w:sz w:val="20"/>
                <w:szCs w:val="20"/>
                <w:lang w:eastAsia="pl-PL"/>
              </w:rPr>
              <w:t xml:space="preserve"> regularny wywóz nieczystości płynnych</w:t>
            </w:r>
            <w:r>
              <w:rPr>
                <w:rFonts w:eastAsia="Times New Roman" w:cstheme="minorHAnsi"/>
                <w:color w:val="000000"/>
                <w:sz w:val="20"/>
                <w:szCs w:val="20"/>
                <w:lang w:eastAsia="pl-PL"/>
              </w:rPr>
              <w:t>,</w:t>
            </w:r>
          </w:p>
          <w:p w14:paraId="2B492BD7" w14:textId="77777777" w:rsidR="00DE2606" w:rsidRPr="00F50499" w:rsidRDefault="00DE2606" w:rsidP="009B2C0A">
            <w:pPr>
              <w:spacing w:before="0" w:after="0" w:line="240" w:lineRule="auto"/>
              <w:ind w:left="0"/>
              <w:jc w:val="both"/>
              <w:rPr>
                <w:rFonts w:eastAsia="Times New Roman" w:cstheme="minorHAnsi"/>
                <w:color w:val="000000"/>
                <w:sz w:val="20"/>
                <w:szCs w:val="20"/>
                <w:lang w:eastAsia="pl-PL"/>
              </w:rPr>
            </w:pPr>
            <w:r w:rsidRPr="00F50499">
              <w:rPr>
                <w:rFonts w:eastAsia="Times New Roman" w:cstheme="minorHAnsi"/>
                <w:color w:val="000000"/>
                <w:sz w:val="20"/>
                <w:szCs w:val="20"/>
                <w:lang w:eastAsia="pl-PL"/>
              </w:rPr>
              <w:t>Działania uzupełniające:</w:t>
            </w:r>
          </w:p>
          <w:p w14:paraId="14BCF208" w14:textId="4B461959" w:rsidR="00DE2606" w:rsidRPr="00F50499" w:rsidRDefault="00DE2606">
            <w:pPr>
              <w:pStyle w:val="Akapitzlist"/>
              <w:numPr>
                <w:ilvl w:val="0"/>
                <w:numId w:val="87"/>
              </w:numPr>
              <w:spacing w:before="0" w:after="0" w:line="240" w:lineRule="auto"/>
              <w:ind w:left="354"/>
              <w:jc w:val="both"/>
              <w:rPr>
                <w:rFonts w:eastAsia="Times New Roman" w:cstheme="minorHAnsi"/>
                <w:color w:val="000000"/>
                <w:sz w:val="20"/>
                <w:szCs w:val="20"/>
                <w:lang w:eastAsia="pl-PL"/>
              </w:rPr>
            </w:pPr>
            <w:r w:rsidRPr="00F50499">
              <w:rPr>
                <w:rFonts w:eastAsia="Times New Roman" w:cstheme="minorHAnsi"/>
                <w:color w:val="000000"/>
                <w:sz w:val="20"/>
                <w:szCs w:val="20"/>
                <w:lang w:eastAsia="pl-PL"/>
              </w:rPr>
              <w:t>opracowanie warunków korzystania z wód zlewni.</w:t>
            </w:r>
          </w:p>
        </w:tc>
      </w:tr>
      <w:tr w:rsidR="00DE2606" w:rsidRPr="004A40DC" w14:paraId="24B1D473" w14:textId="77777777" w:rsidTr="00590C23">
        <w:trPr>
          <w:trHeight w:val="732"/>
          <w:jc w:val="center"/>
        </w:trPr>
        <w:tc>
          <w:tcPr>
            <w:tcW w:w="467" w:type="dxa"/>
            <w:shd w:val="clear" w:color="auto" w:fill="auto"/>
            <w:noWrap/>
            <w:vAlign w:val="center"/>
            <w:hideMark/>
          </w:tcPr>
          <w:p w14:paraId="54C8CBD7" w14:textId="77777777"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3.</w:t>
            </w:r>
          </w:p>
        </w:tc>
        <w:tc>
          <w:tcPr>
            <w:tcW w:w="1655" w:type="dxa"/>
            <w:shd w:val="clear" w:color="auto" w:fill="auto"/>
            <w:vAlign w:val="center"/>
            <w:hideMark/>
          </w:tcPr>
          <w:p w14:paraId="3640E33A" w14:textId="77777777" w:rsidR="00DE2606" w:rsidRPr="00F50499" w:rsidRDefault="00DE2606" w:rsidP="009B2C0A">
            <w:pPr>
              <w:spacing w:before="0" w:after="0" w:line="240" w:lineRule="auto"/>
              <w:ind w:left="-116" w:right="-7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RW20006254156</w:t>
            </w:r>
          </w:p>
        </w:tc>
        <w:tc>
          <w:tcPr>
            <w:tcW w:w="1417" w:type="dxa"/>
            <w:shd w:val="clear" w:color="auto" w:fill="auto"/>
            <w:vAlign w:val="center"/>
            <w:hideMark/>
          </w:tcPr>
          <w:p w14:paraId="725A0607" w14:textId="77777777" w:rsidR="00DE2606" w:rsidRPr="00F50499" w:rsidRDefault="00DE2606" w:rsidP="009B2C0A">
            <w:pPr>
              <w:spacing w:before="0" w:after="0" w:line="240" w:lineRule="auto"/>
              <w:ind w:left="-116" w:right="-7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Dopływ spod Drużykowy</w:t>
            </w:r>
          </w:p>
        </w:tc>
        <w:tc>
          <w:tcPr>
            <w:tcW w:w="1701" w:type="dxa"/>
            <w:shd w:val="clear" w:color="auto" w:fill="auto"/>
            <w:vAlign w:val="center"/>
            <w:hideMark/>
          </w:tcPr>
          <w:p w14:paraId="02A63235" w14:textId="77777777" w:rsidR="00DE2606" w:rsidRPr="00F50499" w:rsidRDefault="00DE2606" w:rsidP="00F5639E">
            <w:pPr>
              <w:spacing w:before="0" w:after="0" w:line="240" w:lineRule="auto"/>
              <w:ind w:left="-57" w:right="-7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Moskorzew, Secemin</w:t>
            </w:r>
          </w:p>
        </w:tc>
        <w:tc>
          <w:tcPr>
            <w:tcW w:w="709" w:type="dxa"/>
            <w:shd w:val="clear" w:color="auto" w:fill="auto"/>
            <w:noWrap/>
            <w:vAlign w:val="center"/>
            <w:hideMark/>
          </w:tcPr>
          <w:p w14:paraId="3CE0D1E1" w14:textId="68B2EFF2" w:rsidR="00DE2606" w:rsidRPr="00F50499" w:rsidRDefault="00DE2606" w:rsidP="009B2C0A">
            <w:pPr>
              <w:spacing w:before="0" w:after="0" w:line="240" w:lineRule="auto"/>
              <w:ind w:left="-116" w:right="-7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NAT</w:t>
            </w:r>
          </w:p>
        </w:tc>
        <w:tc>
          <w:tcPr>
            <w:tcW w:w="2268" w:type="dxa"/>
            <w:shd w:val="clear" w:color="auto" w:fill="auto"/>
            <w:noWrap/>
            <w:vAlign w:val="center"/>
            <w:hideMark/>
          </w:tcPr>
          <w:p w14:paraId="1709631D" w14:textId="4AE38D70" w:rsidR="00DE2606" w:rsidRPr="00F50499" w:rsidRDefault="00DE2606" w:rsidP="009B2C0A">
            <w:pPr>
              <w:spacing w:before="0" w:after="0" w:line="240" w:lineRule="auto"/>
              <w:ind w:left="-116" w:right="-70"/>
              <w:jc w:val="center"/>
              <w:rPr>
                <w:rFonts w:eastAsia="Times New Roman" w:cstheme="minorHAnsi"/>
                <w:color w:val="000000"/>
                <w:sz w:val="20"/>
                <w:szCs w:val="20"/>
                <w:lang w:eastAsia="pl-PL"/>
              </w:rPr>
            </w:pPr>
            <w:r>
              <w:rPr>
                <w:rFonts w:eastAsia="Times New Roman" w:cstheme="minorHAnsi"/>
                <w:color w:val="000000"/>
                <w:sz w:val="20"/>
                <w:szCs w:val="20"/>
                <w:lang w:eastAsia="pl-PL"/>
              </w:rPr>
              <w:t>d</w:t>
            </w:r>
            <w:r w:rsidRPr="00F82C19">
              <w:rPr>
                <w:rFonts w:eastAsia="Times New Roman" w:cstheme="minorHAnsi"/>
                <w:color w:val="000000"/>
                <w:sz w:val="20"/>
                <w:szCs w:val="20"/>
                <w:lang w:eastAsia="pl-PL"/>
              </w:rPr>
              <w:t>obry stan ekologiczny dobry stan chemiczny</w:t>
            </w:r>
          </w:p>
        </w:tc>
        <w:tc>
          <w:tcPr>
            <w:tcW w:w="2128" w:type="dxa"/>
            <w:shd w:val="clear" w:color="auto" w:fill="auto"/>
            <w:vAlign w:val="center"/>
            <w:hideMark/>
          </w:tcPr>
          <w:p w14:paraId="5E2BFE10" w14:textId="77777777" w:rsidR="00DE2606" w:rsidRPr="00F50499" w:rsidRDefault="00DE2606" w:rsidP="009B2C0A">
            <w:pPr>
              <w:spacing w:before="0" w:after="0" w:line="240" w:lineRule="auto"/>
              <w:ind w:left="-116" w:right="-7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niezagrożona</w:t>
            </w:r>
          </w:p>
        </w:tc>
        <w:tc>
          <w:tcPr>
            <w:tcW w:w="4965" w:type="dxa"/>
            <w:vMerge w:val="restart"/>
            <w:shd w:val="clear" w:color="auto" w:fill="auto"/>
            <w:noWrap/>
            <w:vAlign w:val="center"/>
            <w:hideMark/>
          </w:tcPr>
          <w:p w14:paraId="56797FE6" w14:textId="77777777" w:rsidR="00DE2606" w:rsidRPr="00F50499" w:rsidRDefault="00DE2606" w:rsidP="009B2C0A">
            <w:pPr>
              <w:spacing w:before="0" w:after="0" w:line="240" w:lineRule="auto"/>
              <w:ind w:left="0"/>
              <w:jc w:val="both"/>
              <w:rPr>
                <w:rFonts w:eastAsia="Times New Roman" w:cstheme="minorHAnsi"/>
                <w:color w:val="000000"/>
                <w:sz w:val="20"/>
                <w:szCs w:val="20"/>
                <w:lang w:eastAsia="pl-PL"/>
              </w:rPr>
            </w:pPr>
            <w:r w:rsidRPr="00F50499">
              <w:rPr>
                <w:rFonts w:eastAsia="Times New Roman" w:cstheme="minorHAnsi"/>
                <w:color w:val="000000"/>
                <w:sz w:val="20"/>
                <w:szCs w:val="20"/>
                <w:lang w:eastAsia="pl-PL"/>
              </w:rPr>
              <w:t>Działania podstawowe:</w:t>
            </w:r>
          </w:p>
          <w:p w14:paraId="5E934928" w14:textId="2BE12356" w:rsidR="00DE2606" w:rsidRPr="00F50499" w:rsidRDefault="00DE2606">
            <w:pPr>
              <w:pStyle w:val="Akapitzlist"/>
              <w:numPr>
                <w:ilvl w:val="0"/>
                <w:numId w:val="85"/>
              </w:numPr>
              <w:spacing w:before="0" w:after="0" w:line="240" w:lineRule="auto"/>
              <w:ind w:left="354"/>
              <w:jc w:val="both"/>
              <w:rPr>
                <w:rFonts w:eastAsia="Times New Roman" w:cstheme="minorHAnsi"/>
                <w:color w:val="000000"/>
                <w:sz w:val="20"/>
                <w:szCs w:val="20"/>
                <w:lang w:eastAsia="pl-PL"/>
              </w:rPr>
            </w:pPr>
            <w:r w:rsidRPr="00F50499">
              <w:rPr>
                <w:rFonts w:eastAsia="Times New Roman" w:cstheme="minorHAnsi"/>
                <w:color w:val="000000"/>
                <w:sz w:val="20"/>
                <w:szCs w:val="20"/>
                <w:lang w:eastAsia="pl-PL"/>
              </w:rPr>
              <w:t>regularny wywóz nieczystości płynnych</w:t>
            </w:r>
            <w:r>
              <w:rPr>
                <w:rFonts w:eastAsia="Times New Roman" w:cstheme="minorHAnsi"/>
                <w:color w:val="000000"/>
                <w:sz w:val="20"/>
                <w:szCs w:val="20"/>
                <w:lang w:eastAsia="pl-PL"/>
              </w:rPr>
              <w:t>,</w:t>
            </w:r>
          </w:p>
          <w:p w14:paraId="536A7B44" w14:textId="77777777" w:rsidR="00DE2606" w:rsidRPr="00F50499" w:rsidRDefault="00DE2606" w:rsidP="009B2C0A">
            <w:pPr>
              <w:spacing w:before="0" w:after="0" w:line="240" w:lineRule="auto"/>
              <w:ind w:left="0"/>
              <w:jc w:val="both"/>
              <w:rPr>
                <w:rFonts w:eastAsia="Times New Roman" w:cstheme="minorHAnsi"/>
                <w:color w:val="000000"/>
                <w:sz w:val="20"/>
                <w:szCs w:val="20"/>
                <w:lang w:eastAsia="pl-PL"/>
              </w:rPr>
            </w:pPr>
            <w:r w:rsidRPr="00F50499">
              <w:rPr>
                <w:rFonts w:eastAsia="Times New Roman" w:cstheme="minorHAnsi"/>
                <w:color w:val="000000"/>
                <w:sz w:val="20"/>
                <w:szCs w:val="20"/>
                <w:lang w:eastAsia="pl-PL"/>
              </w:rPr>
              <w:t>Działania uzupełniające:</w:t>
            </w:r>
          </w:p>
          <w:p w14:paraId="58BEA44C" w14:textId="1DF2E0E6" w:rsidR="00DE2606" w:rsidRPr="00F50499" w:rsidRDefault="00DE2606">
            <w:pPr>
              <w:pStyle w:val="Akapitzlist"/>
              <w:numPr>
                <w:ilvl w:val="0"/>
                <w:numId w:val="90"/>
              </w:numPr>
              <w:spacing w:before="0" w:after="0" w:line="240" w:lineRule="auto"/>
              <w:ind w:left="354"/>
              <w:jc w:val="both"/>
              <w:rPr>
                <w:rFonts w:eastAsia="Times New Roman" w:cstheme="minorHAnsi"/>
                <w:color w:val="000000"/>
                <w:sz w:val="20"/>
                <w:szCs w:val="20"/>
                <w:lang w:eastAsia="pl-PL"/>
              </w:rPr>
            </w:pPr>
            <w:r w:rsidRPr="00F50499">
              <w:rPr>
                <w:rFonts w:eastAsia="Times New Roman" w:cstheme="minorHAnsi"/>
                <w:color w:val="000000"/>
                <w:sz w:val="20"/>
                <w:szCs w:val="20"/>
                <w:lang w:eastAsia="pl-PL"/>
              </w:rPr>
              <w:t>opracowanie warunków korzystania z wód zlewni.</w:t>
            </w:r>
          </w:p>
        </w:tc>
      </w:tr>
      <w:tr w:rsidR="00DE2606" w:rsidRPr="004A40DC" w14:paraId="753F6098" w14:textId="77777777" w:rsidTr="00590C23">
        <w:trPr>
          <w:trHeight w:val="70"/>
          <w:jc w:val="center"/>
        </w:trPr>
        <w:tc>
          <w:tcPr>
            <w:tcW w:w="467" w:type="dxa"/>
            <w:shd w:val="clear" w:color="auto" w:fill="auto"/>
            <w:noWrap/>
            <w:vAlign w:val="center"/>
          </w:tcPr>
          <w:p w14:paraId="22172F34" w14:textId="7B1FED32"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4.</w:t>
            </w:r>
          </w:p>
        </w:tc>
        <w:tc>
          <w:tcPr>
            <w:tcW w:w="1655" w:type="dxa"/>
            <w:shd w:val="clear" w:color="auto" w:fill="auto"/>
            <w:vAlign w:val="center"/>
          </w:tcPr>
          <w:p w14:paraId="6E7AA299" w14:textId="4667A6B3" w:rsidR="00DE2606" w:rsidRPr="00F50499" w:rsidRDefault="00DE2606" w:rsidP="009B2C0A">
            <w:pPr>
              <w:spacing w:before="0" w:after="0" w:line="240" w:lineRule="auto"/>
              <w:ind w:left="-116" w:right="-7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RW20006254152</w:t>
            </w:r>
          </w:p>
        </w:tc>
        <w:tc>
          <w:tcPr>
            <w:tcW w:w="1417" w:type="dxa"/>
            <w:shd w:val="clear" w:color="auto" w:fill="auto"/>
            <w:vAlign w:val="center"/>
          </w:tcPr>
          <w:p w14:paraId="71BCB713" w14:textId="1172EEBB" w:rsidR="00DE2606" w:rsidRPr="00F50499" w:rsidRDefault="00DE2606" w:rsidP="009B2C0A">
            <w:pPr>
              <w:spacing w:before="0" w:after="0" w:line="240" w:lineRule="auto"/>
              <w:ind w:left="-116" w:right="-7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Dopływ spod Goleniów</w:t>
            </w:r>
          </w:p>
        </w:tc>
        <w:tc>
          <w:tcPr>
            <w:tcW w:w="1701" w:type="dxa"/>
            <w:shd w:val="clear" w:color="auto" w:fill="auto"/>
            <w:vAlign w:val="center"/>
          </w:tcPr>
          <w:p w14:paraId="6FC83887" w14:textId="013D3D46" w:rsidR="00DE2606" w:rsidRPr="00F50499" w:rsidRDefault="00DE2606" w:rsidP="009B2C0A">
            <w:pPr>
              <w:spacing w:before="0" w:after="0" w:line="240" w:lineRule="auto"/>
              <w:ind w:left="-116" w:right="-7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Słupia, Moskorzew</w:t>
            </w:r>
          </w:p>
        </w:tc>
        <w:tc>
          <w:tcPr>
            <w:tcW w:w="709" w:type="dxa"/>
            <w:shd w:val="clear" w:color="auto" w:fill="auto"/>
            <w:noWrap/>
            <w:vAlign w:val="center"/>
          </w:tcPr>
          <w:p w14:paraId="6F2D9125" w14:textId="33AC05F5" w:rsidR="00DE2606" w:rsidRPr="00F50499" w:rsidRDefault="00DE2606" w:rsidP="009B2C0A">
            <w:pPr>
              <w:spacing w:before="0" w:after="0" w:line="240" w:lineRule="auto"/>
              <w:ind w:left="-116" w:right="-7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NAT</w:t>
            </w:r>
          </w:p>
        </w:tc>
        <w:tc>
          <w:tcPr>
            <w:tcW w:w="2268" w:type="dxa"/>
            <w:shd w:val="clear" w:color="auto" w:fill="auto"/>
            <w:noWrap/>
            <w:vAlign w:val="center"/>
          </w:tcPr>
          <w:p w14:paraId="4DA2F758" w14:textId="16B5D323" w:rsidR="00DE2606" w:rsidRPr="00F50499" w:rsidRDefault="00DE2606" w:rsidP="009B2C0A">
            <w:pPr>
              <w:spacing w:before="0" w:after="0" w:line="240" w:lineRule="auto"/>
              <w:ind w:left="-116" w:right="-70"/>
              <w:jc w:val="center"/>
              <w:rPr>
                <w:rFonts w:eastAsia="Times New Roman" w:cstheme="minorHAnsi"/>
                <w:color w:val="000000"/>
                <w:sz w:val="20"/>
                <w:szCs w:val="20"/>
                <w:lang w:eastAsia="pl-PL"/>
              </w:rPr>
            </w:pPr>
            <w:r>
              <w:rPr>
                <w:rFonts w:eastAsia="Times New Roman" w:cstheme="minorHAnsi"/>
                <w:color w:val="000000"/>
                <w:sz w:val="20"/>
                <w:szCs w:val="20"/>
                <w:lang w:eastAsia="pl-PL"/>
              </w:rPr>
              <w:t>d</w:t>
            </w:r>
            <w:r w:rsidRPr="00F82C19">
              <w:rPr>
                <w:rFonts w:eastAsia="Times New Roman" w:cstheme="minorHAnsi"/>
                <w:color w:val="000000"/>
                <w:sz w:val="20"/>
                <w:szCs w:val="20"/>
                <w:lang w:eastAsia="pl-PL"/>
              </w:rPr>
              <w:t>obry stan ekologiczny dobry stan chemiczny</w:t>
            </w:r>
          </w:p>
        </w:tc>
        <w:tc>
          <w:tcPr>
            <w:tcW w:w="2128" w:type="dxa"/>
            <w:shd w:val="clear" w:color="auto" w:fill="auto"/>
            <w:vAlign w:val="center"/>
          </w:tcPr>
          <w:p w14:paraId="7FF7D7E9" w14:textId="06F021D6" w:rsidR="00DE2606" w:rsidRPr="00F50499" w:rsidRDefault="00DE2606" w:rsidP="009B2C0A">
            <w:pPr>
              <w:spacing w:before="0" w:after="0" w:line="240" w:lineRule="auto"/>
              <w:ind w:left="-116" w:right="-7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niezagrożona</w:t>
            </w:r>
          </w:p>
        </w:tc>
        <w:tc>
          <w:tcPr>
            <w:tcW w:w="4965" w:type="dxa"/>
            <w:vMerge/>
            <w:shd w:val="clear" w:color="auto" w:fill="auto"/>
            <w:noWrap/>
            <w:vAlign w:val="center"/>
          </w:tcPr>
          <w:p w14:paraId="622309E4" w14:textId="77777777" w:rsidR="00DE2606" w:rsidRPr="00F50499" w:rsidRDefault="00DE2606" w:rsidP="009B2C0A">
            <w:pPr>
              <w:spacing w:before="0" w:after="0" w:line="240" w:lineRule="auto"/>
              <w:ind w:left="0"/>
              <w:jc w:val="both"/>
              <w:rPr>
                <w:rFonts w:eastAsia="Times New Roman" w:cstheme="minorHAnsi"/>
                <w:color w:val="000000"/>
                <w:sz w:val="20"/>
                <w:szCs w:val="20"/>
                <w:lang w:eastAsia="pl-PL"/>
              </w:rPr>
            </w:pPr>
          </w:p>
        </w:tc>
      </w:tr>
      <w:tr w:rsidR="00DE2606" w:rsidRPr="004A40DC" w14:paraId="188C23D4" w14:textId="77777777" w:rsidTr="00590C23">
        <w:trPr>
          <w:trHeight w:val="1558"/>
          <w:jc w:val="center"/>
        </w:trPr>
        <w:tc>
          <w:tcPr>
            <w:tcW w:w="467" w:type="dxa"/>
            <w:shd w:val="clear" w:color="auto" w:fill="auto"/>
            <w:noWrap/>
            <w:vAlign w:val="center"/>
            <w:hideMark/>
          </w:tcPr>
          <w:p w14:paraId="2F25B338" w14:textId="77777777"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5.</w:t>
            </w:r>
          </w:p>
        </w:tc>
        <w:tc>
          <w:tcPr>
            <w:tcW w:w="1655" w:type="dxa"/>
            <w:shd w:val="clear" w:color="auto" w:fill="auto"/>
            <w:vAlign w:val="center"/>
            <w:hideMark/>
          </w:tcPr>
          <w:p w14:paraId="545938F8" w14:textId="77777777" w:rsidR="00DE2606" w:rsidRPr="00F50499" w:rsidRDefault="00DE2606" w:rsidP="009B2C0A">
            <w:pPr>
              <w:spacing w:before="0" w:after="0" w:line="240" w:lineRule="auto"/>
              <w:ind w:left="-116" w:right="-7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RW200023254136</w:t>
            </w:r>
          </w:p>
        </w:tc>
        <w:tc>
          <w:tcPr>
            <w:tcW w:w="1417" w:type="dxa"/>
            <w:shd w:val="clear" w:color="auto" w:fill="auto"/>
            <w:vAlign w:val="center"/>
            <w:hideMark/>
          </w:tcPr>
          <w:p w14:paraId="7DEB62D3" w14:textId="77777777" w:rsidR="00DE2606" w:rsidRPr="00F50499" w:rsidRDefault="00DE2606" w:rsidP="009B2C0A">
            <w:pPr>
              <w:spacing w:before="0" w:after="0" w:line="240" w:lineRule="auto"/>
              <w:ind w:left="-116" w:right="-7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Dopływ spod Raszkowa</w:t>
            </w:r>
          </w:p>
        </w:tc>
        <w:tc>
          <w:tcPr>
            <w:tcW w:w="1701" w:type="dxa"/>
            <w:shd w:val="clear" w:color="auto" w:fill="auto"/>
            <w:vAlign w:val="center"/>
            <w:hideMark/>
          </w:tcPr>
          <w:p w14:paraId="4A3B2599" w14:textId="77777777" w:rsidR="00DE2606" w:rsidRPr="00F50499" w:rsidRDefault="00DE2606" w:rsidP="009B2C0A">
            <w:pPr>
              <w:spacing w:before="0" w:after="0" w:line="240" w:lineRule="auto"/>
              <w:ind w:left="-116" w:right="-7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Słupia</w:t>
            </w:r>
          </w:p>
        </w:tc>
        <w:tc>
          <w:tcPr>
            <w:tcW w:w="709" w:type="dxa"/>
            <w:shd w:val="clear" w:color="auto" w:fill="auto"/>
            <w:noWrap/>
            <w:vAlign w:val="center"/>
            <w:hideMark/>
          </w:tcPr>
          <w:p w14:paraId="5A1E3C9E" w14:textId="696D692F" w:rsidR="00DE2606" w:rsidRPr="00F50499" w:rsidRDefault="00DE2606" w:rsidP="009B2C0A">
            <w:pPr>
              <w:spacing w:before="0" w:after="0" w:line="240" w:lineRule="auto"/>
              <w:ind w:left="-116" w:right="-7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NAT</w:t>
            </w:r>
          </w:p>
        </w:tc>
        <w:tc>
          <w:tcPr>
            <w:tcW w:w="2268" w:type="dxa"/>
            <w:shd w:val="clear" w:color="auto" w:fill="auto"/>
            <w:noWrap/>
            <w:vAlign w:val="center"/>
            <w:hideMark/>
          </w:tcPr>
          <w:p w14:paraId="3B31BF8C" w14:textId="5871AA33" w:rsidR="00DE2606" w:rsidRPr="00F50499" w:rsidRDefault="00DE2606" w:rsidP="009B2C0A">
            <w:pPr>
              <w:spacing w:before="0" w:after="0" w:line="240" w:lineRule="auto"/>
              <w:ind w:left="-116" w:right="-70"/>
              <w:jc w:val="center"/>
              <w:rPr>
                <w:rFonts w:eastAsia="Times New Roman" w:cstheme="minorHAnsi"/>
                <w:color w:val="000000"/>
                <w:sz w:val="20"/>
                <w:szCs w:val="20"/>
                <w:lang w:eastAsia="pl-PL"/>
              </w:rPr>
            </w:pPr>
            <w:r>
              <w:rPr>
                <w:rFonts w:eastAsia="Times New Roman" w:cstheme="minorHAnsi"/>
                <w:color w:val="000000"/>
                <w:sz w:val="20"/>
                <w:szCs w:val="20"/>
                <w:lang w:eastAsia="pl-PL"/>
              </w:rPr>
              <w:t>d</w:t>
            </w:r>
            <w:r w:rsidRPr="00F82C19">
              <w:rPr>
                <w:rFonts w:eastAsia="Times New Roman" w:cstheme="minorHAnsi"/>
                <w:color w:val="000000"/>
                <w:sz w:val="20"/>
                <w:szCs w:val="20"/>
                <w:lang w:eastAsia="pl-PL"/>
              </w:rPr>
              <w:t>obry stan ekologiczny dobry stan chemiczny</w:t>
            </w:r>
          </w:p>
        </w:tc>
        <w:tc>
          <w:tcPr>
            <w:tcW w:w="2128" w:type="dxa"/>
            <w:shd w:val="clear" w:color="auto" w:fill="auto"/>
            <w:vAlign w:val="center"/>
            <w:hideMark/>
          </w:tcPr>
          <w:p w14:paraId="7E8E4110" w14:textId="77777777" w:rsidR="00DE2606" w:rsidRPr="00F50499" w:rsidRDefault="00DE2606" w:rsidP="009B2C0A">
            <w:pPr>
              <w:spacing w:before="0" w:after="0" w:line="240" w:lineRule="auto"/>
              <w:ind w:left="-116" w:right="-7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zagrożona</w:t>
            </w:r>
          </w:p>
        </w:tc>
        <w:tc>
          <w:tcPr>
            <w:tcW w:w="4965" w:type="dxa"/>
            <w:vMerge w:val="restart"/>
            <w:shd w:val="clear" w:color="auto" w:fill="auto"/>
            <w:noWrap/>
            <w:vAlign w:val="center"/>
            <w:hideMark/>
          </w:tcPr>
          <w:p w14:paraId="21ADC170" w14:textId="77777777" w:rsidR="00DE2606" w:rsidRPr="00F50499" w:rsidRDefault="00DE2606" w:rsidP="009B2C0A">
            <w:pPr>
              <w:spacing w:before="0" w:after="0" w:line="240" w:lineRule="auto"/>
              <w:ind w:left="0"/>
              <w:jc w:val="both"/>
              <w:rPr>
                <w:rFonts w:eastAsia="Times New Roman" w:cstheme="minorHAnsi"/>
                <w:color w:val="000000"/>
                <w:sz w:val="20"/>
                <w:szCs w:val="20"/>
                <w:lang w:eastAsia="pl-PL"/>
              </w:rPr>
            </w:pPr>
            <w:r w:rsidRPr="00F50499">
              <w:rPr>
                <w:rFonts w:eastAsia="Times New Roman" w:cstheme="minorHAnsi"/>
                <w:color w:val="000000"/>
                <w:sz w:val="20"/>
                <w:szCs w:val="20"/>
                <w:lang w:eastAsia="pl-PL"/>
              </w:rPr>
              <w:t>Działania podstawowe:</w:t>
            </w:r>
          </w:p>
          <w:p w14:paraId="21E29D5D" w14:textId="771553A2" w:rsidR="00DE2606" w:rsidRPr="00F50499" w:rsidRDefault="00DE2606">
            <w:pPr>
              <w:pStyle w:val="Akapitzlist"/>
              <w:numPr>
                <w:ilvl w:val="0"/>
                <w:numId w:val="88"/>
              </w:numPr>
              <w:spacing w:before="0" w:after="0" w:line="240" w:lineRule="auto"/>
              <w:ind w:left="354"/>
              <w:jc w:val="both"/>
              <w:rPr>
                <w:rFonts w:eastAsia="Times New Roman" w:cstheme="minorHAnsi"/>
                <w:color w:val="000000"/>
                <w:sz w:val="20"/>
                <w:szCs w:val="20"/>
                <w:lang w:eastAsia="pl-PL"/>
              </w:rPr>
            </w:pPr>
            <w:r w:rsidRPr="00F50499">
              <w:rPr>
                <w:rFonts w:eastAsia="Times New Roman" w:cstheme="minorHAnsi"/>
                <w:color w:val="000000"/>
                <w:sz w:val="20"/>
                <w:szCs w:val="20"/>
                <w:lang w:eastAsia="pl-PL"/>
              </w:rPr>
              <w:t>kontrola postępowania w zakresie gromadzenia ścieków przez użytkowników prywatnych i przedsiębiorców oraz oczyszczania ścieków przez użytkowników prywatnych z częstotliwością co najmniej raz na 3 lata</w:t>
            </w:r>
            <w:r>
              <w:rPr>
                <w:rFonts w:eastAsia="Times New Roman" w:cstheme="minorHAnsi"/>
                <w:color w:val="000000"/>
                <w:sz w:val="20"/>
                <w:szCs w:val="20"/>
                <w:lang w:eastAsia="pl-PL"/>
              </w:rPr>
              <w:t>,</w:t>
            </w:r>
          </w:p>
          <w:p w14:paraId="0DBBAAB1" w14:textId="0836734D" w:rsidR="00DE2606" w:rsidRPr="00F50499" w:rsidRDefault="00DE2606">
            <w:pPr>
              <w:pStyle w:val="Akapitzlist"/>
              <w:numPr>
                <w:ilvl w:val="0"/>
                <w:numId w:val="88"/>
              </w:numPr>
              <w:spacing w:before="0" w:after="0" w:line="240" w:lineRule="auto"/>
              <w:ind w:left="354"/>
              <w:jc w:val="both"/>
              <w:rPr>
                <w:rFonts w:eastAsia="Times New Roman" w:cstheme="minorHAnsi"/>
                <w:color w:val="000000"/>
                <w:sz w:val="20"/>
                <w:szCs w:val="20"/>
                <w:lang w:eastAsia="pl-PL"/>
              </w:rPr>
            </w:pPr>
            <w:r w:rsidRPr="00F50499">
              <w:rPr>
                <w:rFonts w:eastAsia="Times New Roman" w:cstheme="minorHAnsi"/>
                <w:color w:val="000000"/>
                <w:sz w:val="20"/>
                <w:szCs w:val="20"/>
                <w:lang w:eastAsia="pl-PL"/>
              </w:rPr>
              <w:t>budowa nowych zbiorników bezodpływowych oraz remont istniejących</w:t>
            </w:r>
            <w:r>
              <w:rPr>
                <w:rFonts w:eastAsia="Times New Roman" w:cstheme="minorHAnsi"/>
                <w:color w:val="000000"/>
                <w:sz w:val="20"/>
                <w:szCs w:val="20"/>
                <w:lang w:eastAsia="pl-PL"/>
              </w:rPr>
              <w:t>,</w:t>
            </w:r>
          </w:p>
          <w:p w14:paraId="738FFABA" w14:textId="2BF217C8" w:rsidR="00DE2606" w:rsidRPr="00F50499" w:rsidRDefault="00DE2606">
            <w:pPr>
              <w:pStyle w:val="Akapitzlist"/>
              <w:numPr>
                <w:ilvl w:val="0"/>
                <w:numId w:val="88"/>
              </w:numPr>
              <w:spacing w:before="0" w:after="0" w:line="240" w:lineRule="auto"/>
              <w:ind w:left="354"/>
              <w:jc w:val="both"/>
              <w:rPr>
                <w:rFonts w:eastAsia="Times New Roman" w:cstheme="minorHAnsi"/>
                <w:color w:val="000000"/>
                <w:sz w:val="20"/>
                <w:szCs w:val="20"/>
                <w:lang w:eastAsia="pl-PL"/>
              </w:rPr>
            </w:pPr>
            <w:r w:rsidRPr="00F50499">
              <w:rPr>
                <w:rFonts w:eastAsia="Times New Roman" w:cstheme="minorHAnsi"/>
                <w:color w:val="000000"/>
                <w:sz w:val="20"/>
                <w:szCs w:val="20"/>
                <w:lang w:eastAsia="pl-PL"/>
              </w:rPr>
              <w:t xml:space="preserve"> regularny wywóz nieczystości płynnych</w:t>
            </w:r>
            <w:r>
              <w:rPr>
                <w:rFonts w:eastAsia="Times New Roman" w:cstheme="minorHAnsi"/>
                <w:color w:val="000000"/>
                <w:sz w:val="20"/>
                <w:szCs w:val="20"/>
                <w:lang w:eastAsia="pl-PL"/>
              </w:rPr>
              <w:t>,</w:t>
            </w:r>
          </w:p>
          <w:p w14:paraId="759294C6" w14:textId="77777777" w:rsidR="00DE2606" w:rsidRPr="00F50499" w:rsidRDefault="00DE2606" w:rsidP="009B2C0A">
            <w:pPr>
              <w:spacing w:before="0" w:after="0" w:line="240" w:lineRule="auto"/>
              <w:ind w:left="0"/>
              <w:jc w:val="both"/>
              <w:rPr>
                <w:rFonts w:eastAsia="Times New Roman" w:cstheme="minorHAnsi"/>
                <w:color w:val="000000"/>
                <w:sz w:val="20"/>
                <w:szCs w:val="20"/>
                <w:lang w:eastAsia="pl-PL"/>
              </w:rPr>
            </w:pPr>
            <w:r w:rsidRPr="00F50499">
              <w:rPr>
                <w:rFonts w:eastAsia="Times New Roman" w:cstheme="minorHAnsi"/>
                <w:color w:val="000000"/>
                <w:sz w:val="20"/>
                <w:szCs w:val="20"/>
                <w:lang w:eastAsia="pl-PL"/>
              </w:rPr>
              <w:t>Działania uzupełniające:</w:t>
            </w:r>
          </w:p>
          <w:p w14:paraId="68200169" w14:textId="01872016" w:rsidR="00DE2606" w:rsidRPr="00F50499" w:rsidRDefault="00DE2606">
            <w:pPr>
              <w:pStyle w:val="Akapitzlist"/>
              <w:numPr>
                <w:ilvl w:val="0"/>
                <w:numId w:val="89"/>
              </w:numPr>
              <w:spacing w:before="0" w:after="0" w:line="240" w:lineRule="auto"/>
              <w:ind w:left="354"/>
              <w:jc w:val="both"/>
              <w:rPr>
                <w:rFonts w:eastAsia="Times New Roman" w:cstheme="minorHAnsi"/>
                <w:color w:val="000000"/>
                <w:sz w:val="20"/>
                <w:szCs w:val="20"/>
                <w:lang w:eastAsia="pl-PL"/>
              </w:rPr>
            </w:pPr>
            <w:r w:rsidRPr="00F50499">
              <w:rPr>
                <w:rFonts w:eastAsia="Times New Roman" w:cstheme="minorHAnsi"/>
                <w:color w:val="000000"/>
                <w:sz w:val="20"/>
                <w:szCs w:val="20"/>
                <w:lang w:eastAsia="pl-PL"/>
              </w:rPr>
              <w:t>monitoring badawczy wód</w:t>
            </w:r>
            <w:r>
              <w:rPr>
                <w:rFonts w:eastAsia="Times New Roman" w:cstheme="minorHAnsi"/>
                <w:color w:val="000000"/>
                <w:sz w:val="20"/>
                <w:szCs w:val="20"/>
                <w:lang w:eastAsia="pl-PL"/>
              </w:rPr>
              <w:t>,</w:t>
            </w:r>
          </w:p>
          <w:p w14:paraId="3262EF89" w14:textId="1AB68BDB" w:rsidR="00DE2606" w:rsidRPr="00F50499" w:rsidRDefault="00DE2606">
            <w:pPr>
              <w:pStyle w:val="Akapitzlist"/>
              <w:numPr>
                <w:ilvl w:val="0"/>
                <w:numId w:val="89"/>
              </w:numPr>
              <w:spacing w:before="0" w:after="0" w:line="240" w:lineRule="auto"/>
              <w:ind w:left="354"/>
              <w:jc w:val="both"/>
              <w:rPr>
                <w:rFonts w:eastAsia="Times New Roman" w:cstheme="minorHAnsi"/>
                <w:color w:val="000000"/>
                <w:sz w:val="20"/>
                <w:szCs w:val="20"/>
                <w:lang w:eastAsia="pl-PL"/>
              </w:rPr>
            </w:pPr>
            <w:r w:rsidRPr="00F50499">
              <w:rPr>
                <w:rFonts w:eastAsia="Times New Roman" w:cstheme="minorHAnsi"/>
                <w:color w:val="000000"/>
                <w:sz w:val="20"/>
                <w:szCs w:val="20"/>
                <w:lang w:eastAsia="pl-PL"/>
              </w:rPr>
              <w:t>opracowanie warunków korzystania z wód zlewni.</w:t>
            </w:r>
          </w:p>
        </w:tc>
      </w:tr>
      <w:tr w:rsidR="00DE2606" w:rsidRPr="004A40DC" w14:paraId="39C50EC0" w14:textId="77777777" w:rsidTr="00590C23">
        <w:trPr>
          <w:trHeight w:val="300"/>
          <w:jc w:val="center"/>
        </w:trPr>
        <w:tc>
          <w:tcPr>
            <w:tcW w:w="467" w:type="dxa"/>
            <w:shd w:val="clear" w:color="auto" w:fill="auto"/>
            <w:noWrap/>
            <w:vAlign w:val="center"/>
          </w:tcPr>
          <w:p w14:paraId="5DFE0A7B" w14:textId="07579F61"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6.</w:t>
            </w:r>
          </w:p>
        </w:tc>
        <w:tc>
          <w:tcPr>
            <w:tcW w:w="1655" w:type="dxa"/>
            <w:shd w:val="clear" w:color="auto" w:fill="auto"/>
            <w:vAlign w:val="center"/>
          </w:tcPr>
          <w:p w14:paraId="75E504E5" w14:textId="62A4C635"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RW20007254138</w:t>
            </w:r>
          </w:p>
        </w:tc>
        <w:tc>
          <w:tcPr>
            <w:tcW w:w="1417" w:type="dxa"/>
            <w:shd w:val="clear" w:color="auto" w:fill="auto"/>
            <w:vAlign w:val="center"/>
          </w:tcPr>
          <w:p w14:paraId="6DF9BAD4" w14:textId="6654D989"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Dopływ spod Wywły</w:t>
            </w:r>
          </w:p>
        </w:tc>
        <w:tc>
          <w:tcPr>
            <w:tcW w:w="1701" w:type="dxa"/>
            <w:shd w:val="clear" w:color="auto" w:fill="auto"/>
            <w:vAlign w:val="center"/>
          </w:tcPr>
          <w:p w14:paraId="208137C0" w14:textId="602A4764"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Słupia, Moskorzew</w:t>
            </w:r>
          </w:p>
        </w:tc>
        <w:tc>
          <w:tcPr>
            <w:tcW w:w="709" w:type="dxa"/>
            <w:shd w:val="clear" w:color="auto" w:fill="auto"/>
            <w:noWrap/>
            <w:vAlign w:val="center"/>
          </w:tcPr>
          <w:p w14:paraId="18448769" w14:textId="25692078"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NAT</w:t>
            </w:r>
          </w:p>
        </w:tc>
        <w:tc>
          <w:tcPr>
            <w:tcW w:w="2268" w:type="dxa"/>
            <w:shd w:val="clear" w:color="auto" w:fill="auto"/>
            <w:noWrap/>
            <w:vAlign w:val="center"/>
          </w:tcPr>
          <w:p w14:paraId="0D12846D" w14:textId="1B9B411E"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Pr>
                <w:rFonts w:eastAsia="Times New Roman" w:cstheme="minorHAnsi"/>
                <w:color w:val="000000"/>
                <w:sz w:val="20"/>
                <w:szCs w:val="20"/>
                <w:lang w:eastAsia="pl-PL"/>
              </w:rPr>
              <w:t>d</w:t>
            </w:r>
            <w:r w:rsidRPr="00F82C19">
              <w:rPr>
                <w:rFonts w:eastAsia="Times New Roman" w:cstheme="minorHAnsi"/>
                <w:color w:val="000000"/>
                <w:sz w:val="20"/>
                <w:szCs w:val="20"/>
                <w:lang w:eastAsia="pl-PL"/>
              </w:rPr>
              <w:t>obry stan ekologiczny dobry stan chemiczny</w:t>
            </w:r>
          </w:p>
        </w:tc>
        <w:tc>
          <w:tcPr>
            <w:tcW w:w="2128" w:type="dxa"/>
            <w:shd w:val="clear" w:color="auto" w:fill="auto"/>
            <w:vAlign w:val="center"/>
          </w:tcPr>
          <w:p w14:paraId="1A6F04A5" w14:textId="2D001AB7"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zagrożona</w:t>
            </w:r>
          </w:p>
        </w:tc>
        <w:tc>
          <w:tcPr>
            <w:tcW w:w="4965" w:type="dxa"/>
            <w:vMerge/>
            <w:shd w:val="clear" w:color="auto" w:fill="auto"/>
            <w:noWrap/>
            <w:vAlign w:val="center"/>
          </w:tcPr>
          <w:p w14:paraId="3011E683" w14:textId="2FB1440B"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p>
        </w:tc>
      </w:tr>
      <w:tr w:rsidR="00DE2606" w:rsidRPr="004A40DC" w14:paraId="77C71171" w14:textId="77777777" w:rsidTr="00590C23">
        <w:trPr>
          <w:trHeight w:val="962"/>
          <w:jc w:val="center"/>
        </w:trPr>
        <w:tc>
          <w:tcPr>
            <w:tcW w:w="467" w:type="dxa"/>
            <w:shd w:val="clear" w:color="auto" w:fill="auto"/>
            <w:noWrap/>
            <w:vAlign w:val="center"/>
            <w:hideMark/>
          </w:tcPr>
          <w:p w14:paraId="53473350" w14:textId="3F8D1CED"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7.</w:t>
            </w:r>
          </w:p>
        </w:tc>
        <w:tc>
          <w:tcPr>
            <w:tcW w:w="1655" w:type="dxa"/>
            <w:shd w:val="clear" w:color="auto" w:fill="auto"/>
            <w:vAlign w:val="center"/>
            <w:hideMark/>
          </w:tcPr>
          <w:p w14:paraId="6D885FD9" w14:textId="77777777"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RW20007216618</w:t>
            </w:r>
          </w:p>
        </w:tc>
        <w:tc>
          <w:tcPr>
            <w:tcW w:w="1417" w:type="dxa"/>
            <w:shd w:val="clear" w:color="auto" w:fill="auto"/>
            <w:vAlign w:val="center"/>
            <w:hideMark/>
          </w:tcPr>
          <w:p w14:paraId="23D1F53B" w14:textId="77777777"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Dopływ spod Rożnicy</w:t>
            </w:r>
          </w:p>
        </w:tc>
        <w:tc>
          <w:tcPr>
            <w:tcW w:w="1701" w:type="dxa"/>
            <w:shd w:val="clear" w:color="auto" w:fill="auto"/>
            <w:vAlign w:val="center"/>
            <w:hideMark/>
          </w:tcPr>
          <w:p w14:paraId="48B99367" w14:textId="77777777"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Słupia, Moskorzew</w:t>
            </w:r>
          </w:p>
        </w:tc>
        <w:tc>
          <w:tcPr>
            <w:tcW w:w="709" w:type="dxa"/>
            <w:shd w:val="clear" w:color="auto" w:fill="auto"/>
            <w:noWrap/>
            <w:vAlign w:val="center"/>
            <w:hideMark/>
          </w:tcPr>
          <w:p w14:paraId="1258AE63" w14:textId="4D0F60C1"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NAT</w:t>
            </w:r>
          </w:p>
        </w:tc>
        <w:tc>
          <w:tcPr>
            <w:tcW w:w="2268" w:type="dxa"/>
            <w:shd w:val="clear" w:color="auto" w:fill="auto"/>
            <w:noWrap/>
            <w:vAlign w:val="center"/>
            <w:hideMark/>
          </w:tcPr>
          <w:p w14:paraId="3DF5536E" w14:textId="621B420D"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744D3A">
              <w:rPr>
                <w:rFonts w:eastAsia="Times New Roman" w:cstheme="minorHAnsi"/>
                <w:color w:val="000000"/>
                <w:sz w:val="20"/>
                <w:szCs w:val="20"/>
                <w:lang w:eastAsia="pl-PL"/>
              </w:rPr>
              <w:t>dobry stan ekologiczny dobry stan chemiczny</w:t>
            </w:r>
          </w:p>
        </w:tc>
        <w:tc>
          <w:tcPr>
            <w:tcW w:w="2128" w:type="dxa"/>
            <w:shd w:val="clear" w:color="auto" w:fill="auto"/>
            <w:vAlign w:val="center"/>
            <w:hideMark/>
          </w:tcPr>
          <w:p w14:paraId="078E67D3" w14:textId="39453DB3"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zagrożona</w:t>
            </w:r>
          </w:p>
        </w:tc>
        <w:tc>
          <w:tcPr>
            <w:tcW w:w="4965" w:type="dxa"/>
            <w:vMerge w:val="restart"/>
            <w:shd w:val="clear" w:color="auto" w:fill="auto"/>
            <w:noWrap/>
            <w:vAlign w:val="center"/>
            <w:hideMark/>
          </w:tcPr>
          <w:p w14:paraId="3A25C425" w14:textId="25456FFA" w:rsidR="00DE2606" w:rsidRPr="00F50499" w:rsidRDefault="00DE2606" w:rsidP="009B2C0A">
            <w:pPr>
              <w:spacing w:before="0" w:after="0" w:line="240" w:lineRule="auto"/>
              <w:ind w:left="0"/>
              <w:rPr>
                <w:rFonts w:eastAsia="Times New Roman" w:cstheme="minorHAnsi"/>
                <w:color w:val="000000"/>
                <w:sz w:val="20"/>
                <w:szCs w:val="20"/>
                <w:lang w:eastAsia="pl-PL"/>
              </w:rPr>
            </w:pPr>
            <w:r w:rsidRPr="00F50499">
              <w:rPr>
                <w:rFonts w:eastAsia="Times New Roman" w:cstheme="minorHAnsi"/>
                <w:color w:val="000000"/>
                <w:sz w:val="20"/>
                <w:szCs w:val="20"/>
                <w:lang w:eastAsia="pl-PL"/>
              </w:rPr>
              <w:t>Działania podstawowe:</w:t>
            </w:r>
          </w:p>
          <w:p w14:paraId="55E28007" w14:textId="37E6A9F5" w:rsidR="00DE2606" w:rsidRPr="00F50499" w:rsidRDefault="00DE2606">
            <w:pPr>
              <w:pStyle w:val="Akapitzlist"/>
              <w:numPr>
                <w:ilvl w:val="0"/>
                <w:numId w:val="88"/>
              </w:numPr>
              <w:spacing w:before="0" w:after="0" w:line="240" w:lineRule="auto"/>
              <w:ind w:left="354"/>
              <w:jc w:val="both"/>
              <w:rPr>
                <w:rFonts w:eastAsia="Times New Roman" w:cstheme="minorHAnsi"/>
                <w:color w:val="000000"/>
                <w:sz w:val="20"/>
                <w:szCs w:val="20"/>
                <w:lang w:eastAsia="pl-PL"/>
              </w:rPr>
            </w:pPr>
            <w:r w:rsidRPr="00F50499">
              <w:rPr>
                <w:rFonts w:eastAsia="Times New Roman" w:cstheme="minorHAnsi"/>
                <w:color w:val="000000"/>
                <w:sz w:val="20"/>
                <w:szCs w:val="20"/>
                <w:lang w:eastAsia="pl-PL"/>
              </w:rPr>
              <w:t>kontrola postępowania w zakresie gromadzenia ścieków przez użytkowników prywatnych i przedsiębiorców oraz oczyszczania ścieków przez użytkowników prywatnych z częstotliwością co najmniej raz na 3 lata</w:t>
            </w:r>
            <w:r>
              <w:rPr>
                <w:rFonts w:eastAsia="Times New Roman" w:cstheme="minorHAnsi"/>
                <w:color w:val="000000"/>
                <w:sz w:val="20"/>
                <w:szCs w:val="20"/>
                <w:lang w:eastAsia="pl-PL"/>
              </w:rPr>
              <w:t>,</w:t>
            </w:r>
          </w:p>
          <w:p w14:paraId="29EFA941" w14:textId="2712FE2A" w:rsidR="00DE2606" w:rsidRPr="00F50499" w:rsidRDefault="00DE2606">
            <w:pPr>
              <w:pStyle w:val="Akapitzlist"/>
              <w:numPr>
                <w:ilvl w:val="0"/>
                <w:numId w:val="88"/>
              </w:numPr>
              <w:spacing w:before="0" w:after="0" w:line="240" w:lineRule="auto"/>
              <w:ind w:left="354"/>
              <w:jc w:val="both"/>
              <w:rPr>
                <w:rFonts w:eastAsia="Times New Roman" w:cstheme="minorHAnsi"/>
                <w:color w:val="000000"/>
                <w:sz w:val="20"/>
                <w:szCs w:val="20"/>
                <w:lang w:eastAsia="pl-PL"/>
              </w:rPr>
            </w:pPr>
            <w:r w:rsidRPr="00F50499">
              <w:rPr>
                <w:rFonts w:eastAsia="Times New Roman" w:cstheme="minorHAnsi"/>
                <w:color w:val="000000"/>
                <w:sz w:val="20"/>
                <w:szCs w:val="20"/>
                <w:lang w:eastAsia="pl-PL"/>
              </w:rPr>
              <w:t>regularny wywóz nieczystości płynnych</w:t>
            </w:r>
            <w:r>
              <w:rPr>
                <w:rFonts w:eastAsia="Times New Roman" w:cstheme="minorHAnsi"/>
                <w:color w:val="000000"/>
                <w:sz w:val="20"/>
                <w:szCs w:val="20"/>
                <w:lang w:eastAsia="pl-PL"/>
              </w:rPr>
              <w:t>,</w:t>
            </w:r>
          </w:p>
          <w:p w14:paraId="6A3CE5AC" w14:textId="77777777" w:rsidR="00DE2606" w:rsidRPr="00F50499" w:rsidRDefault="00DE2606" w:rsidP="009B2C0A">
            <w:pPr>
              <w:spacing w:before="0" w:after="0" w:line="240" w:lineRule="auto"/>
              <w:ind w:left="0"/>
              <w:jc w:val="both"/>
              <w:rPr>
                <w:rFonts w:eastAsia="Times New Roman" w:cstheme="minorHAnsi"/>
                <w:color w:val="000000"/>
                <w:sz w:val="20"/>
                <w:szCs w:val="20"/>
                <w:lang w:eastAsia="pl-PL"/>
              </w:rPr>
            </w:pPr>
            <w:r w:rsidRPr="00F50499">
              <w:rPr>
                <w:rFonts w:eastAsia="Times New Roman" w:cstheme="minorHAnsi"/>
                <w:color w:val="000000"/>
                <w:sz w:val="20"/>
                <w:szCs w:val="20"/>
                <w:lang w:eastAsia="pl-PL"/>
              </w:rPr>
              <w:t>Działania uzupełniające:</w:t>
            </w:r>
          </w:p>
          <w:p w14:paraId="0ACC1BAC" w14:textId="1EAD4E40" w:rsidR="00DE2606" w:rsidRPr="00F50499" w:rsidRDefault="00DE2606">
            <w:pPr>
              <w:pStyle w:val="Akapitzlist"/>
              <w:numPr>
                <w:ilvl w:val="0"/>
                <w:numId w:val="89"/>
              </w:numPr>
              <w:spacing w:before="0" w:after="0" w:line="240" w:lineRule="auto"/>
              <w:ind w:left="354"/>
              <w:jc w:val="both"/>
              <w:rPr>
                <w:rFonts w:eastAsia="Times New Roman" w:cstheme="minorHAnsi"/>
                <w:color w:val="000000"/>
                <w:sz w:val="20"/>
                <w:szCs w:val="20"/>
                <w:lang w:eastAsia="pl-PL"/>
              </w:rPr>
            </w:pPr>
            <w:r w:rsidRPr="00F50499">
              <w:rPr>
                <w:rFonts w:eastAsia="Times New Roman" w:cstheme="minorHAnsi"/>
                <w:color w:val="000000"/>
                <w:sz w:val="20"/>
                <w:szCs w:val="20"/>
                <w:lang w:eastAsia="pl-PL"/>
              </w:rPr>
              <w:t>monitoring badawczy wód</w:t>
            </w:r>
            <w:r>
              <w:rPr>
                <w:rFonts w:eastAsia="Times New Roman" w:cstheme="minorHAnsi"/>
                <w:color w:val="000000"/>
                <w:sz w:val="20"/>
                <w:szCs w:val="20"/>
                <w:lang w:eastAsia="pl-PL"/>
              </w:rPr>
              <w:t>,</w:t>
            </w:r>
          </w:p>
          <w:p w14:paraId="7D31BA5A" w14:textId="35ED7B5E" w:rsidR="00DE2606" w:rsidRPr="00F50499" w:rsidRDefault="00DE2606">
            <w:pPr>
              <w:pStyle w:val="Akapitzlist"/>
              <w:numPr>
                <w:ilvl w:val="0"/>
                <w:numId w:val="89"/>
              </w:numPr>
              <w:spacing w:before="0" w:after="0" w:line="240" w:lineRule="auto"/>
              <w:ind w:left="354"/>
              <w:jc w:val="both"/>
              <w:rPr>
                <w:rFonts w:eastAsia="Times New Roman" w:cstheme="minorHAnsi"/>
                <w:color w:val="000000"/>
                <w:sz w:val="20"/>
                <w:szCs w:val="20"/>
                <w:lang w:eastAsia="pl-PL"/>
              </w:rPr>
            </w:pPr>
            <w:r w:rsidRPr="00F50499">
              <w:rPr>
                <w:rFonts w:eastAsia="Times New Roman" w:cstheme="minorHAnsi"/>
                <w:color w:val="000000"/>
                <w:sz w:val="20"/>
                <w:szCs w:val="20"/>
                <w:lang w:eastAsia="pl-PL"/>
              </w:rPr>
              <w:t>opracowanie warunków korzystania z wód zlewni. </w:t>
            </w:r>
          </w:p>
        </w:tc>
      </w:tr>
      <w:tr w:rsidR="00DE2606" w:rsidRPr="004A40DC" w14:paraId="2F91CCA5" w14:textId="77777777" w:rsidTr="00590C23">
        <w:trPr>
          <w:trHeight w:val="1500"/>
          <w:jc w:val="center"/>
        </w:trPr>
        <w:tc>
          <w:tcPr>
            <w:tcW w:w="467" w:type="dxa"/>
            <w:shd w:val="clear" w:color="auto" w:fill="auto"/>
            <w:noWrap/>
            <w:vAlign w:val="center"/>
            <w:hideMark/>
          </w:tcPr>
          <w:p w14:paraId="44D51EDD" w14:textId="77777777"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8.</w:t>
            </w:r>
          </w:p>
        </w:tc>
        <w:tc>
          <w:tcPr>
            <w:tcW w:w="1655" w:type="dxa"/>
            <w:shd w:val="clear" w:color="auto" w:fill="auto"/>
            <w:vAlign w:val="center"/>
            <w:hideMark/>
          </w:tcPr>
          <w:p w14:paraId="3F0DCD0A" w14:textId="77777777"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RW2000232541392</w:t>
            </w:r>
          </w:p>
        </w:tc>
        <w:tc>
          <w:tcPr>
            <w:tcW w:w="1417" w:type="dxa"/>
            <w:shd w:val="clear" w:color="auto" w:fill="auto"/>
            <w:vAlign w:val="center"/>
            <w:hideMark/>
          </w:tcPr>
          <w:p w14:paraId="0F7FE0C9" w14:textId="77777777"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Dopływ w Szczekocinach</w:t>
            </w:r>
          </w:p>
        </w:tc>
        <w:tc>
          <w:tcPr>
            <w:tcW w:w="1701" w:type="dxa"/>
            <w:shd w:val="clear" w:color="auto" w:fill="auto"/>
            <w:vAlign w:val="center"/>
            <w:hideMark/>
          </w:tcPr>
          <w:p w14:paraId="37DF44EE" w14:textId="77777777"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Słupia</w:t>
            </w:r>
          </w:p>
        </w:tc>
        <w:tc>
          <w:tcPr>
            <w:tcW w:w="709" w:type="dxa"/>
            <w:shd w:val="clear" w:color="auto" w:fill="auto"/>
            <w:noWrap/>
            <w:vAlign w:val="center"/>
            <w:hideMark/>
          </w:tcPr>
          <w:p w14:paraId="0B6423FF" w14:textId="61FF98B0"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NAT</w:t>
            </w:r>
          </w:p>
        </w:tc>
        <w:tc>
          <w:tcPr>
            <w:tcW w:w="2268" w:type="dxa"/>
            <w:shd w:val="clear" w:color="auto" w:fill="auto"/>
            <w:noWrap/>
            <w:vAlign w:val="center"/>
            <w:hideMark/>
          </w:tcPr>
          <w:p w14:paraId="0AFE81F7" w14:textId="14A20BA3"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744D3A">
              <w:rPr>
                <w:rFonts w:eastAsia="Times New Roman" w:cstheme="minorHAnsi"/>
                <w:color w:val="000000"/>
                <w:sz w:val="20"/>
                <w:szCs w:val="20"/>
                <w:lang w:eastAsia="pl-PL"/>
              </w:rPr>
              <w:t>dobry stan ekologiczny dobry stan chemiczny</w:t>
            </w:r>
          </w:p>
        </w:tc>
        <w:tc>
          <w:tcPr>
            <w:tcW w:w="2128" w:type="dxa"/>
            <w:shd w:val="clear" w:color="auto" w:fill="auto"/>
            <w:vAlign w:val="center"/>
            <w:hideMark/>
          </w:tcPr>
          <w:p w14:paraId="60CC9627" w14:textId="77777777"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zagrożona</w:t>
            </w:r>
          </w:p>
        </w:tc>
        <w:tc>
          <w:tcPr>
            <w:tcW w:w="4965" w:type="dxa"/>
            <w:vMerge/>
            <w:shd w:val="clear" w:color="auto" w:fill="auto"/>
            <w:noWrap/>
            <w:vAlign w:val="center"/>
            <w:hideMark/>
          </w:tcPr>
          <w:p w14:paraId="23A94391" w14:textId="021BAA75"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p>
        </w:tc>
      </w:tr>
      <w:tr w:rsidR="00DE2606" w:rsidRPr="004A40DC" w14:paraId="34CC0160" w14:textId="77777777" w:rsidTr="00590C23">
        <w:trPr>
          <w:trHeight w:val="2983"/>
          <w:jc w:val="center"/>
        </w:trPr>
        <w:tc>
          <w:tcPr>
            <w:tcW w:w="467" w:type="dxa"/>
            <w:shd w:val="clear" w:color="auto" w:fill="auto"/>
            <w:noWrap/>
            <w:vAlign w:val="center"/>
          </w:tcPr>
          <w:p w14:paraId="558B0C1F" w14:textId="3CA6A1EE"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9.</w:t>
            </w:r>
          </w:p>
        </w:tc>
        <w:tc>
          <w:tcPr>
            <w:tcW w:w="1655" w:type="dxa"/>
            <w:shd w:val="clear" w:color="auto" w:fill="auto"/>
            <w:vAlign w:val="center"/>
          </w:tcPr>
          <w:p w14:paraId="525CF5B3" w14:textId="266783CE"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RW20007254134</w:t>
            </w:r>
          </w:p>
        </w:tc>
        <w:tc>
          <w:tcPr>
            <w:tcW w:w="1417" w:type="dxa"/>
            <w:shd w:val="clear" w:color="auto" w:fill="auto"/>
            <w:vAlign w:val="center"/>
          </w:tcPr>
          <w:p w14:paraId="534AB835" w14:textId="63FB63E8"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Dopływ z Węgrzynowa</w:t>
            </w:r>
          </w:p>
        </w:tc>
        <w:tc>
          <w:tcPr>
            <w:tcW w:w="1701" w:type="dxa"/>
            <w:shd w:val="clear" w:color="auto" w:fill="auto"/>
            <w:vAlign w:val="center"/>
          </w:tcPr>
          <w:p w14:paraId="74899D78" w14:textId="185412ED"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Słupia</w:t>
            </w:r>
          </w:p>
        </w:tc>
        <w:tc>
          <w:tcPr>
            <w:tcW w:w="709" w:type="dxa"/>
            <w:shd w:val="clear" w:color="auto" w:fill="auto"/>
            <w:noWrap/>
            <w:vAlign w:val="center"/>
          </w:tcPr>
          <w:p w14:paraId="5E6B0B17" w14:textId="25918A35"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NAT</w:t>
            </w:r>
          </w:p>
        </w:tc>
        <w:tc>
          <w:tcPr>
            <w:tcW w:w="2268" w:type="dxa"/>
            <w:shd w:val="clear" w:color="auto" w:fill="auto"/>
            <w:noWrap/>
            <w:vAlign w:val="center"/>
          </w:tcPr>
          <w:p w14:paraId="39B78BBC" w14:textId="6C3327D6"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744D3A">
              <w:rPr>
                <w:rFonts w:eastAsia="Times New Roman" w:cstheme="minorHAnsi"/>
                <w:color w:val="000000"/>
                <w:sz w:val="20"/>
                <w:szCs w:val="20"/>
                <w:lang w:eastAsia="pl-PL"/>
              </w:rPr>
              <w:t>dobry stan ekologiczny dobry stan chemiczny</w:t>
            </w:r>
          </w:p>
        </w:tc>
        <w:tc>
          <w:tcPr>
            <w:tcW w:w="2128" w:type="dxa"/>
            <w:shd w:val="clear" w:color="auto" w:fill="auto"/>
            <w:vAlign w:val="center"/>
          </w:tcPr>
          <w:p w14:paraId="51786E82" w14:textId="4E50A72E"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zagrożona</w:t>
            </w:r>
          </w:p>
        </w:tc>
        <w:tc>
          <w:tcPr>
            <w:tcW w:w="4965" w:type="dxa"/>
            <w:shd w:val="clear" w:color="auto" w:fill="auto"/>
            <w:noWrap/>
            <w:vAlign w:val="center"/>
          </w:tcPr>
          <w:p w14:paraId="575E570D" w14:textId="77777777" w:rsidR="00DE2606" w:rsidRPr="00F50499" w:rsidRDefault="00DE2606" w:rsidP="009B2C0A">
            <w:pPr>
              <w:spacing w:before="0" w:after="0" w:line="240" w:lineRule="auto"/>
              <w:ind w:left="0"/>
              <w:rPr>
                <w:rFonts w:eastAsia="Times New Roman" w:cstheme="minorHAnsi"/>
                <w:color w:val="000000"/>
                <w:sz w:val="20"/>
                <w:szCs w:val="20"/>
                <w:lang w:eastAsia="pl-PL"/>
              </w:rPr>
            </w:pPr>
            <w:r w:rsidRPr="00F50499">
              <w:rPr>
                <w:rFonts w:eastAsia="Times New Roman" w:cstheme="minorHAnsi"/>
                <w:color w:val="000000"/>
                <w:sz w:val="20"/>
                <w:szCs w:val="20"/>
                <w:lang w:eastAsia="pl-PL"/>
              </w:rPr>
              <w:t>Działania podstawowe:</w:t>
            </w:r>
          </w:p>
          <w:p w14:paraId="593E7652" w14:textId="08A64871" w:rsidR="00DE2606" w:rsidRPr="00F50499" w:rsidRDefault="00DE2606">
            <w:pPr>
              <w:pStyle w:val="Akapitzlist"/>
              <w:numPr>
                <w:ilvl w:val="0"/>
                <w:numId w:val="88"/>
              </w:numPr>
              <w:spacing w:before="0" w:after="0" w:line="240" w:lineRule="auto"/>
              <w:ind w:left="354"/>
              <w:jc w:val="both"/>
              <w:rPr>
                <w:rFonts w:eastAsia="Times New Roman" w:cstheme="minorHAnsi"/>
                <w:color w:val="000000"/>
                <w:sz w:val="20"/>
                <w:szCs w:val="20"/>
                <w:lang w:eastAsia="pl-PL"/>
              </w:rPr>
            </w:pPr>
            <w:r w:rsidRPr="00F50499">
              <w:rPr>
                <w:rFonts w:eastAsia="Times New Roman" w:cstheme="minorHAnsi"/>
                <w:color w:val="000000"/>
                <w:sz w:val="20"/>
                <w:szCs w:val="20"/>
                <w:lang w:eastAsia="pl-PL"/>
              </w:rPr>
              <w:t>kontrola postępowania w zakresie gromadzenia ścieków przez użytkowników prywatnych i przedsiębiorców oraz oczyszczania ścieków przez użytkowników prywatnych z częstotliwością co najmniej raz na 3 lata</w:t>
            </w:r>
            <w:r>
              <w:rPr>
                <w:rFonts w:eastAsia="Times New Roman" w:cstheme="minorHAnsi"/>
                <w:color w:val="000000"/>
                <w:sz w:val="20"/>
                <w:szCs w:val="20"/>
                <w:lang w:eastAsia="pl-PL"/>
              </w:rPr>
              <w:t>,</w:t>
            </w:r>
          </w:p>
          <w:p w14:paraId="4C4E1782" w14:textId="499F39A2" w:rsidR="00DE2606" w:rsidRPr="00F50499" w:rsidRDefault="00DE2606">
            <w:pPr>
              <w:pStyle w:val="Akapitzlist"/>
              <w:numPr>
                <w:ilvl w:val="0"/>
                <w:numId w:val="88"/>
              </w:numPr>
              <w:spacing w:before="0" w:after="0" w:line="240" w:lineRule="auto"/>
              <w:ind w:left="354"/>
              <w:jc w:val="both"/>
              <w:rPr>
                <w:rFonts w:eastAsia="Times New Roman" w:cstheme="minorHAnsi"/>
                <w:color w:val="000000"/>
                <w:sz w:val="20"/>
                <w:szCs w:val="20"/>
                <w:lang w:eastAsia="pl-PL"/>
              </w:rPr>
            </w:pPr>
            <w:r w:rsidRPr="00F50499">
              <w:rPr>
                <w:rFonts w:eastAsia="Times New Roman" w:cstheme="minorHAnsi"/>
                <w:color w:val="000000"/>
                <w:sz w:val="20"/>
                <w:szCs w:val="20"/>
                <w:lang w:eastAsia="pl-PL"/>
              </w:rPr>
              <w:t>budowa nowych zbiorników bezodpływowych oraz remont istniejących</w:t>
            </w:r>
            <w:r>
              <w:rPr>
                <w:rFonts w:eastAsia="Times New Roman" w:cstheme="minorHAnsi"/>
                <w:color w:val="000000"/>
                <w:sz w:val="20"/>
                <w:szCs w:val="20"/>
                <w:lang w:eastAsia="pl-PL"/>
              </w:rPr>
              <w:t>,</w:t>
            </w:r>
          </w:p>
          <w:p w14:paraId="6AE8A965" w14:textId="3EEDF39D" w:rsidR="00DE2606" w:rsidRPr="00F50499" w:rsidRDefault="00DE2606">
            <w:pPr>
              <w:pStyle w:val="Akapitzlist"/>
              <w:numPr>
                <w:ilvl w:val="0"/>
                <w:numId w:val="88"/>
              </w:numPr>
              <w:spacing w:before="0" w:after="0" w:line="240" w:lineRule="auto"/>
              <w:ind w:left="354"/>
              <w:jc w:val="both"/>
              <w:rPr>
                <w:rFonts w:eastAsia="Times New Roman" w:cstheme="minorHAnsi"/>
                <w:color w:val="000000"/>
                <w:sz w:val="20"/>
                <w:szCs w:val="20"/>
                <w:lang w:eastAsia="pl-PL"/>
              </w:rPr>
            </w:pPr>
            <w:r>
              <w:rPr>
                <w:rFonts w:eastAsia="Times New Roman" w:cstheme="minorHAnsi"/>
                <w:color w:val="000000"/>
                <w:sz w:val="20"/>
                <w:szCs w:val="20"/>
                <w:lang w:eastAsia="pl-PL"/>
              </w:rPr>
              <w:t xml:space="preserve">regularny </w:t>
            </w:r>
            <w:r w:rsidRPr="00F50499">
              <w:rPr>
                <w:rFonts w:eastAsia="Times New Roman" w:cstheme="minorHAnsi"/>
                <w:color w:val="000000"/>
                <w:sz w:val="20"/>
                <w:szCs w:val="20"/>
                <w:lang w:eastAsia="pl-PL"/>
              </w:rPr>
              <w:t>wywóz nieczystości płynnych</w:t>
            </w:r>
            <w:r>
              <w:rPr>
                <w:rFonts w:eastAsia="Times New Roman" w:cstheme="minorHAnsi"/>
                <w:color w:val="000000"/>
                <w:sz w:val="20"/>
                <w:szCs w:val="20"/>
                <w:lang w:eastAsia="pl-PL"/>
              </w:rPr>
              <w:t>,</w:t>
            </w:r>
          </w:p>
          <w:p w14:paraId="7AB7795B" w14:textId="77777777" w:rsidR="00DE2606" w:rsidRPr="00F50499" w:rsidRDefault="00DE2606" w:rsidP="009B2C0A">
            <w:pPr>
              <w:spacing w:before="0" w:after="0" w:line="240" w:lineRule="auto"/>
              <w:ind w:left="0"/>
              <w:jc w:val="both"/>
              <w:rPr>
                <w:rFonts w:eastAsia="Times New Roman" w:cstheme="minorHAnsi"/>
                <w:color w:val="000000"/>
                <w:sz w:val="20"/>
                <w:szCs w:val="20"/>
                <w:lang w:eastAsia="pl-PL"/>
              </w:rPr>
            </w:pPr>
            <w:r w:rsidRPr="00F50499">
              <w:rPr>
                <w:rFonts w:eastAsia="Times New Roman" w:cstheme="minorHAnsi"/>
                <w:color w:val="000000"/>
                <w:sz w:val="20"/>
                <w:szCs w:val="20"/>
                <w:lang w:eastAsia="pl-PL"/>
              </w:rPr>
              <w:t>Działania uzupełniające:</w:t>
            </w:r>
          </w:p>
          <w:p w14:paraId="6BB78706" w14:textId="799FC18B" w:rsidR="00DE2606" w:rsidRPr="00F50499" w:rsidRDefault="00DE2606">
            <w:pPr>
              <w:pStyle w:val="Akapitzlist"/>
              <w:numPr>
                <w:ilvl w:val="0"/>
                <w:numId w:val="89"/>
              </w:numPr>
              <w:spacing w:before="0" w:after="0" w:line="240" w:lineRule="auto"/>
              <w:ind w:left="354"/>
              <w:jc w:val="both"/>
              <w:rPr>
                <w:rFonts w:eastAsia="Times New Roman" w:cstheme="minorHAnsi"/>
                <w:color w:val="000000"/>
                <w:sz w:val="20"/>
                <w:szCs w:val="20"/>
                <w:lang w:eastAsia="pl-PL"/>
              </w:rPr>
            </w:pPr>
            <w:r w:rsidRPr="00F50499">
              <w:rPr>
                <w:rFonts w:eastAsia="Times New Roman" w:cstheme="minorHAnsi"/>
                <w:color w:val="000000"/>
                <w:sz w:val="20"/>
                <w:szCs w:val="20"/>
                <w:lang w:eastAsia="pl-PL"/>
              </w:rPr>
              <w:t>monitoring badawczy wód</w:t>
            </w:r>
            <w:r>
              <w:rPr>
                <w:rFonts w:eastAsia="Times New Roman" w:cstheme="minorHAnsi"/>
                <w:color w:val="000000"/>
                <w:sz w:val="20"/>
                <w:szCs w:val="20"/>
                <w:lang w:eastAsia="pl-PL"/>
              </w:rPr>
              <w:t>,</w:t>
            </w:r>
          </w:p>
          <w:p w14:paraId="14344872" w14:textId="7AC3F1D4" w:rsidR="00DE2606" w:rsidRPr="00F50499" w:rsidRDefault="00DE2606">
            <w:pPr>
              <w:pStyle w:val="Akapitzlist"/>
              <w:numPr>
                <w:ilvl w:val="0"/>
                <w:numId w:val="89"/>
              </w:numPr>
              <w:spacing w:before="0" w:after="0" w:line="240" w:lineRule="auto"/>
              <w:ind w:left="354"/>
              <w:jc w:val="both"/>
              <w:rPr>
                <w:rFonts w:eastAsia="Times New Roman" w:cstheme="minorHAnsi"/>
                <w:color w:val="000000"/>
                <w:sz w:val="20"/>
                <w:szCs w:val="20"/>
                <w:lang w:eastAsia="pl-PL"/>
              </w:rPr>
            </w:pPr>
            <w:r w:rsidRPr="00F50499">
              <w:rPr>
                <w:rFonts w:eastAsia="Times New Roman" w:cstheme="minorHAnsi"/>
                <w:color w:val="000000"/>
                <w:sz w:val="20"/>
                <w:szCs w:val="20"/>
                <w:lang w:eastAsia="pl-PL"/>
              </w:rPr>
              <w:t>opracowanie warunków korzystania z wód zlewni. </w:t>
            </w:r>
          </w:p>
        </w:tc>
      </w:tr>
      <w:tr w:rsidR="00DE2606" w:rsidRPr="004A40DC" w14:paraId="7DC7F171" w14:textId="77777777" w:rsidTr="00590C23">
        <w:trPr>
          <w:trHeight w:val="300"/>
          <w:jc w:val="center"/>
        </w:trPr>
        <w:tc>
          <w:tcPr>
            <w:tcW w:w="467" w:type="dxa"/>
            <w:shd w:val="clear" w:color="auto" w:fill="auto"/>
            <w:noWrap/>
            <w:vAlign w:val="center"/>
            <w:hideMark/>
          </w:tcPr>
          <w:p w14:paraId="0764ADE9" w14:textId="46E60DE4"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10.</w:t>
            </w:r>
          </w:p>
        </w:tc>
        <w:tc>
          <w:tcPr>
            <w:tcW w:w="1655" w:type="dxa"/>
            <w:shd w:val="clear" w:color="auto" w:fill="auto"/>
            <w:vAlign w:val="center"/>
            <w:hideMark/>
          </w:tcPr>
          <w:p w14:paraId="3C708090" w14:textId="77777777"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RW20006216154</w:t>
            </w:r>
          </w:p>
        </w:tc>
        <w:tc>
          <w:tcPr>
            <w:tcW w:w="1417" w:type="dxa"/>
            <w:shd w:val="clear" w:color="auto" w:fill="auto"/>
            <w:vAlign w:val="center"/>
            <w:hideMark/>
          </w:tcPr>
          <w:p w14:paraId="4300E1A3" w14:textId="77777777"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Dopływ z Cacowa</w:t>
            </w:r>
          </w:p>
        </w:tc>
        <w:tc>
          <w:tcPr>
            <w:tcW w:w="1701" w:type="dxa"/>
            <w:shd w:val="clear" w:color="auto" w:fill="auto"/>
            <w:vAlign w:val="center"/>
            <w:hideMark/>
          </w:tcPr>
          <w:p w14:paraId="13DD1571" w14:textId="77777777"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Nagłowice, Oksa,</w:t>
            </w:r>
          </w:p>
        </w:tc>
        <w:tc>
          <w:tcPr>
            <w:tcW w:w="709" w:type="dxa"/>
            <w:shd w:val="clear" w:color="auto" w:fill="auto"/>
            <w:noWrap/>
            <w:vAlign w:val="center"/>
            <w:hideMark/>
          </w:tcPr>
          <w:p w14:paraId="238C40C2" w14:textId="5B6FC6CE"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NAT</w:t>
            </w:r>
          </w:p>
        </w:tc>
        <w:tc>
          <w:tcPr>
            <w:tcW w:w="2268" w:type="dxa"/>
            <w:shd w:val="clear" w:color="auto" w:fill="auto"/>
            <w:noWrap/>
            <w:vAlign w:val="center"/>
            <w:hideMark/>
          </w:tcPr>
          <w:p w14:paraId="615BEEEA" w14:textId="7A6FD414"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744D3A">
              <w:rPr>
                <w:rFonts w:eastAsia="Times New Roman" w:cstheme="minorHAnsi"/>
                <w:color w:val="000000"/>
                <w:sz w:val="20"/>
                <w:szCs w:val="20"/>
                <w:lang w:eastAsia="pl-PL"/>
              </w:rPr>
              <w:t>dobry stan ekologiczny dobry stan chemiczny</w:t>
            </w:r>
          </w:p>
        </w:tc>
        <w:tc>
          <w:tcPr>
            <w:tcW w:w="2128" w:type="dxa"/>
            <w:shd w:val="clear" w:color="auto" w:fill="auto"/>
            <w:vAlign w:val="center"/>
            <w:hideMark/>
          </w:tcPr>
          <w:p w14:paraId="1EE96DBD" w14:textId="77777777"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niezagrożona</w:t>
            </w:r>
          </w:p>
        </w:tc>
        <w:tc>
          <w:tcPr>
            <w:tcW w:w="4965" w:type="dxa"/>
            <w:shd w:val="clear" w:color="auto" w:fill="auto"/>
            <w:noWrap/>
            <w:vAlign w:val="center"/>
            <w:hideMark/>
          </w:tcPr>
          <w:p w14:paraId="17FBC40D" w14:textId="77777777" w:rsidR="00DE2606" w:rsidRPr="00F50499" w:rsidRDefault="00DE2606" w:rsidP="009B2C0A">
            <w:pPr>
              <w:spacing w:before="0" w:after="0" w:line="240" w:lineRule="auto"/>
              <w:ind w:left="0"/>
              <w:jc w:val="both"/>
              <w:rPr>
                <w:rFonts w:eastAsia="Times New Roman" w:cstheme="minorHAnsi"/>
                <w:color w:val="000000"/>
                <w:sz w:val="20"/>
                <w:szCs w:val="20"/>
                <w:lang w:eastAsia="pl-PL"/>
              </w:rPr>
            </w:pPr>
            <w:r w:rsidRPr="00F50499">
              <w:rPr>
                <w:rFonts w:eastAsia="Times New Roman" w:cstheme="minorHAnsi"/>
                <w:color w:val="000000"/>
                <w:sz w:val="20"/>
                <w:szCs w:val="20"/>
                <w:lang w:eastAsia="pl-PL"/>
              </w:rPr>
              <w:t>Działania podstawowe:</w:t>
            </w:r>
          </w:p>
          <w:p w14:paraId="309CD302" w14:textId="00D0D89A" w:rsidR="00DE2606" w:rsidRPr="00F50499" w:rsidRDefault="00DE2606">
            <w:pPr>
              <w:pStyle w:val="Akapitzlist"/>
              <w:numPr>
                <w:ilvl w:val="0"/>
                <w:numId w:val="85"/>
              </w:numPr>
              <w:spacing w:before="0" w:after="0" w:line="240" w:lineRule="auto"/>
              <w:ind w:left="354"/>
              <w:jc w:val="both"/>
              <w:rPr>
                <w:rFonts w:eastAsia="Times New Roman" w:cstheme="minorHAnsi"/>
                <w:color w:val="000000"/>
                <w:sz w:val="20"/>
                <w:szCs w:val="20"/>
                <w:lang w:eastAsia="pl-PL"/>
              </w:rPr>
            </w:pPr>
            <w:r w:rsidRPr="00F50499">
              <w:rPr>
                <w:rFonts w:eastAsia="Times New Roman" w:cstheme="minorHAnsi"/>
                <w:color w:val="000000"/>
                <w:sz w:val="20"/>
                <w:szCs w:val="20"/>
                <w:lang w:eastAsia="pl-PL"/>
              </w:rPr>
              <w:t>budowa nowych zbiorników bezodpływowych oraz remont istniejących</w:t>
            </w:r>
            <w:r>
              <w:rPr>
                <w:rFonts w:eastAsia="Times New Roman" w:cstheme="minorHAnsi"/>
                <w:color w:val="000000"/>
                <w:sz w:val="20"/>
                <w:szCs w:val="20"/>
                <w:lang w:eastAsia="pl-PL"/>
              </w:rPr>
              <w:t>,</w:t>
            </w:r>
          </w:p>
          <w:p w14:paraId="26A01C48" w14:textId="41BBE80C" w:rsidR="00DE2606" w:rsidRPr="00F50499" w:rsidRDefault="00DE2606">
            <w:pPr>
              <w:pStyle w:val="Akapitzlist"/>
              <w:numPr>
                <w:ilvl w:val="0"/>
                <w:numId w:val="85"/>
              </w:numPr>
              <w:spacing w:before="0" w:after="0" w:line="240" w:lineRule="auto"/>
              <w:ind w:left="354"/>
              <w:jc w:val="both"/>
              <w:rPr>
                <w:rFonts w:eastAsia="Times New Roman" w:cstheme="minorHAnsi"/>
                <w:color w:val="000000"/>
                <w:sz w:val="20"/>
                <w:szCs w:val="20"/>
                <w:lang w:eastAsia="pl-PL"/>
              </w:rPr>
            </w:pPr>
            <w:r w:rsidRPr="00F50499">
              <w:rPr>
                <w:rFonts w:eastAsia="Times New Roman" w:cstheme="minorHAnsi"/>
                <w:color w:val="000000"/>
                <w:sz w:val="20"/>
                <w:szCs w:val="20"/>
                <w:lang w:eastAsia="pl-PL"/>
              </w:rPr>
              <w:t>regularny wywóz nieczystości płynnych</w:t>
            </w:r>
            <w:r>
              <w:rPr>
                <w:rFonts w:eastAsia="Times New Roman" w:cstheme="minorHAnsi"/>
                <w:color w:val="000000"/>
                <w:sz w:val="20"/>
                <w:szCs w:val="20"/>
                <w:lang w:eastAsia="pl-PL"/>
              </w:rPr>
              <w:t>,</w:t>
            </w:r>
          </w:p>
          <w:p w14:paraId="2A205334" w14:textId="60C1E3A2" w:rsidR="00DE2606" w:rsidRPr="00F50499" w:rsidRDefault="00DE2606">
            <w:pPr>
              <w:pStyle w:val="Akapitzlist"/>
              <w:numPr>
                <w:ilvl w:val="0"/>
                <w:numId w:val="85"/>
              </w:numPr>
              <w:spacing w:before="0" w:after="0" w:line="240" w:lineRule="auto"/>
              <w:ind w:left="354"/>
              <w:jc w:val="both"/>
              <w:rPr>
                <w:rFonts w:eastAsia="Times New Roman" w:cstheme="minorHAnsi"/>
                <w:color w:val="000000"/>
                <w:sz w:val="20"/>
                <w:szCs w:val="20"/>
                <w:lang w:eastAsia="pl-PL"/>
              </w:rPr>
            </w:pPr>
            <w:r w:rsidRPr="00F50499">
              <w:rPr>
                <w:rFonts w:eastAsia="Times New Roman" w:cstheme="minorHAnsi"/>
                <w:color w:val="000000"/>
                <w:sz w:val="20"/>
                <w:szCs w:val="20"/>
                <w:lang w:eastAsia="pl-PL"/>
              </w:rPr>
              <w:t>budowa indywidualnych systemów oczyszczania ścieków</w:t>
            </w:r>
            <w:r>
              <w:rPr>
                <w:rFonts w:eastAsia="Times New Roman" w:cstheme="minorHAnsi"/>
                <w:color w:val="000000"/>
                <w:sz w:val="20"/>
                <w:szCs w:val="20"/>
                <w:lang w:eastAsia="pl-PL"/>
              </w:rPr>
              <w:t>,</w:t>
            </w:r>
          </w:p>
          <w:p w14:paraId="3EB8D06A" w14:textId="7FFFCEF0" w:rsidR="00DE2606" w:rsidRPr="00F50499" w:rsidRDefault="00DE2606" w:rsidP="009B2C0A">
            <w:pPr>
              <w:spacing w:before="0" w:after="0" w:line="240" w:lineRule="auto"/>
              <w:ind w:left="0"/>
              <w:jc w:val="both"/>
              <w:rPr>
                <w:rFonts w:eastAsia="Times New Roman" w:cstheme="minorHAnsi"/>
                <w:color w:val="000000"/>
                <w:sz w:val="20"/>
                <w:szCs w:val="20"/>
                <w:lang w:eastAsia="pl-PL"/>
              </w:rPr>
            </w:pPr>
            <w:r w:rsidRPr="00F50499">
              <w:rPr>
                <w:rFonts w:eastAsia="Times New Roman" w:cstheme="minorHAnsi"/>
                <w:color w:val="000000"/>
                <w:sz w:val="20"/>
                <w:szCs w:val="20"/>
                <w:lang w:eastAsia="pl-PL"/>
              </w:rPr>
              <w:t>Działania uzupełniające:</w:t>
            </w:r>
          </w:p>
          <w:p w14:paraId="406D7E61" w14:textId="7538E755" w:rsidR="00DE2606" w:rsidRPr="00F50499" w:rsidRDefault="00DE2606">
            <w:pPr>
              <w:pStyle w:val="Akapitzlist"/>
              <w:numPr>
                <w:ilvl w:val="0"/>
                <w:numId w:val="91"/>
              </w:numPr>
              <w:spacing w:before="0" w:after="0" w:line="240" w:lineRule="auto"/>
              <w:ind w:left="354"/>
              <w:jc w:val="both"/>
              <w:rPr>
                <w:rFonts w:eastAsia="Times New Roman" w:cstheme="minorHAnsi"/>
                <w:color w:val="000000"/>
                <w:sz w:val="20"/>
                <w:szCs w:val="20"/>
                <w:lang w:eastAsia="pl-PL"/>
              </w:rPr>
            </w:pPr>
            <w:r w:rsidRPr="00F50499">
              <w:rPr>
                <w:rFonts w:eastAsia="Times New Roman" w:cstheme="minorHAnsi"/>
                <w:color w:val="000000"/>
                <w:sz w:val="20"/>
                <w:szCs w:val="20"/>
                <w:lang w:eastAsia="pl-PL"/>
              </w:rPr>
              <w:t>Rewitalizacja starorzecza i torfianek w miejscowości Tyniec</w:t>
            </w:r>
            <w:r>
              <w:rPr>
                <w:rFonts w:eastAsia="Times New Roman" w:cstheme="minorHAnsi"/>
                <w:color w:val="000000"/>
                <w:sz w:val="20"/>
                <w:szCs w:val="20"/>
                <w:lang w:eastAsia="pl-PL"/>
              </w:rPr>
              <w:t>,</w:t>
            </w:r>
          </w:p>
          <w:p w14:paraId="7C23A042" w14:textId="6DACFBD6" w:rsidR="00DE2606" w:rsidRPr="00CE0EAE" w:rsidRDefault="00DE2606" w:rsidP="00CE0EAE">
            <w:pPr>
              <w:pStyle w:val="Akapitzlist"/>
              <w:numPr>
                <w:ilvl w:val="0"/>
                <w:numId w:val="91"/>
              </w:numPr>
              <w:spacing w:before="0" w:after="0" w:line="240" w:lineRule="auto"/>
              <w:ind w:left="354"/>
              <w:jc w:val="both"/>
              <w:rPr>
                <w:rFonts w:eastAsia="Times New Roman" w:cstheme="minorHAnsi"/>
                <w:color w:val="000000"/>
                <w:sz w:val="20"/>
                <w:szCs w:val="20"/>
                <w:lang w:eastAsia="pl-PL"/>
              </w:rPr>
            </w:pPr>
            <w:r w:rsidRPr="00F50499">
              <w:rPr>
                <w:rFonts w:eastAsia="Times New Roman" w:cstheme="minorHAnsi"/>
                <w:color w:val="000000"/>
                <w:sz w:val="20"/>
                <w:szCs w:val="20"/>
                <w:lang w:eastAsia="pl-PL"/>
              </w:rPr>
              <w:t>Przywrócenie drożności korytarza ekologicznego rzeki Biała Nida i jej dopływów - udrożnienie barier migracyjnych dla organizmów wodnych na rzece Biała Nida i Wierna Rzeka</w:t>
            </w:r>
            <w:r>
              <w:rPr>
                <w:rFonts w:eastAsia="Times New Roman" w:cstheme="minorHAnsi"/>
                <w:color w:val="000000"/>
                <w:sz w:val="20"/>
                <w:szCs w:val="20"/>
                <w:lang w:eastAsia="pl-PL"/>
              </w:rPr>
              <w:t>.</w:t>
            </w:r>
          </w:p>
        </w:tc>
      </w:tr>
      <w:tr w:rsidR="00DE2606" w:rsidRPr="004A40DC" w14:paraId="09334291" w14:textId="77777777" w:rsidTr="00590C23">
        <w:trPr>
          <w:trHeight w:val="900"/>
          <w:jc w:val="center"/>
        </w:trPr>
        <w:tc>
          <w:tcPr>
            <w:tcW w:w="467" w:type="dxa"/>
            <w:shd w:val="clear" w:color="auto" w:fill="auto"/>
            <w:noWrap/>
            <w:vAlign w:val="center"/>
            <w:hideMark/>
          </w:tcPr>
          <w:p w14:paraId="050618E8" w14:textId="77777777"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11.</w:t>
            </w:r>
          </w:p>
        </w:tc>
        <w:tc>
          <w:tcPr>
            <w:tcW w:w="1655" w:type="dxa"/>
            <w:shd w:val="clear" w:color="auto" w:fill="auto"/>
            <w:vAlign w:val="center"/>
            <w:hideMark/>
          </w:tcPr>
          <w:p w14:paraId="55F62DF5" w14:textId="77777777"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RW2000621612</w:t>
            </w:r>
          </w:p>
        </w:tc>
        <w:tc>
          <w:tcPr>
            <w:tcW w:w="1417" w:type="dxa"/>
            <w:shd w:val="clear" w:color="auto" w:fill="auto"/>
            <w:vAlign w:val="center"/>
            <w:hideMark/>
          </w:tcPr>
          <w:p w14:paraId="604DFA40" w14:textId="77777777"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Kwilinka</w:t>
            </w:r>
          </w:p>
        </w:tc>
        <w:tc>
          <w:tcPr>
            <w:tcW w:w="1701" w:type="dxa"/>
            <w:shd w:val="clear" w:color="auto" w:fill="auto"/>
            <w:vAlign w:val="center"/>
            <w:hideMark/>
          </w:tcPr>
          <w:p w14:paraId="2A8658D2" w14:textId="77777777"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Nagłowice, Oksa, Słupia, Moskorzew, Radków</w:t>
            </w:r>
          </w:p>
        </w:tc>
        <w:tc>
          <w:tcPr>
            <w:tcW w:w="709" w:type="dxa"/>
            <w:shd w:val="clear" w:color="auto" w:fill="auto"/>
            <w:noWrap/>
            <w:vAlign w:val="center"/>
            <w:hideMark/>
          </w:tcPr>
          <w:p w14:paraId="7F0A3585" w14:textId="6A2AA579"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NAT</w:t>
            </w:r>
          </w:p>
        </w:tc>
        <w:tc>
          <w:tcPr>
            <w:tcW w:w="2268" w:type="dxa"/>
            <w:shd w:val="clear" w:color="auto" w:fill="auto"/>
            <w:noWrap/>
            <w:vAlign w:val="center"/>
            <w:hideMark/>
          </w:tcPr>
          <w:p w14:paraId="2B9E5DEE" w14:textId="26CBA98D"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744D3A">
              <w:rPr>
                <w:rFonts w:eastAsia="Times New Roman" w:cstheme="minorHAnsi"/>
                <w:color w:val="000000"/>
                <w:sz w:val="20"/>
                <w:szCs w:val="20"/>
                <w:lang w:eastAsia="pl-PL"/>
              </w:rPr>
              <w:t>dobry stan ekologiczny dobry stan chemiczny</w:t>
            </w:r>
          </w:p>
        </w:tc>
        <w:tc>
          <w:tcPr>
            <w:tcW w:w="2128" w:type="dxa"/>
            <w:shd w:val="clear" w:color="auto" w:fill="auto"/>
            <w:vAlign w:val="center"/>
            <w:hideMark/>
          </w:tcPr>
          <w:p w14:paraId="75862E5A" w14:textId="77777777"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niezagrożona</w:t>
            </w:r>
          </w:p>
        </w:tc>
        <w:tc>
          <w:tcPr>
            <w:tcW w:w="4965" w:type="dxa"/>
            <w:shd w:val="clear" w:color="auto" w:fill="auto"/>
            <w:noWrap/>
            <w:vAlign w:val="center"/>
            <w:hideMark/>
          </w:tcPr>
          <w:p w14:paraId="2BBDDB36" w14:textId="36C7A0F4" w:rsidR="00DE2606" w:rsidRPr="00F50499" w:rsidRDefault="00DE2606" w:rsidP="009B2C0A">
            <w:pPr>
              <w:spacing w:before="0" w:after="0" w:line="240" w:lineRule="auto"/>
              <w:ind w:left="0"/>
              <w:rPr>
                <w:rFonts w:eastAsia="Times New Roman" w:cstheme="minorHAnsi"/>
                <w:color w:val="000000"/>
                <w:sz w:val="20"/>
                <w:szCs w:val="20"/>
                <w:lang w:eastAsia="pl-PL"/>
              </w:rPr>
            </w:pPr>
            <w:r w:rsidRPr="00F50499">
              <w:rPr>
                <w:rFonts w:eastAsia="Times New Roman" w:cstheme="minorHAnsi"/>
                <w:color w:val="000000"/>
                <w:sz w:val="20"/>
                <w:szCs w:val="20"/>
                <w:lang w:eastAsia="pl-PL"/>
              </w:rPr>
              <w:t>Działania podstawowe:</w:t>
            </w:r>
          </w:p>
          <w:p w14:paraId="716E8625" w14:textId="552CF448" w:rsidR="00DE2606" w:rsidRPr="00F50499" w:rsidRDefault="00DE2606">
            <w:pPr>
              <w:pStyle w:val="Akapitzlist"/>
              <w:numPr>
                <w:ilvl w:val="0"/>
                <w:numId w:val="88"/>
              </w:numPr>
              <w:spacing w:before="0" w:after="0" w:line="240" w:lineRule="auto"/>
              <w:ind w:left="354"/>
              <w:jc w:val="both"/>
              <w:rPr>
                <w:rFonts w:eastAsia="Times New Roman" w:cstheme="minorHAnsi"/>
                <w:color w:val="000000"/>
                <w:sz w:val="20"/>
                <w:szCs w:val="20"/>
                <w:lang w:eastAsia="pl-PL"/>
              </w:rPr>
            </w:pPr>
            <w:r w:rsidRPr="00F50499">
              <w:rPr>
                <w:rFonts w:eastAsia="Times New Roman" w:cstheme="minorHAnsi"/>
                <w:color w:val="000000"/>
                <w:sz w:val="20"/>
                <w:szCs w:val="20"/>
                <w:lang w:eastAsia="pl-PL"/>
              </w:rPr>
              <w:t>budowa nowych zbiorników bezodpływowych oraz remont istniejących</w:t>
            </w:r>
            <w:r>
              <w:rPr>
                <w:rFonts w:eastAsia="Times New Roman" w:cstheme="minorHAnsi"/>
                <w:color w:val="000000"/>
                <w:sz w:val="20"/>
                <w:szCs w:val="20"/>
                <w:lang w:eastAsia="pl-PL"/>
              </w:rPr>
              <w:t>,</w:t>
            </w:r>
          </w:p>
          <w:p w14:paraId="37AD2A0F" w14:textId="21676674" w:rsidR="00DE2606" w:rsidRPr="00F50499" w:rsidRDefault="00DE2606">
            <w:pPr>
              <w:pStyle w:val="Akapitzlist"/>
              <w:numPr>
                <w:ilvl w:val="0"/>
                <w:numId w:val="88"/>
              </w:numPr>
              <w:spacing w:before="0" w:after="0" w:line="240" w:lineRule="auto"/>
              <w:ind w:left="354"/>
              <w:jc w:val="both"/>
              <w:rPr>
                <w:rFonts w:eastAsia="Times New Roman" w:cstheme="minorHAnsi"/>
                <w:color w:val="000000"/>
                <w:sz w:val="20"/>
                <w:szCs w:val="20"/>
                <w:lang w:eastAsia="pl-PL"/>
              </w:rPr>
            </w:pPr>
            <w:r w:rsidRPr="00F50499">
              <w:rPr>
                <w:rFonts w:eastAsia="Times New Roman" w:cstheme="minorHAnsi"/>
                <w:color w:val="000000"/>
                <w:sz w:val="20"/>
                <w:szCs w:val="20"/>
                <w:lang w:eastAsia="pl-PL"/>
              </w:rPr>
              <w:t xml:space="preserve"> regularny wywóz nieczystości płynnych</w:t>
            </w:r>
            <w:r>
              <w:rPr>
                <w:rFonts w:eastAsia="Times New Roman" w:cstheme="minorHAnsi"/>
                <w:color w:val="000000"/>
                <w:sz w:val="20"/>
                <w:szCs w:val="20"/>
                <w:lang w:eastAsia="pl-PL"/>
              </w:rPr>
              <w:t>.</w:t>
            </w:r>
          </w:p>
        </w:tc>
      </w:tr>
      <w:tr w:rsidR="00DE2606" w:rsidRPr="004A40DC" w14:paraId="741A3E29" w14:textId="77777777" w:rsidTr="00590C23">
        <w:trPr>
          <w:trHeight w:val="300"/>
          <w:jc w:val="center"/>
        </w:trPr>
        <w:tc>
          <w:tcPr>
            <w:tcW w:w="467" w:type="dxa"/>
            <w:shd w:val="clear" w:color="auto" w:fill="auto"/>
            <w:noWrap/>
            <w:vAlign w:val="center"/>
            <w:hideMark/>
          </w:tcPr>
          <w:p w14:paraId="0E8D623C" w14:textId="77777777"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12.</w:t>
            </w:r>
          </w:p>
        </w:tc>
        <w:tc>
          <w:tcPr>
            <w:tcW w:w="1655" w:type="dxa"/>
            <w:shd w:val="clear" w:color="auto" w:fill="auto"/>
            <w:vAlign w:val="center"/>
            <w:hideMark/>
          </w:tcPr>
          <w:p w14:paraId="60FE5C0E" w14:textId="77777777"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RW20006216189</w:t>
            </w:r>
          </w:p>
        </w:tc>
        <w:tc>
          <w:tcPr>
            <w:tcW w:w="1417" w:type="dxa"/>
            <w:shd w:val="clear" w:color="auto" w:fill="auto"/>
            <w:vAlign w:val="center"/>
            <w:hideMark/>
          </w:tcPr>
          <w:p w14:paraId="191E7123" w14:textId="77777777"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Lipnica</w:t>
            </w:r>
          </w:p>
        </w:tc>
        <w:tc>
          <w:tcPr>
            <w:tcW w:w="1701" w:type="dxa"/>
            <w:shd w:val="clear" w:color="auto" w:fill="auto"/>
            <w:vAlign w:val="center"/>
            <w:hideMark/>
          </w:tcPr>
          <w:p w14:paraId="3FE6FC58" w14:textId="77777777"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Oksa</w:t>
            </w:r>
          </w:p>
        </w:tc>
        <w:tc>
          <w:tcPr>
            <w:tcW w:w="709" w:type="dxa"/>
            <w:shd w:val="clear" w:color="auto" w:fill="auto"/>
            <w:noWrap/>
            <w:vAlign w:val="center"/>
            <w:hideMark/>
          </w:tcPr>
          <w:p w14:paraId="1B6B9164" w14:textId="060B8576"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SZCW</w:t>
            </w:r>
            <w:r w:rsidRPr="00F50499">
              <w:rPr>
                <w:rFonts w:eastAsia="Times New Roman" w:cstheme="minorHAnsi"/>
                <w:color w:val="000000"/>
                <w:sz w:val="20"/>
                <w:szCs w:val="20"/>
                <w:vertAlign w:val="superscript"/>
                <w:lang w:eastAsia="pl-PL"/>
              </w:rPr>
              <w:footnoteReference w:id="11"/>
            </w:r>
          </w:p>
        </w:tc>
        <w:tc>
          <w:tcPr>
            <w:tcW w:w="2268" w:type="dxa"/>
            <w:shd w:val="clear" w:color="auto" w:fill="auto"/>
            <w:noWrap/>
            <w:vAlign w:val="center"/>
            <w:hideMark/>
          </w:tcPr>
          <w:p w14:paraId="311D97DA" w14:textId="440F196F"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744D3A">
              <w:rPr>
                <w:rFonts w:eastAsia="Times New Roman" w:cstheme="minorHAnsi"/>
                <w:color w:val="000000"/>
                <w:sz w:val="20"/>
                <w:szCs w:val="20"/>
                <w:lang w:eastAsia="pl-PL"/>
              </w:rPr>
              <w:t>dobry potencjał ekologiczny dobry stan chemiczny</w:t>
            </w:r>
          </w:p>
        </w:tc>
        <w:tc>
          <w:tcPr>
            <w:tcW w:w="2128" w:type="dxa"/>
            <w:shd w:val="clear" w:color="auto" w:fill="auto"/>
            <w:vAlign w:val="center"/>
            <w:hideMark/>
          </w:tcPr>
          <w:p w14:paraId="575764AE" w14:textId="77777777"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niezagrożona</w:t>
            </w:r>
          </w:p>
        </w:tc>
        <w:tc>
          <w:tcPr>
            <w:tcW w:w="4965" w:type="dxa"/>
            <w:shd w:val="clear" w:color="auto" w:fill="auto"/>
            <w:noWrap/>
            <w:vAlign w:val="center"/>
            <w:hideMark/>
          </w:tcPr>
          <w:p w14:paraId="5B911AE9" w14:textId="77777777" w:rsidR="00DE2606" w:rsidRPr="00F50499" w:rsidRDefault="00DE2606" w:rsidP="009B2C0A">
            <w:pPr>
              <w:spacing w:before="0" w:after="0" w:line="240" w:lineRule="auto"/>
              <w:ind w:left="0"/>
              <w:rPr>
                <w:rFonts w:eastAsia="Times New Roman" w:cstheme="minorHAnsi"/>
                <w:color w:val="000000"/>
                <w:sz w:val="20"/>
                <w:szCs w:val="20"/>
                <w:lang w:eastAsia="pl-PL"/>
              </w:rPr>
            </w:pPr>
            <w:r w:rsidRPr="00F50499">
              <w:rPr>
                <w:rFonts w:eastAsia="Times New Roman" w:cstheme="minorHAnsi"/>
                <w:color w:val="000000"/>
                <w:sz w:val="20"/>
                <w:szCs w:val="20"/>
                <w:lang w:eastAsia="pl-PL"/>
              </w:rPr>
              <w:t>Działania podstawowe:</w:t>
            </w:r>
          </w:p>
          <w:p w14:paraId="1F02E516" w14:textId="128486A3" w:rsidR="00DE2606" w:rsidRPr="00F50499" w:rsidRDefault="00DE2606">
            <w:pPr>
              <w:pStyle w:val="Akapitzlist"/>
              <w:numPr>
                <w:ilvl w:val="0"/>
                <w:numId w:val="88"/>
              </w:numPr>
              <w:spacing w:before="0" w:after="0" w:line="240" w:lineRule="auto"/>
              <w:ind w:left="354"/>
              <w:jc w:val="both"/>
              <w:rPr>
                <w:rFonts w:eastAsia="Times New Roman" w:cstheme="minorHAnsi"/>
                <w:color w:val="000000"/>
                <w:sz w:val="20"/>
                <w:szCs w:val="20"/>
                <w:lang w:eastAsia="pl-PL"/>
              </w:rPr>
            </w:pPr>
            <w:r w:rsidRPr="00F50499">
              <w:rPr>
                <w:rFonts w:eastAsia="Times New Roman" w:cstheme="minorHAnsi"/>
                <w:color w:val="000000"/>
                <w:sz w:val="20"/>
                <w:szCs w:val="20"/>
                <w:lang w:eastAsia="pl-PL"/>
              </w:rPr>
              <w:t>budowa nowych zbiorników bezodpływowych oraz remont istniejących</w:t>
            </w:r>
            <w:r>
              <w:rPr>
                <w:rFonts w:eastAsia="Times New Roman" w:cstheme="minorHAnsi"/>
                <w:color w:val="000000"/>
                <w:sz w:val="20"/>
                <w:szCs w:val="20"/>
                <w:lang w:eastAsia="pl-PL"/>
              </w:rPr>
              <w:t>,</w:t>
            </w:r>
          </w:p>
          <w:p w14:paraId="64FE4D77" w14:textId="012DE061" w:rsidR="00DE2606" w:rsidRPr="00F50499" w:rsidRDefault="00DE2606">
            <w:pPr>
              <w:pStyle w:val="Akapitzlist"/>
              <w:numPr>
                <w:ilvl w:val="0"/>
                <w:numId w:val="88"/>
              </w:numPr>
              <w:spacing w:before="0" w:after="0" w:line="240" w:lineRule="auto"/>
              <w:ind w:left="354"/>
              <w:jc w:val="both"/>
              <w:rPr>
                <w:rFonts w:eastAsia="Times New Roman" w:cstheme="minorHAnsi"/>
                <w:color w:val="000000"/>
                <w:sz w:val="20"/>
                <w:szCs w:val="20"/>
                <w:lang w:eastAsia="pl-PL"/>
              </w:rPr>
            </w:pPr>
            <w:r w:rsidRPr="00F50499">
              <w:rPr>
                <w:rFonts w:eastAsia="Times New Roman" w:cstheme="minorHAnsi"/>
                <w:color w:val="000000"/>
                <w:sz w:val="20"/>
                <w:szCs w:val="20"/>
                <w:lang w:eastAsia="pl-PL"/>
              </w:rPr>
              <w:t xml:space="preserve"> regularny wywóz nieczystości płynnych</w:t>
            </w:r>
            <w:r>
              <w:rPr>
                <w:rFonts w:eastAsia="Times New Roman" w:cstheme="minorHAnsi"/>
                <w:color w:val="000000"/>
                <w:sz w:val="20"/>
                <w:szCs w:val="20"/>
                <w:lang w:eastAsia="pl-PL"/>
              </w:rPr>
              <w:t>,</w:t>
            </w:r>
          </w:p>
          <w:p w14:paraId="4EBE42EC" w14:textId="295B8065" w:rsidR="00DE2606" w:rsidRPr="00F50499" w:rsidRDefault="00DE2606">
            <w:pPr>
              <w:pStyle w:val="Akapitzlist"/>
              <w:numPr>
                <w:ilvl w:val="0"/>
                <w:numId w:val="88"/>
              </w:numPr>
              <w:spacing w:before="0" w:after="0" w:line="240" w:lineRule="auto"/>
              <w:ind w:left="354"/>
              <w:jc w:val="both"/>
              <w:rPr>
                <w:rFonts w:eastAsia="Times New Roman" w:cstheme="minorHAnsi"/>
                <w:color w:val="000000"/>
                <w:sz w:val="20"/>
                <w:szCs w:val="20"/>
                <w:lang w:eastAsia="pl-PL"/>
              </w:rPr>
            </w:pPr>
            <w:r w:rsidRPr="00F50499">
              <w:rPr>
                <w:rFonts w:eastAsia="Times New Roman" w:cstheme="minorHAnsi"/>
                <w:color w:val="000000"/>
                <w:sz w:val="20"/>
                <w:szCs w:val="20"/>
                <w:lang w:eastAsia="pl-PL"/>
              </w:rPr>
              <w:t>budowa indywidualnych systemów oczyszczania ścieków</w:t>
            </w:r>
            <w:r>
              <w:rPr>
                <w:rFonts w:eastAsia="Times New Roman" w:cstheme="minorHAnsi"/>
                <w:color w:val="000000"/>
                <w:sz w:val="20"/>
                <w:szCs w:val="20"/>
                <w:lang w:eastAsia="pl-PL"/>
              </w:rPr>
              <w:t>.</w:t>
            </w:r>
          </w:p>
        </w:tc>
      </w:tr>
      <w:tr w:rsidR="00DE2606" w:rsidRPr="004A40DC" w14:paraId="199D9465" w14:textId="77777777" w:rsidTr="00590C23">
        <w:trPr>
          <w:trHeight w:val="1686"/>
          <w:jc w:val="center"/>
        </w:trPr>
        <w:tc>
          <w:tcPr>
            <w:tcW w:w="467" w:type="dxa"/>
            <w:shd w:val="clear" w:color="auto" w:fill="auto"/>
            <w:noWrap/>
            <w:vAlign w:val="center"/>
            <w:hideMark/>
          </w:tcPr>
          <w:p w14:paraId="2DCF9059" w14:textId="77777777"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13.</w:t>
            </w:r>
          </w:p>
        </w:tc>
        <w:tc>
          <w:tcPr>
            <w:tcW w:w="1655" w:type="dxa"/>
            <w:shd w:val="clear" w:color="auto" w:fill="auto"/>
            <w:vAlign w:val="center"/>
            <w:hideMark/>
          </w:tcPr>
          <w:p w14:paraId="0EE17E14" w14:textId="77777777"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RW2000721662</w:t>
            </w:r>
          </w:p>
        </w:tc>
        <w:tc>
          <w:tcPr>
            <w:tcW w:w="1417" w:type="dxa"/>
            <w:shd w:val="clear" w:color="auto" w:fill="auto"/>
            <w:vAlign w:val="center"/>
            <w:hideMark/>
          </w:tcPr>
          <w:p w14:paraId="7BAE6D46" w14:textId="77777777"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Łowinka</w:t>
            </w:r>
          </w:p>
        </w:tc>
        <w:tc>
          <w:tcPr>
            <w:tcW w:w="1701" w:type="dxa"/>
            <w:shd w:val="clear" w:color="auto" w:fill="auto"/>
            <w:vAlign w:val="center"/>
            <w:hideMark/>
          </w:tcPr>
          <w:p w14:paraId="6DA3167B" w14:textId="77777777"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Nagłowice, Słupia</w:t>
            </w:r>
          </w:p>
        </w:tc>
        <w:tc>
          <w:tcPr>
            <w:tcW w:w="709" w:type="dxa"/>
            <w:shd w:val="clear" w:color="auto" w:fill="auto"/>
            <w:noWrap/>
            <w:vAlign w:val="center"/>
            <w:hideMark/>
          </w:tcPr>
          <w:p w14:paraId="24A256DC" w14:textId="030BA1BD"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NAT</w:t>
            </w:r>
          </w:p>
        </w:tc>
        <w:tc>
          <w:tcPr>
            <w:tcW w:w="2268" w:type="dxa"/>
            <w:shd w:val="clear" w:color="auto" w:fill="auto"/>
            <w:noWrap/>
            <w:vAlign w:val="center"/>
            <w:hideMark/>
          </w:tcPr>
          <w:p w14:paraId="0B41E620" w14:textId="42C58443"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744D3A">
              <w:rPr>
                <w:rFonts w:eastAsia="Times New Roman" w:cstheme="minorHAnsi"/>
                <w:color w:val="000000"/>
                <w:sz w:val="20"/>
                <w:szCs w:val="20"/>
                <w:lang w:eastAsia="pl-PL"/>
              </w:rPr>
              <w:t>dobry stan ekologiczny dobry stan chemiczny</w:t>
            </w:r>
          </w:p>
        </w:tc>
        <w:tc>
          <w:tcPr>
            <w:tcW w:w="2128" w:type="dxa"/>
            <w:shd w:val="clear" w:color="auto" w:fill="auto"/>
            <w:vAlign w:val="center"/>
            <w:hideMark/>
          </w:tcPr>
          <w:p w14:paraId="7A26024F" w14:textId="77777777"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zagrożona</w:t>
            </w:r>
          </w:p>
        </w:tc>
        <w:tc>
          <w:tcPr>
            <w:tcW w:w="4965" w:type="dxa"/>
            <w:shd w:val="clear" w:color="auto" w:fill="auto"/>
            <w:noWrap/>
            <w:vAlign w:val="center"/>
            <w:hideMark/>
          </w:tcPr>
          <w:p w14:paraId="5DD479E3" w14:textId="77777777" w:rsidR="00DE2606" w:rsidRPr="00F50499" w:rsidRDefault="00DE2606" w:rsidP="009B2C0A">
            <w:pPr>
              <w:spacing w:before="0" w:after="0" w:line="240" w:lineRule="auto"/>
              <w:ind w:left="0"/>
              <w:rPr>
                <w:rFonts w:eastAsia="Times New Roman" w:cstheme="minorHAnsi"/>
                <w:color w:val="000000"/>
                <w:sz w:val="20"/>
                <w:szCs w:val="20"/>
                <w:lang w:eastAsia="pl-PL"/>
              </w:rPr>
            </w:pPr>
            <w:r w:rsidRPr="00F50499">
              <w:rPr>
                <w:rFonts w:eastAsia="Times New Roman" w:cstheme="minorHAnsi"/>
                <w:color w:val="000000"/>
                <w:sz w:val="20"/>
                <w:szCs w:val="20"/>
                <w:lang w:eastAsia="pl-PL"/>
              </w:rPr>
              <w:t>Działania podstawowe:</w:t>
            </w:r>
          </w:p>
          <w:p w14:paraId="3B54E716" w14:textId="5EEE1B01" w:rsidR="00DE2606" w:rsidRPr="00F50499" w:rsidRDefault="00DE2606">
            <w:pPr>
              <w:pStyle w:val="Akapitzlist"/>
              <w:numPr>
                <w:ilvl w:val="0"/>
                <w:numId w:val="88"/>
              </w:numPr>
              <w:spacing w:before="0" w:after="0" w:line="240" w:lineRule="auto"/>
              <w:ind w:left="354"/>
              <w:jc w:val="both"/>
              <w:rPr>
                <w:rFonts w:eastAsia="Times New Roman" w:cstheme="minorHAnsi"/>
                <w:color w:val="000000"/>
                <w:sz w:val="20"/>
                <w:szCs w:val="20"/>
                <w:lang w:eastAsia="pl-PL"/>
              </w:rPr>
            </w:pPr>
            <w:r w:rsidRPr="00F50499">
              <w:rPr>
                <w:rFonts w:eastAsia="Times New Roman" w:cstheme="minorHAnsi"/>
                <w:color w:val="000000"/>
                <w:sz w:val="20"/>
                <w:szCs w:val="20"/>
                <w:lang w:eastAsia="pl-PL"/>
              </w:rPr>
              <w:t xml:space="preserve">kontrola postępowania w zakresie gromadzenia ścieków przez użytkowników prywatnych </w:t>
            </w:r>
            <w:r>
              <w:rPr>
                <w:rFonts w:eastAsia="Times New Roman" w:cstheme="minorHAnsi"/>
                <w:color w:val="000000"/>
                <w:sz w:val="20"/>
                <w:szCs w:val="20"/>
                <w:lang w:eastAsia="pl-PL"/>
              </w:rPr>
              <w:br/>
            </w:r>
            <w:r w:rsidRPr="00F50499">
              <w:rPr>
                <w:rFonts w:eastAsia="Times New Roman" w:cstheme="minorHAnsi"/>
                <w:color w:val="000000"/>
                <w:sz w:val="20"/>
                <w:szCs w:val="20"/>
                <w:lang w:eastAsia="pl-PL"/>
              </w:rPr>
              <w:t>i przedsiębiorców oraz oczyszczania ścieków przez użytkowników prywatnych z częstotliwością co najmniej raz na 3 lata</w:t>
            </w:r>
            <w:r>
              <w:rPr>
                <w:rFonts w:eastAsia="Times New Roman" w:cstheme="minorHAnsi"/>
                <w:color w:val="000000"/>
                <w:sz w:val="20"/>
                <w:szCs w:val="20"/>
                <w:lang w:eastAsia="pl-PL"/>
              </w:rPr>
              <w:t>,</w:t>
            </w:r>
          </w:p>
          <w:p w14:paraId="727F0B76" w14:textId="57C9885F" w:rsidR="00DE2606" w:rsidRPr="00F50499" w:rsidRDefault="00DE2606">
            <w:pPr>
              <w:pStyle w:val="Akapitzlist"/>
              <w:numPr>
                <w:ilvl w:val="0"/>
                <w:numId w:val="88"/>
              </w:numPr>
              <w:spacing w:before="0" w:after="0" w:line="240" w:lineRule="auto"/>
              <w:ind w:left="354"/>
              <w:jc w:val="both"/>
              <w:rPr>
                <w:rFonts w:eastAsia="Times New Roman" w:cstheme="minorHAnsi"/>
                <w:color w:val="000000"/>
                <w:sz w:val="20"/>
                <w:szCs w:val="20"/>
                <w:lang w:eastAsia="pl-PL"/>
              </w:rPr>
            </w:pPr>
            <w:r w:rsidRPr="00F50499">
              <w:rPr>
                <w:rFonts w:eastAsia="Times New Roman" w:cstheme="minorHAnsi"/>
                <w:color w:val="000000"/>
                <w:sz w:val="20"/>
                <w:szCs w:val="20"/>
                <w:lang w:eastAsia="pl-PL"/>
              </w:rPr>
              <w:t>regularny wywóz nieczystości płynnych</w:t>
            </w:r>
            <w:r>
              <w:rPr>
                <w:rFonts w:eastAsia="Times New Roman" w:cstheme="minorHAnsi"/>
                <w:color w:val="000000"/>
                <w:sz w:val="20"/>
                <w:szCs w:val="20"/>
                <w:lang w:eastAsia="pl-PL"/>
              </w:rPr>
              <w:t>,</w:t>
            </w:r>
          </w:p>
          <w:p w14:paraId="3FBA1383" w14:textId="69819B7F" w:rsidR="00DE2606" w:rsidRPr="00F50499" w:rsidRDefault="00DE2606">
            <w:pPr>
              <w:pStyle w:val="Akapitzlist"/>
              <w:numPr>
                <w:ilvl w:val="0"/>
                <w:numId w:val="88"/>
              </w:numPr>
              <w:spacing w:before="0" w:after="0" w:line="240" w:lineRule="auto"/>
              <w:ind w:left="354"/>
              <w:jc w:val="both"/>
              <w:rPr>
                <w:rFonts w:eastAsia="Times New Roman" w:cstheme="minorHAnsi"/>
                <w:color w:val="000000"/>
                <w:sz w:val="20"/>
                <w:szCs w:val="20"/>
                <w:lang w:eastAsia="pl-PL"/>
              </w:rPr>
            </w:pPr>
            <w:r w:rsidRPr="00F50499">
              <w:rPr>
                <w:rFonts w:eastAsia="Times New Roman" w:cstheme="minorHAnsi"/>
                <w:color w:val="000000"/>
                <w:sz w:val="20"/>
                <w:szCs w:val="20"/>
                <w:lang w:eastAsia="pl-PL"/>
              </w:rPr>
              <w:t>budowa nowych zbiorników bezodpływowych oraz remont istniejących</w:t>
            </w:r>
            <w:r>
              <w:rPr>
                <w:rFonts w:eastAsia="Times New Roman" w:cstheme="minorHAnsi"/>
                <w:color w:val="000000"/>
                <w:sz w:val="20"/>
                <w:szCs w:val="20"/>
                <w:lang w:eastAsia="pl-PL"/>
              </w:rPr>
              <w:t>,</w:t>
            </w:r>
          </w:p>
          <w:p w14:paraId="713E3E40" w14:textId="77777777" w:rsidR="00DE2606" w:rsidRPr="00F50499" w:rsidRDefault="00DE2606" w:rsidP="009B2C0A">
            <w:pPr>
              <w:spacing w:before="0" w:after="0" w:line="240" w:lineRule="auto"/>
              <w:ind w:left="0"/>
              <w:jc w:val="both"/>
              <w:rPr>
                <w:rFonts w:eastAsia="Times New Roman" w:cstheme="minorHAnsi"/>
                <w:color w:val="000000"/>
                <w:sz w:val="20"/>
                <w:szCs w:val="20"/>
                <w:lang w:eastAsia="pl-PL"/>
              </w:rPr>
            </w:pPr>
            <w:r w:rsidRPr="00F50499">
              <w:rPr>
                <w:rFonts w:eastAsia="Times New Roman" w:cstheme="minorHAnsi"/>
                <w:color w:val="000000"/>
                <w:sz w:val="20"/>
                <w:szCs w:val="20"/>
                <w:lang w:eastAsia="pl-PL"/>
              </w:rPr>
              <w:t>Działania uzupełniające:</w:t>
            </w:r>
          </w:p>
          <w:p w14:paraId="21C7ED8E" w14:textId="2C374210" w:rsidR="00DE2606" w:rsidRPr="00F50499" w:rsidRDefault="00DE2606">
            <w:pPr>
              <w:pStyle w:val="Akapitzlist"/>
              <w:numPr>
                <w:ilvl w:val="0"/>
                <w:numId w:val="89"/>
              </w:numPr>
              <w:spacing w:before="0" w:after="0" w:line="240" w:lineRule="auto"/>
              <w:ind w:left="354"/>
              <w:jc w:val="both"/>
              <w:rPr>
                <w:rFonts w:eastAsia="Times New Roman" w:cstheme="minorHAnsi"/>
                <w:color w:val="000000"/>
                <w:sz w:val="20"/>
                <w:szCs w:val="20"/>
                <w:lang w:eastAsia="pl-PL"/>
              </w:rPr>
            </w:pPr>
            <w:r w:rsidRPr="00F50499">
              <w:rPr>
                <w:rFonts w:eastAsia="Times New Roman" w:cstheme="minorHAnsi"/>
                <w:color w:val="000000"/>
                <w:sz w:val="20"/>
                <w:szCs w:val="20"/>
                <w:lang w:eastAsia="pl-PL"/>
              </w:rPr>
              <w:t>monitoring badawczy wód</w:t>
            </w:r>
            <w:r>
              <w:rPr>
                <w:rFonts w:eastAsia="Times New Roman" w:cstheme="minorHAnsi"/>
                <w:color w:val="000000"/>
                <w:sz w:val="20"/>
                <w:szCs w:val="20"/>
                <w:lang w:eastAsia="pl-PL"/>
              </w:rPr>
              <w:t>,</w:t>
            </w:r>
          </w:p>
          <w:p w14:paraId="1F3399BC" w14:textId="0C408200" w:rsidR="00DE2606" w:rsidRPr="00F50499" w:rsidRDefault="00DE2606">
            <w:pPr>
              <w:pStyle w:val="Akapitzlist"/>
              <w:numPr>
                <w:ilvl w:val="0"/>
                <w:numId w:val="89"/>
              </w:numPr>
              <w:spacing w:before="0" w:after="0" w:line="240" w:lineRule="auto"/>
              <w:ind w:left="354"/>
              <w:jc w:val="both"/>
              <w:rPr>
                <w:rFonts w:eastAsia="Times New Roman" w:cstheme="minorHAnsi"/>
                <w:color w:val="000000"/>
                <w:sz w:val="20"/>
                <w:szCs w:val="20"/>
                <w:lang w:eastAsia="pl-PL"/>
              </w:rPr>
            </w:pPr>
            <w:r w:rsidRPr="00F50499">
              <w:rPr>
                <w:rFonts w:eastAsia="Times New Roman" w:cstheme="minorHAnsi"/>
                <w:color w:val="000000"/>
                <w:sz w:val="20"/>
                <w:szCs w:val="20"/>
                <w:lang w:eastAsia="pl-PL"/>
              </w:rPr>
              <w:t>opracowanie warunków korzystania z wód zlewni. </w:t>
            </w:r>
          </w:p>
        </w:tc>
      </w:tr>
      <w:tr w:rsidR="00DE2606" w:rsidRPr="004A40DC" w14:paraId="486E5AF3" w14:textId="77777777" w:rsidTr="00590C23">
        <w:trPr>
          <w:trHeight w:val="600"/>
          <w:jc w:val="center"/>
        </w:trPr>
        <w:tc>
          <w:tcPr>
            <w:tcW w:w="467" w:type="dxa"/>
            <w:shd w:val="clear" w:color="auto" w:fill="auto"/>
            <w:noWrap/>
            <w:vAlign w:val="center"/>
            <w:hideMark/>
          </w:tcPr>
          <w:p w14:paraId="4D52AB07" w14:textId="77777777"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14.</w:t>
            </w:r>
          </w:p>
        </w:tc>
        <w:tc>
          <w:tcPr>
            <w:tcW w:w="1655" w:type="dxa"/>
            <w:shd w:val="clear" w:color="auto" w:fill="auto"/>
            <w:vAlign w:val="center"/>
            <w:hideMark/>
          </w:tcPr>
          <w:p w14:paraId="7777F831" w14:textId="77777777"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RW20006216616</w:t>
            </w:r>
          </w:p>
        </w:tc>
        <w:tc>
          <w:tcPr>
            <w:tcW w:w="1417" w:type="dxa"/>
            <w:shd w:val="clear" w:color="auto" w:fill="auto"/>
            <w:vAlign w:val="center"/>
            <w:hideMark/>
          </w:tcPr>
          <w:p w14:paraId="50796909" w14:textId="77777777"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Mierzawa do Cieku od Gniewięcina</w:t>
            </w:r>
          </w:p>
        </w:tc>
        <w:tc>
          <w:tcPr>
            <w:tcW w:w="1701" w:type="dxa"/>
            <w:shd w:val="clear" w:color="auto" w:fill="auto"/>
            <w:vAlign w:val="center"/>
            <w:hideMark/>
          </w:tcPr>
          <w:p w14:paraId="5CBF5436" w14:textId="77777777"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Słupia, Moskorzew</w:t>
            </w:r>
          </w:p>
        </w:tc>
        <w:tc>
          <w:tcPr>
            <w:tcW w:w="709" w:type="dxa"/>
            <w:shd w:val="clear" w:color="auto" w:fill="auto"/>
            <w:noWrap/>
            <w:vAlign w:val="center"/>
            <w:hideMark/>
          </w:tcPr>
          <w:p w14:paraId="330E8292" w14:textId="70489287"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SZCW</w:t>
            </w:r>
          </w:p>
        </w:tc>
        <w:tc>
          <w:tcPr>
            <w:tcW w:w="2268" w:type="dxa"/>
            <w:shd w:val="clear" w:color="auto" w:fill="auto"/>
            <w:noWrap/>
            <w:vAlign w:val="center"/>
            <w:hideMark/>
          </w:tcPr>
          <w:p w14:paraId="6653899A" w14:textId="50A5E5B1"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744D3A">
              <w:rPr>
                <w:rFonts w:eastAsia="Times New Roman" w:cstheme="minorHAnsi"/>
                <w:color w:val="000000"/>
                <w:sz w:val="20"/>
                <w:szCs w:val="20"/>
                <w:lang w:eastAsia="pl-PL"/>
              </w:rPr>
              <w:t>dobry potencjał ekologiczny dobry stan chemiczny</w:t>
            </w:r>
          </w:p>
        </w:tc>
        <w:tc>
          <w:tcPr>
            <w:tcW w:w="2128" w:type="dxa"/>
            <w:shd w:val="clear" w:color="auto" w:fill="auto"/>
            <w:vAlign w:val="center"/>
            <w:hideMark/>
          </w:tcPr>
          <w:p w14:paraId="2DD2C25F" w14:textId="77777777"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zagrożona</w:t>
            </w:r>
          </w:p>
        </w:tc>
        <w:tc>
          <w:tcPr>
            <w:tcW w:w="4965" w:type="dxa"/>
            <w:shd w:val="clear" w:color="auto" w:fill="auto"/>
            <w:noWrap/>
            <w:vAlign w:val="center"/>
            <w:hideMark/>
          </w:tcPr>
          <w:p w14:paraId="402856C3" w14:textId="77777777" w:rsidR="00DE2606" w:rsidRPr="00F50499" w:rsidRDefault="00DE2606" w:rsidP="009B2C0A">
            <w:pPr>
              <w:spacing w:before="0" w:after="0" w:line="240" w:lineRule="auto"/>
              <w:ind w:left="0"/>
              <w:rPr>
                <w:rFonts w:eastAsia="Times New Roman" w:cstheme="minorHAnsi"/>
                <w:color w:val="000000"/>
                <w:sz w:val="20"/>
                <w:szCs w:val="20"/>
                <w:lang w:eastAsia="pl-PL"/>
              </w:rPr>
            </w:pPr>
            <w:r w:rsidRPr="00F50499">
              <w:rPr>
                <w:rFonts w:eastAsia="Times New Roman" w:cstheme="minorHAnsi"/>
                <w:color w:val="000000"/>
                <w:sz w:val="20"/>
                <w:szCs w:val="20"/>
                <w:lang w:eastAsia="pl-PL"/>
              </w:rPr>
              <w:t>Działania podstawowe:</w:t>
            </w:r>
          </w:p>
          <w:p w14:paraId="3B379987" w14:textId="6F8EE23B" w:rsidR="00DE2606" w:rsidRPr="00F50499" w:rsidRDefault="00DE2606">
            <w:pPr>
              <w:pStyle w:val="Akapitzlist"/>
              <w:numPr>
                <w:ilvl w:val="0"/>
                <w:numId w:val="88"/>
              </w:numPr>
              <w:spacing w:before="0" w:after="0" w:line="240" w:lineRule="auto"/>
              <w:ind w:left="354"/>
              <w:jc w:val="both"/>
              <w:rPr>
                <w:rFonts w:eastAsia="Times New Roman" w:cstheme="minorHAnsi"/>
                <w:color w:val="000000"/>
                <w:sz w:val="20"/>
                <w:szCs w:val="20"/>
                <w:lang w:eastAsia="pl-PL"/>
              </w:rPr>
            </w:pPr>
            <w:r w:rsidRPr="00F50499">
              <w:rPr>
                <w:rFonts w:eastAsia="Times New Roman" w:cstheme="minorHAnsi"/>
                <w:color w:val="000000"/>
                <w:sz w:val="20"/>
                <w:szCs w:val="20"/>
                <w:lang w:eastAsia="pl-PL"/>
              </w:rPr>
              <w:t>modernizacja oczyszczalni ścieków Sędziszów</w:t>
            </w:r>
            <w:r>
              <w:rPr>
                <w:rFonts w:eastAsia="Times New Roman" w:cstheme="minorHAnsi"/>
                <w:color w:val="000000"/>
                <w:sz w:val="20"/>
                <w:szCs w:val="20"/>
                <w:lang w:eastAsia="pl-PL"/>
              </w:rPr>
              <w:t>,</w:t>
            </w:r>
          </w:p>
          <w:p w14:paraId="66955BB1" w14:textId="5789EEB6" w:rsidR="00DE2606" w:rsidRPr="00F50499" w:rsidRDefault="00DE2606">
            <w:pPr>
              <w:pStyle w:val="Akapitzlist"/>
              <w:numPr>
                <w:ilvl w:val="0"/>
                <w:numId w:val="88"/>
              </w:numPr>
              <w:spacing w:before="0" w:after="0" w:line="240" w:lineRule="auto"/>
              <w:ind w:left="354"/>
              <w:jc w:val="both"/>
              <w:rPr>
                <w:rFonts w:eastAsia="Times New Roman" w:cstheme="minorHAnsi"/>
                <w:color w:val="000000"/>
                <w:sz w:val="20"/>
                <w:szCs w:val="20"/>
                <w:lang w:eastAsia="pl-PL"/>
              </w:rPr>
            </w:pPr>
            <w:r w:rsidRPr="00F50499">
              <w:rPr>
                <w:rFonts w:eastAsia="Times New Roman" w:cstheme="minorHAnsi"/>
                <w:color w:val="000000"/>
                <w:sz w:val="20"/>
                <w:szCs w:val="20"/>
                <w:lang w:eastAsia="pl-PL"/>
              </w:rPr>
              <w:t>kontrola postępowania w zakresie gromadzenia ścieków przez użytkowników prywatnych i przedsiębiorców oraz oczyszczania ścieków przez użytkowników prywatnych z częstotliwością co najmniej raz na 3 lata</w:t>
            </w:r>
            <w:r>
              <w:rPr>
                <w:rFonts w:eastAsia="Times New Roman" w:cstheme="minorHAnsi"/>
                <w:color w:val="000000"/>
                <w:sz w:val="20"/>
                <w:szCs w:val="20"/>
                <w:lang w:eastAsia="pl-PL"/>
              </w:rPr>
              <w:t>,</w:t>
            </w:r>
          </w:p>
          <w:p w14:paraId="0AEB81E0" w14:textId="6197B0EE" w:rsidR="00DE2606" w:rsidRPr="00F50499" w:rsidRDefault="00DE2606">
            <w:pPr>
              <w:pStyle w:val="Akapitzlist"/>
              <w:numPr>
                <w:ilvl w:val="0"/>
                <w:numId w:val="88"/>
              </w:numPr>
              <w:spacing w:before="0" w:after="0" w:line="240" w:lineRule="auto"/>
              <w:ind w:left="354"/>
              <w:jc w:val="both"/>
              <w:rPr>
                <w:rFonts w:eastAsia="Times New Roman" w:cstheme="minorHAnsi"/>
                <w:color w:val="000000"/>
                <w:sz w:val="20"/>
                <w:szCs w:val="20"/>
                <w:lang w:eastAsia="pl-PL"/>
              </w:rPr>
            </w:pPr>
            <w:r w:rsidRPr="00F50499">
              <w:rPr>
                <w:rFonts w:eastAsia="Times New Roman" w:cstheme="minorHAnsi"/>
                <w:color w:val="000000"/>
                <w:sz w:val="20"/>
                <w:szCs w:val="20"/>
                <w:lang w:eastAsia="pl-PL"/>
              </w:rPr>
              <w:t>regularny wywóz nieczystości płynnych</w:t>
            </w:r>
            <w:r>
              <w:rPr>
                <w:rFonts w:eastAsia="Times New Roman" w:cstheme="minorHAnsi"/>
                <w:color w:val="000000"/>
                <w:sz w:val="20"/>
                <w:szCs w:val="20"/>
                <w:lang w:eastAsia="pl-PL"/>
              </w:rPr>
              <w:t>,</w:t>
            </w:r>
          </w:p>
          <w:p w14:paraId="0A5BCCCF" w14:textId="77777777" w:rsidR="00DE2606" w:rsidRPr="00F50499" w:rsidRDefault="00DE2606" w:rsidP="009B2C0A">
            <w:pPr>
              <w:spacing w:before="0" w:after="0" w:line="240" w:lineRule="auto"/>
              <w:ind w:left="0"/>
              <w:jc w:val="both"/>
              <w:rPr>
                <w:rFonts w:eastAsia="Times New Roman" w:cstheme="minorHAnsi"/>
                <w:color w:val="000000"/>
                <w:sz w:val="20"/>
                <w:szCs w:val="20"/>
                <w:lang w:eastAsia="pl-PL"/>
              </w:rPr>
            </w:pPr>
            <w:r w:rsidRPr="00F50499">
              <w:rPr>
                <w:rFonts w:eastAsia="Times New Roman" w:cstheme="minorHAnsi"/>
                <w:color w:val="000000"/>
                <w:sz w:val="20"/>
                <w:szCs w:val="20"/>
                <w:lang w:eastAsia="pl-PL"/>
              </w:rPr>
              <w:t>Działania uzupełniające:</w:t>
            </w:r>
          </w:p>
          <w:p w14:paraId="46B6AC04" w14:textId="638A5A61" w:rsidR="00DE2606" w:rsidRPr="00F50499" w:rsidRDefault="00DE2606">
            <w:pPr>
              <w:pStyle w:val="Akapitzlist"/>
              <w:numPr>
                <w:ilvl w:val="0"/>
                <w:numId w:val="89"/>
              </w:numPr>
              <w:spacing w:before="0" w:after="0" w:line="240" w:lineRule="auto"/>
              <w:ind w:left="354"/>
              <w:jc w:val="both"/>
              <w:rPr>
                <w:rFonts w:eastAsia="Times New Roman" w:cstheme="minorHAnsi"/>
                <w:color w:val="000000"/>
                <w:sz w:val="20"/>
                <w:szCs w:val="20"/>
                <w:lang w:eastAsia="pl-PL"/>
              </w:rPr>
            </w:pPr>
            <w:r w:rsidRPr="00F50499">
              <w:rPr>
                <w:rFonts w:eastAsia="Times New Roman" w:cstheme="minorHAnsi"/>
                <w:color w:val="000000"/>
                <w:sz w:val="20"/>
                <w:szCs w:val="20"/>
                <w:lang w:eastAsia="pl-PL"/>
              </w:rPr>
              <w:t>opracowanie warunków korzystania z wód zlewni</w:t>
            </w:r>
            <w:r>
              <w:rPr>
                <w:rFonts w:eastAsia="Times New Roman" w:cstheme="minorHAnsi"/>
                <w:color w:val="000000"/>
                <w:sz w:val="20"/>
                <w:szCs w:val="20"/>
                <w:lang w:eastAsia="pl-PL"/>
              </w:rPr>
              <w:t>,</w:t>
            </w:r>
          </w:p>
          <w:p w14:paraId="71666DDB" w14:textId="4DBA2B8E" w:rsidR="00DE2606" w:rsidRPr="00F50499" w:rsidRDefault="00DE2606">
            <w:pPr>
              <w:pStyle w:val="Akapitzlist"/>
              <w:numPr>
                <w:ilvl w:val="0"/>
                <w:numId w:val="89"/>
              </w:numPr>
              <w:spacing w:before="0" w:after="0" w:line="240" w:lineRule="auto"/>
              <w:ind w:left="354"/>
              <w:jc w:val="both"/>
              <w:rPr>
                <w:rFonts w:eastAsia="Times New Roman" w:cstheme="minorHAnsi"/>
                <w:color w:val="000000"/>
                <w:sz w:val="20"/>
                <w:szCs w:val="20"/>
                <w:lang w:eastAsia="pl-PL"/>
              </w:rPr>
            </w:pPr>
            <w:r w:rsidRPr="00F50499">
              <w:rPr>
                <w:rFonts w:eastAsia="Times New Roman" w:cstheme="minorHAnsi"/>
                <w:color w:val="000000"/>
                <w:sz w:val="20"/>
                <w:szCs w:val="20"/>
                <w:lang w:eastAsia="pl-PL"/>
              </w:rPr>
              <w:t>Przywrócenie drożności korytarza ekologicznego rzeki Mierzawa – udrożnienie barier migracyjnych dla organizmów wodnych na rzece Mierzawa</w:t>
            </w:r>
            <w:r>
              <w:rPr>
                <w:rFonts w:eastAsia="Times New Roman" w:cstheme="minorHAnsi"/>
                <w:color w:val="000000"/>
                <w:sz w:val="20"/>
                <w:szCs w:val="20"/>
                <w:lang w:eastAsia="pl-PL"/>
              </w:rPr>
              <w:t>,</w:t>
            </w:r>
          </w:p>
          <w:p w14:paraId="5A38EC28" w14:textId="7A25CB23" w:rsidR="00DE2606" w:rsidRPr="00F50499" w:rsidRDefault="00DE2606">
            <w:pPr>
              <w:pStyle w:val="Akapitzlist"/>
              <w:numPr>
                <w:ilvl w:val="0"/>
                <w:numId w:val="89"/>
              </w:numPr>
              <w:spacing w:before="0" w:after="0" w:line="240" w:lineRule="auto"/>
              <w:ind w:left="354"/>
              <w:jc w:val="both"/>
              <w:rPr>
                <w:rFonts w:eastAsia="Times New Roman" w:cstheme="minorHAnsi"/>
                <w:color w:val="000000"/>
                <w:sz w:val="20"/>
                <w:szCs w:val="20"/>
                <w:lang w:eastAsia="pl-PL"/>
              </w:rPr>
            </w:pPr>
            <w:r w:rsidRPr="00F50499">
              <w:rPr>
                <w:rFonts w:eastAsia="Times New Roman" w:cstheme="minorHAnsi"/>
                <w:color w:val="000000"/>
                <w:sz w:val="20"/>
                <w:szCs w:val="20"/>
                <w:lang w:eastAsia="pl-PL"/>
              </w:rPr>
              <w:t>monitoring badawczy wód</w:t>
            </w:r>
            <w:r>
              <w:rPr>
                <w:rFonts w:eastAsia="Times New Roman" w:cstheme="minorHAnsi"/>
                <w:color w:val="000000"/>
                <w:sz w:val="20"/>
                <w:szCs w:val="20"/>
                <w:lang w:eastAsia="pl-PL"/>
              </w:rPr>
              <w:t>,</w:t>
            </w:r>
          </w:p>
          <w:p w14:paraId="09777FCC" w14:textId="4392EE01" w:rsidR="00DE2606" w:rsidRPr="00CE0EAE" w:rsidRDefault="00DE2606" w:rsidP="00CE0EAE">
            <w:pPr>
              <w:pStyle w:val="Akapitzlist"/>
              <w:numPr>
                <w:ilvl w:val="0"/>
                <w:numId w:val="89"/>
              </w:numPr>
              <w:spacing w:before="0" w:after="0" w:line="240" w:lineRule="auto"/>
              <w:ind w:left="354"/>
              <w:jc w:val="both"/>
              <w:rPr>
                <w:rFonts w:eastAsia="Times New Roman" w:cstheme="minorHAnsi"/>
                <w:color w:val="000000"/>
                <w:sz w:val="20"/>
                <w:szCs w:val="20"/>
                <w:lang w:eastAsia="pl-PL"/>
              </w:rPr>
            </w:pPr>
            <w:r w:rsidRPr="00F50499">
              <w:rPr>
                <w:rFonts w:eastAsia="Times New Roman" w:cstheme="minorHAnsi"/>
                <w:color w:val="000000"/>
                <w:sz w:val="20"/>
                <w:szCs w:val="20"/>
                <w:lang w:eastAsia="pl-PL"/>
              </w:rPr>
              <w:t>udrożnienie rzeki Mierzawy dla przywrócenia możliwości wędrówki, restytucji i ochrony ryb dwuśrodowiskowych</w:t>
            </w:r>
            <w:r>
              <w:rPr>
                <w:rFonts w:eastAsia="Times New Roman" w:cstheme="minorHAnsi"/>
                <w:color w:val="000000"/>
                <w:sz w:val="20"/>
                <w:szCs w:val="20"/>
                <w:lang w:eastAsia="pl-PL"/>
              </w:rPr>
              <w:t>.</w:t>
            </w:r>
          </w:p>
        </w:tc>
      </w:tr>
      <w:tr w:rsidR="00DE2606" w:rsidRPr="004A40DC" w14:paraId="53C14B3E" w14:textId="77777777" w:rsidTr="00590C23">
        <w:trPr>
          <w:trHeight w:val="600"/>
          <w:jc w:val="center"/>
        </w:trPr>
        <w:tc>
          <w:tcPr>
            <w:tcW w:w="467" w:type="dxa"/>
            <w:shd w:val="clear" w:color="auto" w:fill="auto"/>
            <w:noWrap/>
            <w:vAlign w:val="center"/>
            <w:hideMark/>
          </w:tcPr>
          <w:p w14:paraId="4CA3EBB3" w14:textId="77777777"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15.</w:t>
            </w:r>
          </w:p>
        </w:tc>
        <w:tc>
          <w:tcPr>
            <w:tcW w:w="1655" w:type="dxa"/>
            <w:shd w:val="clear" w:color="auto" w:fill="auto"/>
            <w:vAlign w:val="center"/>
            <w:hideMark/>
          </w:tcPr>
          <w:p w14:paraId="4796208C" w14:textId="77777777"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RW2000921669</w:t>
            </w:r>
          </w:p>
        </w:tc>
        <w:tc>
          <w:tcPr>
            <w:tcW w:w="1417" w:type="dxa"/>
            <w:shd w:val="clear" w:color="auto" w:fill="auto"/>
            <w:vAlign w:val="center"/>
            <w:hideMark/>
          </w:tcPr>
          <w:p w14:paraId="656B71A0" w14:textId="306449BD"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Mierzawa od Cieku od Gniewięcina do ujścia</w:t>
            </w:r>
          </w:p>
        </w:tc>
        <w:tc>
          <w:tcPr>
            <w:tcW w:w="1701" w:type="dxa"/>
            <w:shd w:val="clear" w:color="auto" w:fill="auto"/>
            <w:vAlign w:val="center"/>
            <w:hideMark/>
          </w:tcPr>
          <w:p w14:paraId="65F2EE00" w14:textId="77777777"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Nagłowice</w:t>
            </w:r>
          </w:p>
        </w:tc>
        <w:tc>
          <w:tcPr>
            <w:tcW w:w="709" w:type="dxa"/>
            <w:shd w:val="clear" w:color="auto" w:fill="auto"/>
            <w:noWrap/>
            <w:vAlign w:val="center"/>
            <w:hideMark/>
          </w:tcPr>
          <w:p w14:paraId="33A15EE7" w14:textId="2B2A2ED2"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SZCW</w:t>
            </w:r>
          </w:p>
        </w:tc>
        <w:tc>
          <w:tcPr>
            <w:tcW w:w="2268" w:type="dxa"/>
            <w:shd w:val="clear" w:color="auto" w:fill="auto"/>
            <w:noWrap/>
            <w:vAlign w:val="center"/>
            <w:hideMark/>
          </w:tcPr>
          <w:p w14:paraId="51201BB4" w14:textId="4B2ADF35"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744D3A">
              <w:rPr>
                <w:rFonts w:eastAsia="Times New Roman" w:cstheme="minorHAnsi"/>
                <w:color w:val="000000"/>
                <w:sz w:val="20"/>
                <w:szCs w:val="20"/>
                <w:lang w:eastAsia="pl-PL"/>
              </w:rPr>
              <w:t>dobry potencjał ekologiczny dobry stan chemiczny</w:t>
            </w:r>
          </w:p>
        </w:tc>
        <w:tc>
          <w:tcPr>
            <w:tcW w:w="2128" w:type="dxa"/>
            <w:shd w:val="clear" w:color="auto" w:fill="auto"/>
            <w:vAlign w:val="center"/>
            <w:hideMark/>
          </w:tcPr>
          <w:p w14:paraId="57D3BB8E" w14:textId="77777777"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zagrożona</w:t>
            </w:r>
          </w:p>
        </w:tc>
        <w:tc>
          <w:tcPr>
            <w:tcW w:w="4965" w:type="dxa"/>
            <w:shd w:val="clear" w:color="auto" w:fill="auto"/>
            <w:noWrap/>
            <w:vAlign w:val="center"/>
            <w:hideMark/>
          </w:tcPr>
          <w:p w14:paraId="54D46E3E" w14:textId="77777777" w:rsidR="00DE2606" w:rsidRPr="00F50499" w:rsidRDefault="00DE2606" w:rsidP="009B2C0A">
            <w:pPr>
              <w:spacing w:before="0" w:after="0" w:line="240" w:lineRule="auto"/>
              <w:ind w:left="0"/>
              <w:rPr>
                <w:rFonts w:eastAsia="Times New Roman" w:cstheme="minorHAnsi"/>
                <w:color w:val="000000"/>
                <w:sz w:val="20"/>
                <w:szCs w:val="20"/>
                <w:lang w:eastAsia="pl-PL"/>
              </w:rPr>
            </w:pPr>
            <w:r w:rsidRPr="00F50499">
              <w:rPr>
                <w:rFonts w:eastAsia="Times New Roman" w:cstheme="minorHAnsi"/>
                <w:color w:val="000000"/>
                <w:sz w:val="20"/>
                <w:szCs w:val="20"/>
                <w:lang w:eastAsia="pl-PL"/>
              </w:rPr>
              <w:t>Działania podstawowe:</w:t>
            </w:r>
          </w:p>
          <w:p w14:paraId="68D1AA66" w14:textId="683141E5" w:rsidR="00DE2606" w:rsidRPr="00F50499" w:rsidRDefault="00DE2606">
            <w:pPr>
              <w:pStyle w:val="Akapitzlist"/>
              <w:numPr>
                <w:ilvl w:val="0"/>
                <w:numId w:val="88"/>
              </w:numPr>
              <w:spacing w:before="0" w:after="0" w:line="240" w:lineRule="auto"/>
              <w:ind w:left="354"/>
              <w:jc w:val="both"/>
              <w:rPr>
                <w:rFonts w:eastAsia="Times New Roman" w:cstheme="minorHAnsi"/>
                <w:color w:val="000000"/>
                <w:sz w:val="20"/>
                <w:szCs w:val="20"/>
                <w:lang w:eastAsia="pl-PL"/>
              </w:rPr>
            </w:pPr>
            <w:r w:rsidRPr="00F50499">
              <w:rPr>
                <w:rFonts w:eastAsia="Times New Roman" w:cstheme="minorHAnsi"/>
                <w:color w:val="000000"/>
                <w:sz w:val="20"/>
                <w:szCs w:val="20"/>
                <w:lang w:eastAsia="pl-PL"/>
              </w:rPr>
              <w:t>regularny wywóz nieczystości płynnych</w:t>
            </w:r>
            <w:r>
              <w:rPr>
                <w:rFonts w:eastAsia="Times New Roman" w:cstheme="minorHAnsi"/>
                <w:color w:val="000000"/>
                <w:sz w:val="20"/>
                <w:szCs w:val="20"/>
                <w:lang w:eastAsia="pl-PL"/>
              </w:rPr>
              <w:t>,</w:t>
            </w:r>
          </w:p>
          <w:p w14:paraId="17039467" w14:textId="44B9D298" w:rsidR="00DE2606" w:rsidRPr="00F50499" w:rsidRDefault="00DE2606">
            <w:pPr>
              <w:pStyle w:val="Akapitzlist"/>
              <w:numPr>
                <w:ilvl w:val="0"/>
                <w:numId w:val="88"/>
              </w:numPr>
              <w:spacing w:before="0" w:after="0" w:line="240" w:lineRule="auto"/>
              <w:ind w:left="354"/>
              <w:jc w:val="both"/>
              <w:rPr>
                <w:rFonts w:eastAsia="Times New Roman" w:cstheme="minorHAnsi"/>
                <w:color w:val="000000"/>
                <w:sz w:val="20"/>
                <w:szCs w:val="20"/>
                <w:lang w:eastAsia="pl-PL"/>
              </w:rPr>
            </w:pPr>
            <w:r w:rsidRPr="00F50499">
              <w:rPr>
                <w:rFonts w:eastAsia="Times New Roman" w:cstheme="minorHAnsi"/>
                <w:color w:val="000000"/>
                <w:sz w:val="20"/>
                <w:szCs w:val="20"/>
                <w:lang w:eastAsia="pl-PL"/>
              </w:rPr>
              <w:t>budowa sieci kanalizacyjnej w aglomeracji Sędziszów</w:t>
            </w:r>
            <w:r>
              <w:rPr>
                <w:rFonts w:eastAsia="Times New Roman" w:cstheme="minorHAnsi"/>
                <w:color w:val="000000"/>
                <w:sz w:val="20"/>
                <w:szCs w:val="20"/>
                <w:lang w:eastAsia="pl-PL"/>
              </w:rPr>
              <w:t>,</w:t>
            </w:r>
          </w:p>
          <w:p w14:paraId="4AD0A95C" w14:textId="27D0FA58" w:rsidR="00DE2606" w:rsidRPr="00F50499" w:rsidRDefault="00DE2606">
            <w:pPr>
              <w:pStyle w:val="Akapitzlist"/>
              <w:numPr>
                <w:ilvl w:val="0"/>
                <w:numId w:val="88"/>
              </w:numPr>
              <w:spacing w:before="0" w:after="0" w:line="240" w:lineRule="auto"/>
              <w:ind w:left="354"/>
              <w:jc w:val="both"/>
              <w:rPr>
                <w:rFonts w:eastAsia="Times New Roman" w:cstheme="minorHAnsi"/>
                <w:color w:val="000000"/>
                <w:sz w:val="20"/>
                <w:szCs w:val="20"/>
                <w:lang w:eastAsia="pl-PL"/>
              </w:rPr>
            </w:pPr>
            <w:r w:rsidRPr="00F50499">
              <w:rPr>
                <w:rFonts w:eastAsia="Times New Roman" w:cstheme="minorHAnsi"/>
                <w:color w:val="000000"/>
                <w:sz w:val="20"/>
                <w:szCs w:val="20"/>
                <w:lang w:eastAsia="pl-PL"/>
              </w:rPr>
              <w:t>objęcie nadzorem sanitarnym wody w kąpielisku i wykonanie oceny jakości wody</w:t>
            </w:r>
            <w:r>
              <w:rPr>
                <w:rFonts w:eastAsia="Times New Roman" w:cstheme="minorHAnsi"/>
                <w:color w:val="000000"/>
                <w:sz w:val="20"/>
                <w:szCs w:val="20"/>
                <w:lang w:eastAsia="pl-PL"/>
              </w:rPr>
              <w:t>,</w:t>
            </w:r>
          </w:p>
          <w:p w14:paraId="3F592A7A" w14:textId="2D059923" w:rsidR="00DE2606" w:rsidRPr="00F50499" w:rsidRDefault="00DE2606" w:rsidP="009B2C0A">
            <w:pPr>
              <w:spacing w:before="0" w:after="0" w:line="240" w:lineRule="auto"/>
              <w:ind w:left="-6"/>
              <w:jc w:val="both"/>
              <w:rPr>
                <w:rFonts w:eastAsia="Times New Roman" w:cstheme="minorHAnsi"/>
                <w:color w:val="000000"/>
                <w:sz w:val="20"/>
                <w:szCs w:val="20"/>
                <w:lang w:eastAsia="pl-PL"/>
              </w:rPr>
            </w:pPr>
            <w:r w:rsidRPr="00F50499">
              <w:rPr>
                <w:rFonts w:eastAsia="Times New Roman" w:cstheme="minorHAnsi"/>
                <w:color w:val="000000"/>
                <w:sz w:val="20"/>
                <w:szCs w:val="20"/>
                <w:lang w:eastAsia="pl-PL"/>
              </w:rPr>
              <w:t>Działania uzupełniające:</w:t>
            </w:r>
          </w:p>
          <w:p w14:paraId="36B818BC" w14:textId="6B13E6CE" w:rsidR="00DE2606" w:rsidRPr="00F50499" w:rsidRDefault="00DE2606">
            <w:pPr>
              <w:pStyle w:val="Akapitzlist"/>
              <w:numPr>
                <w:ilvl w:val="0"/>
                <w:numId w:val="89"/>
              </w:numPr>
              <w:spacing w:before="0" w:after="0" w:line="240" w:lineRule="auto"/>
              <w:ind w:left="354"/>
              <w:jc w:val="both"/>
              <w:rPr>
                <w:rFonts w:eastAsia="Times New Roman" w:cstheme="minorHAnsi"/>
                <w:color w:val="000000"/>
                <w:sz w:val="20"/>
                <w:szCs w:val="20"/>
                <w:lang w:eastAsia="pl-PL"/>
              </w:rPr>
            </w:pPr>
            <w:r w:rsidRPr="00F50499">
              <w:rPr>
                <w:rFonts w:eastAsia="Times New Roman" w:cstheme="minorHAnsi"/>
                <w:color w:val="000000"/>
                <w:sz w:val="20"/>
                <w:szCs w:val="20"/>
                <w:lang w:eastAsia="pl-PL"/>
              </w:rPr>
              <w:t>opracowanie warunków korzystania z wód zlewni</w:t>
            </w:r>
            <w:r>
              <w:rPr>
                <w:rFonts w:eastAsia="Times New Roman" w:cstheme="minorHAnsi"/>
                <w:color w:val="000000"/>
                <w:sz w:val="20"/>
                <w:szCs w:val="20"/>
                <w:lang w:eastAsia="pl-PL"/>
              </w:rPr>
              <w:t>,</w:t>
            </w:r>
          </w:p>
          <w:p w14:paraId="41BD1EAC" w14:textId="2858EDD1" w:rsidR="00DE2606" w:rsidRPr="00F50499" w:rsidRDefault="00DE2606">
            <w:pPr>
              <w:pStyle w:val="Akapitzlist"/>
              <w:numPr>
                <w:ilvl w:val="0"/>
                <w:numId w:val="89"/>
              </w:numPr>
              <w:spacing w:before="0" w:after="0" w:line="240" w:lineRule="auto"/>
              <w:ind w:left="354"/>
              <w:jc w:val="both"/>
              <w:rPr>
                <w:rFonts w:eastAsia="Times New Roman" w:cstheme="minorHAnsi"/>
                <w:color w:val="000000"/>
                <w:sz w:val="20"/>
                <w:szCs w:val="20"/>
                <w:lang w:eastAsia="pl-PL"/>
              </w:rPr>
            </w:pPr>
            <w:r w:rsidRPr="00F50499">
              <w:rPr>
                <w:rFonts w:eastAsia="Times New Roman" w:cstheme="minorHAnsi"/>
                <w:color w:val="000000"/>
                <w:sz w:val="20"/>
                <w:szCs w:val="20"/>
                <w:lang w:eastAsia="pl-PL"/>
              </w:rPr>
              <w:t>Fragmentaryczna rozbiórka prawobrzeżnych wałów</w:t>
            </w:r>
            <w:r w:rsidRPr="00F50499">
              <w:rPr>
                <w:rFonts w:cstheme="minorHAnsi"/>
                <w:sz w:val="20"/>
                <w:szCs w:val="20"/>
              </w:rPr>
              <w:t xml:space="preserve"> </w:t>
            </w:r>
            <w:r w:rsidRPr="00F50499">
              <w:rPr>
                <w:rFonts w:eastAsia="Times New Roman" w:cstheme="minorHAnsi"/>
                <w:color w:val="000000"/>
                <w:sz w:val="20"/>
                <w:szCs w:val="20"/>
                <w:lang w:eastAsia="pl-PL"/>
              </w:rPr>
              <w:t xml:space="preserve">przeciwpowodziowych w rejonie miasta Pińczów </w:t>
            </w:r>
            <w:r>
              <w:rPr>
                <w:rFonts w:eastAsia="Times New Roman" w:cstheme="minorHAnsi"/>
                <w:color w:val="000000"/>
                <w:sz w:val="20"/>
                <w:szCs w:val="20"/>
                <w:lang w:eastAsia="pl-PL"/>
              </w:rPr>
              <w:br/>
            </w:r>
            <w:r w:rsidRPr="00F50499">
              <w:rPr>
                <w:rFonts w:eastAsia="Times New Roman" w:cstheme="minorHAnsi"/>
                <w:color w:val="000000"/>
                <w:sz w:val="20"/>
                <w:szCs w:val="20"/>
                <w:lang w:eastAsia="pl-PL"/>
              </w:rPr>
              <w:t>w kierunku miejscowości Michałó</w:t>
            </w:r>
            <w:r>
              <w:rPr>
                <w:rFonts w:eastAsia="Times New Roman" w:cstheme="minorHAnsi"/>
                <w:color w:val="000000"/>
                <w:sz w:val="20"/>
                <w:szCs w:val="20"/>
                <w:lang w:eastAsia="pl-PL"/>
              </w:rPr>
              <w:t>w,</w:t>
            </w:r>
          </w:p>
          <w:p w14:paraId="4121575F" w14:textId="76A824FE" w:rsidR="00DE2606" w:rsidRPr="00F50499" w:rsidRDefault="00DE2606">
            <w:pPr>
              <w:pStyle w:val="Akapitzlist"/>
              <w:numPr>
                <w:ilvl w:val="0"/>
                <w:numId w:val="89"/>
              </w:numPr>
              <w:spacing w:before="0" w:after="0" w:line="240" w:lineRule="auto"/>
              <w:ind w:left="354"/>
              <w:jc w:val="both"/>
              <w:rPr>
                <w:rFonts w:eastAsia="Times New Roman" w:cstheme="minorHAnsi"/>
                <w:color w:val="000000"/>
                <w:sz w:val="20"/>
                <w:szCs w:val="20"/>
                <w:lang w:eastAsia="pl-PL"/>
              </w:rPr>
            </w:pPr>
            <w:r w:rsidRPr="00F50499">
              <w:rPr>
                <w:rFonts w:eastAsia="Times New Roman" w:cstheme="minorHAnsi"/>
                <w:color w:val="000000"/>
                <w:sz w:val="20"/>
                <w:szCs w:val="20"/>
                <w:lang w:eastAsia="pl-PL"/>
              </w:rPr>
              <w:t>Przywrócenie drożności korytarza ekologicznego rzeki Mierzawa – udrożnienie barier migracyjnych dla organizmów wodnych na rzece Mierzawa</w:t>
            </w:r>
            <w:r>
              <w:rPr>
                <w:rFonts w:eastAsia="Times New Roman" w:cstheme="minorHAnsi"/>
                <w:color w:val="000000"/>
                <w:sz w:val="20"/>
                <w:szCs w:val="20"/>
                <w:lang w:eastAsia="pl-PL"/>
              </w:rPr>
              <w:t>,</w:t>
            </w:r>
          </w:p>
          <w:p w14:paraId="70CF1764" w14:textId="0870A95F" w:rsidR="00DE2606" w:rsidRPr="00F50499" w:rsidRDefault="00DE2606">
            <w:pPr>
              <w:pStyle w:val="Akapitzlist"/>
              <w:numPr>
                <w:ilvl w:val="0"/>
                <w:numId w:val="89"/>
              </w:numPr>
              <w:spacing w:before="0" w:after="0" w:line="240" w:lineRule="auto"/>
              <w:ind w:left="354"/>
              <w:jc w:val="both"/>
              <w:rPr>
                <w:rFonts w:eastAsia="Times New Roman" w:cstheme="minorHAnsi"/>
                <w:color w:val="000000"/>
                <w:sz w:val="20"/>
                <w:szCs w:val="20"/>
                <w:lang w:eastAsia="pl-PL"/>
              </w:rPr>
            </w:pPr>
            <w:r w:rsidRPr="00F50499">
              <w:rPr>
                <w:rFonts w:eastAsia="Times New Roman" w:cstheme="minorHAnsi"/>
                <w:color w:val="000000"/>
                <w:sz w:val="20"/>
                <w:szCs w:val="20"/>
                <w:lang w:eastAsia="pl-PL"/>
              </w:rPr>
              <w:t>udrożnienie rzeki Mierzawy dla przywrócenia możliwości wędrówki, restytucji i ochrony ryb dwuśrodowiskowych</w:t>
            </w:r>
            <w:r>
              <w:rPr>
                <w:rFonts w:eastAsia="Times New Roman" w:cstheme="minorHAnsi"/>
                <w:color w:val="000000"/>
                <w:sz w:val="20"/>
                <w:szCs w:val="20"/>
                <w:lang w:eastAsia="pl-PL"/>
              </w:rPr>
              <w:t>.</w:t>
            </w:r>
          </w:p>
        </w:tc>
      </w:tr>
      <w:tr w:rsidR="00DE2606" w:rsidRPr="004A40DC" w14:paraId="74BD1115" w14:textId="77777777" w:rsidTr="00590C23">
        <w:trPr>
          <w:trHeight w:val="900"/>
          <w:jc w:val="center"/>
        </w:trPr>
        <w:tc>
          <w:tcPr>
            <w:tcW w:w="467" w:type="dxa"/>
            <w:shd w:val="clear" w:color="auto" w:fill="auto"/>
            <w:noWrap/>
            <w:vAlign w:val="center"/>
            <w:hideMark/>
          </w:tcPr>
          <w:p w14:paraId="3970635D" w14:textId="77777777"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16.</w:t>
            </w:r>
          </w:p>
        </w:tc>
        <w:tc>
          <w:tcPr>
            <w:tcW w:w="1655" w:type="dxa"/>
            <w:shd w:val="clear" w:color="auto" w:fill="auto"/>
            <w:vAlign w:val="center"/>
            <w:hideMark/>
          </w:tcPr>
          <w:p w14:paraId="27A0B875" w14:textId="77777777"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RW20006216116</w:t>
            </w:r>
          </w:p>
        </w:tc>
        <w:tc>
          <w:tcPr>
            <w:tcW w:w="1417" w:type="dxa"/>
            <w:shd w:val="clear" w:color="auto" w:fill="auto"/>
            <w:vAlign w:val="center"/>
            <w:hideMark/>
          </w:tcPr>
          <w:p w14:paraId="5BD139E4" w14:textId="77777777"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Nida do Strugi Dąbie</w:t>
            </w:r>
          </w:p>
        </w:tc>
        <w:tc>
          <w:tcPr>
            <w:tcW w:w="1701" w:type="dxa"/>
            <w:shd w:val="clear" w:color="auto" w:fill="auto"/>
            <w:vAlign w:val="center"/>
            <w:hideMark/>
          </w:tcPr>
          <w:p w14:paraId="04A6D46C" w14:textId="77777777"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Oksa, Słupia, Moskorzew, Radków, Secemin</w:t>
            </w:r>
          </w:p>
        </w:tc>
        <w:tc>
          <w:tcPr>
            <w:tcW w:w="709" w:type="dxa"/>
            <w:shd w:val="clear" w:color="auto" w:fill="auto"/>
            <w:noWrap/>
            <w:vAlign w:val="center"/>
            <w:hideMark/>
          </w:tcPr>
          <w:p w14:paraId="0F2FD8A0" w14:textId="0C530B47"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SZCW</w:t>
            </w:r>
          </w:p>
        </w:tc>
        <w:tc>
          <w:tcPr>
            <w:tcW w:w="2268" w:type="dxa"/>
            <w:shd w:val="clear" w:color="auto" w:fill="auto"/>
            <w:noWrap/>
            <w:vAlign w:val="center"/>
            <w:hideMark/>
          </w:tcPr>
          <w:p w14:paraId="53D94C54" w14:textId="1517945E"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744D3A">
              <w:rPr>
                <w:rFonts w:eastAsia="Times New Roman" w:cstheme="minorHAnsi"/>
                <w:color w:val="000000"/>
                <w:sz w:val="20"/>
                <w:szCs w:val="20"/>
                <w:lang w:eastAsia="pl-PL"/>
              </w:rPr>
              <w:t>dobry potencjał ekologiczny dobry stan chemiczny</w:t>
            </w:r>
          </w:p>
        </w:tc>
        <w:tc>
          <w:tcPr>
            <w:tcW w:w="2128" w:type="dxa"/>
            <w:shd w:val="clear" w:color="auto" w:fill="auto"/>
            <w:vAlign w:val="center"/>
            <w:hideMark/>
          </w:tcPr>
          <w:p w14:paraId="52520709" w14:textId="77777777"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zagrożona</w:t>
            </w:r>
          </w:p>
        </w:tc>
        <w:tc>
          <w:tcPr>
            <w:tcW w:w="4965" w:type="dxa"/>
            <w:shd w:val="clear" w:color="auto" w:fill="auto"/>
            <w:noWrap/>
            <w:vAlign w:val="center"/>
            <w:hideMark/>
          </w:tcPr>
          <w:p w14:paraId="370A58BE" w14:textId="66420117" w:rsidR="00DE2606" w:rsidRPr="00F50499" w:rsidRDefault="00DE2606" w:rsidP="009B2C0A">
            <w:pPr>
              <w:spacing w:before="0" w:after="0" w:line="240" w:lineRule="auto"/>
              <w:ind w:left="0"/>
              <w:rPr>
                <w:rFonts w:eastAsia="Times New Roman" w:cstheme="minorHAnsi"/>
                <w:color w:val="000000"/>
                <w:sz w:val="20"/>
                <w:szCs w:val="20"/>
                <w:lang w:eastAsia="pl-PL"/>
              </w:rPr>
            </w:pPr>
            <w:r w:rsidRPr="00F50499">
              <w:rPr>
                <w:rFonts w:eastAsia="Times New Roman" w:cstheme="minorHAnsi"/>
                <w:color w:val="000000"/>
                <w:sz w:val="20"/>
                <w:szCs w:val="20"/>
                <w:lang w:eastAsia="pl-PL"/>
              </w:rPr>
              <w:t>Działania podstawowe:</w:t>
            </w:r>
          </w:p>
          <w:p w14:paraId="6F29921D" w14:textId="3853DD46" w:rsidR="00DE2606" w:rsidRPr="00F50499" w:rsidRDefault="00DE2606">
            <w:pPr>
              <w:pStyle w:val="Akapitzlist"/>
              <w:numPr>
                <w:ilvl w:val="0"/>
                <w:numId w:val="88"/>
              </w:numPr>
              <w:spacing w:before="0" w:after="0" w:line="240" w:lineRule="auto"/>
              <w:ind w:left="354"/>
              <w:jc w:val="both"/>
              <w:rPr>
                <w:rFonts w:eastAsia="Times New Roman" w:cstheme="minorHAnsi"/>
                <w:color w:val="000000"/>
                <w:sz w:val="20"/>
                <w:szCs w:val="20"/>
                <w:lang w:eastAsia="pl-PL"/>
              </w:rPr>
            </w:pPr>
            <w:r w:rsidRPr="00F50499">
              <w:rPr>
                <w:rFonts w:eastAsia="Times New Roman" w:cstheme="minorHAnsi"/>
                <w:color w:val="000000"/>
                <w:sz w:val="20"/>
                <w:szCs w:val="20"/>
                <w:lang w:eastAsia="pl-PL"/>
              </w:rPr>
              <w:t>kontrola postępowania w zakresie gromadzenia ścieków przez użytkowników prywatnych i przedsiębiorców oraz oczyszczania ścieków przez użytkowników prywatnych z częstotliwością co najmniej raz na 3 lata</w:t>
            </w:r>
            <w:r>
              <w:rPr>
                <w:rFonts w:eastAsia="Times New Roman" w:cstheme="minorHAnsi"/>
                <w:color w:val="000000"/>
                <w:sz w:val="20"/>
                <w:szCs w:val="20"/>
                <w:lang w:eastAsia="pl-PL"/>
              </w:rPr>
              <w:t>,</w:t>
            </w:r>
          </w:p>
          <w:p w14:paraId="202805B5" w14:textId="045C9D33" w:rsidR="00DE2606" w:rsidRPr="00F50499" w:rsidRDefault="00DE2606">
            <w:pPr>
              <w:pStyle w:val="Akapitzlist"/>
              <w:numPr>
                <w:ilvl w:val="0"/>
                <w:numId w:val="88"/>
              </w:numPr>
              <w:spacing w:before="0" w:after="0" w:line="240" w:lineRule="auto"/>
              <w:ind w:left="354"/>
              <w:jc w:val="both"/>
              <w:rPr>
                <w:rFonts w:eastAsia="Times New Roman" w:cstheme="minorHAnsi"/>
                <w:color w:val="000000"/>
                <w:sz w:val="20"/>
                <w:szCs w:val="20"/>
                <w:lang w:eastAsia="pl-PL"/>
              </w:rPr>
            </w:pPr>
            <w:r w:rsidRPr="00F50499">
              <w:rPr>
                <w:rFonts w:eastAsia="Times New Roman" w:cstheme="minorHAnsi"/>
                <w:color w:val="000000"/>
                <w:sz w:val="20"/>
                <w:szCs w:val="20"/>
                <w:lang w:eastAsia="pl-PL"/>
              </w:rPr>
              <w:t>budowa nowych zbiorników bezodpływowych oraz remont istniejących</w:t>
            </w:r>
            <w:r>
              <w:rPr>
                <w:rFonts w:eastAsia="Times New Roman" w:cstheme="minorHAnsi"/>
                <w:color w:val="000000"/>
                <w:sz w:val="20"/>
                <w:szCs w:val="20"/>
                <w:lang w:eastAsia="pl-PL"/>
              </w:rPr>
              <w:t>,</w:t>
            </w:r>
          </w:p>
          <w:p w14:paraId="1C687DFD" w14:textId="70076E0A" w:rsidR="00DE2606" w:rsidRPr="00F50499" w:rsidRDefault="00DE2606">
            <w:pPr>
              <w:pStyle w:val="Akapitzlist"/>
              <w:numPr>
                <w:ilvl w:val="0"/>
                <w:numId w:val="88"/>
              </w:numPr>
              <w:spacing w:before="0" w:after="0" w:line="240" w:lineRule="auto"/>
              <w:ind w:left="354"/>
              <w:jc w:val="both"/>
              <w:rPr>
                <w:rFonts w:eastAsia="Times New Roman" w:cstheme="minorHAnsi"/>
                <w:color w:val="000000"/>
                <w:sz w:val="20"/>
                <w:szCs w:val="20"/>
                <w:lang w:eastAsia="pl-PL"/>
              </w:rPr>
            </w:pPr>
            <w:r w:rsidRPr="00F50499">
              <w:rPr>
                <w:rFonts w:eastAsia="Times New Roman" w:cstheme="minorHAnsi"/>
                <w:color w:val="000000"/>
                <w:sz w:val="20"/>
                <w:szCs w:val="20"/>
                <w:lang w:eastAsia="pl-PL"/>
              </w:rPr>
              <w:t>regularny wywóz nieczystości płynnych</w:t>
            </w:r>
            <w:r>
              <w:rPr>
                <w:rFonts w:eastAsia="Times New Roman" w:cstheme="minorHAnsi"/>
                <w:color w:val="000000"/>
                <w:sz w:val="20"/>
                <w:szCs w:val="20"/>
                <w:lang w:eastAsia="pl-PL"/>
              </w:rPr>
              <w:t>,</w:t>
            </w:r>
          </w:p>
          <w:p w14:paraId="6FB6058F" w14:textId="77777777" w:rsidR="00DE2606" w:rsidRPr="00F50499" w:rsidRDefault="00DE2606" w:rsidP="009B2C0A">
            <w:pPr>
              <w:spacing w:before="0" w:after="0" w:line="240" w:lineRule="auto"/>
              <w:ind w:left="0"/>
              <w:jc w:val="both"/>
              <w:rPr>
                <w:rFonts w:eastAsia="Times New Roman" w:cstheme="minorHAnsi"/>
                <w:color w:val="000000"/>
                <w:sz w:val="20"/>
                <w:szCs w:val="20"/>
                <w:lang w:eastAsia="pl-PL"/>
              </w:rPr>
            </w:pPr>
            <w:r w:rsidRPr="00F50499">
              <w:rPr>
                <w:rFonts w:eastAsia="Times New Roman" w:cstheme="minorHAnsi"/>
                <w:color w:val="000000"/>
                <w:sz w:val="20"/>
                <w:szCs w:val="20"/>
                <w:lang w:eastAsia="pl-PL"/>
              </w:rPr>
              <w:t>Działania uzupełniające:</w:t>
            </w:r>
          </w:p>
          <w:p w14:paraId="2FE4B9EA" w14:textId="485449B8" w:rsidR="00DE2606" w:rsidRPr="00F50499" w:rsidRDefault="00DE2606">
            <w:pPr>
              <w:pStyle w:val="Akapitzlist"/>
              <w:numPr>
                <w:ilvl w:val="0"/>
                <w:numId w:val="89"/>
              </w:numPr>
              <w:spacing w:before="0" w:after="0" w:line="240" w:lineRule="auto"/>
              <w:ind w:left="354"/>
              <w:jc w:val="both"/>
              <w:rPr>
                <w:rFonts w:eastAsia="Times New Roman" w:cstheme="minorHAnsi"/>
                <w:color w:val="000000"/>
                <w:sz w:val="20"/>
                <w:szCs w:val="20"/>
                <w:lang w:eastAsia="pl-PL"/>
              </w:rPr>
            </w:pPr>
            <w:r w:rsidRPr="00F50499">
              <w:rPr>
                <w:rFonts w:eastAsia="Times New Roman" w:cstheme="minorHAnsi"/>
                <w:color w:val="000000"/>
                <w:sz w:val="20"/>
                <w:szCs w:val="20"/>
                <w:lang w:eastAsia="pl-PL"/>
              </w:rPr>
              <w:t>monitoring badawczy wód udrożnienie rzeki</w:t>
            </w:r>
            <w:r>
              <w:rPr>
                <w:rFonts w:eastAsia="Times New Roman" w:cstheme="minorHAnsi"/>
                <w:color w:val="000000"/>
                <w:sz w:val="20"/>
                <w:szCs w:val="20"/>
                <w:lang w:eastAsia="pl-PL"/>
              </w:rPr>
              <w:t>.</w:t>
            </w:r>
          </w:p>
        </w:tc>
      </w:tr>
      <w:tr w:rsidR="00DE2606" w:rsidRPr="004A40DC" w14:paraId="39249D4D" w14:textId="77777777" w:rsidTr="00590C23">
        <w:trPr>
          <w:trHeight w:val="600"/>
          <w:jc w:val="center"/>
        </w:trPr>
        <w:tc>
          <w:tcPr>
            <w:tcW w:w="467" w:type="dxa"/>
            <w:shd w:val="clear" w:color="auto" w:fill="auto"/>
            <w:noWrap/>
            <w:vAlign w:val="center"/>
            <w:hideMark/>
          </w:tcPr>
          <w:p w14:paraId="144552FC" w14:textId="77777777"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17.</w:t>
            </w:r>
          </w:p>
        </w:tc>
        <w:tc>
          <w:tcPr>
            <w:tcW w:w="1655" w:type="dxa"/>
            <w:shd w:val="clear" w:color="auto" w:fill="auto"/>
            <w:vAlign w:val="center"/>
            <w:hideMark/>
          </w:tcPr>
          <w:p w14:paraId="428D46DE" w14:textId="77777777"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RW2000921631</w:t>
            </w:r>
          </w:p>
        </w:tc>
        <w:tc>
          <w:tcPr>
            <w:tcW w:w="1417" w:type="dxa"/>
            <w:shd w:val="clear" w:color="auto" w:fill="auto"/>
            <w:vAlign w:val="center"/>
            <w:hideMark/>
          </w:tcPr>
          <w:p w14:paraId="40E48AC4" w14:textId="77777777"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Nida od Strugi Dąbie do Hutki</w:t>
            </w:r>
          </w:p>
        </w:tc>
        <w:tc>
          <w:tcPr>
            <w:tcW w:w="1701" w:type="dxa"/>
            <w:shd w:val="clear" w:color="auto" w:fill="auto"/>
            <w:vAlign w:val="center"/>
            <w:hideMark/>
          </w:tcPr>
          <w:p w14:paraId="1AAC4C0F" w14:textId="77777777"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Nagłowice, Oksa, Radków</w:t>
            </w:r>
          </w:p>
        </w:tc>
        <w:tc>
          <w:tcPr>
            <w:tcW w:w="709" w:type="dxa"/>
            <w:shd w:val="clear" w:color="auto" w:fill="auto"/>
            <w:noWrap/>
            <w:vAlign w:val="center"/>
            <w:hideMark/>
          </w:tcPr>
          <w:p w14:paraId="5EEEA088" w14:textId="68E4663A"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SZCW</w:t>
            </w:r>
          </w:p>
        </w:tc>
        <w:tc>
          <w:tcPr>
            <w:tcW w:w="2268" w:type="dxa"/>
            <w:shd w:val="clear" w:color="auto" w:fill="auto"/>
            <w:noWrap/>
            <w:vAlign w:val="center"/>
            <w:hideMark/>
          </w:tcPr>
          <w:p w14:paraId="7D1DF242" w14:textId="6916E1F3"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F82C19">
              <w:rPr>
                <w:rFonts w:eastAsia="Times New Roman" w:cstheme="minorHAnsi"/>
                <w:color w:val="000000"/>
                <w:sz w:val="20"/>
                <w:szCs w:val="20"/>
                <w:lang w:eastAsia="pl-PL"/>
              </w:rPr>
              <w:t>dobry potencjał ekologiczny dobry stan chemiczny</w:t>
            </w:r>
          </w:p>
        </w:tc>
        <w:tc>
          <w:tcPr>
            <w:tcW w:w="2128" w:type="dxa"/>
            <w:shd w:val="clear" w:color="auto" w:fill="auto"/>
            <w:vAlign w:val="center"/>
            <w:hideMark/>
          </w:tcPr>
          <w:p w14:paraId="00E3CDE2" w14:textId="77777777"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zagrożona</w:t>
            </w:r>
          </w:p>
        </w:tc>
        <w:tc>
          <w:tcPr>
            <w:tcW w:w="4965" w:type="dxa"/>
            <w:shd w:val="clear" w:color="auto" w:fill="auto"/>
            <w:noWrap/>
            <w:vAlign w:val="center"/>
            <w:hideMark/>
          </w:tcPr>
          <w:p w14:paraId="0183E9DC" w14:textId="77777777" w:rsidR="00DE2606" w:rsidRPr="00F50499" w:rsidRDefault="00DE2606" w:rsidP="009B2C0A">
            <w:pPr>
              <w:spacing w:before="0" w:after="0" w:line="240" w:lineRule="auto"/>
              <w:ind w:left="0"/>
              <w:rPr>
                <w:rFonts w:eastAsia="Times New Roman" w:cstheme="minorHAnsi"/>
                <w:color w:val="000000"/>
                <w:sz w:val="20"/>
                <w:szCs w:val="20"/>
                <w:lang w:eastAsia="pl-PL"/>
              </w:rPr>
            </w:pPr>
            <w:r w:rsidRPr="00F50499">
              <w:rPr>
                <w:rFonts w:eastAsia="Times New Roman" w:cstheme="minorHAnsi"/>
                <w:color w:val="000000"/>
                <w:sz w:val="20"/>
                <w:szCs w:val="20"/>
                <w:lang w:eastAsia="pl-PL"/>
              </w:rPr>
              <w:t>Działania podstawowe:</w:t>
            </w:r>
          </w:p>
          <w:p w14:paraId="05C6F988" w14:textId="649CF8A6" w:rsidR="00DE2606" w:rsidRPr="00F50499" w:rsidRDefault="00DE2606">
            <w:pPr>
              <w:pStyle w:val="Akapitzlist"/>
              <w:numPr>
                <w:ilvl w:val="0"/>
                <w:numId w:val="88"/>
              </w:numPr>
              <w:spacing w:before="0" w:after="0" w:line="240" w:lineRule="auto"/>
              <w:ind w:left="337"/>
              <w:jc w:val="both"/>
              <w:rPr>
                <w:rFonts w:eastAsia="Times New Roman" w:cstheme="minorHAnsi"/>
                <w:color w:val="000000"/>
                <w:sz w:val="20"/>
                <w:szCs w:val="20"/>
                <w:lang w:eastAsia="pl-PL"/>
              </w:rPr>
            </w:pPr>
            <w:r w:rsidRPr="00F50499">
              <w:rPr>
                <w:rFonts w:eastAsia="Times New Roman" w:cstheme="minorHAnsi"/>
                <w:color w:val="000000"/>
                <w:sz w:val="20"/>
                <w:szCs w:val="20"/>
                <w:lang w:eastAsia="pl-PL"/>
              </w:rPr>
              <w:t>budowa nowej oczyszczalni ścieków</w:t>
            </w:r>
            <w:r>
              <w:rPr>
                <w:rFonts w:eastAsia="Times New Roman" w:cstheme="minorHAnsi"/>
                <w:color w:val="000000"/>
                <w:sz w:val="20"/>
                <w:szCs w:val="20"/>
                <w:lang w:eastAsia="pl-PL"/>
              </w:rPr>
              <w:t>,</w:t>
            </w:r>
          </w:p>
          <w:p w14:paraId="2D1685F2" w14:textId="74FBEC37" w:rsidR="00DE2606" w:rsidRPr="00F50499" w:rsidRDefault="00DE2606">
            <w:pPr>
              <w:pStyle w:val="Akapitzlist"/>
              <w:numPr>
                <w:ilvl w:val="0"/>
                <w:numId w:val="88"/>
              </w:numPr>
              <w:spacing w:before="0" w:after="0" w:line="240" w:lineRule="auto"/>
              <w:ind w:left="337"/>
              <w:jc w:val="both"/>
              <w:rPr>
                <w:rFonts w:eastAsia="Times New Roman" w:cstheme="minorHAnsi"/>
                <w:color w:val="000000"/>
                <w:sz w:val="20"/>
                <w:szCs w:val="20"/>
                <w:lang w:eastAsia="pl-PL"/>
              </w:rPr>
            </w:pPr>
            <w:r w:rsidRPr="00F50499">
              <w:rPr>
                <w:rFonts w:eastAsia="Times New Roman" w:cstheme="minorHAnsi"/>
                <w:color w:val="000000"/>
                <w:sz w:val="20"/>
                <w:szCs w:val="20"/>
                <w:lang w:eastAsia="pl-PL"/>
              </w:rPr>
              <w:t>budowa nowych zbiorników bezodpływowych oraz remont istniejących</w:t>
            </w:r>
            <w:r>
              <w:rPr>
                <w:rFonts w:eastAsia="Times New Roman" w:cstheme="minorHAnsi"/>
                <w:color w:val="000000"/>
                <w:sz w:val="20"/>
                <w:szCs w:val="20"/>
                <w:lang w:eastAsia="pl-PL"/>
              </w:rPr>
              <w:t>,</w:t>
            </w:r>
          </w:p>
          <w:p w14:paraId="541D5461" w14:textId="7FA1FA1B" w:rsidR="00DE2606" w:rsidRPr="00F50499" w:rsidRDefault="00DE2606">
            <w:pPr>
              <w:pStyle w:val="Akapitzlist"/>
              <w:numPr>
                <w:ilvl w:val="0"/>
                <w:numId w:val="88"/>
              </w:numPr>
              <w:spacing w:before="0" w:after="0" w:line="240" w:lineRule="auto"/>
              <w:ind w:left="337"/>
              <w:jc w:val="both"/>
              <w:rPr>
                <w:rFonts w:eastAsia="Times New Roman" w:cstheme="minorHAnsi"/>
                <w:color w:val="000000"/>
                <w:sz w:val="20"/>
                <w:szCs w:val="20"/>
                <w:lang w:eastAsia="pl-PL"/>
              </w:rPr>
            </w:pPr>
            <w:r w:rsidRPr="00F50499">
              <w:rPr>
                <w:rFonts w:eastAsia="Times New Roman" w:cstheme="minorHAnsi"/>
                <w:color w:val="000000"/>
                <w:sz w:val="20"/>
                <w:szCs w:val="20"/>
                <w:lang w:eastAsia="pl-PL"/>
              </w:rPr>
              <w:t>regularny wywóz nieczystości płynnych</w:t>
            </w:r>
            <w:r>
              <w:rPr>
                <w:rFonts w:eastAsia="Times New Roman" w:cstheme="minorHAnsi"/>
                <w:color w:val="000000"/>
                <w:sz w:val="20"/>
                <w:szCs w:val="20"/>
                <w:lang w:eastAsia="pl-PL"/>
              </w:rPr>
              <w:t>,</w:t>
            </w:r>
          </w:p>
          <w:p w14:paraId="68DF40CB" w14:textId="77777777" w:rsidR="00DE2606" w:rsidRPr="00F50499" w:rsidRDefault="00DE2606" w:rsidP="009B2C0A">
            <w:pPr>
              <w:spacing w:before="0" w:after="0" w:line="240" w:lineRule="auto"/>
              <w:ind w:left="0"/>
              <w:jc w:val="both"/>
              <w:rPr>
                <w:rFonts w:eastAsia="Times New Roman" w:cstheme="minorHAnsi"/>
                <w:color w:val="000000"/>
                <w:sz w:val="20"/>
                <w:szCs w:val="20"/>
                <w:lang w:eastAsia="pl-PL"/>
              </w:rPr>
            </w:pPr>
            <w:r w:rsidRPr="00F50499">
              <w:rPr>
                <w:rFonts w:eastAsia="Times New Roman" w:cstheme="minorHAnsi"/>
                <w:color w:val="000000"/>
                <w:sz w:val="20"/>
                <w:szCs w:val="20"/>
                <w:lang w:eastAsia="pl-PL"/>
              </w:rPr>
              <w:t>Działania uzupełniające:</w:t>
            </w:r>
          </w:p>
          <w:p w14:paraId="38E8AFF0" w14:textId="0404CF07" w:rsidR="00DE2606" w:rsidRPr="00F50499" w:rsidRDefault="00DE2606">
            <w:pPr>
              <w:pStyle w:val="Akapitzlist"/>
              <w:numPr>
                <w:ilvl w:val="0"/>
                <w:numId w:val="92"/>
              </w:numPr>
              <w:spacing w:before="0" w:after="0" w:line="240" w:lineRule="auto"/>
              <w:ind w:left="337"/>
              <w:jc w:val="both"/>
              <w:rPr>
                <w:rFonts w:eastAsia="Times New Roman" w:cstheme="minorHAnsi"/>
                <w:color w:val="000000"/>
                <w:sz w:val="20"/>
                <w:szCs w:val="20"/>
                <w:lang w:eastAsia="pl-PL"/>
              </w:rPr>
            </w:pPr>
            <w:r w:rsidRPr="00F50499">
              <w:rPr>
                <w:rFonts w:eastAsia="Times New Roman" w:cstheme="minorHAnsi"/>
                <w:color w:val="000000"/>
                <w:sz w:val="20"/>
                <w:szCs w:val="20"/>
                <w:lang w:eastAsia="pl-PL"/>
              </w:rPr>
              <w:t>Rewitalizacja starorzecza rzeki Biała Nida w miejscowości Oksa"</w:t>
            </w:r>
            <w:r>
              <w:rPr>
                <w:rFonts w:eastAsia="Times New Roman" w:cstheme="minorHAnsi"/>
                <w:color w:val="000000"/>
                <w:sz w:val="20"/>
                <w:szCs w:val="20"/>
                <w:lang w:eastAsia="pl-PL"/>
              </w:rPr>
              <w:t>,</w:t>
            </w:r>
          </w:p>
          <w:p w14:paraId="7D081291" w14:textId="478704B4" w:rsidR="00DE2606" w:rsidRPr="00F50499" w:rsidRDefault="00DE2606">
            <w:pPr>
              <w:pStyle w:val="Akapitzlist"/>
              <w:numPr>
                <w:ilvl w:val="0"/>
                <w:numId w:val="92"/>
              </w:numPr>
              <w:spacing w:before="0" w:after="0" w:line="240" w:lineRule="auto"/>
              <w:ind w:left="337"/>
              <w:jc w:val="both"/>
              <w:rPr>
                <w:rFonts w:eastAsia="Times New Roman" w:cstheme="minorHAnsi"/>
                <w:color w:val="000000"/>
                <w:sz w:val="20"/>
                <w:szCs w:val="20"/>
                <w:lang w:eastAsia="pl-PL"/>
              </w:rPr>
            </w:pPr>
            <w:r w:rsidRPr="00F50499">
              <w:rPr>
                <w:rFonts w:eastAsia="Times New Roman" w:cstheme="minorHAnsi"/>
                <w:color w:val="000000"/>
                <w:sz w:val="20"/>
                <w:szCs w:val="20"/>
                <w:lang w:eastAsia="pl-PL"/>
              </w:rPr>
              <w:t>Rewitalizacja starorzecza rzeki Biała Nida w od miejscowości Dzierążnia do miejscowości Bołdyn</w:t>
            </w:r>
            <w:r>
              <w:rPr>
                <w:rFonts w:eastAsia="Times New Roman" w:cstheme="minorHAnsi"/>
                <w:color w:val="000000"/>
                <w:sz w:val="20"/>
                <w:szCs w:val="20"/>
                <w:lang w:eastAsia="pl-PL"/>
              </w:rPr>
              <w:t>,</w:t>
            </w:r>
          </w:p>
          <w:p w14:paraId="72A13328" w14:textId="21CC39F8" w:rsidR="00DE2606" w:rsidRPr="00F50499" w:rsidRDefault="00DE2606">
            <w:pPr>
              <w:pStyle w:val="Akapitzlist"/>
              <w:numPr>
                <w:ilvl w:val="0"/>
                <w:numId w:val="92"/>
              </w:numPr>
              <w:spacing w:before="0" w:after="0" w:line="240" w:lineRule="auto"/>
              <w:ind w:left="337"/>
              <w:jc w:val="both"/>
              <w:rPr>
                <w:rFonts w:eastAsia="Times New Roman" w:cstheme="minorHAnsi"/>
                <w:color w:val="000000"/>
                <w:sz w:val="20"/>
                <w:szCs w:val="20"/>
                <w:lang w:eastAsia="pl-PL"/>
              </w:rPr>
            </w:pPr>
            <w:r w:rsidRPr="00F50499">
              <w:rPr>
                <w:rFonts w:eastAsia="Times New Roman" w:cstheme="minorHAnsi"/>
                <w:color w:val="000000"/>
                <w:sz w:val="20"/>
                <w:szCs w:val="20"/>
                <w:lang w:eastAsia="pl-PL"/>
              </w:rPr>
              <w:t>Przywrócenie drożności korytarza ekologicznego rzeki Biała Nida i jej dopływów - udrożnienie barier migracyjnych dla organizmów wodnych na rzece Biała Nida i Wierna Rzeka"</w:t>
            </w:r>
            <w:r>
              <w:rPr>
                <w:rFonts w:eastAsia="Times New Roman" w:cstheme="minorHAnsi"/>
                <w:color w:val="000000"/>
                <w:sz w:val="20"/>
                <w:szCs w:val="20"/>
                <w:lang w:eastAsia="pl-PL"/>
              </w:rPr>
              <w:t>,</w:t>
            </w:r>
          </w:p>
          <w:p w14:paraId="3C300C93" w14:textId="32D8AAFF" w:rsidR="00DE2606" w:rsidRPr="00F50499" w:rsidRDefault="00DE2606">
            <w:pPr>
              <w:pStyle w:val="Akapitzlist"/>
              <w:numPr>
                <w:ilvl w:val="0"/>
                <w:numId w:val="92"/>
              </w:numPr>
              <w:spacing w:before="0" w:after="0" w:line="240" w:lineRule="auto"/>
              <w:ind w:left="337"/>
              <w:jc w:val="both"/>
              <w:rPr>
                <w:rFonts w:eastAsia="Times New Roman" w:cstheme="minorHAnsi"/>
                <w:color w:val="000000"/>
                <w:sz w:val="20"/>
                <w:szCs w:val="20"/>
                <w:lang w:eastAsia="pl-PL"/>
              </w:rPr>
            </w:pPr>
            <w:r w:rsidRPr="00F50499">
              <w:rPr>
                <w:rFonts w:eastAsia="Times New Roman" w:cstheme="minorHAnsi"/>
                <w:color w:val="000000"/>
                <w:sz w:val="20"/>
                <w:szCs w:val="20"/>
                <w:lang w:eastAsia="pl-PL"/>
              </w:rPr>
              <w:t>Rewitalizacja starorzecza rzeki Biała Nida w miejscowości Popowice</w:t>
            </w:r>
            <w:r>
              <w:rPr>
                <w:rFonts w:eastAsia="Times New Roman" w:cstheme="minorHAnsi"/>
                <w:color w:val="000000"/>
                <w:sz w:val="20"/>
                <w:szCs w:val="20"/>
                <w:lang w:eastAsia="pl-PL"/>
              </w:rPr>
              <w:t>,</w:t>
            </w:r>
          </w:p>
          <w:p w14:paraId="7297A0C1" w14:textId="3D24D28D" w:rsidR="00DE2606" w:rsidRPr="00F50499" w:rsidRDefault="00DE2606">
            <w:pPr>
              <w:pStyle w:val="Akapitzlist"/>
              <w:numPr>
                <w:ilvl w:val="0"/>
                <w:numId w:val="92"/>
              </w:numPr>
              <w:spacing w:before="0" w:after="0" w:line="240" w:lineRule="auto"/>
              <w:ind w:left="337"/>
              <w:jc w:val="both"/>
              <w:rPr>
                <w:rFonts w:eastAsia="Times New Roman" w:cstheme="minorHAnsi"/>
                <w:color w:val="000000"/>
                <w:sz w:val="20"/>
                <w:szCs w:val="20"/>
                <w:lang w:eastAsia="pl-PL"/>
              </w:rPr>
            </w:pPr>
            <w:r w:rsidRPr="00F50499">
              <w:rPr>
                <w:rFonts w:eastAsia="Times New Roman" w:cstheme="minorHAnsi"/>
                <w:color w:val="000000"/>
                <w:sz w:val="20"/>
                <w:szCs w:val="20"/>
                <w:lang w:eastAsia="pl-PL"/>
              </w:rPr>
              <w:t>Rewitalizacja starorzecza i torfianek w miejscowości Tyniec</w:t>
            </w:r>
            <w:r>
              <w:rPr>
                <w:rFonts w:eastAsia="Times New Roman" w:cstheme="minorHAnsi"/>
                <w:color w:val="000000"/>
                <w:sz w:val="20"/>
                <w:szCs w:val="20"/>
                <w:lang w:eastAsia="pl-PL"/>
              </w:rPr>
              <w:t>,</w:t>
            </w:r>
          </w:p>
          <w:p w14:paraId="3E5E0CFA" w14:textId="022EF831" w:rsidR="00DE2606" w:rsidRPr="00F50499" w:rsidRDefault="00DE2606">
            <w:pPr>
              <w:pStyle w:val="Akapitzlist"/>
              <w:numPr>
                <w:ilvl w:val="0"/>
                <w:numId w:val="92"/>
              </w:numPr>
              <w:spacing w:before="0" w:after="0" w:line="240" w:lineRule="auto"/>
              <w:ind w:left="337"/>
              <w:jc w:val="both"/>
              <w:rPr>
                <w:rFonts w:eastAsia="Times New Roman" w:cstheme="minorHAnsi"/>
                <w:color w:val="000000"/>
                <w:sz w:val="20"/>
                <w:szCs w:val="20"/>
                <w:lang w:eastAsia="pl-PL"/>
              </w:rPr>
            </w:pPr>
            <w:r w:rsidRPr="00F50499">
              <w:rPr>
                <w:rFonts w:eastAsia="Times New Roman" w:cstheme="minorHAnsi"/>
                <w:color w:val="000000"/>
                <w:sz w:val="20"/>
                <w:szCs w:val="20"/>
                <w:lang w:eastAsia="pl-PL"/>
              </w:rPr>
              <w:t>Rewitalizacja starorzecza rzeki Biała Nida w miejscowości Mniszek</w:t>
            </w:r>
            <w:r>
              <w:rPr>
                <w:rFonts w:eastAsia="Times New Roman" w:cstheme="minorHAnsi"/>
                <w:color w:val="000000"/>
                <w:sz w:val="20"/>
                <w:szCs w:val="20"/>
                <w:lang w:eastAsia="pl-PL"/>
              </w:rPr>
              <w:t>.</w:t>
            </w:r>
          </w:p>
        </w:tc>
      </w:tr>
      <w:tr w:rsidR="00DE2606" w:rsidRPr="004A40DC" w14:paraId="7C7E4D94" w14:textId="77777777" w:rsidTr="00590C23">
        <w:trPr>
          <w:trHeight w:val="2484"/>
          <w:jc w:val="center"/>
        </w:trPr>
        <w:tc>
          <w:tcPr>
            <w:tcW w:w="467" w:type="dxa"/>
            <w:shd w:val="clear" w:color="auto" w:fill="auto"/>
            <w:noWrap/>
            <w:vAlign w:val="center"/>
          </w:tcPr>
          <w:p w14:paraId="08C8225C" w14:textId="766ECAB3"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18.</w:t>
            </w:r>
          </w:p>
        </w:tc>
        <w:tc>
          <w:tcPr>
            <w:tcW w:w="1655" w:type="dxa"/>
            <w:shd w:val="clear" w:color="auto" w:fill="auto"/>
            <w:vAlign w:val="center"/>
          </w:tcPr>
          <w:p w14:paraId="00DAC72B" w14:textId="0EFB8A67"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RW200092541711</w:t>
            </w:r>
          </w:p>
        </w:tc>
        <w:tc>
          <w:tcPr>
            <w:tcW w:w="1417" w:type="dxa"/>
            <w:shd w:val="clear" w:color="auto" w:fill="auto"/>
            <w:vAlign w:val="center"/>
          </w:tcPr>
          <w:p w14:paraId="64176262" w14:textId="2F9D9C1D"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Pilica od Dopływu spod Nakła do Kanału Koniecpol-Radoszewnica</w:t>
            </w:r>
          </w:p>
        </w:tc>
        <w:tc>
          <w:tcPr>
            <w:tcW w:w="1701" w:type="dxa"/>
            <w:shd w:val="clear" w:color="auto" w:fill="auto"/>
            <w:vAlign w:val="center"/>
          </w:tcPr>
          <w:p w14:paraId="7026386B" w14:textId="008F2D22"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Secemin</w:t>
            </w:r>
          </w:p>
        </w:tc>
        <w:tc>
          <w:tcPr>
            <w:tcW w:w="709" w:type="dxa"/>
            <w:shd w:val="clear" w:color="auto" w:fill="auto"/>
            <w:noWrap/>
            <w:vAlign w:val="center"/>
          </w:tcPr>
          <w:p w14:paraId="054F5EFB" w14:textId="1D32AB32"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NAT</w:t>
            </w:r>
          </w:p>
        </w:tc>
        <w:tc>
          <w:tcPr>
            <w:tcW w:w="2268" w:type="dxa"/>
            <w:shd w:val="clear" w:color="auto" w:fill="auto"/>
            <w:noWrap/>
            <w:vAlign w:val="center"/>
          </w:tcPr>
          <w:p w14:paraId="584F16B9" w14:textId="30FF6C68"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B9212C">
              <w:rPr>
                <w:rFonts w:eastAsia="Times New Roman" w:cstheme="minorHAnsi"/>
                <w:color w:val="000000"/>
                <w:sz w:val="20"/>
                <w:szCs w:val="20"/>
                <w:lang w:eastAsia="pl-PL"/>
              </w:rPr>
              <w:t>dobry stan ekologiczny dobry stan chemiczny</w:t>
            </w:r>
          </w:p>
        </w:tc>
        <w:tc>
          <w:tcPr>
            <w:tcW w:w="2128" w:type="dxa"/>
            <w:shd w:val="clear" w:color="auto" w:fill="auto"/>
            <w:vAlign w:val="center"/>
          </w:tcPr>
          <w:p w14:paraId="6D279D2F" w14:textId="04774540"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zagrożona</w:t>
            </w:r>
          </w:p>
        </w:tc>
        <w:tc>
          <w:tcPr>
            <w:tcW w:w="4965" w:type="dxa"/>
            <w:shd w:val="clear" w:color="auto" w:fill="auto"/>
            <w:noWrap/>
            <w:vAlign w:val="center"/>
          </w:tcPr>
          <w:p w14:paraId="04ACEA0A" w14:textId="77777777" w:rsidR="00DE2606" w:rsidRPr="00F50499" w:rsidRDefault="00DE2606" w:rsidP="009B2C0A">
            <w:pPr>
              <w:spacing w:before="0" w:after="0" w:line="240" w:lineRule="auto"/>
              <w:ind w:left="0"/>
              <w:rPr>
                <w:rFonts w:eastAsia="Times New Roman" w:cstheme="minorHAnsi"/>
                <w:color w:val="000000"/>
                <w:sz w:val="20"/>
                <w:szCs w:val="20"/>
                <w:lang w:eastAsia="pl-PL"/>
              </w:rPr>
            </w:pPr>
            <w:r w:rsidRPr="00F50499">
              <w:rPr>
                <w:rFonts w:eastAsia="Times New Roman" w:cstheme="minorHAnsi"/>
                <w:color w:val="000000"/>
                <w:sz w:val="20"/>
                <w:szCs w:val="20"/>
                <w:lang w:eastAsia="pl-PL"/>
              </w:rPr>
              <w:t>Działania podstawowe:</w:t>
            </w:r>
          </w:p>
          <w:p w14:paraId="789B2F56" w14:textId="5EF411AB" w:rsidR="00DE2606" w:rsidRPr="00F50499" w:rsidRDefault="00DE2606">
            <w:pPr>
              <w:pStyle w:val="Akapitzlist"/>
              <w:numPr>
                <w:ilvl w:val="0"/>
                <w:numId w:val="88"/>
              </w:numPr>
              <w:spacing w:before="0" w:after="0" w:line="240" w:lineRule="auto"/>
              <w:ind w:left="354"/>
              <w:jc w:val="both"/>
              <w:rPr>
                <w:rFonts w:eastAsia="Times New Roman" w:cstheme="minorHAnsi"/>
                <w:color w:val="000000"/>
                <w:sz w:val="20"/>
                <w:szCs w:val="20"/>
                <w:lang w:eastAsia="pl-PL"/>
              </w:rPr>
            </w:pPr>
            <w:r w:rsidRPr="00F50499">
              <w:rPr>
                <w:rFonts w:eastAsia="Times New Roman" w:cstheme="minorHAnsi"/>
                <w:color w:val="000000"/>
                <w:sz w:val="20"/>
                <w:szCs w:val="20"/>
                <w:lang w:eastAsia="pl-PL"/>
              </w:rPr>
              <w:t>kontrola postępowania w zakresie gromadzenia ścieków przez użytkowników prywatnych i przedsiębiorców oraz oczyszczania ścieków przez użytkowników prywatnych z częstotliwością co najmniej raz na 3 lata</w:t>
            </w:r>
            <w:r>
              <w:rPr>
                <w:rFonts w:eastAsia="Times New Roman" w:cstheme="minorHAnsi"/>
                <w:color w:val="000000"/>
                <w:sz w:val="20"/>
                <w:szCs w:val="20"/>
                <w:lang w:eastAsia="pl-PL"/>
              </w:rPr>
              <w:t>,</w:t>
            </w:r>
          </w:p>
          <w:p w14:paraId="7473EECD" w14:textId="5456AADC" w:rsidR="00DE2606" w:rsidRPr="00F50499" w:rsidRDefault="00DE2606">
            <w:pPr>
              <w:pStyle w:val="Akapitzlist"/>
              <w:numPr>
                <w:ilvl w:val="0"/>
                <w:numId w:val="88"/>
              </w:numPr>
              <w:spacing w:before="0" w:after="0" w:line="240" w:lineRule="auto"/>
              <w:ind w:left="354"/>
              <w:jc w:val="both"/>
              <w:rPr>
                <w:rFonts w:eastAsia="Times New Roman" w:cstheme="minorHAnsi"/>
                <w:color w:val="000000"/>
                <w:sz w:val="20"/>
                <w:szCs w:val="20"/>
                <w:lang w:eastAsia="pl-PL"/>
              </w:rPr>
            </w:pPr>
            <w:r w:rsidRPr="00F50499">
              <w:rPr>
                <w:rFonts w:eastAsia="Times New Roman" w:cstheme="minorHAnsi"/>
                <w:color w:val="000000"/>
                <w:sz w:val="20"/>
                <w:szCs w:val="20"/>
                <w:lang w:eastAsia="pl-PL"/>
              </w:rPr>
              <w:t>regularny wywóz nieczystości płynnych</w:t>
            </w:r>
            <w:r>
              <w:rPr>
                <w:rFonts w:eastAsia="Times New Roman" w:cstheme="minorHAnsi"/>
                <w:color w:val="000000"/>
                <w:sz w:val="20"/>
                <w:szCs w:val="20"/>
                <w:lang w:eastAsia="pl-PL"/>
              </w:rPr>
              <w:t>,</w:t>
            </w:r>
          </w:p>
          <w:p w14:paraId="1E9D125B" w14:textId="77777777" w:rsidR="00DE2606" w:rsidRPr="00F50499" w:rsidRDefault="00DE2606" w:rsidP="009B2C0A">
            <w:pPr>
              <w:spacing w:before="0" w:after="0" w:line="240" w:lineRule="auto"/>
              <w:ind w:left="0"/>
              <w:jc w:val="both"/>
              <w:rPr>
                <w:rFonts w:eastAsia="Times New Roman" w:cstheme="minorHAnsi"/>
                <w:color w:val="000000"/>
                <w:sz w:val="20"/>
                <w:szCs w:val="20"/>
                <w:lang w:eastAsia="pl-PL"/>
              </w:rPr>
            </w:pPr>
            <w:r w:rsidRPr="00F50499">
              <w:rPr>
                <w:rFonts w:eastAsia="Times New Roman" w:cstheme="minorHAnsi"/>
                <w:color w:val="000000"/>
                <w:sz w:val="20"/>
                <w:szCs w:val="20"/>
                <w:lang w:eastAsia="pl-PL"/>
              </w:rPr>
              <w:t>Działania uzupełniające:</w:t>
            </w:r>
          </w:p>
          <w:p w14:paraId="0AD5E57C" w14:textId="506B3CA2" w:rsidR="00DE2606" w:rsidRPr="00F50499" w:rsidRDefault="00DE2606">
            <w:pPr>
              <w:pStyle w:val="Akapitzlist"/>
              <w:numPr>
                <w:ilvl w:val="0"/>
                <w:numId w:val="93"/>
              </w:numPr>
              <w:spacing w:before="0" w:after="0" w:line="240" w:lineRule="auto"/>
              <w:ind w:left="337"/>
              <w:rPr>
                <w:rFonts w:eastAsia="Times New Roman" w:cstheme="minorHAnsi"/>
                <w:color w:val="000000"/>
                <w:sz w:val="20"/>
                <w:szCs w:val="20"/>
                <w:lang w:eastAsia="pl-PL"/>
              </w:rPr>
            </w:pPr>
            <w:r w:rsidRPr="00F50499">
              <w:rPr>
                <w:rFonts w:eastAsia="Times New Roman" w:cstheme="minorHAnsi"/>
                <w:color w:val="000000"/>
                <w:sz w:val="20"/>
                <w:szCs w:val="20"/>
                <w:lang w:eastAsia="pl-PL"/>
              </w:rPr>
              <w:t>monitoring badawczy wód</w:t>
            </w:r>
            <w:r>
              <w:rPr>
                <w:rFonts w:eastAsia="Times New Roman" w:cstheme="minorHAnsi"/>
                <w:color w:val="000000"/>
                <w:sz w:val="20"/>
                <w:szCs w:val="20"/>
                <w:lang w:eastAsia="pl-PL"/>
              </w:rPr>
              <w:t>,</w:t>
            </w:r>
          </w:p>
          <w:p w14:paraId="23C5F615" w14:textId="7A2FE40C" w:rsidR="00DE2606" w:rsidRPr="00F50499" w:rsidRDefault="00DE2606">
            <w:pPr>
              <w:pStyle w:val="Akapitzlist"/>
              <w:numPr>
                <w:ilvl w:val="0"/>
                <w:numId w:val="93"/>
              </w:numPr>
              <w:spacing w:before="0" w:after="0" w:line="240" w:lineRule="auto"/>
              <w:ind w:left="337"/>
              <w:rPr>
                <w:rFonts w:eastAsia="Times New Roman" w:cstheme="minorHAnsi"/>
                <w:color w:val="000000"/>
                <w:sz w:val="20"/>
                <w:szCs w:val="20"/>
                <w:lang w:eastAsia="pl-PL"/>
              </w:rPr>
            </w:pPr>
            <w:r w:rsidRPr="00F50499">
              <w:rPr>
                <w:rFonts w:eastAsia="Times New Roman" w:cstheme="minorHAnsi"/>
                <w:color w:val="000000"/>
                <w:sz w:val="20"/>
                <w:szCs w:val="20"/>
                <w:lang w:eastAsia="pl-PL"/>
              </w:rPr>
              <w:t>opracowanie warunków korzystania z wód zlewni</w:t>
            </w:r>
            <w:r>
              <w:rPr>
                <w:rFonts w:eastAsia="Times New Roman" w:cstheme="minorHAnsi"/>
                <w:color w:val="000000"/>
                <w:sz w:val="20"/>
                <w:szCs w:val="20"/>
                <w:lang w:eastAsia="pl-PL"/>
              </w:rPr>
              <w:t>.</w:t>
            </w:r>
          </w:p>
        </w:tc>
      </w:tr>
      <w:tr w:rsidR="00DE2606" w:rsidRPr="004A40DC" w14:paraId="2E5A3666" w14:textId="77777777" w:rsidTr="00590C23">
        <w:trPr>
          <w:trHeight w:val="600"/>
          <w:jc w:val="center"/>
        </w:trPr>
        <w:tc>
          <w:tcPr>
            <w:tcW w:w="467" w:type="dxa"/>
            <w:shd w:val="clear" w:color="auto" w:fill="auto"/>
            <w:noWrap/>
            <w:vAlign w:val="center"/>
          </w:tcPr>
          <w:p w14:paraId="5F1A1868" w14:textId="7B7E0C69"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19.</w:t>
            </w:r>
          </w:p>
        </w:tc>
        <w:tc>
          <w:tcPr>
            <w:tcW w:w="1655" w:type="dxa"/>
            <w:shd w:val="clear" w:color="auto" w:fill="auto"/>
            <w:vAlign w:val="center"/>
          </w:tcPr>
          <w:p w14:paraId="07272AEC" w14:textId="2DAF1534"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RW200062541712</w:t>
            </w:r>
          </w:p>
        </w:tc>
        <w:tc>
          <w:tcPr>
            <w:tcW w:w="1417" w:type="dxa"/>
            <w:shd w:val="clear" w:color="auto" w:fill="auto"/>
            <w:vAlign w:val="center"/>
          </w:tcPr>
          <w:p w14:paraId="04A64ABF" w14:textId="30CD2583"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Struga z Michałowa</w:t>
            </w:r>
          </w:p>
        </w:tc>
        <w:tc>
          <w:tcPr>
            <w:tcW w:w="1701" w:type="dxa"/>
            <w:shd w:val="clear" w:color="auto" w:fill="auto"/>
            <w:vAlign w:val="center"/>
          </w:tcPr>
          <w:p w14:paraId="7A8E3EE6" w14:textId="4924E037"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Secemin</w:t>
            </w:r>
          </w:p>
        </w:tc>
        <w:tc>
          <w:tcPr>
            <w:tcW w:w="709" w:type="dxa"/>
            <w:shd w:val="clear" w:color="auto" w:fill="auto"/>
            <w:noWrap/>
            <w:vAlign w:val="center"/>
          </w:tcPr>
          <w:p w14:paraId="3E1002A1" w14:textId="3BDE54C3"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SZCW</w:t>
            </w:r>
          </w:p>
        </w:tc>
        <w:tc>
          <w:tcPr>
            <w:tcW w:w="2268" w:type="dxa"/>
            <w:shd w:val="clear" w:color="auto" w:fill="auto"/>
            <w:noWrap/>
            <w:vAlign w:val="center"/>
          </w:tcPr>
          <w:p w14:paraId="7C59E715" w14:textId="753576F3"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744D3A">
              <w:rPr>
                <w:rFonts w:eastAsia="Times New Roman" w:cstheme="minorHAnsi"/>
                <w:color w:val="000000"/>
                <w:sz w:val="20"/>
                <w:szCs w:val="20"/>
                <w:lang w:eastAsia="pl-PL"/>
              </w:rPr>
              <w:t>dobry potencjał ekologiczny dobry stan chemiczny</w:t>
            </w:r>
          </w:p>
        </w:tc>
        <w:tc>
          <w:tcPr>
            <w:tcW w:w="2128" w:type="dxa"/>
            <w:shd w:val="clear" w:color="auto" w:fill="auto"/>
            <w:vAlign w:val="center"/>
          </w:tcPr>
          <w:p w14:paraId="20031D92" w14:textId="0EF0755C"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zagrożona</w:t>
            </w:r>
          </w:p>
        </w:tc>
        <w:tc>
          <w:tcPr>
            <w:tcW w:w="4965" w:type="dxa"/>
            <w:shd w:val="clear" w:color="auto" w:fill="auto"/>
            <w:noWrap/>
            <w:vAlign w:val="center"/>
          </w:tcPr>
          <w:p w14:paraId="55E5A41F" w14:textId="77777777" w:rsidR="00DE2606" w:rsidRPr="00F50499" w:rsidRDefault="00DE2606" w:rsidP="009B2C0A">
            <w:pPr>
              <w:spacing w:before="0" w:after="0" w:line="240" w:lineRule="auto"/>
              <w:ind w:left="0"/>
              <w:rPr>
                <w:rFonts w:eastAsia="Times New Roman" w:cstheme="minorHAnsi"/>
                <w:color w:val="000000"/>
                <w:sz w:val="20"/>
                <w:szCs w:val="20"/>
                <w:lang w:eastAsia="pl-PL"/>
              </w:rPr>
            </w:pPr>
            <w:r w:rsidRPr="00F50499">
              <w:rPr>
                <w:rFonts w:eastAsia="Times New Roman" w:cstheme="minorHAnsi"/>
                <w:color w:val="000000"/>
                <w:sz w:val="20"/>
                <w:szCs w:val="20"/>
                <w:lang w:eastAsia="pl-PL"/>
              </w:rPr>
              <w:t>Działania podstawowe:</w:t>
            </w:r>
          </w:p>
          <w:p w14:paraId="65D61486" w14:textId="26EAE03F" w:rsidR="00DE2606" w:rsidRPr="00F50499" w:rsidRDefault="00DE2606">
            <w:pPr>
              <w:pStyle w:val="Akapitzlist"/>
              <w:numPr>
                <w:ilvl w:val="0"/>
                <w:numId w:val="88"/>
              </w:numPr>
              <w:spacing w:before="0" w:after="0" w:line="240" w:lineRule="auto"/>
              <w:ind w:left="354"/>
              <w:jc w:val="both"/>
              <w:rPr>
                <w:rFonts w:eastAsia="Times New Roman" w:cstheme="minorHAnsi"/>
                <w:color w:val="000000"/>
                <w:sz w:val="20"/>
                <w:szCs w:val="20"/>
                <w:lang w:eastAsia="pl-PL"/>
              </w:rPr>
            </w:pPr>
            <w:r w:rsidRPr="00F50499">
              <w:rPr>
                <w:rFonts w:eastAsia="Times New Roman" w:cstheme="minorHAnsi"/>
                <w:color w:val="000000"/>
                <w:sz w:val="20"/>
                <w:szCs w:val="20"/>
                <w:lang w:eastAsia="pl-PL"/>
              </w:rPr>
              <w:t>kontrola postępowania w zakresie gromadzenia ścieków przez użytkowników prywatnych i przedsiębiorców oraz oczyszczania ścieków przez użytkowników prywatnych z częstotliwością co najmniej raz na 3 lata</w:t>
            </w:r>
            <w:r>
              <w:rPr>
                <w:rFonts w:eastAsia="Times New Roman" w:cstheme="minorHAnsi"/>
                <w:color w:val="000000"/>
                <w:sz w:val="20"/>
                <w:szCs w:val="20"/>
                <w:lang w:eastAsia="pl-PL"/>
              </w:rPr>
              <w:t>,</w:t>
            </w:r>
          </w:p>
          <w:p w14:paraId="60DE3BA9" w14:textId="17A8199A" w:rsidR="00DE2606" w:rsidRPr="00F50499" w:rsidRDefault="00DE2606">
            <w:pPr>
              <w:pStyle w:val="Akapitzlist"/>
              <w:numPr>
                <w:ilvl w:val="0"/>
                <w:numId w:val="88"/>
              </w:numPr>
              <w:spacing w:before="0" w:after="0" w:line="240" w:lineRule="auto"/>
              <w:ind w:left="354"/>
              <w:jc w:val="both"/>
              <w:rPr>
                <w:rFonts w:eastAsia="Times New Roman" w:cstheme="minorHAnsi"/>
                <w:color w:val="000000"/>
                <w:sz w:val="20"/>
                <w:szCs w:val="20"/>
                <w:lang w:eastAsia="pl-PL"/>
              </w:rPr>
            </w:pPr>
            <w:r w:rsidRPr="00F50499">
              <w:rPr>
                <w:rFonts w:eastAsia="Times New Roman" w:cstheme="minorHAnsi"/>
                <w:color w:val="000000"/>
                <w:sz w:val="20"/>
                <w:szCs w:val="20"/>
                <w:lang w:eastAsia="pl-PL"/>
              </w:rPr>
              <w:t>regularny wywóz nieczystości płynnych</w:t>
            </w:r>
            <w:r>
              <w:rPr>
                <w:rFonts w:eastAsia="Times New Roman" w:cstheme="minorHAnsi"/>
                <w:color w:val="000000"/>
                <w:sz w:val="20"/>
                <w:szCs w:val="20"/>
                <w:lang w:eastAsia="pl-PL"/>
              </w:rPr>
              <w:t>,</w:t>
            </w:r>
          </w:p>
          <w:p w14:paraId="48A39A36" w14:textId="77777777" w:rsidR="00DE2606" w:rsidRPr="00F50499" w:rsidRDefault="00DE2606" w:rsidP="009B2C0A">
            <w:pPr>
              <w:spacing w:before="0" w:after="0" w:line="240" w:lineRule="auto"/>
              <w:ind w:left="0"/>
              <w:jc w:val="both"/>
              <w:rPr>
                <w:rFonts w:eastAsia="Times New Roman" w:cstheme="minorHAnsi"/>
                <w:color w:val="000000"/>
                <w:sz w:val="20"/>
                <w:szCs w:val="20"/>
                <w:lang w:eastAsia="pl-PL"/>
              </w:rPr>
            </w:pPr>
            <w:r w:rsidRPr="00F50499">
              <w:rPr>
                <w:rFonts w:eastAsia="Times New Roman" w:cstheme="minorHAnsi"/>
                <w:color w:val="000000"/>
                <w:sz w:val="20"/>
                <w:szCs w:val="20"/>
                <w:lang w:eastAsia="pl-PL"/>
              </w:rPr>
              <w:t>Działania uzupełniające:</w:t>
            </w:r>
          </w:p>
          <w:p w14:paraId="7A40F047" w14:textId="30571407" w:rsidR="00DE2606" w:rsidRPr="00F50499" w:rsidRDefault="00DE2606">
            <w:pPr>
              <w:pStyle w:val="Akapitzlist"/>
              <w:numPr>
                <w:ilvl w:val="0"/>
                <w:numId w:val="93"/>
              </w:numPr>
              <w:spacing w:before="0" w:after="0" w:line="240" w:lineRule="auto"/>
              <w:ind w:left="337"/>
              <w:rPr>
                <w:rFonts w:eastAsia="Times New Roman" w:cstheme="minorHAnsi"/>
                <w:color w:val="000000"/>
                <w:sz w:val="20"/>
                <w:szCs w:val="20"/>
                <w:lang w:eastAsia="pl-PL"/>
              </w:rPr>
            </w:pPr>
            <w:r w:rsidRPr="00F50499">
              <w:rPr>
                <w:rFonts w:eastAsia="Times New Roman" w:cstheme="minorHAnsi"/>
                <w:color w:val="000000"/>
                <w:sz w:val="20"/>
                <w:szCs w:val="20"/>
                <w:lang w:eastAsia="pl-PL"/>
              </w:rPr>
              <w:t>monitoring badawczy wód</w:t>
            </w:r>
            <w:r>
              <w:rPr>
                <w:rFonts w:eastAsia="Times New Roman" w:cstheme="minorHAnsi"/>
                <w:color w:val="000000"/>
                <w:sz w:val="20"/>
                <w:szCs w:val="20"/>
                <w:lang w:eastAsia="pl-PL"/>
              </w:rPr>
              <w:t>,</w:t>
            </w:r>
          </w:p>
          <w:p w14:paraId="32923724" w14:textId="146AB491" w:rsidR="00DE2606" w:rsidRPr="00F50499" w:rsidRDefault="00DE2606">
            <w:pPr>
              <w:pStyle w:val="Akapitzlist"/>
              <w:numPr>
                <w:ilvl w:val="0"/>
                <w:numId w:val="93"/>
              </w:numPr>
              <w:spacing w:before="0" w:after="0" w:line="240" w:lineRule="auto"/>
              <w:ind w:left="337"/>
              <w:rPr>
                <w:rFonts w:eastAsia="Times New Roman" w:cstheme="minorHAnsi"/>
                <w:color w:val="000000"/>
                <w:sz w:val="20"/>
                <w:szCs w:val="20"/>
                <w:lang w:eastAsia="pl-PL"/>
              </w:rPr>
            </w:pPr>
            <w:r w:rsidRPr="00F50499">
              <w:rPr>
                <w:rFonts w:eastAsia="Times New Roman" w:cstheme="minorHAnsi"/>
                <w:color w:val="000000"/>
                <w:sz w:val="20"/>
                <w:szCs w:val="20"/>
                <w:lang w:eastAsia="pl-PL"/>
              </w:rPr>
              <w:t>opracowanie warunków korzystania z wód zlewni</w:t>
            </w:r>
            <w:r>
              <w:rPr>
                <w:rFonts w:eastAsia="Times New Roman" w:cstheme="minorHAnsi"/>
                <w:color w:val="000000"/>
                <w:sz w:val="20"/>
                <w:szCs w:val="20"/>
                <w:lang w:eastAsia="pl-PL"/>
              </w:rPr>
              <w:t>.</w:t>
            </w:r>
          </w:p>
        </w:tc>
      </w:tr>
      <w:tr w:rsidR="00DE2606" w:rsidRPr="004A40DC" w14:paraId="773665A7" w14:textId="77777777" w:rsidTr="00590C23">
        <w:trPr>
          <w:trHeight w:val="600"/>
          <w:jc w:val="center"/>
        </w:trPr>
        <w:tc>
          <w:tcPr>
            <w:tcW w:w="467" w:type="dxa"/>
            <w:shd w:val="clear" w:color="auto" w:fill="auto"/>
            <w:noWrap/>
            <w:vAlign w:val="center"/>
          </w:tcPr>
          <w:p w14:paraId="3AFFF3DC" w14:textId="15E8E865"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20.</w:t>
            </w:r>
          </w:p>
        </w:tc>
        <w:tc>
          <w:tcPr>
            <w:tcW w:w="1655" w:type="dxa"/>
            <w:shd w:val="clear" w:color="auto" w:fill="auto"/>
            <w:vAlign w:val="center"/>
            <w:hideMark/>
          </w:tcPr>
          <w:p w14:paraId="083B0B34" w14:textId="77777777"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RW20009254157</w:t>
            </w:r>
          </w:p>
        </w:tc>
        <w:tc>
          <w:tcPr>
            <w:tcW w:w="1417" w:type="dxa"/>
            <w:shd w:val="clear" w:color="auto" w:fill="auto"/>
            <w:vAlign w:val="center"/>
          </w:tcPr>
          <w:p w14:paraId="5C2979EB" w14:textId="7AF8454F"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Pilica od Dopływu z Węgrzynowa do Dopływu spod Nakła</w:t>
            </w:r>
          </w:p>
        </w:tc>
        <w:tc>
          <w:tcPr>
            <w:tcW w:w="1701" w:type="dxa"/>
            <w:shd w:val="clear" w:color="auto" w:fill="auto"/>
            <w:vAlign w:val="center"/>
            <w:hideMark/>
          </w:tcPr>
          <w:p w14:paraId="3E3716C5" w14:textId="77777777"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Słupia</w:t>
            </w:r>
          </w:p>
        </w:tc>
        <w:tc>
          <w:tcPr>
            <w:tcW w:w="709" w:type="dxa"/>
            <w:shd w:val="clear" w:color="auto" w:fill="auto"/>
            <w:noWrap/>
            <w:vAlign w:val="center"/>
            <w:hideMark/>
          </w:tcPr>
          <w:p w14:paraId="62715AB5" w14:textId="5B668E23"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SZCW</w:t>
            </w:r>
          </w:p>
        </w:tc>
        <w:tc>
          <w:tcPr>
            <w:tcW w:w="2268" w:type="dxa"/>
            <w:shd w:val="clear" w:color="auto" w:fill="auto"/>
            <w:noWrap/>
            <w:vAlign w:val="center"/>
            <w:hideMark/>
          </w:tcPr>
          <w:p w14:paraId="097DC778" w14:textId="1B61FF88"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744D3A">
              <w:rPr>
                <w:rFonts w:eastAsia="Times New Roman" w:cstheme="minorHAnsi"/>
                <w:color w:val="000000"/>
                <w:sz w:val="20"/>
                <w:szCs w:val="20"/>
                <w:lang w:eastAsia="pl-PL"/>
              </w:rPr>
              <w:t>dobry potencjał ekologiczny dobry stan chemiczny</w:t>
            </w:r>
          </w:p>
        </w:tc>
        <w:tc>
          <w:tcPr>
            <w:tcW w:w="2128" w:type="dxa"/>
            <w:shd w:val="clear" w:color="auto" w:fill="auto"/>
            <w:vAlign w:val="center"/>
            <w:hideMark/>
          </w:tcPr>
          <w:p w14:paraId="395A0755" w14:textId="77777777"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zagrożona</w:t>
            </w:r>
          </w:p>
        </w:tc>
        <w:tc>
          <w:tcPr>
            <w:tcW w:w="4965" w:type="dxa"/>
            <w:shd w:val="clear" w:color="auto" w:fill="auto"/>
            <w:noWrap/>
            <w:vAlign w:val="center"/>
            <w:hideMark/>
          </w:tcPr>
          <w:p w14:paraId="3590B2BD" w14:textId="77777777" w:rsidR="00DE2606" w:rsidRPr="00F50499" w:rsidRDefault="00DE2606" w:rsidP="009B2C0A">
            <w:pPr>
              <w:spacing w:before="0" w:after="0" w:line="240" w:lineRule="auto"/>
              <w:ind w:left="0"/>
              <w:rPr>
                <w:rFonts w:eastAsia="Times New Roman" w:cstheme="minorHAnsi"/>
                <w:color w:val="000000"/>
                <w:sz w:val="20"/>
                <w:szCs w:val="20"/>
                <w:lang w:eastAsia="pl-PL"/>
              </w:rPr>
            </w:pPr>
            <w:r w:rsidRPr="00F50499">
              <w:rPr>
                <w:rFonts w:eastAsia="Times New Roman" w:cstheme="minorHAnsi"/>
                <w:color w:val="000000"/>
                <w:sz w:val="20"/>
                <w:szCs w:val="20"/>
                <w:lang w:eastAsia="pl-PL"/>
              </w:rPr>
              <w:t>Działania podstawowe:</w:t>
            </w:r>
          </w:p>
          <w:p w14:paraId="44FC05AC" w14:textId="27662373" w:rsidR="00DE2606" w:rsidRPr="00F50499" w:rsidRDefault="00DE2606">
            <w:pPr>
              <w:pStyle w:val="Akapitzlist"/>
              <w:numPr>
                <w:ilvl w:val="0"/>
                <w:numId w:val="88"/>
              </w:numPr>
              <w:spacing w:before="0" w:after="0" w:line="240" w:lineRule="auto"/>
              <w:ind w:left="354"/>
              <w:jc w:val="both"/>
              <w:rPr>
                <w:rFonts w:eastAsia="Times New Roman" w:cstheme="minorHAnsi"/>
                <w:color w:val="000000"/>
                <w:sz w:val="20"/>
                <w:szCs w:val="20"/>
                <w:lang w:eastAsia="pl-PL"/>
              </w:rPr>
            </w:pPr>
            <w:r w:rsidRPr="00F50499">
              <w:rPr>
                <w:rFonts w:eastAsia="Times New Roman" w:cstheme="minorHAnsi"/>
                <w:color w:val="000000"/>
                <w:sz w:val="20"/>
                <w:szCs w:val="20"/>
                <w:lang w:eastAsia="pl-PL"/>
              </w:rPr>
              <w:t>regularny wywóz nieczystości płynnych</w:t>
            </w:r>
            <w:r>
              <w:rPr>
                <w:rFonts w:eastAsia="Times New Roman" w:cstheme="minorHAnsi"/>
                <w:color w:val="000000"/>
                <w:sz w:val="20"/>
                <w:szCs w:val="20"/>
                <w:lang w:eastAsia="pl-PL"/>
              </w:rPr>
              <w:t>,</w:t>
            </w:r>
          </w:p>
          <w:p w14:paraId="137279B8" w14:textId="77777777" w:rsidR="00DE2606" w:rsidRPr="00F50499" w:rsidRDefault="00DE2606" w:rsidP="009B2C0A">
            <w:pPr>
              <w:spacing w:before="0" w:after="0" w:line="240" w:lineRule="auto"/>
              <w:ind w:left="0"/>
              <w:jc w:val="both"/>
              <w:rPr>
                <w:rFonts w:eastAsia="Times New Roman" w:cstheme="minorHAnsi"/>
                <w:color w:val="000000"/>
                <w:sz w:val="20"/>
                <w:szCs w:val="20"/>
                <w:lang w:eastAsia="pl-PL"/>
              </w:rPr>
            </w:pPr>
            <w:r w:rsidRPr="00F50499">
              <w:rPr>
                <w:rFonts w:eastAsia="Times New Roman" w:cstheme="minorHAnsi"/>
                <w:color w:val="000000"/>
                <w:sz w:val="20"/>
                <w:szCs w:val="20"/>
                <w:lang w:eastAsia="pl-PL"/>
              </w:rPr>
              <w:t>Działania uzupełniające:</w:t>
            </w:r>
          </w:p>
          <w:p w14:paraId="4DD81F52" w14:textId="0D5F9865" w:rsidR="00DE2606" w:rsidRPr="00F50499" w:rsidRDefault="00DE2606">
            <w:pPr>
              <w:pStyle w:val="Akapitzlist"/>
              <w:numPr>
                <w:ilvl w:val="0"/>
                <w:numId w:val="88"/>
              </w:numPr>
              <w:spacing w:before="0" w:after="0" w:line="240" w:lineRule="auto"/>
              <w:ind w:left="337"/>
              <w:rPr>
                <w:rFonts w:eastAsia="Times New Roman" w:cstheme="minorHAnsi"/>
                <w:color w:val="000000"/>
                <w:sz w:val="20"/>
                <w:szCs w:val="20"/>
                <w:lang w:eastAsia="pl-PL"/>
              </w:rPr>
            </w:pPr>
            <w:r w:rsidRPr="00F50499">
              <w:rPr>
                <w:rFonts w:eastAsia="Times New Roman" w:cstheme="minorHAnsi"/>
                <w:color w:val="000000"/>
                <w:sz w:val="20"/>
                <w:szCs w:val="20"/>
                <w:lang w:eastAsia="pl-PL"/>
              </w:rPr>
              <w:t>opracowanie warunków korzystania z wód zlewni</w:t>
            </w:r>
            <w:r>
              <w:rPr>
                <w:rFonts w:eastAsia="Times New Roman" w:cstheme="minorHAnsi"/>
                <w:color w:val="000000"/>
                <w:sz w:val="20"/>
                <w:szCs w:val="20"/>
                <w:lang w:eastAsia="pl-PL"/>
              </w:rPr>
              <w:t>.</w:t>
            </w:r>
          </w:p>
        </w:tc>
      </w:tr>
      <w:tr w:rsidR="00DE2606" w:rsidRPr="004A40DC" w14:paraId="400DAD68" w14:textId="77777777" w:rsidTr="00590C23">
        <w:trPr>
          <w:trHeight w:val="900"/>
          <w:jc w:val="center"/>
        </w:trPr>
        <w:tc>
          <w:tcPr>
            <w:tcW w:w="467" w:type="dxa"/>
            <w:shd w:val="clear" w:color="auto" w:fill="auto"/>
            <w:noWrap/>
            <w:vAlign w:val="center"/>
          </w:tcPr>
          <w:p w14:paraId="7CE6A1D7" w14:textId="006425CE"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21.</w:t>
            </w:r>
          </w:p>
        </w:tc>
        <w:tc>
          <w:tcPr>
            <w:tcW w:w="1655" w:type="dxa"/>
            <w:shd w:val="clear" w:color="auto" w:fill="auto"/>
            <w:vAlign w:val="center"/>
            <w:hideMark/>
          </w:tcPr>
          <w:p w14:paraId="36DB9DC8" w14:textId="5772B0BD"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RW20006254133</w:t>
            </w:r>
          </w:p>
        </w:tc>
        <w:tc>
          <w:tcPr>
            <w:tcW w:w="1417" w:type="dxa"/>
            <w:shd w:val="clear" w:color="auto" w:fill="auto"/>
            <w:vAlign w:val="center"/>
            <w:hideMark/>
          </w:tcPr>
          <w:p w14:paraId="2240D20E" w14:textId="77777777"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Pilica od źródeł do Dopływu z Węgrzynowa bez Dopływu z Węgrzynowa</w:t>
            </w:r>
          </w:p>
        </w:tc>
        <w:tc>
          <w:tcPr>
            <w:tcW w:w="1701" w:type="dxa"/>
            <w:shd w:val="clear" w:color="auto" w:fill="auto"/>
            <w:vAlign w:val="center"/>
            <w:hideMark/>
          </w:tcPr>
          <w:p w14:paraId="2BC7391B" w14:textId="77777777"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Słupia</w:t>
            </w:r>
          </w:p>
        </w:tc>
        <w:tc>
          <w:tcPr>
            <w:tcW w:w="709" w:type="dxa"/>
            <w:shd w:val="clear" w:color="auto" w:fill="auto"/>
            <w:noWrap/>
            <w:vAlign w:val="center"/>
            <w:hideMark/>
          </w:tcPr>
          <w:p w14:paraId="14E6885E" w14:textId="0867B1A1"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NAT</w:t>
            </w:r>
          </w:p>
        </w:tc>
        <w:tc>
          <w:tcPr>
            <w:tcW w:w="2268" w:type="dxa"/>
            <w:shd w:val="clear" w:color="auto" w:fill="auto"/>
            <w:noWrap/>
            <w:vAlign w:val="center"/>
            <w:hideMark/>
          </w:tcPr>
          <w:p w14:paraId="03CD99E4" w14:textId="279339B3"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B9212C">
              <w:rPr>
                <w:rFonts w:eastAsia="Times New Roman" w:cstheme="minorHAnsi"/>
                <w:color w:val="000000"/>
                <w:sz w:val="20"/>
                <w:szCs w:val="20"/>
                <w:lang w:eastAsia="pl-PL"/>
              </w:rPr>
              <w:t>dobry stan ekologiczny dobry stan chemiczny</w:t>
            </w:r>
          </w:p>
        </w:tc>
        <w:tc>
          <w:tcPr>
            <w:tcW w:w="2128" w:type="dxa"/>
            <w:shd w:val="clear" w:color="auto" w:fill="auto"/>
            <w:vAlign w:val="center"/>
            <w:hideMark/>
          </w:tcPr>
          <w:p w14:paraId="01957F72" w14:textId="77777777"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niezagrożona</w:t>
            </w:r>
          </w:p>
        </w:tc>
        <w:tc>
          <w:tcPr>
            <w:tcW w:w="4965" w:type="dxa"/>
            <w:shd w:val="clear" w:color="auto" w:fill="auto"/>
            <w:noWrap/>
            <w:vAlign w:val="center"/>
            <w:hideMark/>
          </w:tcPr>
          <w:p w14:paraId="2A6C65EC" w14:textId="77777777" w:rsidR="00DE2606" w:rsidRPr="00F50499" w:rsidRDefault="00DE2606" w:rsidP="009B2C0A">
            <w:pPr>
              <w:spacing w:before="0" w:after="0" w:line="240" w:lineRule="auto"/>
              <w:ind w:left="0"/>
              <w:rPr>
                <w:rFonts w:eastAsia="Times New Roman" w:cstheme="minorHAnsi"/>
                <w:color w:val="000000"/>
                <w:sz w:val="20"/>
                <w:szCs w:val="20"/>
                <w:lang w:eastAsia="pl-PL"/>
              </w:rPr>
            </w:pPr>
            <w:r w:rsidRPr="00F50499">
              <w:rPr>
                <w:rFonts w:eastAsia="Times New Roman" w:cstheme="minorHAnsi"/>
                <w:color w:val="000000"/>
                <w:sz w:val="20"/>
                <w:szCs w:val="20"/>
                <w:lang w:eastAsia="pl-PL"/>
              </w:rPr>
              <w:t>Działania podstawowe:</w:t>
            </w:r>
          </w:p>
          <w:p w14:paraId="724ACC27" w14:textId="03FFF4D1" w:rsidR="00DE2606" w:rsidRPr="00F50499" w:rsidRDefault="00DE2606">
            <w:pPr>
              <w:pStyle w:val="Akapitzlist"/>
              <w:numPr>
                <w:ilvl w:val="0"/>
                <w:numId w:val="88"/>
              </w:numPr>
              <w:spacing w:before="0" w:after="0" w:line="240" w:lineRule="auto"/>
              <w:ind w:left="337"/>
              <w:jc w:val="both"/>
              <w:rPr>
                <w:rFonts w:eastAsia="Times New Roman" w:cstheme="minorHAnsi"/>
                <w:color w:val="000000"/>
                <w:sz w:val="20"/>
                <w:szCs w:val="20"/>
                <w:lang w:eastAsia="pl-PL"/>
              </w:rPr>
            </w:pPr>
            <w:r w:rsidRPr="00F50499">
              <w:rPr>
                <w:rFonts w:eastAsia="Times New Roman" w:cstheme="minorHAnsi"/>
                <w:color w:val="000000"/>
                <w:sz w:val="20"/>
                <w:szCs w:val="20"/>
                <w:lang w:eastAsia="pl-PL"/>
              </w:rPr>
              <w:t>modernizacja oczyszczalni ścieków Pilica</w:t>
            </w:r>
            <w:r>
              <w:rPr>
                <w:rFonts w:eastAsia="Times New Roman" w:cstheme="minorHAnsi"/>
                <w:color w:val="000000"/>
                <w:sz w:val="20"/>
                <w:szCs w:val="20"/>
                <w:lang w:eastAsia="pl-PL"/>
              </w:rPr>
              <w:t>,</w:t>
            </w:r>
          </w:p>
          <w:p w14:paraId="0A38F42D" w14:textId="0975B726" w:rsidR="00DE2606" w:rsidRPr="00F50499" w:rsidRDefault="00DE2606">
            <w:pPr>
              <w:pStyle w:val="Akapitzlist"/>
              <w:numPr>
                <w:ilvl w:val="0"/>
                <w:numId w:val="88"/>
              </w:numPr>
              <w:spacing w:before="0" w:after="0" w:line="240" w:lineRule="auto"/>
              <w:ind w:left="337"/>
              <w:jc w:val="both"/>
              <w:rPr>
                <w:rFonts w:eastAsia="Times New Roman" w:cstheme="minorHAnsi"/>
                <w:color w:val="000000"/>
                <w:sz w:val="20"/>
                <w:szCs w:val="20"/>
                <w:lang w:eastAsia="pl-PL"/>
              </w:rPr>
            </w:pPr>
            <w:r w:rsidRPr="00F50499">
              <w:rPr>
                <w:rFonts w:eastAsia="Times New Roman" w:cstheme="minorHAnsi"/>
                <w:color w:val="000000"/>
                <w:sz w:val="20"/>
                <w:szCs w:val="20"/>
                <w:lang w:eastAsia="pl-PL"/>
              </w:rPr>
              <w:t>budowa sieci kanalizacyjnej w aglomeracji Żarnowiec</w:t>
            </w:r>
            <w:r>
              <w:rPr>
                <w:rFonts w:eastAsia="Times New Roman" w:cstheme="minorHAnsi"/>
                <w:color w:val="000000"/>
                <w:sz w:val="20"/>
                <w:szCs w:val="20"/>
                <w:lang w:eastAsia="pl-PL"/>
              </w:rPr>
              <w:t>,</w:t>
            </w:r>
          </w:p>
          <w:p w14:paraId="002761CA" w14:textId="758BA63F" w:rsidR="00DE2606" w:rsidRPr="00F50499" w:rsidRDefault="00DE2606">
            <w:pPr>
              <w:pStyle w:val="Akapitzlist"/>
              <w:numPr>
                <w:ilvl w:val="0"/>
                <w:numId w:val="88"/>
              </w:numPr>
              <w:spacing w:before="0" w:after="0" w:line="240" w:lineRule="auto"/>
              <w:ind w:left="337"/>
              <w:jc w:val="both"/>
              <w:rPr>
                <w:rFonts w:eastAsia="Times New Roman" w:cstheme="minorHAnsi"/>
                <w:color w:val="000000"/>
                <w:sz w:val="20"/>
                <w:szCs w:val="20"/>
                <w:lang w:eastAsia="pl-PL"/>
              </w:rPr>
            </w:pPr>
            <w:r w:rsidRPr="00F50499">
              <w:rPr>
                <w:rFonts w:eastAsia="Times New Roman" w:cstheme="minorHAnsi"/>
                <w:color w:val="000000"/>
                <w:sz w:val="20"/>
                <w:szCs w:val="20"/>
                <w:lang w:eastAsia="pl-PL"/>
              </w:rPr>
              <w:t>regularny wywóz nieczystości płynnych</w:t>
            </w:r>
            <w:r>
              <w:rPr>
                <w:rFonts w:eastAsia="Times New Roman" w:cstheme="minorHAnsi"/>
                <w:color w:val="000000"/>
                <w:sz w:val="20"/>
                <w:szCs w:val="20"/>
                <w:lang w:eastAsia="pl-PL"/>
              </w:rPr>
              <w:t>,</w:t>
            </w:r>
          </w:p>
          <w:p w14:paraId="5132E6F7" w14:textId="77777777" w:rsidR="00DE2606" w:rsidRPr="00F50499" w:rsidRDefault="00DE2606" w:rsidP="009B2C0A">
            <w:pPr>
              <w:spacing w:before="0" w:after="0" w:line="240" w:lineRule="auto"/>
              <w:ind w:left="0"/>
              <w:jc w:val="both"/>
              <w:rPr>
                <w:rFonts w:eastAsia="Times New Roman" w:cstheme="minorHAnsi"/>
                <w:color w:val="000000"/>
                <w:sz w:val="20"/>
                <w:szCs w:val="20"/>
                <w:lang w:eastAsia="pl-PL"/>
              </w:rPr>
            </w:pPr>
            <w:r w:rsidRPr="00F50499">
              <w:rPr>
                <w:rFonts w:eastAsia="Times New Roman" w:cstheme="minorHAnsi"/>
                <w:color w:val="000000"/>
                <w:sz w:val="20"/>
                <w:szCs w:val="20"/>
                <w:lang w:eastAsia="pl-PL"/>
              </w:rPr>
              <w:t>Działania uzupełniające:</w:t>
            </w:r>
          </w:p>
          <w:p w14:paraId="5F46F40E" w14:textId="2E97184A" w:rsidR="00DE2606" w:rsidRPr="00F50499" w:rsidRDefault="00DE2606">
            <w:pPr>
              <w:pStyle w:val="Akapitzlist"/>
              <w:numPr>
                <w:ilvl w:val="0"/>
                <w:numId w:val="94"/>
              </w:numPr>
              <w:spacing w:before="0" w:after="0" w:line="240" w:lineRule="auto"/>
              <w:ind w:left="337"/>
              <w:rPr>
                <w:rFonts w:eastAsia="Times New Roman" w:cstheme="minorHAnsi"/>
                <w:color w:val="000000"/>
                <w:sz w:val="20"/>
                <w:szCs w:val="20"/>
                <w:lang w:eastAsia="pl-PL"/>
              </w:rPr>
            </w:pPr>
            <w:r w:rsidRPr="00F50499">
              <w:rPr>
                <w:rFonts w:eastAsia="Times New Roman" w:cstheme="minorHAnsi"/>
                <w:color w:val="000000"/>
                <w:sz w:val="20"/>
                <w:szCs w:val="20"/>
                <w:lang w:eastAsia="pl-PL"/>
              </w:rPr>
              <w:t>opracowanie warunków korzystania z wód zlewni</w:t>
            </w:r>
            <w:r>
              <w:rPr>
                <w:rFonts w:eastAsia="Times New Roman" w:cstheme="minorHAnsi"/>
                <w:color w:val="000000"/>
                <w:sz w:val="20"/>
                <w:szCs w:val="20"/>
                <w:lang w:eastAsia="pl-PL"/>
              </w:rPr>
              <w:t>.</w:t>
            </w:r>
          </w:p>
        </w:tc>
      </w:tr>
      <w:tr w:rsidR="00DE2606" w:rsidRPr="004A40DC" w14:paraId="6EBAAB9F" w14:textId="77777777" w:rsidTr="00590C23">
        <w:trPr>
          <w:trHeight w:val="300"/>
          <w:jc w:val="center"/>
        </w:trPr>
        <w:tc>
          <w:tcPr>
            <w:tcW w:w="467" w:type="dxa"/>
            <w:shd w:val="clear" w:color="auto" w:fill="auto"/>
            <w:noWrap/>
            <w:vAlign w:val="center"/>
            <w:hideMark/>
          </w:tcPr>
          <w:p w14:paraId="67C2386F" w14:textId="0B1F464D"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22.</w:t>
            </w:r>
          </w:p>
        </w:tc>
        <w:tc>
          <w:tcPr>
            <w:tcW w:w="1655" w:type="dxa"/>
            <w:shd w:val="clear" w:color="auto" w:fill="auto"/>
            <w:vAlign w:val="center"/>
            <w:hideMark/>
          </w:tcPr>
          <w:p w14:paraId="20FBE95F" w14:textId="77777777"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RW20006216118</w:t>
            </w:r>
          </w:p>
        </w:tc>
        <w:tc>
          <w:tcPr>
            <w:tcW w:w="1417" w:type="dxa"/>
            <w:shd w:val="clear" w:color="auto" w:fill="auto"/>
            <w:vAlign w:val="center"/>
            <w:hideMark/>
          </w:tcPr>
          <w:p w14:paraId="7B349C54" w14:textId="77777777"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Struga Rzeszówek</w:t>
            </w:r>
          </w:p>
        </w:tc>
        <w:tc>
          <w:tcPr>
            <w:tcW w:w="1701" w:type="dxa"/>
            <w:shd w:val="clear" w:color="auto" w:fill="auto"/>
            <w:vAlign w:val="center"/>
            <w:hideMark/>
          </w:tcPr>
          <w:p w14:paraId="2C5E32E9" w14:textId="77777777"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Oksa, Radków</w:t>
            </w:r>
          </w:p>
        </w:tc>
        <w:tc>
          <w:tcPr>
            <w:tcW w:w="709" w:type="dxa"/>
            <w:shd w:val="clear" w:color="auto" w:fill="auto"/>
            <w:noWrap/>
            <w:vAlign w:val="center"/>
            <w:hideMark/>
          </w:tcPr>
          <w:p w14:paraId="34D3D9CE" w14:textId="0D1629F5"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NAT</w:t>
            </w:r>
          </w:p>
        </w:tc>
        <w:tc>
          <w:tcPr>
            <w:tcW w:w="2268" w:type="dxa"/>
            <w:shd w:val="clear" w:color="auto" w:fill="auto"/>
            <w:noWrap/>
            <w:vAlign w:val="center"/>
            <w:hideMark/>
          </w:tcPr>
          <w:p w14:paraId="3DE62E69" w14:textId="25A160C6"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B9212C">
              <w:rPr>
                <w:rFonts w:eastAsia="Times New Roman" w:cstheme="minorHAnsi"/>
                <w:color w:val="000000"/>
                <w:sz w:val="20"/>
                <w:szCs w:val="20"/>
                <w:lang w:eastAsia="pl-PL"/>
              </w:rPr>
              <w:t>dobry stan ekologiczny dobry stan chemiczny</w:t>
            </w:r>
          </w:p>
        </w:tc>
        <w:tc>
          <w:tcPr>
            <w:tcW w:w="2128" w:type="dxa"/>
            <w:shd w:val="clear" w:color="auto" w:fill="auto"/>
            <w:vAlign w:val="center"/>
            <w:hideMark/>
          </w:tcPr>
          <w:p w14:paraId="428F4C0F" w14:textId="77777777"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niezagrożona</w:t>
            </w:r>
          </w:p>
        </w:tc>
        <w:tc>
          <w:tcPr>
            <w:tcW w:w="4965" w:type="dxa"/>
            <w:shd w:val="clear" w:color="auto" w:fill="auto"/>
            <w:noWrap/>
            <w:vAlign w:val="center"/>
            <w:hideMark/>
          </w:tcPr>
          <w:p w14:paraId="2114613C" w14:textId="77777777" w:rsidR="00DE2606" w:rsidRPr="00F50499" w:rsidRDefault="00DE2606" w:rsidP="009B2C0A">
            <w:pPr>
              <w:spacing w:before="0" w:after="0" w:line="240" w:lineRule="auto"/>
              <w:ind w:left="0"/>
              <w:rPr>
                <w:rFonts w:eastAsia="Times New Roman" w:cstheme="minorHAnsi"/>
                <w:color w:val="000000"/>
                <w:sz w:val="20"/>
                <w:szCs w:val="20"/>
                <w:lang w:eastAsia="pl-PL"/>
              </w:rPr>
            </w:pPr>
            <w:r w:rsidRPr="00F50499">
              <w:rPr>
                <w:rFonts w:eastAsia="Times New Roman" w:cstheme="minorHAnsi"/>
                <w:color w:val="000000"/>
                <w:sz w:val="20"/>
                <w:szCs w:val="20"/>
                <w:lang w:eastAsia="pl-PL"/>
              </w:rPr>
              <w:t>Działania podstawowe:</w:t>
            </w:r>
          </w:p>
          <w:p w14:paraId="1BD57222" w14:textId="27BD9202" w:rsidR="00DE2606" w:rsidRPr="00F50499" w:rsidRDefault="00DE2606">
            <w:pPr>
              <w:pStyle w:val="Akapitzlist"/>
              <w:numPr>
                <w:ilvl w:val="0"/>
                <w:numId w:val="88"/>
              </w:numPr>
              <w:spacing w:before="0" w:after="0" w:line="240" w:lineRule="auto"/>
              <w:ind w:left="354"/>
              <w:jc w:val="both"/>
              <w:rPr>
                <w:rFonts w:eastAsia="Times New Roman" w:cstheme="minorHAnsi"/>
                <w:color w:val="000000"/>
                <w:sz w:val="20"/>
                <w:szCs w:val="20"/>
                <w:lang w:eastAsia="pl-PL"/>
              </w:rPr>
            </w:pPr>
            <w:r w:rsidRPr="00F50499">
              <w:rPr>
                <w:rFonts w:eastAsia="Times New Roman" w:cstheme="minorHAnsi"/>
                <w:color w:val="000000"/>
                <w:sz w:val="20"/>
                <w:szCs w:val="20"/>
                <w:lang w:eastAsia="pl-PL"/>
              </w:rPr>
              <w:t>regularny wywóz nieczystości płynnych</w:t>
            </w:r>
            <w:r>
              <w:rPr>
                <w:rFonts w:eastAsia="Times New Roman" w:cstheme="minorHAnsi"/>
                <w:color w:val="000000"/>
                <w:sz w:val="20"/>
                <w:szCs w:val="20"/>
                <w:lang w:eastAsia="pl-PL"/>
              </w:rPr>
              <w:t>,</w:t>
            </w:r>
          </w:p>
          <w:p w14:paraId="38215936" w14:textId="619A6203" w:rsidR="00DE2606" w:rsidRPr="00F50499" w:rsidRDefault="00DE2606">
            <w:pPr>
              <w:pStyle w:val="Akapitzlist"/>
              <w:numPr>
                <w:ilvl w:val="0"/>
                <w:numId w:val="88"/>
              </w:numPr>
              <w:spacing w:before="0" w:after="0" w:line="240" w:lineRule="auto"/>
              <w:ind w:left="354"/>
              <w:jc w:val="both"/>
              <w:rPr>
                <w:rFonts w:eastAsia="Times New Roman" w:cstheme="minorHAnsi"/>
                <w:color w:val="000000"/>
                <w:sz w:val="20"/>
                <w:szCs w:val="20"/>
                <w:lang w:eastAsia="pl-PL"/>
              </w:rPr>
            </w:pPr>
            <w:r w:rsidRPr="00F50499">
              <w:rPr>
                <w:rFonts w:eastAsia="Times New Roman" w:cstheme="minorHAnsi"/>
                <w:color w:val="000000"/>
                <w:sz w:val="20"/>
                <w:szCs w:val="20"/>
                <w:lang w:eastAsia="pl-PL"/>
              </w:rPr>
              <w:t>budowa indywidualnych systemów oczyszczania ścieków</w:t>
            </w:r>
            <w:r>
              <w:rPr>
                <w:rFonts w:eastAsia="Times New Roman" w:cstheme="minorHAnsi"/>
                <w:color w:val="000000"/>
                <w:sz w:val="20"/>
                <w:szCs w:val="20"/>
                <w:lang w:eastAsia="pl-PL"/>
              </w:rPr>
              <w:t>,</w:t>
            </w:r>
          </w:p>
          <w:p w14:paraId="10BBA3FF" w14:textId="3CA35901" w:rsidR="00DE2606" w:rsidRPr="00F50499" w:rsidRDefault="00DE2606">
            <w:pPr>
              <w:pStyle w:val="Akapitzlist"/>
              <w:numPr>
                <w:ilvl w:val="0"/>
                <w:numId w:val="88"/>
              </w:numPr>
              <w:spacing w:before="0" w:after="0" w:line="240" w:lineRule="auto"/>
              <w:ind w:left="354"/>
              <w:jc w:val="both"/>
              <w:rPr>
                <w:rFonts w:eastAsia="Times New Roman" w:cstheme="minorHAnsi"/>
                <w:color w:val="000000"/>
                <w:sz w:val="20"/>
                <w:szCs w:val="20"/>
                <w:lang w:eastAsia="pl-PL"/>
              </w:rPr>
            </w:pPr>
            <w:r w:rsidRPr="00F50499">
              <w:rPr>
                <w:rFonts w:eastAsia="Times New Roman" w:cstheme="minorHAnsi"/>
                <w:color w:val="000000"/>
                <w:sz w:val="20"/>
                <w:szCs w:val="20"/>
                <w:lang w:eastAsia="pl-PL"/>
              </w:rPr>
              <w:t>budowa nowych zbiorników bezodpływowych oraz remont istniejących</w:t>
            </w:r>
            <w:r>
              <w:rPr>
                <w:rFonts w:eastAsia="Times New Roman" w:cstheme="minorHAnsi"/>
                <w:color w:val="000000"/>
                <w:sz w:val="20"/>
                <w:szCs w:val="20"/>
                <w:lang w:eastAsia="pl-PL"/>
              </w:rPr>
              <w:t>,</w:t>
            </w:r>
          </w:p>
          <w:p w14:paraId="55C4C6E0" w14:textId="77777777" w:rsidR="00DE2606" w:rsidRPr="00F50499" w:rsidRDefault="00DE2606" w:rsidP="009B2C0A">
            <w:pPr>
              <w:spacing w:before="0" w:after="0" w:line="240" w:lineRule="auto"/>
              <w:ind w:left="0"/>
              <w:jc w:val="both"/>
              <w:rPr>
                <w:rFonts w:eastAsia="Times New Roman" w:cstheme="minorHAnsi"/>
                <w:color w:val="000000"/>
                <w:sz w:val="20"/>
                <w:szCs w:val="20"/>
                <w:lang w:eastAsia="pl-PL"/>
              </w:rPr>
            </w:pPr>
            <w:r w:rsidRPr="00F50499">
              <w:rPr>
                <w:rFonts w:eastAsia="Times New Roman" w:cstheme="minorHAnsi"/>
                <w:color w:val="000000"/>
                <w:sz w:val="20"/>
                <w:szCs w:val="20"/>
                <w:lang w:eastAsia="pl-PL"/>
              </w:rPr>
              <w:t>Działania uzupełniające:</w:t>
            </w:r>
          </w:p>
          <w:p w14:paraId="0E65B418" w14:textId="7AAF0772" w:rsidR="00DE2606" w:rsidRPr="00F50499" w:rsidRDefault="00DE2606">
            <w:pPr>
              <w:pStyle w:val="Akapitzlist"/>
              <w:numPr>
                <w:ilvl w:val="0"/>
                <w:numId w:val="95"/>
              </w:numPr>
              <w:spacing w:before="0" w:after="0" w:line="240" w:lineRule="auto"/>
              <w:ind w:left="337"/>
              <w:rPr>
                <w:rFonts w:eastAsia="Times New Roman" w:cstheme="minorHAnsi"/>
                <w:color w:val="000000"/>
                <w:sz w:val="20"/>
                <w:szCs w:val="20"/>
                <w:lang w:eastAsia="pl-PL"/>
              </w:rPr>
            </w:pPr>
            <w:r w:rsidRPr="00F50499">
              <w:rPr>
                <w:rFonts w:eastAsia="Times New Roman" w:cstheme="minorHAnsi"/>
                <w:color w:val="000000"/>
                <w:sz w:val="20"/>
                <w:szCs w:val="20"/>
                <w:lang w:eastAsia="pl-PL"/>
              </w:rPr>
              <w:t>Przywrócenie drożności korytarza ekologicznego rzeki Biała Nida i jej dopływów - udrożnienie barier migracyjnych dla organizmów wodnych na rzece Biała Nida i Wierna Rzeka"</w:t>
            </w:r>
            <w:r>
              <w:rPr>
                <w:rFonts w:eastAsia="Times New Roman" w:cstheme="minorHAnsi"/>
                <w:color w:val="000000"/>
                <w:sz w:val="20"/>
                <w:szCs w:val="20"/>
                <w:lang w:eastAsia="pl-PL"/>
              </w:rPr>
              <w:t>.</w:t>
            </w:r>
          </w:p>
        </w:tc>
      </w:tr>
      <w:tr w:rsidR="00DE2606" w:rsidRPr="004A40DC" w14:paraId="08E6B970" w14:textId="77777777" w:rsidTr="00590C23">
        <w:trPr>
          <w:trHeight w:val="300"/>
          <w:jc w:val="center"/>
        </w:trPr>
        <w:tc>
          <w:tcPr>
            <w:tcW w:w="467" w:type="dxa"/>
            <w:shd w:val="clear" w:color="auto" w:fill="auto"/>
            <w:noWrap/>
            <w:vAlign w:val="center"/>
            <w:hideMark/>
          </w:tcPr>
          <w:p w14:paraId="1A030978" w14:textId="77777777"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23.</w:t>
            </w:r>
          </w:p>
        </w:tc>
        <w:tc>
          <w:tcPr>
            <w:tcW w:w="1655" w:type="dxa"/>
            <w:shd w:val="clear" w:color="auto" w:fill="auto"/>
            <w:vAlign w:val="center"/>
            <w:hideMark/>
          </w:tcPr>
          <w:p w14:paraId="018EFD4A" w14:textId="77777777"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RW20006254189</w:t>
            </w:r>
          </w:p>
        </w:tc>
        <w:tc>
          <w:tcPr>
            <w:tcW w:w="1417" w:type="dxa"/>
            <w:shd w:val="clear" w:color="auto" w:fill="auto"/>
            <w:vAlign w:val="center"/>
            <w:hideMark/>
          </w:tcPr>
          <w:p w14:paraId="6597B84D" w14:textId="77777777"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Zwlecza</w:t>
            </w:r>
          </w:p>
        </w:tc>
        <w:tc>
          <w:tcPr>
            <w:tcW w:w="1701" w:type="dxa"/>
            <w:shd w:val="clear" w:color="auto" w:fill="auto"/>
            <w:vAlign w:val="center"/>
            <w:hideMark/>
          </w:tcPr>
          <w:p w14:paraId="08865990" w14:textId="77777777"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Secemin</w:t>
            </w:r>
          </w:p>
        </w:tc>
        <w:tc>
          <w:tcPr>
            <w:tcW w:w="709" w:type="dxa"/>
            <w:shd w:val="clear" w:color="auto" w:fill="auto"/>
            <w:noWrap/>
            <w:vAlign w:val="center"/>
            <w:hideMark/>
          </w:tcPr>
          <w:p w14:paraId="2526A45C" w14:textId="265465E3"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NAT</w:t>
            </w:r>
          </w:p>
        </w:tc>
        <w:tc>
          <w:tcPr>
            <w:tcW w:w="2268" w:type="dxa"/>
            <w:shd w:val="clear" w:color="auto" w:fill="auto"/>
            <w:noWrap/>
            <w:vAlign w:val="center"/>
            <w:hideMark/>
          </w:tcPr>
          <w:p w14:paraId="7164906E" w14:textId="73B9E702"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B9212C">
              <w:rPr>
                <w:rFonts w:eastAsia="Times New Roman" w:cstheme="minorHAnsi"/>
                <w:color w:val="000000"/>
                <w:sz w:val="20"/>
                <w:szCs w:val="20"/>
                <w:lang w:eastAsia="pl-PL"/>
              </w:rPr>
              <w:t>dobry stan ekologiczny dobry stan chemiczny</w:t>
            </w:r>
          </w:p>
        </w:tc>
        <w:tc>
          <w:tcPr>
            <w:tcW w:w="2128" w:type="dxa"/>
            <w:shd w:val="clear" w:color="auto" w:fill="auto"/>
            <w:vAlign w:val="center"/>
            <w:hideMark/>
          </w:tcPr>
          <w:p w14:paraId="3A05C007" w14:textId="77777777"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niezagrożona</w:t>
            </w:r>
          </w:p>
        </w:tc>
        <w:tc>
          <w:tcPr>
            <w:tcW w:w="4965" w:type="dxa"/>
            <w:shd w:val="clear" w:color="auto" w:fill="auto"/>
            <w:noWrap/>
            <w:vAlign w:val="center"/>
            <w:hideMark/>
          </w:tcPr>
          <w:p w14:paraId="5BE6C525" w14:textId="77777777" w:rsidR="00DE2606" w:rsidRPr="00F50499" w:rsidRDefault="00DE2606" w:rsidP="009B2C0A">
            <w:pPr>
              <w:spacing w:before="0" w:after="0" w:line="240" w:lineRule="auto"/>
              <w:ind w:left="0"/>
              <w:rPr>
                <w:rFonts w:eastAsia="Times New Roman" w:cstheme="minorHAnsi"/>
                <w:color w:val="000000"/>
                <w:sz w:val="20"/>
                <w:szCs w:val="20"/>
                <w:lang w:eastAsia="pl-PL"/>
              </w:rPr>
            </w:pPr>
            <w:r w:rsidRPr="00F50499">
              <w:rPr>
                <w:rFonts w:eastAsia="Times New Roman" w:cstheme="minorHAnsi"/>
                <w:color w:val="000000"/>
                <w:sz w:val="20"/>
                <w:szCs w:val="20"/>
                <w:lang w:eastAsia="pl-PL"/>
              </w:rPr>
              <w:t>Działania podstawowe:</w:t>
            </w:r>
          </w:p>
          <w:p w14:paraId="3676C6CC" w14:textId="68987A93" w:rsidR="00DE2606" w:rsidRPr="00F50499" w:rsidRDefault="00DE2606">
            <w:pPr>
              <w:pStyle w:val="Akapitzlist"/>
              <w:numPr>
                <w:ilvl w:val="0"/>
                <w:numId w:val="88"/>
              </w:numPr>
              <w:spacing w:before="0" w:after="0" w:line="240" w:lineRule="auto"/>
              <w:ind w:left="352" w:hanging="352"/>
              <w:jc w:val="both"/>
              <w:rPr>
                <w:rFonts w:eastAsia="Times New Roman" w:cstheme="minorHAnsi"/>
                <w:color w:val="000000"/>
                <w:sz w:val="20"/>
                <w:szCs w:val="20"/>
                <w:lang w:eastAsia="pl-PL"/>
              </w:rPr>
            </w:pPr>
            <w:r w:rsidRPr="00F50499">
              <w:rPr>
                <w:rFonts w:eastAsia="Times New Roman" w:cstheme="minorHAnsi"/>
                <w:color w:val="000000"/>
                <w:sz w:val="20"/>
                <w:szCs w:val="20"/>
                <w:lang w:eastAsia="pl-PL"/>
              </w:rPr>
              <w:t>modernizacja sieci kanalizacyjnej w aglomeracji Secemin</w:t>
            </w:r>
            <w:r>
              <w:rPr>
                <w:rFonts w:eastAsia="Times New Roman" w:cstheme="minorHAnsi"/>
                <w:color w:val="000000"/>
                <w:sz w:val="20"/>
                <w:szCs w:val="20"/>
                <w:lang w:eastAsia="pl-PL"/>
              </w:rPr>
              <w:t>,</w:t>
            </w:r>
          </w:p>
          <w:p w14:paraId="76815F1B" w14:textId="57AD7363" w:rsidR="00DE2606" w:rsidRPr="00F50499" w:rsidRDefault="00DE2606">
            <w:pPr>
              <w:pStyle w:val="Akapitzlist"/>
              <w:numPr>
                <w:ilvl w:val="0"/>
                <w:numId w:val="88"/>
              </w:numPr>
              <w:spacing w:before="0" w:after="0" w:line="240" w:lineRule="auto"/>
              <w:ind w:left="352" w:hanging="352"/>
              <w:jc w:val="both"/>
              <w:rPr>
                <w:rFonts w:eastAsia="Times New Roman" w:cstheme="minorHAnsi"/>
                <w:color w:val="000000"/>
                <w:sz w:val="20"/>
                <w:szCs w:val="20"/>
                <w:lang w:eastAsia="pl-PL"/>
              </w:rPr>
            </w:pPr>
            <w:r w:rsidRPr="00F50499">
              <w:rPr>
                <w:rFonts w:eastAsia="Times New Roman" w:cstheme="minorHAnsi"/>
                <w:color w:val="000000"/>
                <w:sz w:val="20"/>
                <w:szCs w:val="20"/>
                <w:lang w:eastAsia="pl-PL"/>
              </w:rPr>
              <w:t>budowa sieci kanalizacyjnej w aglomeracji Włoszczowa</w:t>
            </w:r>
          </w:p>
          <w:p w14:paraId="3F25F7EE" w14:textId="2D0D0C2A" w:rsidR="00DE2606" w:rsidRPr="00F50499" w:rsidRDefault="00DE2606">
            <w:pPr>
              <w:pStyle w:val="Akapitzlist"/>
              <w:numPr>
                <w:ilvl w:val="0"/>
                <w:numId w:val="88"/>
              </w:numPr>
              <w:spacing w:before="0" w:after="0" w:line="240" w:lineRule="auto"/>
              <w:ind w:left="354"/>
              <w:jc w:val="both"/>
              <w:rPr>
                <w:rFonts w:eastAsia="Times New Roman" w:cstheme="minorHAnsi"/>
                <w:color w:val="000000"/>
                <w:sz w:val="20"/>
                <w:szCs w:val="20"/>
                <w:lang w:eastAsia="pl-PL"/>
              </w:rPr>
            </w:pPr>
            <w:r w:rsidRPr="00F50499">
              <w:rPr>
                <w:rFonts w:eastAsia="Times New Roman" w:cstheme="minorHAnsi"/>
                <w:color w:val="000000"/>
                <w:sz w:val="20"/>
                <w:szCs w:val="20"/>
                <w:lang w:eastAsia="pl-PL"/>
              </w:rPr>
              <w:t>regularny wywóz nieczystości płynnych</w:t>
            </w:r>
            <w:r>
              <w:rPr>
                <w:rFonts w:eastAsia="Times New Roman" w:cstheme="minorHAnsi"/>
                <w:color w:val="000000"/>
                <w:sz w:val="20"/>
                <w:szCs w:val="20"/>
                <w:lang w:eastAsia="pl-PL"/>
              </w:rPr>
              <w:t>,</w:t>
            </w:r>
          </w:p>
          <w:p w14:paraId="603A2F77" w14:textId="77777777" w:rsidR="00DE2606" w:rsidRPr="00F50499" w:rsidRDefault="00DE2606" w:rsidP="009B2C0A">
            <w:pPr>
              <w:spacing w:before="0" w:after="0" w:line="240" w:lineRule="auto"/>
              <w:ind w:left="0"/>
              <w:jc w:val="both"/>
              <w:rPr>
                <w:rFonts w:eastAsia="Times New Roman" w:cstheme="minorHAnsi"/>
                <w:color w:val="000000"/>
                <w:sz w:val="20"/>
                <w:szCs w:val="20"/>
                <w:lang w:eastAsia="pl-PL"/>
              </w:rPr>
            </w:pPr>
            <w:r w:rsidRPr="00F50499">
              <w:rPr>
                <w:rFonts w:eastAsia="Times New Roman" w:cstheme="minorHAnsi"/>
                <w:color w:val="000000"/>
                <w:sz w:val="20"/>
                <w:szCs w:val="20"/>
                <w:lang w:eastAsia="pl-PL"/>
              </w:rPr>
              <w:t>Działania uzupełniające:</w:t>
            </w:r>
          </w:p>
          <w:p w14:paraId="09A48DF6" w14:textId="63E7F839" w:rsidR="00DE2606" w:rsidRPr="00F50499" w:rsidRDefault="00DE2606">
            <w:pPr>
              <w:pStyle w:val="Akapitzlist"/>
              <w:numPr>
                <w:ilvl w:val="0"/>
                <w:numId w:val="96"/>
              </w:numPr>
              <w:spacing w:before="0" w:after="0" w:line="240" w:lineRule="auto"/>
              <w:ind w:left="352"/>
              <w:rPr>
                <w:rFonts w:eastAsia="Times New Roman" w:cstheme="minorHAnsi"/>
                <w:color w:val="000000"/>
                <w:sz w:val="20"/>
                <w:szCs w:val="20"/>
                <w:lang w:eastAsia="pl-PL"/>
              </w:rPr>
            </w:pPr>
            <w:r w:rsidRPr="00F50499">
              <w:rPr>
                <w:rFonts w:eastAsia="Times New Roman" w:cstheme="minorHAnsi"/>
                <w:color w:val="000000"/>
                <w:sz w:val="20"/>
                <w:szCs w:val="20"/>
                <w:lang w:eastAsia="pl-PL"/>
              </w:rPr>
              <w:t>opracowanie warunków korzystania z wód zlewni</w:t>
            </w:r>
          </w:p>
        </w:tc>
      </w:tr>
      <w:tr w:rsidR="00DE2606" w:rsidRPr="004A40DC" w14:paraId="52D7CF74" w14:textId="77777777" w:rsidTr="00590C23">
        <w:trPr>
          <w:trHeight w:val="300"/>
          <w:jc w:val="center"/>
        </w:trPr>
        <w:tc>
          <w:tcPr>
            <w:tcW w:w="467" w:type="dxa"/>
            <w:shd w:val="clear" w:color="auto" w:fill="auto"/>
            <w:noWrap/>
            <w:vAlign w:val="center"/>
            <w:hideMark/>
          </w:tcPr>
          <w:p w14:paraId="1664B177" w14:textId="77777777"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24.</w:t>
            </w:r>
          </w:p>
        </w:tc>
        <w:tc>
          <w:tcPr>
            <w:tcW w:w="1655" w:type="dxa"/>
            <w:shd w:val="clear" w:color="auto" w:fill="auto"/>
            <w:vAlign w:val="center"/>
            <w:hideMark/>
          </w:tcPr>
          <w:p w14:paraId="2FF8E96A" w14:textId="77777777"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RW200062541469</w:t>
            </w:r>
          </w:p>
        </w:tc>
        <w:tc>
          <w:tcPr>
            <w:tcW w:w="1417" w:type="dxa"/>
            <w:shd w:val="clear" w:color="auto" w:fill="auto"/>
            <w:vAlign w:val="center"/>
            <w:hideMark/>
          </w:tcPr>
          <w:p w14:paraId="7B1F5069" w14:textId="77777777"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Żebrówka</w:t>
            </w:r>
          </w:p>
        </w:tc>
        <w:tc>
          <w:tcPr>
            <w:tcW w:w="1701" w:type="dxa"/>
            <w:shd w:val="clear" w:color="auto" w:fill="auto"/>
            <w:vAlign w:val="center"/>
            <w:hideMark/>
          </w:tcPr>
          <w:p w14:paraId="7B5CC23A" w14:textId="77777777"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Słupia</w:t>
            </w:r>
          </w:p>
        </w:tc>
        <w:tc>
          <w:tcPr>
            <w:tcW w:w="709" w:type="dxa"/>
            <w:shd w:val="clear" w:color="auto" w:fill="auto"/>
            <w:noWrap/>
            <w:vAlign w:val="center"/>
            <w:hideMark/>
          </w:tcPr>
          <w:p w14:paraId="30943577" w14:textId="0ED56CB1"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NAT</w:t>
            </w:r>
          </w:p>
        </w:tc>
        <w:tc>
          <w:tcPr>
            <w:tcW w:w="2268" w:type="dxa"/>
            <w:shd w:val="clear" w:color="auto" w:fill="auto"/>
            <w:noWrap/>
            <w:vAlign w:val="center"/>
            <w:hideMark/>
          </w:tcPr>
          <w:p w14:paraId="1AC255D7" w14:textId="3DE0365B"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B9212C">
              <w:rPr>
                <w:rFonts w:eastAsia="Times New Roman" w:cstheme="minorHAnsi"/>
                <w:color w:val="000000"/>
                <w:sz w:val="20"/>
                <w:szCs w:val="20"/>
                <w:lang w:eastAsia="pl-PL"/>
              </w:rPr>
              <w:t>dobry stan ekologiczny dobry stan chemiczny</w:t>
            </w:r>
          </w:p>
        </w:tc>
        <w:tc>
          <w:tcPr>
            <w:tcW w:w="2128" w:type="dxa"/>
            <w:shd w:val="clear" w:color="auto" w:fill="auto"/>
            <w:vAlign w:val="center"/>
            <w:hideMark/>
          </w:tcPr>
          <w:p w14:paraId="2C63C970" w14:textId="77777777"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niezagrożona</w:t>
            </w:r>
          </w:p>
        </w:tc>
        <w:tc>
          <w:tcPr>
            <w:tcW w:w="4965" w:type="dxa"/>
            <w:shd w:val="clear" w:color="auto" w:fill="auto"/>
            <w:noWrap/>
            <w:vAlign w:val="center"/>
            <w:hideMark/>
          </w:tcPr>
          <w:p w14:paraId="22796F24" w14:textId="77777777" w:rsidR="00DE2606" w:rsidRPr="00F50499" w:rsidRDefault="00DE2606" w:rsidP="009B2C0A">
            <w:pPr>
              <w:spacing w:before="0" w:after="0" w:line="240" w:lineRule="auto"/>
              <w:ind w:left="0"/>
              <w:rPr>
                <w:rFonts w:eastAsia="Times New Roman" w:cstheme="minorHAnsi"/>
                <w:color w:val="000000"/>
                <w:sz w:val="20"/>
                <w:szCs w:val="20"/>
                <w:lang w:eastAsia="pl-PL"/>
              </w:rPr>
            </w:pPr>
            <w:r w:rsidRPr="00F50499">
              <w:rPr>
                <w:rFonts w:eastAsia="Times New Roman" w:cstheme="minorHAnsi"/>
                <w:color w:val="000000"/>
                <w:sz w:val="20"/>
                <w:szCs w:val="20"/>
                <w:lang w:eastAsia="pl-PL"/>
              </w:rPr>
              <w:t>Działania podstawowe:</w:t>
            </w:r>
          </w:p>
          <w:p w14:paraId="58AE2968" w14:textId="0F2F84F9" w:rsidR="00DE2606" w:rsidRPr="00F50499" w:rsidRDefault="00DE2606">
            <w:pPr>
              <w:pStyle w:val="Akapitzlist"/>
              <w:numPr>
                <w:ilvl w:val="0"/>
                <w:numId w:val="88"/>
              </w:numPr>
              <w:spacing w:before="0" w:after="0" w:line="240" w:lineRule="auto"/>
              <w:ind w:left="354"/>
              <w:jc w:val="both"/>
              <w:rPr>
                <w:rFonts w:eastAsia="Times New Roman" w:cstheme="minorHAnsi"/>
                <w:color w:val="000000"/>
                <w:sz w:val="20"/>
                <w:szCs w:val="20"/>
                <w:lang w:eastAsia="pl-PL"/>
              </w:rPr>
            </w:pPr>
            <w:r w:rsidRPr="00F50499">
              <w:rPr>
                <w:rFonts w:eastAsia="Times New Roman" w:cstheme="minorHAnsi"/>
                <w:color w:val="000000"/>
                <w:sz w:val="20"/>
                <w:szCs w:val="20"/>
                <w:lang w:eastAsia="pl-PL"/>
              </w:rPr>
              <w:t>budowa nowych zbiorników bezodpływowych oraz remont istniejących</w:t>
            </w:r>
            <w:r>
              <w:rPr>
                <w:rFonts w:eastAsia="Times New Roman" w:cstheme="minorHAnsi"/>
                <w:color w:val="000000"/>
                <w:sz w:val="20"/>
                <w:szCs w:val="20"/>
                <w:lang w:eastAsia="pl-PL"/>
              </w:rPr>
              <w:t>,</w:t>
            </w:r>
          </w:p>
          <w:p w14:paraId="27A96A35" w14:textId="3D01F562" w:rsidR="00DE2606" w:rsidRPr="00F50499" w:rsidRDefault="00DE2606">
            <w:pPr>
              <w:pStyle w:val="Akapitzlist"/>
              <w:numPr>
                <w:ilvl w:val="0"/>
                <w:numId w:val="88"/>
              </w:numPr>
              <w:spacing w:before="0" w:after="0" w:line="240" w:lineRule="auto"/>
              <w:ind w:left="354"/>
              <w:jc w:val="both"/>
              <w:rPr>
                <w:rFonts w:eastAsia="Times New Roman" w:cstheme="minorHAnsi"/>
                <w:color w:val="000000"/>
                <w:sz w:val="20"/>
                <w:szCs w:val="20"/>
                <w:lang w:eastAsia="pl-PL"/>
              </w:rPr>
            </w:pPr>
            <w:r w:rsidRPr="00F50499">
              <w:rPr>
                <w:rFonts w:eastAsia="Times New Roman" w:cstheme="minorHAnsi"/>
                <w:color w:val="000000"/>
                <w:sz w:val="20"/>
                <w:szCs w:val="20"/>
                <w:lang w:eastAsia="pl-PL"/>
              </w:rPr>
              <w:t>regularny wywóz nieczystości płynnych</w:t>
            </w:r>
            <w:r>
              <w:rPr>
                <w:rFonts w:eastAsia="Times New Roman" w:cstheme="minorHAnsi"/>
                <w:color w:val="000000"/>
                <w:sz w:val="20"/>
                <w:szCs w:val="20"/>
                <w:lang w:eastAsia="pl-PL"/>
              </w:rPr>
              <w:t>,</w:t>
            </w:r>
          </w:p>
          <w:p w14:paraId="1B127A61" w14:textId="77777777" w:rsidR="00DE2606" w:rsidRPr="00F50499" w:rsidRDefault="00DE2606" w:rsidP="009B2C0A">
            <w:pPr>
              <w:spacing w:before="0" w:after="0" w:line="240" w:lineRule="auto"/>
              <w:ind w:left="0"/>
              <w:jc w:val="both"/>
              <w:rPr>
                <w:rFonts w:eastAsia="Times New Roman" w:cstheme="minorHAnsi"/>
                <w:color w:val="000000"/>
                <w:sz w:val="20"/>
                <w:szCs w:val="20"/>
                <w:lang w:eastAsia="pl-PL"/>
              </w:rPr>
            </w:pPr>
            <w:r w:rsidRPr="00F50499">
              <w:rPr>
                <w:rFonts w:eastAsia="Times New Roman" w:cstheme="minorHAnsi"/>
                <w:color w:val="000000"/>
                <w:sz w:val="20"/>
                <w:szCs w:val="20"/>
                <w:lang w:eastAsia="pl-PL"/>
              </w:rPr>
              <w:t>Działania uzupełniające:</w:t>
            </w:r>
          </w:p>
          <w:p w14:paraId="0B33873C" w14:textId="2EED8EA4" w:rsidR="00DE2606" w:rsidRPr="00F50499" w:rsidRDefault="00DE2606">
            <w:pPr>
              <w:pStyle w:val="Akapitzlist"/>
              <w:numPr>
                <w:ilvl w:val="0"/>
                <w:numId w:val="97"/>
              </w:numPr>
              <w:spacing w:before="0" w:after="0" w:line="240" w:lineRule="auto"/>
              <w:ind w:left="352"/>
              <w:rPr>
                <w:rFonts w:eastAsia="Times New Roman" w:cstheme="minorHAnsi"/>
                <w:color w:val="000000"/>
                <w:sz w:val="20"/>
                <w:szCs w:val="20"/>
                <w:lang w:eastAsia="pl-PL"/>
              </w:rPr>
            </w:pPr>
            <w:r w:rsidRPr="00F50499">
              <w:rPr>
                <w:rFonts w:eastAsia="Times New Roman" w:cstheme="minorHAnsi"/>
                <w:color w:val="000000"/>
                <w:sz w:val="20"/>
                <w:szCs w:val="20"/>
                <w:lang w:eastAsia="pl-PL"/>
              </w:rPr>
              <w:t>opracowanie warunków korzystania z wód zlewni</w:t>
            </w:r>
          </w:p>
        </w:tc>
      </w:tr>
      <w:tr w:rsidR="00DE2606" w:rsidRPr="004A40DC" w14:paraId="006D61F2" w14:textId="77777777" w:rsidTr="00590C23">
        <w:trPr>
          <w:trHeight w:val="300"/>
          <w:jc w:val="center"/>
        </w:trPr>
        <w:tc>
          <w:tcPr>
            <w:tcW w:w="10345" w:type="dxa"/>
            <w:gridSpan w:val="7"/>
            <w:shd w:val="clear" w:color="auto" w:fill="auto"/>
            <w:noWrap/>
            <w:vAlign w:val="center"/>
          </w:tcPr>
          <w:p w14:paraId="1181589A" w14:textId="143F5995"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F50499">
              <w:rPr>
                <w:rFonts w:cstheme="minorHAnsi"/>
                <w:color w:val="000000"/>
                <w:sz w:val="20"/>
                <w:szCs w:val="20"/>
              </w:rPr>
              <w:t>Źródło danych: baza danych aPGW</w:t>
            </w:r>
          </w:p>
        </w:tc>
        <w:tc>
          <w:tcPr>
            <w:tcW w:w="4965" w:type="dxa"/>
            <w:shd w:val="clear" w:color="auto" w:fill="auto"/>
            <w:noWrap/>
            <w:vAlign w:val="center"/>
          </w:tcPr>
          <w:p w14:paraId="5AFB9419" w14:textId="0D9B1500" w:rsidR="00DE2606" w:rsidRPr="00F50499" w:rsidRDefault="00DE2606" w:rsidP="009B2C0A">
            <w:pPr>
              <w:spacing w:before="0" w:after="0" w:line="240" w:lineRule="auto"/>
              <w:ind w:left="0"/>
              <w:jc w:val="center"/>
              <w:rPr>
                <w:rFonts w:eastAsia="Times New Roman" w:cstheme="minorHAnsi"/>
                <w:color w:val="000000"/>
                <w:sz w:val="20"/>
                <w:szCs w:val="20"/>
                <w:lang w:eastAsia="pl-PL"/>
              </w:rPr>
            </w:pPr>
            <w:r w:rsidRPr="00F50499">
              <w:rPr>
                <w:rFonts w:eastAsia="Times New Roman" w:cstheme="minorHAnsi"/>
                <w:color w:val="000000"/>
                <w:sz w:val="20"/>
                <w:szCs w:val="20"/>
                <w:lang w:eastAsia="pl-PL"/>
              </w:rPr>
              <w:t>Źródło danych: baza danych aPWŚK</w:t>
            </w:r>
          </w:p>
        </w:tc>
      </w:tr>
    </w:tbl>
    <w:p w14:paraId="5F4B23D7" w14:textId="77777777" w:rsidR="00590C23" w:rsidRDefault="00590C23">
      <w:pPr>
        <w:spacing w:before="0" w:after="160" w:line="259" w:lineRule="auto"/>
        <w:ind w:left="0"/>
        <w:rPr>
          <w:rFonts w:eastAsia="Calibri" w:cstheme="minorHAnsi"/>
          <w:iCs/>
          <w:color w:val="000000" w:themeColor="text1"/>
          <w:spacing w:val="10"/>
          <w:szCs w:val="24"/>
          <w:highlight w:val="yellow"/>
          <w:lang w:eastAsia="pl-PL" w:bidi="en-US"/>
        </w:rPr>
      </w:pPr>
      <w:r>
        <w:rPr>
          <w:rFonts w:eastAsia="Calibri" w:cstheme="minorHAnsi"/>
          <w:iCs/>
          <w:color w:val="000000" w:themeColor="text1"/>
          <w:spacing w:val="10"/>
          <w:szCs w:val="24"/>
          <w:highlight w:val="yellow"/>
          <w:lang w:eastAsia="pl-PL" w:bidi="en-US"/>
        </w:rPr>
        <w:br w:type="page"/>
      </w:r>
    </w:p>
    <w:p w14:paraId="6272D58E" w14:textId="5C525BA1" w:rsidR="00325F1C" w:rsidRPr="0046377D" w:rsidRDefault="00325F1C" w:rsidP="00BD04D4">
      <w:pPr>
        <w:pStyle w:val="TabRysMa"/>
      </w:pPr>
      <w:bookmarkStart w:id="154" w:name="_Toc115871783"/>
      <w:bookmarkStart w:id="155" w:name="_Toc119514824"/>
      <w:r w:rsidRPr="0046377D">
        <w:t xml:space="preserve">Tabela </w:t>
      </w:r>
      <w:r>
        <w:fldChar w:fldCharType="begin"/>
      </w:r>
      <w:r w:rsidRPr="0046377D">
        <w:instrText xml:space="preserve"> SEQ Tabela \* ARABIC </w:instrText>
      </w:r>
      <w:r>
        <w:fldChar w:fldCharType="separate"/>
      </w:r>
      <w:r w:rsidR="00C46118">
        <w:rPr>
          <w:noProof/>
        </w:rPr>
        <w:t>23</w:t>
      </w:r>
      <w:r>
        <w:fldChar w:fldCharType="end"/>
      </w:r>
      <w:r w:rsidRPr="0046377D">
        <w:t xml:space="preserve"> Klasyfikacja i ocena stanu wód JCWP zlokalizowanych na omawianym terenie badanych w latach 2014-2019</w:t>
      </w:r>
      <w:bookmarkEnd w:id="154"/>
      <w:bookmarkEnd w:id="155"/>
    </w:p>
    <w:tbl>
      <w:tblPr>
        <w:tblW w:w="16161" w:type="dxa"/>
        <w:tblInd w:w="-1003" w:type="dxa"/>
        <w:tblCellMar>
          <w:left w:w="70" w:type="dxa"/>
          <w:right w:w="70" w:type="dxa"/>
        </w:tblCellMar>
        <w:tblLook w:val="04A0" w:firstRow="1" w:lastRow="0" w:firstColumn="1" w:lastColumn="0" w:noHBand="0" w:noVBand="1"/>
      </w:tblPr>
      <w:tblGrid>
        <w:gridCol w:w="834"/>
        <w:gridCol w:w="1728"/>
        <w:gridCol w:w="2300"/>
        <w:gridCol w:w="393"/>
        <w:gridCol w:w="602"/>
        <w:gridCol w:w="393"/>
        <w:gridCol w:w="828"/>
        <w:gridCol w:w="790"/>
        <w:gridCol w:w="845"/>
        <w:gridCol w:w="997"/>
        <w:gridCol w:w="798"/>
        <w:gridCol w:w="773"/>
        <w:gridCol w:w="766"/>
        <w:gridCol w:w="837"/>
        <w:gridCol w:w="6"/>
        <w:gridCol w:w="1286"/>
        <w:gridCol w:w="1146"/>
        <w:gridCol w:w="839"/>
      </w:tblGrid>
      <w:tr w:rsidR="000C73C8" w:rsidRPr="000C73C8" w14:paraId="78D1A547" w14:textId="77777777" w:rsidTr="005D47BE">
        <w:trPr>
          <w:trHeight w:val="298"/>
          <w:tblHeader/>
        </w:trPr>
        <w:tc>
          <w:tcPr>
            <w:tcW w:w="834" w:type="dxa"/>
            <w:vMerge w:val="restart"/>
            <w:tcBorders>
              <w:top w:val="single" w:sz="8" w:space="0" w:color="000000"/>
              <w:left w:val="single" w:sz="8" w:space="0" w:color="000000"/>
              <w:bottom w:val="single" w:sz="8" w:space="0" w:color="000000"/>
              <w:right w:val="single" w:sz="8" w:space="0" w:color="auto"/>
            </w:tcBorders>
            <w:shd w:val="clear" w:color="auto" w:fill="FFF2CC" w:themeFill="accent4" w:themeFillTint="33"/>
            <w:vAlign w:val="center"/>
            <w:hideMark/>
          </w:tcPr>
          <w:p w14:paraId="45FAE35A" w14:textId="77777777" w:rsidR="000C73C8" w:rsidRPr="000C73C8" w:rsidRDefault="000C73C8" w:rsidP="009B2C0A">
            <w:pPr>
              <w:spacing w:before="0" w:after="0" w:line="240" w:lineRule="auto"/>
              <w:ind w:left="0"/>
              <w:jc w:val="center"/>
              <w:rPr>
                <w:rFonts w:eastAsia="Times New Roman" w:cstheme="minorHAnsi"/>
                <w:b/>
                <w:bCs/>
                <w:color w:val="000000"/>
                <w:sz w:val="18"/>
                <w:szCs w:val="18"/>
                <w:lang w:eastAsia="pl-PL"/>
              </w:rPr>
            </w:pPr>
            <w:r w:rsidRPr="000C73C8">
              <w:rPr>
                <w:rFonts w:eastAsia="Calibri" w:cstheme="minorHAnsi"/>
                <w:b/>
                <w:bCs/>
                <w:color w:val="000000"/>
                <w:sz w:val="18"/>
                <w:szCs w:val="18"/>
                <w:lang w:eastAsia="pl-PL"/>
              </w:rPr>
              <w:t>Lp.</w:t>
            </w:r>
          </w:p>
        </w:tc>
        <w:tc>
          <w:tcPr>
            <w:tcW w:w="1728" w:type="dxa"/>
            <w:vMerge w:val="restart"/>
            <w:tcBorders>
              <w:top w:val="single" w:sz="8" w:space="0" w:color="auto"/>
              <w:left w:val="single" w:sz="8" w:space="0" w:color="auto"/>
              <w:bottom w:val="single" w:sz="8" w:space="0" w:color="000000"/>
              <w:right w:val="single" w:sz="8" w:space="0" w:color="auto"/>
            </w:tcBorders>
            <w:shd w:val="clear" w:color="auto" w:fill="FFF2CC" w:themeFill="accent4" w:themeFillTint="33"/>
            <w:vAlign w:val="center"/>
            <w:hideMark/>
          </w:tcPr>
          <w:p w14:paraId="44F0C345" w14:textId="77777777" w:rsidR="000C73C8" w:rsidRPr="000C73C8" w:rsidRDefault="000C73C8" w:rsidP="009B2C0A">
            <w:pPr>
              <w:spacing w:before="0" w:after="0" w:line="240" w:lineRule="auto"/>
              <w:ind w:left="0"/>
              <w:jc w:val="center"/>
              <w:rPr>
                <w:rFonts w:eastAsia="Times New Roman" w:cstheme="minorHAnsi"/>
                <w:b/>
                <w:bCs/>
                <w:color w:val="000000"/>
                <w:sz w:val="18"/>
                <w:szCs w:val="18"/>
                <w:lang w:eastAsia="pl-PL"/>
              </w:rPr>
            </w:pPr>
            <w:r w:rsidRPr="000C73C8">
              <w:rPr>
                <w:rFonts w:eastAsia="Calibri" w:cstheme="minorHAnsi"/>
                <w:b/>
                <w:bCs/>
                <w:color w:val="000000"/>
                <w:sz w:val="18"/>
                <w:szCs w:val="18"/>
                <w:lang w:eastAsia="pl-PL"/>
              </w:rPr>
              <w:t>Nazwa i kod ocenianej jednolitej części wód (jcwp)</w:t>
            </w:r>
          </w:p>
        </w:tc>
        <w:tc>
          <w:tcPr>
            <w:tcW w:w="2300" w:type="dxa"/>
            <w:vMerge w:val="restart"/>
            <w:tcBorders>
              <w:top w:val="single" w:sz="8" w:space="0" w:color="000000"/>
              <w:left w:val="single" w:sz="8" w:space="0" w:color="auto"/>
              <w:bottom w:val="single" w:sz="8" w:space="0" w:color="000000"/>
              <w:right w:val="single" w:sz="8" w:space="0" w:color="000000"/>
            </w:tcBorders>
            <w:shd w:val="clear" w:color="auto" w:fill="FFF2CC" w:themeFill="accent4" w:themeFillTint="33"/>
            <w:vAlign w:val="center"/>
            <w:hideMark/>
          </w:tcPr>
          <w:p w14:paraId="63800428" w14:textId="77777777" w:rsidR="000C73C8" w:rsidRPr="000C73C8" w:rsidRDefault="000C73C8" w:rsidP="009B2C0A">
            <w:pPr>
              <w:spacing w:before="0" w:after="0" w:line="240" w:lineRule="auto"/>
              <w:ind w:left="0"/>
              <w:jc w:val="center"/>
              <w:rPr>
                <w:rFonts w:eastAsia="Times New Roman" w:cstheme="minorHAnsi"/>
                <w:b/>
                <w:bCs/>
                <w:color w:val="000000"/>
                <w:sz w:val="18"/>
                <w:szCs w:val="18"/>
                <w:lang w:eastAsia="pl-PL"/>
              </w:rPr>
            </w:pPr>
            <w:r w:rsidRPr="000C73C8">
              <w:rPr>
                <w:rFonts w:eastAsia="Calibri" w:cstheme="minorHAnsi"/>
                <w:b/>
                <w:bCs/>
                <w:color w:val="000000"/>
                <w:sz w:val="18"/>
                <w:szCs w:val="18"/>
                <w:lang w:eastAsia="pl-PL"/>
              </w:rPr>
              <w:t>Nazwa i kod reprezentatywnego punktu pomiarowo- kontrolnego</w:t>
            </w:r>
          </w:p>
        </w:tc>
        <w:tc>
          <w:tcPr>
            <w:tcW w:w="393" w:type="dxa"/>
            <w:vMerge w:val="restart"/>
            <w:tcBorders>
              <w:top w:val="single" w:sz="8" w:space="0" w:color="000000"/>
              <w:left w:val="single" w:sz="8" w:space="0" w:color="000000"/>
              <w:bottom w:val="single" w:sz="8" w:space="0" w:color="000000"/>
              <w:right w:val="single" w:sz="8" w:space="0" w:color="000000"/>
            </w:tcBorders>
            <w:shd w:val="clear" w:color="auto" w:fill="FFF2CC" w:themeFill="accent4" w:themeFillTint="33"/>
            <w:textDirection w:val="btLr"/>
            <w:vAlign w:val="center"/>
            <w:hideMark/>
          </w:tcPr>
          <w:p w14:paraId="412C676B" w14:textId="77777777" w:rsidR="000C73C8" w:rsidRPr="000C73C8" w:rsidRDefault="000C73C8" w:rsidP="009B2C0A">
            <w:pPr>
              <w:spacing w:before="0" w:after="0" w:line="240" w:lineRule="auto"/>
              <w:ind w:left="0"/>
              <w:jc w:val="center"/>
              <w:rPr>
                <w:rFonts w:eastAsia="Times New Roman" w:cstheme="minorHAnsi"/>
                <w:b/>
                <w:bCs/>
                <w:color w:val="000000"/>
                <w:sz w:val="18"/>
                <w:szCs w:val="18"/>
                <w:lang w:eastAsia="pl-PL"/>
              </w:rPr>
            </w:pPr>
            <w:r w:rsidRPr="000C73C8">
              <w:rPr>
                <w:rFonts w:eastAsia="Calibri" w:cstheme="minorHAnsi"/>
                <w:b/>
                <w:bCs/>
                <w:color w:val="000000"/>
                <w:sz w:val="18"/>
                <w:szCs w:val="18"/>
                <w:lang w:eastAsia="pl-PL"/>
              </w:rPr>
              <w:t>Typ abiotyczny</w:t>
            </w:r>
          </w:p>
        </w:tc>
        <w:tc>
          <w:tcPr>
            <w:tcW w:w="602" w:type="dxa"/>
            <w:vMerge w:val="restart"/>
            <w:tcBorders>
              <w:top w:val="single" w:sz="8" w:space="0" w:color="000000"/>
              <w:left w:val="single" w:sz="8" w:space="0" w:color="000000"/>
              <w:bottom w:val="single" w:sz="8" w:space="0" w:color="000000"/>
              <w:right w:val="single" w:sz="4" w:space="0" w:color="auto"/>
            </w:tcBorders>
            <w:shd w:val="clear" w:color="auto" w:fill="FFF2CC" w:themeFill="accent4" w:themeFillTint="33"/>
            <w:textDirection w:val="btLr"/>
            <w:vAlign w:val="center"/>
            <w:hideMark/>
          </w:tcPr>
          <w:p w14:paraId="5F885B7F" w14:textId="77777777" w:rsidR="000C73C8" w:rsidRPr="000C73C8" w:rsidRDefault="000C73C8" w:rsidP="009B2C0A">
            <w:pPr>
              <w:spacing w:before="0" w:after="0" w:line="240" w:lineRule="auto"/>
              <w:ind w:left="0"/>
              <w:jc w:val="center"/>
              <w:rPr>
                <w:rFonts w:eastAsia="Times New Roman" w:cstheme="minorHAnsi"/>
                <w:b/>
                <w:bCs/>
                <w:color w:val="000000"/>
                <w:sz w:val="18"/>
                <w:szCs w:val="18"/>
                <w:lang w:eastAsia="pl-PL"/>
              </w:rPr>
            </w:pPr>
            <w:r w:rsidRPr="000C73C8">
              <w:rPr>
                <w:rFonts w:eastAsia="Calibri" w:cstheme="minorHAnsi"/>
                <w:b/>
                <w:bCs/>
                <w:color w:val="000000"/>
                <w:sz w:val="18"/>
                <w:szCs w:val="18"/>
                <w:lang w:eastAsia="pl-PL"/>
              </w:rPr>
              <w:t>Status jcwp</w:t>
            </w:r>
          </w:p>
        </w:tc>
        <w:tc>
          <w:tcPr>
            <w:tcW w:w="7033" w:type="dxa"/>
            <w:gridSpan w:val="10"/>
            <w:tcBorders>
              <w:top w:val="single" w:sz="4" w:space="0" w:color="auto"/>
              <w:left w:val="single" w:sz="4" w:space="0" w:color="auto"/>
              <w:right w:val="single" w:sz="4" w:space="0" w:color="auto"/>
            </w:tcBorders>
            <w:shd w:val="clear" w:color="auto" w:fill="FFF2CC" w:themeFill="accent4" w:themeFillTint="33"/>
            <w:vAlign w:val="center"/>
            <w:hideMark/>
          </w:tcPr>
          <w:p w14:paraId="0D2AF8FF" w14:textId="77777777" w:rsidR="000C73C8" w:rsidRPr="000C73C8" w:rsidRDefault="000C73C8" w:rsidP="009B2C0A">
            <w:pPr>
              <w:spacing w:before="0" w:after="0" w:line="240" w:lineRule="auto"/>
              <w:ind w:left="0"/>
              <w:jc w:val="center"/>
              <w:rPr>
                <w:rFonts w:eastAsia="Times New Roman" w:cstheme="minorHAnsi"/>
                <w:b/>
                <w:bCs/>
                <w:color w:val="000000"/>
                <w:sz w:val="18"/>
                <w:szCs w:val="18"/>
                <w:lang w:eastAsia="pl-PL"/>
              </w:rPr>
            </w:pPr>
            <w:r w:rsidRPr="000C73C8">
              <w:rPr>
                <w:rFonts w:eastAsia="Calibri" w:cstheme="minorHAnsi"/>
                <w:b/>
                <w:bCs/>
                <w:color w:val="000000"/>
                <w:sz w:val="18"/>
                <w:szCs w:val="18"/>
                <w:lang w:eastAsia="pl-PL"/>
              </w:rPr>
              <w:t>Klasyfikacja elementów jakości wód</w:t>
            </w:r>
          </w:p>
        </w:tc>
        <w:tc>
          <w:tcPr>
            <w:tcW w:w="1286" w:type="dxa"/>
            <w:tcBorders>
              <w:top w:val="single" w:sz="4" w:space="0" w:color="auto"/>
              <w:left w:val="single" w:sz="4" w:space="0" w:color="auto"/>
              <w:right w:val="single" w:sz="4" w:space="0" w:color="auto"/>
            </w:tcBorders>
            <w:shd w:val="clear" w:color="auto" w:fill="FFF2CC" w:themeFill="accent4" w:themeFillTint="33"/>
            <w:vAlign w:val="center"/>
            <w:hideMark/>
          </w:tcPr>
          <w:p w14:paraId="449F0AA8" w14:textId="24C35689" w:rsidR="000C73C8" w:rsidRPr="000C73C8" w:rsidRDefault="000C73C8" w:rsidP="00F5639E">
            <w:pPr>
              <w:spacing w:before="0" w:after="0" w:line="240" w:lineRule="auto"/>
              <w:ind w:left="0"/>
              <w:rPr>
                <w:rFonts w:eastAsia="Times New Roman" w:cstheme="minorHAnsi"/>
                <w:b/>
                <w:bCs/>
                <w:color w:val="000000"/>
                <w:sz w:val="18"/>
                <w:szCs w:val="18"/>
                <w:lang w:eastAsia="pl-PL"/>
              </w:rPr>
            </w:pPr>
          </w:p>
        </w:tc>
        <w:tc>
          <w:tcPr>
            <w:tcW w:w="1146" w:type="dxa"/>
            <w:vMerge w:val="restart"/>
            <w:tcBorders>
              <w:top w:val="single" w:sz="4" w:space="0" w:color="auto"/>
              <w:left w:val="single" w:sz="4" w:space="0" w:color="auto"/>
              <w:right w:val="single" w:sz="4" w:space="0" w:color="auto"/>
            </w:tcBorders>
            <w:shd w:val="clear" w:color="auto" w:fill="FFF2CC" w:themeFill="accent4" w:themeFillTint="33"/>
            <w:vAlign w:val="center"/>
            <w:hideMark/>
          </w:tcPr>
          <w:p w14:paraId="24689577" w14:textId="77777777" w:rsidR="000C73C8" w:rsidRPr="000C73C8" w:rsidRDefault="000C73C8" w:rsidP="009B2C0A">
            <w:pPr>
              <w:spacing w:before="0" w:after="0" w:line="240" w:lineRule="auto"/>
              <w:ind w:left="0"/>
              <w:jc w:val="center"/>
              <w:rPr>
                <w:rFonts w:eastAsia="Times New Roman" w:cstheme="minorHAnsi"/>
                <w:b/>
                <w:bCs/>
                <w:color w:val="000000"/>
                <w:sz w:val="18"/>
                <w:szCs w:val="18"/>
                <w:lang w:eastAsia="pl-PL"/>
              </w:rPr>
            </w:pPr>
            <w:r w:rsidRPr="000C73C8">
              <w:rPr>
                <w:rFonts w:eastAsia="Calibri" w:cstheme="minorHAnsi"/>
                <w:b/>
                <w:bCs/>
                <w:color w:val="000000"/>
                <w:sz w:val="18"/>
                <w:szCs w:val="18"/>
                <w:lang w:eastAsia="pl-PL"/>
              </w:rPr>
              <w:t>Klasyfikacja stanu chemicznego</w:t>
            </w:r>
          </w:p>
        </w:tc>
        <w:tc>
          <w:tcPr>
            <w:tcW w:w="839" w:type="dxa"/>
            <w:vMerge w:val="restart"/>
            <w:tcBorders>
              <w:top w:val="single" w:sz="4" w:space="0" w:color="auto"/>
              <w:left w:val="single" w:sz="4" w:space="0" w:color="auto"/>
              <w:right w:val="single" w:sz="4" w:space="0" w:color="auto"/>
            </w:tcBorders>
            <w:shd w:val="clear" w:color="auto" w:fill="FFF2CC" w:themeFill="accent4" w:themeFillTint="33"/>
            <w:vAlign w:val="center"/>
            <w:hideMark/>
          </w:tcPr>
          <w:p w14:paraId="5B3AC62D" w14:textId="77777777" w:rsidR="000C73C8" w:rsidRPr="000C73C8" w:rsidRDefault="000C73C8" w:rsidP="009B2C0A">
            <w:pPr>
              <w:spacing w:before="0" w:after="0" w:line="240" w:lineRule="auto"/>
              <w:ind w:left="0"/>
              <w:jc w:val="center"/>
              <w:rPr>
                <w:rFonts w:eastAsia="Times New Roman" w:cstheme="minorHAnsi"/>
                <w:b/>
                <w:bCs/>
                <w:color w:val="000000"/>
                <w:sz w:val="18"/>
                <w:szCs w:val="18"/>
                <w:lang w:eastAsia="pl-PL"/>
              </w:rPr>
            </w:pPr>
            <w:r w:rsidRPr="000C73C8">
              <w:rPr>
                <w:rFonts w:eastAsia="Calibri" w:cstheme="minorHAnsi"/>
                <w:b/>
                <w:bCs/>
                <w:color w:val="000000"/>
                <w:sz w:val="18"/>
                <w:szCs w:val="18"/>
                <w:lang w:eastAsia="pl-PL"/>
              </w:rPr>
              <w:t>Ocena stanu jcwp</w:t>
            </w:r>
          </w:p>
        </w:tc>
      </w:tr>
      <w:tr w:rsidR="005D47BE" w:rsidRPr="000C73C8" w14:paraId="3F9F31D3" w14:textId="77777777" w:rsidTr="005D47BE">
        <w:trPr>
          <w:trHeight w:val="919"/>
          <w:tblHeader/>
        </w:trPr>
        <w:tc>
          <w:tcPr>
            <w:tcW w:w="834" w:type="dxa"/>
            <w:vMerge/>
            <w:tcBorders>
              <w:top w:val="single" w:sz="8" w:space="0" w:color="000000"/>
              <w:left w:val="single" w:sz="8" w:space="0" w:color="000000"/>
              <w:bottom w:val="single" w:sz="8" w:space="0" w:color="000000"/>
              <w:right w:val="single" w:sz="8" w:space="0" w:color="auto"/>
            </w:tcBorders>
            <w:shd w:val="clear" w:color="auto" w:fill="FFF2CC" w:themeFill="accent4" w:themeFillTint="33"/>
            <w:vAlign w:val="center"/>
            <w:hideMark/>
          </w:tcPr>
          <w:p w14:paraId="1DBE9B71" w14:textId="77777777" w:rsidR="000C73C8" w:rsidRPr="000C73C8" w:rsidRDefault="000C73C8" w:rsidP="009B2C0A">
            <w:pPr>
              <w:spacing w:before="0" w:after="0" w:line="240" w:lineRule="auto"/>
              <w:ind w:left="0"/>
              <w:rPr>
                <w:rFonts w:eastAsia="Times New Roman" w:cstheme="minorHAnsi"/>
                <w:b/>
                <w:bCs/>
                <w:color w:val="000000"/>
                <w:sz w:val="18"/>
                <w:szCs w:val="18"/>
                <w:lang w:eastAsia="pl-PL"/>
              </w:rPr>
            </w:pPr>
          </w:p>
        </w:tc>
        <w:tc>
          <w:tcPr>
            <w:tcW w:w="1728" w:type="dxa"/>
            <w:vMerge/>
            <w:tcBorders>
              <w:top w:val="single" w:sz="8" w:space="0" w:color="auto"/>
              <w:left w:val="single" w:sz="8" w:space="0" w:color="auto"/>
              <w:bottom w:val="single" w:sz="8" w:space="0" w:color="000000"/>
              <w:right w:val="single" w:sz="8" w:space="0" w:color="auto"/>
            </w:tcBorders>
            <w:shd w:val="clear" w:color="auto" w:fill="FFF2CC" w:themeFill="accent4" w:themeFillTint="33"/>
            <w:vAlign w:val="center"/>
            <w:hideMark/>
          </w:tcPr>
          <w:p w14:paraId="345E0143" w14:textId="77777777" w:rsidR="000C73C8" w:rsidRPr="000C73C8" w:rsidRDefault="000C73C8" w:rsidP="009B2C0A">
            <w:pPr>
              <w:spacing w:before="0" w:after="0" w:line="240" w:lineRule="auto"/>
              <w:ind w:left="0"/>
              <w:rPr>
                <w:rFonts w:eastAsia="Times New Roman" w:cstheme="minorHAnsi"/>
                <w:b/>
                <w:bCs/>
                <w:color w:val="000000"/>
                <w:sz w:val="18"/>
                <w:szCs w:val="18"/>
                <w:lang w:eastAsia="pl-PL"/>
              </w:rPr>
            </w:pPr>
          </w:p>
        </w:tc>
        <w:tc>
          <w:tcPr>
            <w:tcW w:w="2300" w:type="dxa"/>
            <w:vMerge/>
            <w:tcBorders>
              <w:top w:val="single" w:sz="8" w:space="0" w:color="000000"/>
              <w:left w:val="single" w:sz="8" w:space="0" w:color="auto"/>
              <w:bottom w:val="single" w:sz="8" w:space="0" w:color="000000"/>
              <w:right w:val="single" w:sz="8" w:space="0" w:color="000000"/>
            </w:tcBorders>
            <w:shd w:val="clear" w:color="auto" w:fill="FFF2CC" w:themeFill="accent4" w:themeFillTint="33"/>
            <w:vAlign w:val="center"/>
            <w:hideMark/>
          </w:tcPr>
          <w:p w14:paraId="15633E8F" w14:textId="77777777" w:rsidR="000C73C8" w:rsidRPr="000C73C8" w:rsidRDefault="000C73C8" w:rsidP="009B2C0A">
            <w:pPr>
              <w:spacing w:before="0" w:after="0" w:line="240" w:lineRule="auto"/>
              <w:ind w:left="0"/>
              <w:rPr>
                <w:rFonts w:eastAsia="Times New Roman" w:cstheme="minorHAnsi"/>
                <w:b/>
                <w:bCs/>
                <w:color w:val="000000"/>
                <w:sz w:val="18"/>
                <w:szCs w:val="18"/>
                <w:lang w:eastAsia="pl-PL"/>
              </w:rPr>
            </w:pPr>
          </w:p>
        </w:tc>
        <w:tc>
          <w:tcPr>
            <w:tcW w:w="393" w:type="dxa"/>
            <w:vMerge/>
            <w:tcBorders>
              <w:top w:val="single" w:sz="8" w:space="0" w:color="000000"/>
              <w:left w:val="single" w:sz="8" w:space="0" w:color="000000"/>
              <w:bottom w:val="single" w:sz="8" w:space="0" w:color="000000"/>
              <w:right w:val="single" w:sz="8" w:space="0" w:color="000000"/>
            </w:tcBorders>
            <w:shd w:val="clear" w:color="auto" w:fill="FFF2CC" w:themeFill="accent4" w:themeFillTint="33"/>
            <w:vAlign w:val="center"/>
            <w:hideMark/>
          </w:tcPr>
          <w:p w14:paraId="1B63B7E9" w14:textId="77777777" w:rsidR="000C73C8" w:rsidRPr="000C73C8" w:rsidRDefault="000C73C8" w:rsidP="009B2C0A">
            <w:pPr>
              <w:spacing w:before="0" w:after="0" w:line="240" w:lineRule="auto"/>
              <w:ind w:left="0"/>
              <w:rPr>
                <w:rFonts w:eastAsia="Times New Roman" w:cstheme="minorHAnsi"/>
                <w:b/>
                <w:bCs/>
                <w:color w:val="000000"/>
                <w:sz w:val="18"/>
                <w:szCs w:val="18"/>
                <w:lang w:eastAsia="pl-PL"/>
              </w:rPr>
            </w:pPr>
          </w:p>
        </w:tc>
        <w:tc>
          <w:tcPr>
            <w:tcW w:w="602" w:type="dxa"/>
            <w:vMerge/>
            <w:tcBorders>
              <w:top w:val="single" w:sz="8" w:space="0" w:color="000000"/>
              <w:left w:val="single" w:sz="8" w:space="0" w:color="000000"/>
              <w:bottom w:val="single" w:sz="8" w:space="0" w:color="000000"/>
              <w:right w:val="single" w:sz="4" w:space="0" w:color="auto"/>
            </w:tcBorders>
            <w:shd w:val="clear" w:color="auto" w:fill="FFF2CC" w:themeFill="accent4" w:themeFillTint="33"/>
            <w:vAlign w:val="center"/>
            <w:hideMark/>
          </w:tcPr>
          <w:p w14:paraId="5B9335D1" w14:textId="77777777" w:rsidR="000C73C8" w:rsidRPr="000C73C8" w:rsidRDefault="000C73C8" w:rsidP="009B2C0A">
            <w:pPr>
              <w:spacing w:before="0" w:after="0" w:line="240" w:lineRule="auto"/>
              <w:ind w:left="0"/>
              <w:rPr>
                <w:rFonts w:eastAsia="Times New Roman" w:cstheme="minorHAnsi"/>
                <w:b/>
                <w:bCs/>
                <w:color w:val="000000"/>
                <w:sz w:val="18"/>
                <w:szCs w:val="18"/>
                <w:lang w:eastAsia="pl-PL"/>
              </w:rPr>
            </w:pPr>
          </w:p>
        </w:tc>
        <w:tc>
          <w:tcPr>
            <w:tcW w:w="393" w:type="dxa"/>
            <w:vMerge w:val="restart"/>
            <w:tcBorders>
              <w:top w:val="single" w:sz="4" w:space="0" w:color="auto"/>
              <w:left w:val="single" w:sz="4" w:space="0" w:color="auto"/>
              <w:bottom w:val="single" w:sz="4" w:space="0" w:color="auto"/>
              <w:right w:val="single" w:sz="4" w:space="0" w:color="auto"/>
            </w:tcBorders>
            <w:shd w:val="clear" w:color="auto" w:fill="FFF2CC" w:themeFill="accent4" w:themeFillTint="33"/>
            <w:textDirection w:val="btLr"/>
            <w:vAlign w:val="center"/>
            <w:hideMark/>
          </w:tcPr>
          <w:p w14:paraId="39847A67" w14:textId="77777777" w:rsidR="000C73C8" w:rsidRPr="000C73C8" w:rsidRDefault="000C73C8" w:rsidP="009B2C0A">
            <w:pPr>
              <w:spacing w:before="0" w:after="0" w:line="240" w:lineRule="auto"/>
              <w:ind w:left="0"/>
              <w:jc w:val="center"/>
              <w:rPr>
                <w:rFonts w:eastAsia="Times New Roman" w:cstheme="minorHAnsi"/>
                <w:b/>
                <w:bCs/>
                <w:color w:val="000000"/>
                <w:sz w:val="18"/>
                <w:szCs w:val="18"/>
                <w:lang w:eastAsia="pl-PL"/>
              </w:rPr>
            </w:pPr>
            <w:r w:rsidRPr="000C73C8">
              <w:rPr>
                <w:rFonts w:eastAsia="Calibri" w:cstheme="minorHAnsi"/>
                <w:b/>
                <w:bCs/>
                <w:color w:val="000000"/>
                <w:sz w:val="18"/>
                <w:szCs w:val="18"/>
                <w:lang w:eastAsia="pl-PL"/>
              </w:rPr>
              <w:t>Fitoplankton (IFPL)</w:t>
            </w:r>
          </w:p>
        </w:tc>
        <w:tc>
          <w:tcPr>
            <w:tcW w:w="828" w:type="dxa"/>
            <w:vMerge w:val="restart"/>
            <w:tcBorders>
              <w:top w:val="single" w:sz="4" w:space="0" w:color="auto"/>
              <w:left w:val="single" w:sz="4" w:space="0" w:color="auto"/>
              <w:bottom w:val="single" w:sz="4" w:space="0" w:color="auto"/>
              <w:right w:val="single" w:sz="4" w:space="0" w:color="auto"/>
            </w:tcBorders>
            <w:shd w:val="clear" w:color="auto" w:fill="FFF2CC" w:themeFill="accent4" w:themeFillTint="33"/>
            <w:textDirection w:val="btLr"/>
            <w:vAlign w:val="center"/>
            <w:hideMark/>
          </w:tcPr>
          <w:p w14:paraId="2A589557" w14:textId="77777777" w:rsidR="000C73C8" w:rsidRPr="000C73C8" w:rsidRDefault="000C73C8" w:rsidP="009B2C0A">
            <w:pPr>
              <w:spacing w:before="0" w:after="0" w:line="240" w:lineRule="auto"/>
              <w:ind w:left="0"/>
              <w:jc w:val="center"/>
              <w:rPr>
                <w:rFonts w:eastAsia="Times New Roman" w:cstheme="minorHAnsi"/>
                <w:b/>
                <w:bCs/>
                <w:color w:val="000000"/>
                <w:sz w:val="18"/>
                <w:szCs w:val="18"/>
                <w:lang w:eastAsia="pl-PL"/>
              </w:rPr>
            </w:pPr>
            <w:r w:rsidRPr="000C73C8">
              <w:rPr>
                <w:rFonts w:eastAsia="Calibri" w:cstheme="minorHAnsi"/>
                <w:b/>
                <w:bCs/>
                <w:color w:val="000000"/>
                <w:sz w:val="18"/>
                <w:szCs w:val="18"/>
                <w:lang w:eastAsia="pl-PL"/>
              </w:rPr>
              <w:t>Fitobentos (IO)</w:t>
            </w:r>
          </w:p>
        </w:tc>
        <w:tc>
          <w:tcPr>
            <w:tcW w:w="790" w:type="dxa"/>
            <w:vMerge w:val="restart"/>
            <w:tcBorders>
              <w:top w:val="single" w:sz="4" w:space="0" w:color="auto"/>
              <w:left w:val="single" w:sz="4" w:space="0" w:color="auto"/>
              <w:bottom w:val="single" w:sz="4" w:space="0" w:color="auto"/>
              <w:right w:val="single" w:sz="4" w:space="0" w:color="auto"/>
            </w:tcBorders>
            <w:shd w:val="clear" w:color="auto" w:fill="FFF2CC" w:themeFill="accent4" w:themeFillTint="33"/>
            <w:textDirection w:val="btLr"/>
            <w:vAlign w:val="center"/>
            <w:hideMark/>
          </w:tcPr>
          <w:p w14:paraId="2365EEDE" w14:textId="77777777" w:rsidR="000C73C8" w:rsidRPr="000C73C8" w:rsidRDefault="000C73C8" w:rsidP="009B2C0A">
            <w:pPr>
              <w:spacing w:before="0" w:after="0" w:line="240" w:lineRule="auto"/>
              <w:ind w:left="0"/>
              <w:jc w:val="center"/>
              <w:rPr>
                <w:rFonts w:eastAsia="Times New Roman" w:cstheme="minorHAnsi"/>
                <w:b/>
                <w:bCs/>
                <w:color w:val="000000"/>
                <w:sz w:val="18"/>
                <w:szCs w:val="18"/>
                <w:lang w:eastAsia="pl-PL"/>
              </w:rPr>
            </w:pPr>
            <w:r w:rsidRPr="000C73C8">
              <w:rPr>
                <w:rFonts w:eastAsia="Calibri" w:cstheme="minorHAnsi"/>
                <w:b/>
                <w:bCs/>
                <w:color w:val="000000"/>
                <w:sz w:val="18"/>
                <w:szCs w:val="18"/>
                <w:lang w:eastAsia="pl-PL"/>
              </w:rPr>
              <w:t>Makrofity (MIR)</w:t>
            </w:r>
          </w:p>
        </w:tc>
        <w:tc>
          <w:tcPr>
            <w:tcW w:w="845" w:type="dxa"/>
            <w:vMerge w:val="restart"/>
            <w:tcBorders>
              <w:top w:val="single" w:sz="4" w:space="0" w:color="auto"/>
              <w:left w:val="single" w:sz="4" w:space="0" w:color="auto"/>
              <w:bottom w:val="single" w:sz="4" w:space="0" w:color="auto"/>
              <w:right w:val="single" w:sz="4" w:space="0" w:color="auto"/>
            </w:tcBorders>
            <w:shd w:val="clear" w:color="auto" w:fill="FFF2CC" w:themeFill="accent4" w:themeFillTint="33"/>
            <w:textDirection w:val="btLr"/>
            <w:vAlign w:val="center"/>
            <w:hideMark/>
          </w:tcPr>
          <w:p w14:paraId="18898056" w14:textId="77777777" w:rsidR="000C73C8" w:rsidRPr="000C73C8" w:rsidRDefault="000C73C8" w:rsidP="009B2C0A">
            <w:pPr>
              <w:spacing w:before="0" w:after="0" w:line="240" w:lineRule="auto"/>
              <w:ind w:left="0"/>
              <w:jc w:val="center"/>
              <w:rPr>
                <w:rFonts w:eastAsia="Times New Roman" w:cstheme="minorHAnsi"/>
                <w:b/>
                <w:bCs/>
                <w:color w:val="000000"/>
                <w:sz w:val="18"/>
                <w:szCs w:val="18"/>
                <w:lang w:eastAsia="pl-PL"/>
              </w:rPr>
            </w:pPr>
            <w:r w:rsidRPr="000C73C8">
              <w:rPr>
                <w:rFonts w:eastAsia="Calibri" w:cstheme="minorHAnsi"/>
                <w:b/>
                <w:bCs/>
                <w:color w:val="000000"/>
                <w:sz w:val="18"/>
                <w:szCs w:val="18"/>
                <w:lang w:eastAsia="pl-PL"/>
              </w:rPr>
              <w:t>Makrobezkręgowce bentosowe (MMI)</w:t>
            </w:r>
          </w:p>
        </w:tc>
        <w:tc>
          <w:tcPr>
            <w:tcW w:w="997" w:type="dxa"/>
            <w:tcBorders>
              <w:top w:val="single" w:sz="4" w:space="0" w:color="auto"/>
              <w:left w:val="single" w:sz="4" w:space="0" w:color="auto"/>
              <w:bottom w:val="single" w:sz="4" w:space="0" w:color="auto"/>
              <w:right w:val="single" w:sz="4" w:space="0" w:color="auto"/>
            </w:tcBorders>
            <w:shd w:val="clear" w:color="auto" w:fill="FFF2CC" w:themeFill="accent4" w:themeFillTint="33"/>
            <w:textDirection w:val="btLr"/>
            <w:vAlign w:val="center"/>
            <w:hideMark/>
          </w:tcPr>
          <w:p w14:paraId="6E0D13DE" w14:textId="77777777" w:rsidR="000C73C8" w:rsidRPr="000C73C8" w:rsidRDefault="000C73C8" w:rsidP="009B2C0A">
            <w:pPr>
              <w:spacing w:before="0" w:after="0" w:line="240" w:lineRule="auto"/>
              <w:ind w:left="0"/>
              <w:jc w:val="center"/>
              <w:rPr>
                <w:rFonts w:eastAsia="Times New Roman" w:cstheme="minorHAnsi"/>
                <w:b/>
                <w:bCs/>
                <w:color w:val="000000"/>
                <w:sz w:val="18"/>
                <w:szCs w:val="18"/>
                <w:lang w:eastAsia="pl-PL"/>
              </w:rPr>
            </w:pPr>
            <w:r w:rsidRPr="000C73C8">
              <w:rPr>
                <w:rFonts w:eastAsia="Calibri" w:cstheme="minorHAnsi"/>
                <w:b/>
                <w:bCs/>
                <w:color w:val="000000"/>
                <w:sz w:val="18"/>
                <w:szCs w:val="18"/>
                <w:lang w:eastAsia="pl-PL"/>
              </w:rPr>
              <w:t>Ichtiofauna (IBI_PL</w:t>
            </w:r>
          </w:p>
        </w:tc>
        <w:tc>
          <w:tcPr>
            <w:tcW w:w="798" w:type="dxa"/>
            <w:vMerge w:val="restart"/>
            <w:tcBorders>
              <w:top w:val="single" w:sz="4" w:space="0" w:color="auto"/>
              <w:left w:val="single" w:sz="4" w:space="0" w:color="auto"/>
              <w:bottom w:val="single" w:sz="4" w:space="0" w:color="auto"/>
              <w:right w:val="single" w:sz="4" w:space="0" w:color="auto"/>
            </w:tcBorders>
            <w:shd w:val="clear" w:color="auto" w:fill="FFF2CC" w:themeFill="accent4" w:themeFillTint="33"/>
            <w:textDirection w:val="btLr"/>
            <w:vAlign w:val="center"/>
            <w:hideMark/>
          </w:tcPr>
          <w:p w14:paraId="06C0276F" w14:textId="77777777" w:rsidR="000C73C8" w:rsidRPr="000C73C8" w:rsidRDefault="000C73C8" w:rsidP="009B2C0A">
            <w:pPr>
              <w:spacing w:before="0" w:after="0" w:line="240" w:lineRule="auto"/>
              <w:ind w:left="0"/>
              <w:jc w:val="center"/>
              <w:rPr>
                <w:rFonts w:eastAsia="Times New Roman" w:cstheme="minorHAnsi"/>
                <w:b/>
                <w:bCs/>
                <w:color w:val="000000"/>
                <w:sz w:val="18"/>
                <w:szCs w:val="18"/>
                <w:lang w:eastAsia="pl-PL"/>
              </w:rPr>
            </w:pPr>
            <w:r w:rsidRPr="000C73C8">
              <w:rPr>
                <w:rFonts w:eastAsia="Calibri" w:cstheme="minorHAnsi"/>
                <w:b/>
                <w:bCs/>
                <w:color w:val="000000"/>
                <w:sz w:val="18"/>
                <w:szCs w:val="18"/>
                <w:lang w:eastAsia="pl-PL"/>
              </w:rPr>
              <w:t>Klasa elementów BIOL</w:t>
            </w:r>
          </w:p>
        </w:tc>
        <w:tc>
          <w:tcPr>
            <w:tcW w:w="773" w:type="dxa"/>
            <w:vMerge w:val="restart"/>
            <w:tcBorders>
              <w:top w:val="single" w:sz="4" w:space="0" w:color="auto"/>
              <w:left w:val="single" w:sz="4" w:space="0" w:color="auto"/>
              <w:bottom w:val="single" w:sz="4" w:space="0" w:color="auto"/>
              <w:right w:val="single" w:sz="4" w:space="0" w:color="auto"/>
            </w:tcBorders>
            <w:shd w:val="clear" w:color="auto" w:fill="FFF2CC" w:themeFill="accent4" w:themeFillTint="33"/>
            <w:textDirection w:val="btLr"/>
            <w:vAlign w:val="center"/>
            <w:hideMark/>
          </w:tcPr>
          <w:p w14:paraId="14B58380" w14:textId="77777777" w:rsidR="000C73C8" w:rsidRPr="000C73C8" w:rsidRDefault="000C73C8" w:rsidP="009B2C0A">
            <w:pPr>
              <w:spacing w:before="0" w:after="0" w:line="240" w:lineRule="auto"/>
              <w:ind w:left="0"/>
              <w:jc w:val="center"/>
              <w:rPr>
                <w:rFonts w:eastAsia="Times New Roman" w:cstheme="minorHAnsi"/>
                <w:b/>
                <w:bCs/>
                <w:color w:val="000000"/>
                <w:sz w:val="18"/>
                <w:szCs w:val="18"/>
                <w:lang w:eastAsia="pl-PL"/>
              </w:rPr>
            </w:pPr>
            <w:r w:rsidRPr="000C73C8">
              <w:rPr>
                <w:rFonts w:eastAsia="Calibri" w:cstheme="minorHAnsi"/>
                <w:b/>
                <w:bCs/>
                <w:color w:val="000000"/>
                <w:sz w:val="18"/>
                <w:szCs w:val="18"/>
                <w:lang w:eastAsia="pl-PL"/>
              </w:rPr>
              <w:t>Klasa elementów HYMO (HIR)</w:t>
            </w:r>
          </w:p>
        </w:tc>
        <w:tc>
          <w:tcPr>
            <w:tcW w:w="766" w:type="dxa"/>
            <w:vMerge w:val="restart"/>
            <w:tcBorders>
              <w:top w:val="single" w:sz="4" w:space="0" w:color="auto"/>
              <w:left w:val="single" w:sz="4" w:space="0" w:color="auto"/>
              <w:bottom w:val="single" w:sz="4" w:space="0" w:color="auto"/>
              <w:right w:val="single" w:sz="4" w:space="0" w:color="auto"/>
            </w:tcBorders>
            <w:shd w:val="clear" w:color="auto" w:fill="FFF2CC" w:themeFill="accent4" w:themeFillTint="33"/>
            <w:textDirection w:val="btLr"/>
            <w:vAlign w:val="center"/>
            <w:hideMark/>
          </w:tcPr>
          <w:p w14:paraId="1282857E" w14:textId="77777777" w:rsidR="000C73C8" w:rsidRPr="000C73C8" w:rsidRDefault="000C73C8" w:rsidP="009B2C0A">
            <w:pPr>
              <w:spacing w:before="0" w:after="0" w:line="240" w:lineRule="auto"/>
              <w:ind w:left="0"/>
              <w:jc w:val="center"/>
              <w:rPr>
                <w:rFonts w:eastAsia="Times New Roman" w:cstheme="minorHAnsi"/>
                <w:b/>
                <w:bCs/>
                <w:color w:val="000000"/>
                <w:sz w:val="18"/>
                <w:szCs w:val="18"/>
                <w:lang w:eastAsia="pl-PL"/>
              </w:rPr>
            </w:pPr>
            <w:r w:rsidRPr="000C73C8">
              <w:rPr>
                <w:rFonts w:eastAsia="Calibri" w:cstheme="minorHAnsi"/>
                <w:b/>
                <w:bCs/>
                <w:color w:val="000000"/>
                <w:sz w:val="18"/>
                <w:szCs w:val="18"/>
                <w:lang w:eastAsia="pl-PL"/>
              </w:rPr>
              <w:t>Klasa elementów FCH</w:t>
            </w:r>
          </w:p>
        </w:tc>
        <w:tc>
          <w:tcPr>
            <w:tcW w:w="837" w:type="dxa"/>
            <w:vMerge w:val="restart"/>
            <w:tcBorders>
              <w:top w:val="single" w:sz="4" w:space="0" w:color="auto"/>
              <w:left w:val="single" w:sz="4" w:space="0" w:color="auto"/>
              <w:bottom w:val="single" w:sz="4" w:space="0" w:color="auto"/>
              <w:right w:val="single" w:sz="4" w:space="0" w:color="auto"/>
            </w:tcBorders>
            <w:shd w:val="clear" w:color="auto" w:fill="FFF2CC" w:themeFill="accent4" w:themeFillTint="33"/>
            <w:textDirection w:val="btLr"/>
            <w:vAlign w:val="center"/>
            <w:hideMark/>
          </w:tcPr>
          <w:p w14:paraId="3447EAE5" w14:textId="77777777" w:rsidR="000C73C8" w:rsidRPr="000C73C8" w:rsidRDefault="000C73C8" w:rsidP="009B2C0A">
            <w:pPr>
              <w:spacing w:before="0" w:after="0" w:line="240" w:lineRule="auto"/>
              <w:ind w:left="0"/>
              <w:jc w:val="center"/>
              <w:rPr>
                <w:rFonts w:eastAsia="Times New Roman" w:cstheme="minorHAnsi"/>
                <w:b/>
                <w:bCs/>
                <w:color w:val="000000"/>
                <w:sz w:val="18"/>
                <w:szCs w:val="18"/>
                <w:lang w:eastAsia="pl-PL"/>
              </w:rPr>
            </w:pPr>
            <w:r w:rsidRPr="000C73C8">
              <w:rPr>
                <w:rFonts w:eastAsia="Calibri" w:cstheme="minorHAnsi"/>
                <w:b/>
                <w:bCs/>
                <w:color w:val="000000"/>
                <w:sz w:val="18"/>
                <w:szCs w:val="18"/>
                <w:lang w:eastAsia="pl-PL"/>
              </w:rPr>
              <w:t>Klasa elementów FCH-SZ</w:t>
            </w:r>
          </w:p>
        </w:tc>
        <w:tc>
          <w:tcPr>
            <w:tcW w:w="1292" w:type="dxa"/>
            <w:gridSpan w:val="2"/>
            <w:vMerge w:val="restart"/>
            <w:tcBorders>
              <w:left w:val="single" w:sz="4" w:space="0" w:color="auto"/>
              <w:bottom w:val="single" w:sz="4" w:space="0" w:color="auto"/>
              <w:right w:val="single" w:sz="4" w:space="0" w:color="auto"/>
            </w:tcBorders>
            <w:shd w:val="clear" w:color="auto" w:fill="FFF2CC" w:themeFill="accent4" w:themeFillTint="33"/>
            <w:vAlign w:val="center"/>
            <w:hideMark/>
          </w:tcPr>
          <w:p w14:paraId="460B2EE7" w14:textId="74DB9125" w:rsidR="000C73C8" w:rsidRPr="000C73C8" w:rsidRDefault="000C73C8" w:rsidP="009B2C0A">
            <w:pPr>
              <w:spacing w:before="0" w:after="0" w:line="240" w:lineRule="auto"/>
              <w:ind w:left="0"/>
              <w:jc w:val="center"/>
              <w:rPr>
                <w:rFonts w:eastAsia="Times New Roman" w:cstheme="minorHAnsi"/>
                <w:b/>
                <w:bCs/>
                <w:color w:val="000000"/>
                <w:sz w:val="18"/>
                <w:szCs w:val="18"/>
                <w:lang w:eastAsia="pl-PL"/>
              </w:rPr>
            </w:pPr>
            <w:r w:rsidRPr="000C73C8">
              <w:rPr>
                <w:rFonts w:eastAsia="Calibri" w:cstheme="minorHAnsi"/>
                <w:b/>
                <w:bCs/>
                <w:color w:val="000000"/>
                <w:sz w:val="18"/>
                <w:szCs w:val="18"/>
                <w:lang w:eastAsia="pl-PL"/>
              </w:rPr>
              <w:t>Klasyfikacja stanu /potencjału ekologicznego</w:t>
            </w:r>
          </w:p>
        </w:tc>
        <w:tc>
          <w:tcPr>
            <w:tcW w:w="1146" w:type="dxa"/>
            <w:vMerge/>
            <w:tcBorders>
              <w:left w:val="single" w:sz="4" w:space="0" w:color="auto"/>
              <w:right w:val="single" w:sz="4" w:space="0" w:color="auto"/>
            </w:tcBorders>
            <w:shd w:val="clear" w:color="auto" w:fill="FFF2CC" w:themeFill="accent4" w:themeFillTint="33"/>
            <w:vAlign w:val="center"/>
            <w:hideMark/>
          </w:tcPr>
          <w:p w14:paraId="36133A59" w14:textId="77777777" w:rsidR="000C73C8" w:rsidRPr="000C73C8" w:rsidRDefault="000C73C8" w:rsidP="009B2C0A">
            <w:pPr>
              <w:spacing w:before="0" w:after="0" w:line="240" w:lineRule="auto"/>
              <w:ind w:left="0"/>
              <w:rPr>
                <w:rFonts w:eastAsia="Times New Roman" w:cstheme="minorHAnsi"/>
                <w:b/>
                <w:bCs/>
                <w:color w:val="000000"/>
                <w:sz w:val="18"/>
                <w:szCs w:val="18"/>
                <w:lang w:eastAsia="pl-PL"/>
              </w:rPr>
            </w:pPr>
          </w:p>
        </w:tc>
        <w:tc>
          <w:tcPr>
            <w:tcW w:w="839" w:type="dxa"/>
            <w:vMerge/>
            <w:tcBorders>
              <w:left w:val="single" w:sz="4" w:space="0" w:color="auto"/>
              <w:right w:val="single" w:sz="4" w:space="0" w:color="auto"/>
            </w:tcBorders>
            <w:shd w:val="clear" w:color="auto" w:fill="FFF2CC" w:themeFill="accent4" w:themeFillTint="33"/>
            <w:vAlign w:val="center"/>
            <w:hideMark/>
          </w:tcPr>
          <w:p w14:paraId="1AB2276D" w14:textId="77777777" w:rsidR="000C73C8" w:rsidRPr="000C73C8" w:rsidRDefault="000C73C8" w:rsidP="009B2C0A">
            <w:pPr>
              <w:spacing w:before="0" w:after="0" w:line="240" w:lineRule="auto"/>
              <w:ind w:left="0"/>
              <w:rPr>
                <w:rFonts w:eastAsia="Times New Roman" w:cstheme="minorHAnsi"/>
                <w:b/>
                <w:bCs/>
                <w:color w:val="000000"/>
                <w:sz w:val="18"/>
                <w:szCs w:val="18"/>
                <w:lang w:eastAsia="pl-PL"/>
              </w:rPr>
            </w:pPr>
          </w:p>
        </w:tc>
      </w:tr>
      <w:tr w:rsidR="000C73C8" w:rsidRPr="000C73C8" w14:paraId="1A199F8A" w14:textId="77777777" w:rsidTr="005D47BE">
        <w:trPr>
          <w:trHeight w:val="1030"/>
          <w:tblHeader/>
        </w:trPr>
        <w:tc>
          <w:tcPr>
            <w:tcW w:w="834" w:type="dxa"/>
            <w:vMerge/>
            <w:tcBorders>
              <w:top w:val="single" w:sz="8" w:space="0" w:color="000000"/>
              <w:left w:val="single" w:sz="8" w:space="0" w:color="000000"/>
              <w:bottom w:val="single" w:sz="8" w:space="0" w:color="000000"/>
              <w:right w:val="single" w:sz="8" w:space="0" w:color="auto"/>
            </w:tcBorders>
            <w:shd w:val="clear" w:color="auto" w:fill="FFF2CC" w:themeFill="accent4" w:themeFillTint="33"/>
            <w:vAlign w:val="center"/>
            <w:hideMark/>
          </w:tcPr>
          <w:p w14:paraId="59475274" w14:textId="77777777" w:rsidR="000C73C8" w:rsidRPr="000C73C8" w:rsidRDefault="000C73C8" w:rsidP="009B2C0A">
            <w:pPr>
              <w:spacing w:before="0" w:after="0" w:line="240" w:lineRule="auto"/>
              <w:ind w:left="0"/>
              <w:rPr>
                <w:rFonts w:eastAsia="Times New Roman" w:cstheme="minorHAnsi"/>
                <w:b/>
                <w:bCs/>
                <w:color w:val="000000"/>
                <w:sz w:val="18"/>
                <w:szCs w:val="18"/>
                <w:lang w:eastAsia="pl-PL"/>
              </w:rPr>
            </w:pPr>
          </w:p>
        </w:tc>
        <w:tc>
          <w:tcPr>
            <w:tcW w:w="1728" w:type="dxa"/>
            <w:vMerge/>
            <w:tcBorders>
              <w:top w:val="single" w:sz="8" w:space="0" w:color="auto"/>
              <w:left w:val="single" w:sz="8" w:space="0" w:color="auto"/>
              <w:bottom w:val="single" w:sz="8" w:space="0" w:color="000000"/>
              <w:right w:val="single" w:sz="8" w:space="0" w:color="auto"/>
            </w:tcBorders>
            <w:shd w:val="clear" w:color="auto" w:fill="FFF2CC" w:themeFill="accent4" w:themeFillTint="33"/>
            <w:vAlign w:val="center"/>
            <w:hideMark/>
          </w:tcPr>
          <w:p w14:paraId="20330E13" w14:textId="77777777" w:rsidR="000C73C8" w:rsidRPr="000C73C8" w:rsidRDefault="000C73C8" w:rsidP="009B2C0A">
            <w:pPr>
              <w:spacing w:before="0" w:after="0" w:line="240" w:lineRule="auto"/>
              <w:ind w:left="0"/>
              <w:rPr>
                <w:rFonts w:eastAsia="Times New Roman" w:cstheme="minorHAnsi"/>
                <w:b/>
                <w:bCs/>
                <w:color w:val="000000"/>
                <w:sz w:val="18"/>
                <w:szCs w:val="18"/>
                <w:lang w:eastAsia="pl-PL"/>
              </w:rPr>
            </w:pPr>
          </w:p>
        </w:tc>
        <w:tc>
          <w:tcPr>
            <w:tcW w:w="2300" w:type="dxa"/>
            <w:vMerge/>
            <w:tcBorders>
              <w:top w:val="single" w:sz="8" w:space="0" w:color="000000"/>
              <w:left w:val="single" w:sz="8" w:space="0" w:color="auto"/>
              <w:bottom w:val="single" w:sz="8" w:space="0" w:color="000000"/>
              <w:right w:val="single" w:sz="8" w:space="0" w:color="000000"/>
            </w:tcBorders>
            <w:shd w:val="clear" w:color="auto" w:fill="FFF2CC" w:themeFill="accent4" w:themeFillTint="33"/>
            <w:vAlign w:val="center"/>
            <w:hideMark/>
          </w:tcPr>
          <w:p w14:paraId="61AFB1E3" w14:textId="77777777" w:rsidR="000C73C8" w:rsidRPr="000C73C8" w:rsidRDefault="000C73C8" w:rsidP="009B2C0A">
            <w:pPr>
              <w:spacing w:before="0" w:after="0" w:line="240" w:lineRule="auto"/>
              <w:ind w:left="0"/>
              <w:rPr>
                <w:rFonts w:eastAsia="Times New Roman" w:cstheme="minorHAnsi"/>
                <w:b/>
                <w:bCs/>
                <w:color w:val="000000"/>
                <w:sz w:val="18"/>
                <w:szCs w:val="18"/>
                <w:lang w:eastAsia="pl-PL"/>
              </w:rPr>
            </w:pPr>
          </w:p>
        </w:tc>
        <w:tc>
          <w:tcPr>
            <w:tcW w:w="393" w:type="dxa"/>
            <w:vMerge/>
            <w:tcBorders>
              <w:top w:val="single" w:sz="8" w:space="0" w:color="000000"/>
              <w:left w:val="single" w:sz="8" w:space="0" w:color="000000"/>
              <w:bottom w:val="single" w:sz="8" w:space="0" w:color="000000"/>
              <w:right w:val="single" w:sz="8" w:space="0" w:color="000000"/>
            </w:tcBorders>
            <w:shd w:val="clear" w:color="auto" w:fill="FFF2CC" w:themeFill="accent4" w:themeFillTint="33"/>
            <w:vAlign w:val="center"/>
            <w:hideMark/>
          </w:tcPr>
          <w:p w14:paraId="2C483A24" w14:textId="77777777" w:rsidR="000C73C8" w:rsidRPr="000C73C8" w:rsidRDefault="000C73C8" w:rsidP="009B2C0A">
            <w:pPr>
              <w:spacing w:before="0" w:after="0" w:line="240" w:lineRule="auto"/>
              <w:ind w:left="0"/>
              <w:rPr>
                <w:rFonts w:eastAsia="Times New Roman" w:cstheme="minorHAnsi"/>
                <w:b/>
                <w:bCs/>
                <w:color w:val="000000"/>
                <w:sz w:val="18"/>
                <w:szCs w:val="18"/>
                <w:lang w:eastAsia="pl-PL"/>
              </w:rPr>
            </w:pPr>
          </w:p>
        </w:tc>
        <w:tc>
          <w:tcPr>
            <w:tcW w:w="602" w:type="dxa"/>
            <w:vMerge/>
            <w:tcBorders>
              <w:top w:val="single" w:sz="8" w:space="0" w:color="000000"/>
              <w:left w:val="single" w:sz="8" w:space="0" w:color="000000"/>
              <w:bottom w:val="single" w:sz="8" w:space="0" w:color="000000"/>
              <w:right w:val="single" w:sz="8" w:space="0" w:color="000000"/>
            </w:tcBorders>
            <w:shd w:val="clear" w:color="auto" w:fill="FFF2CC" w:themeFill="accent4" w:themeFillTint="33"/>
            <w:vAlign w:val="center"/>
            <w:hideMark/>
          </w:tcPr>
          <w:p w14:paraId="69EB4766" w14:textId="77777777" w:rsidR="000C73C8" w:rsidRPr="000C73C8" w:rsidRDefault="000C73C8" w:rsidP="009B2C0A">
            <w:pPr>
              <w:spacing w:before="0" w:after="0" w:line="240" w:lineRule="auto"/>
              <w:ind w:left="0"/>
              <w:rPr>
                <w:rFonts w:eastAsia="Times New Roman" w:cstheme="minorHAnsi"/>
                <w:b/>
                <w:bCs/>
                <w:color w:val="000000"/>
                <w:sz w:val="18"/>
                <w:szCs w:val="18"/>
                <w:lang w:eastAsia="pl-PL"/>
              </w:rPr>
            </w:pPr>
          </w:p>
        </w:tc>
        <w:tc>
          <w:tcPr>
            <w:tcW w:w="393" w:type="dxa"/>
            <w:vMerge/>
            <w:tcBorders>
              <w:top w:val="single" w:sz="4" w:space="0" w:color="auto"/>
              <w:left w:val="single" w:sz="8" w:space="0" w:color="000000"/>
              <w:bottom w:val="single" w:sz="8" w:space="0" w:color="000000"/>
              <w:right w:val="single" w:sz="8" w:space="0" w:color="000000"/>
            </w:tcBorders>
            <w:shd w:val="clear" w:color="auto" w:fill="FFF2CC" w:themeFill="accent4" w:themeFillTint="33"/>
            <w:vAlign w:val="center"/>
            <w:hideMark/>
          </w:tcPr>
          <w:p w14:paraId="021F0979" w14:textId="77777777" w:rsidR="000C73C8" w:rsidRPr="000C73C8" w:rsidRDefault="000C73C8" w:rsidP="009B2C0A">
            <w:pPr>
              <w:spacing w:before="0" w:after="0" w:line="240" w:lineRule="auto"/>
              <w:ind w:left="0"/>
              <w:rPr>
                <w:rFonts w:eastAsia="Times New Roman" w:cstheme="minorHAnsi"/>
                <w:b/>
                <w:bCs/>
                <w:color w:val="000000"/>
                <w:sz w:val="18"/>
                <w:szCs w:val="18"/>
                <w:lang w:eastAsia="pl-PL"/>
              </w:rPr>
            </w:pPr>
          </w:p>
        </w:tc>
        <w:tc>
          <w:tcPr>
            <w:tcW w:w="828" w:type="dxa"/>
            <w:vMerge/>
            <w:tcBorders>
              <w:top w:val="single" w:sz="4" w:space="0" w:color="auto"/>
              <w:left w:val="single" w:sz="8" w:space="0" w:color="000000"/>
              <w:bottom w:val="single" w:sz="8" w:space="0" w:color="000000"/>
              <w:right w:val="single" w:sz="8" w:space="0" w:color="000000"/>
            </w:tcBorders>
            <w:shd w:val="clear" w:color="auto" w:fill="FFF2CC" w:themeFill="accent4" w:themeFillTint="33"/>
            <w:vAlign w:val="center"/>
            <w:hideMark/>
          </w:tcPr>
          <w:p w14:paraId="7BBB0C45" w14:textId="77777777" w:rsidR="000C73C8" w:rsidRPr="000C73C8" w:rsidRDefault="000C73C8" w:rsidP="009B2C0A">
            <w:pPr>
              <w:spacing w:before="0" w:after="0" w:line="240" w:lineRule="auto"/>
              <w:ind w:left="0"/>
              <w:rPr>
                <w:rFonts w:eastAsia="Times New Roman" w:cstheme="minorHAnsi"/>
                <w:b/>
                <w:bCs/>
                <w:color w:val="000000"/>
                <w:sz w:val="18"/>
                <w:szCs w:val="18"/>
                <w:lang w:eastAsia="pl-PL"/>
              </w:rPr>
            </w:pPr>
          </w:p>
        </w:tc>
        <w:tc>
          <w:tcPr>
            <w:tcW w:w="790" w:type="dxa"/>
            <w:vMerge/>
            <w:tcBorders>
              <w:top w:val="single" w:sz="4" w:space="0" w:color="auto"/>
              <w:left w:val="single" w:sz="8" w:space="0" w:color="000000"/>
              <w:bottom w:val="single" w:sz="8" w:space="0" w:color="000000"/>
              <w:right w:val="single" w:sz="8" w:space="0" w:color="000000"/>
            </w:tcBorders>
            <w:shd w:val="clear" w:color="auto" w:fill="FFF2CC" w:themeFill="accent4" w:themeFillTint="33"/>
            <w:vAlign w:val="center"/>
            <w:hideMark/>
          </w:tcPr>
          <w:p w14:paraId="51D29E71" w14:textId="77777777" w:rsidR="000C73C8" w:rsidRPr="000C73C8" w:rsidRDefault="000C73C8" w:rsidP="009B2C0A">
            <w:pPr>
              <w:spacing w:before="0" w:after="0" w:line="240" w:lineRule="auto"/>
              <w:ind w:left="0"/>
              <w:rPr>
                <w:rFonts w:eastAsia="Times New Roman" w:cstheme="minorHAnsi"/>
                <w:b/>
                <w:bCs/>
                <w:color w:val="000000"/>
                <w:sz w:val="18"/>
                <w:szCs w:val="18"/>
                <w:lang w:eastAsia="pl-PL"/>
              </w:rPr>
            </w:pPr>
          </w:p>
        </w:tc>
        <w:tc>
          <w:tcPr>
            <w:tcW w:w="845" w:type="dxa"/>
            <w:vMerge/>
            <w:tcBorders>
              <w:top w:val="single" w:sz="4" w:space="0" w:color="auto"/>
              <w:left w:val="single" w:sz="8" w:space="0" w:color="000000"/>
              <w:bottom w:val="single" w:sz="8" w:space="0" w:color="000000"/>
              <w:right w:val="single" w:sz="8" w:space="0" w:color="000000"/>
            </w:tcBorders>
            <w:shd w:val="clear" w:color="auto" w:fill="FFF2CC" w:themeFill="accent4" w:themeFillTint="33"/>
            <w:vAlign w:val="center"/>
            <w:hideMark/>
          </w:tcPr>
          <w:p w14:paraId="18152AB2" w14:textId="77777777" w:rsidR="000C73C8" w:rsidRPr="000C73C8" w:rsidRDefault="000C73C8" w:rsidP="009B2C0A">
            <w:pPr>
              <w:spacing w:before="0" w:after="0" w:line="240" w:lineRule="auto"/>
              <w:ind w:left="0"/>
              <w:rPr>
                <w:rFonts w:eastAsia="Times New Roman" w:cstheme="minorHAnsi"/>
                <w:b/>
                <w:bCs/>
                <w:color w:val="000000"/>
                <w:sz w:val="18"/>
                <w:szCs w:val="18"/>
                <w:lang w:eastAsia="pl-PL"/>
              </w:rPr>
            </w:pPr>
          </w:p>
        </w:tc>
        <w:tc>
          <w:tcPr>
            <w:tcW w:w="997" w:type="dxa"/>
            <w:tcBorders>
              <w:top w:val="single" w:sz="4" w:space="0" w:color="auto"/>
              <w:left w:val="nil"/>
              <w:bottom w:val="single" w:sz="8" w:space="0" w:color="000000"/>
              <w:right w:val="single" w:sz="8" w:space="0" w:color="000000"/>
            </w:tcBorders>
            <w:shd w:val="clear" w:color="auto" w:fill="FFF2CC" w:themeFill="accent4" w:themeFillTint="33"/>
            <w:textDirection w:val="btLr"/>
            <w:vAlign w:val="center"/>
            <w:hideMark/>
          </w:tcPr>
          <w:p w14:paraId="7F13B9BD" w14:textId="77777777" w:rsidR="000C73C8" w:rsidRPr="000C73C8" w:rsidRDefault="000C73C8" w:rsidP="009B2C0A">
            <w:pPr>
              <w:spacing w:before="0" w:after="0" w:line="240" w:lineRule="auto"/>
              <w:ind w:left="0"/>
              <w:jc w:val="center"/>
              <w:rPr>
                <w:rFonts w:eastAsia="Times New Roman" w:cstheme="minorHAnsi"/>
                <w:b/>
                <w:bCs/>
                <w:color w:val="000000"/>
                <w:sz w:val="18"/>
                <w:szCs w:val="18"/>
                <w:lang w:eastAsia="pl-PL"/>
              </w:rPr>
            </w:pPr>
            <w:r w:rsidRPr="000C73C8">
              <w:rPr>
                <w:rFonts w:eastAsia="Calibri" w:cstheme="minorHAnsi"/>
                <w:b/>
                <w:bCs/>
                <w:color w:val="000000"/>
                <w:sz w:val="18"/>
                <w:szCs w:val="18"/>
                <w:lang w:eastAsia="pl-PL"/>
              </w:rPr>
              <w:t>/EFI+_PL)</w:t>
            </w:r>
          </w:p>
        </w:tc>
        <w:tc>
          <w:tcPr>
            <w:tcW w:w="798" w:type="dxa"/>
            <w:vMerge/>
            <w:tcBorders>
              <w:top w:val="single" w:sz="4" w:space="0" w:color="auto"/>
              <w:left w:val="single" w:sz="8" w:space="0" w:color="000000"/>
              <w:bottom w:val="single" w:sz="8" w:space="0" w:color="000000"/>
              <w:right w:val="single" w:sz="8" w:space="0" w:color="000000"/>
            </w:tcBorders>
            <w:shd w:val="clear" w:color="auto" w:fill="FFF2CC" w:themeFill="accent4" w:themeFillTint="33"/>
            <w:vAlign w:val="center"/>
            <w:hideMark/>
          </w:tcPr>
          <w:p w14:paraId="32C98803" w14:textId="77777777" w:rsidR="000C73C8" w:rsidRPr="000C73C8" w:rsidRDefault="000C73C8" w:rsidP="009B2C0A">
            <w:pPr>
              <w:spacing w:before="0" w:after="0" w:line="240" w:lineRule="auto"/>
              <w:ind w:left="0"/>
              <w:rPr>
                <w:rFonts w:eastAsia="Times New Roman" w:cstheme="minorHAnsi"/>
                <w:b/>
                <w:bCs/>
                <w:color w:val="000000"/>
                <w:sz w:val="18"/>
                <w:szCs w:val="18"/>
                <w:lang w:eastAsia="pl-PL"/>
              </w:rPr>
            </w:pPr>
          </w:p>
        </w:tc>
        <w:tc>
          <w:tcPr>
            <w:tcW w:w="773" w:type="dxa"/>
            <w:vMerge/>
            <w:tcBorders>
              <w:top w:val="single" w:sz="4" w:space="0" w:color="auto"/>
              <w:left w:val="single" w:sz="8" w:space="0" w:color="000000"/>
              <w:bottom w:val="single" w:sz="8" w:space="0" w:color="000000"/>
              <w:right w:val="single" w:sz="8" w:space="0" w:color="000000"/>
            </w:tcBorders>
            <w:shd w:val="clear" w:color="auto" w:fill="FFF2CC" w:themeFill="accent4" w:themeFillTint="33"/>
            <w:vAlign w:val="center"/>
            <w:hideMark/>
          </w:tcPr>
          <w:p w14:paraId="7873BAC5" w14:textId="77777777" w:rsidR="000C73C8" w:rsidRPr="000C73C8" w:rsidRDefault="000C73C8" w:rsidP="009B2C0A">
            <w:pPr>
              <w:spacing w:before="0" w:after="0" w:line="240" w:lineRule="auto"/>
              <w:ind w:left="0"/>
              <w:rPr>
                <w:rFonts w:eastAsia="Times New Roman" w:cstheme="minorHAnsi"/>
                <w:b/>
                <w:bCs/>
                <w:color w:val="000000"/>
                <w:sz w:val="18"/>
                <w:szCs w:val="18"/>
                <w:lang w:eastAsia="pl-PL"/>
              </w:rPr>
            </w:pPr>
          </w:p>
        </w:tc>
        <w:tc>
          <w:tcPr>
            <w:tcW w:w="766" w:type="dxa"/>
            <w:vMerge/>
            <w:tcBorders>
              <w:top w:val="single" w:sz="4" w:space="0" w:color="auto"/>
              <w:left w:val="single" w:sz="8" w:space="0" w:color="000000"/>
              <w:bottom w:val="single" w:sz="8" w:space="0" w:color="000000"/>
              <w:right w:val="single" w:sz="8" w:space="0" w:color="000000"/>
            </w:tcBorders>
            <w:shd w:val="clear" w:color="auto" w:fill="FFF2CC" w:themeFill="accent4" w:themeFillTint="33"/>
            <w:vAlign w:val="center"/>
            <w:hideMark/>
          </w:tcPr>
          <w:p w14:paraId="0AD1160D" w14:textId="77777777" w:rsidR="000C73C8" w:rsidRPr="000C73C8" w:rsidRDefault="000C73C8" w:rsidP="009B2C0A">
            <w:pPr>
              <w:spacing w:before="0" w:after="0" w:line="240" w:lineRule="auto"/>
              <w:ind w:left="0"/>
              <w:rPr>
                <w:rFonts w:eastAsia="Times New Roman" w:cstheme="minorHAnsi"/>
                <w:b/>
                <w:bCs/>
                <w:color w:val="000000"/>
                <w:sz w:val="18"/>
                <w:szCs w:val="18"/>
                <w:lang w:eastAsia="pl-PL"/>
              </w:rPr>
            </w:pPr>
          </w:p>
        </w:tc>
        <w:tc>
          <w:tcPr>
            <w:tcW w:w="837" w:type="dxa"/>
            <w:vMerge/>
            <w:tcBorders>
              <w:top w:val="single" w:sz="4" w:space="0" w:color="auto"/>
              <w:left w:val="single" w:sz="8" w:space="0" w:color="000000"/>
              <w:bottom w:val="single" w:sz="8" w:space="0" w:color="000000"/>
              <w:right w:val="single" w:sz="8" w:space="0" w:color="000000"/>
            </w:tcBorders>
            <w:shd w:val="clear" w:color="auto" w:fill="FFF2CC" w:themeFill="accent4" w:themeFillTint="33"/>
            <w:vAlign w:val="center"/>
            <w:hideMark/>
          </w:tcPr>
          <w:p w14:paraId="12479537" w14:textId="77777777" w:rsidR="000C73C8" w:rsidRPr="000C73C8" w:rsidRDefault="000C73C8" w:rsidP="009B2C0A">
            <w:pPr>
              <w:spacing w:before="0" w:after="0" w:line="240" w:lineRule="auto"/>
              <w:ind w:left="0"/>
              <w:rPr>
                <w:rFonts w:eastAsia="Times New Roman" w:cstheme="minorHAnsi"/>
                <w:b/>
                <w:bCs/>
                <w:color w:val="000000"/>
                <w:sz w:val="18"/>
                <w:szCs w:val="18"/>
                <w:lang w:eastAsia="pl-PL"/>
              </w:rPr>
            </w:pPr>
          </w:p>
        </w:tc>
        <w:tc>
          <w:tcPr>
            <w:tcW w:w="1292" w:type="dxa"/>
            <w:gridSpan w:val="2"/>
            <w:vMerge/>
            <w:tcBorders>
              <w:left w:val="single" w:sz="8" w:space="0" w:color="000000"/>
              <w:bottom w:val="single" w:sz="8" w:space="0" w:color="000000"/>
              <w:right w:val="single" w:sz="4" w:space="0" w:color="auto"/>
            </w:tcBorders>
            <w:shd w:val="clear" w:color="auto" w:fill="FFF2CC" w:themeFill="accent4" w:themeFillTint="33"/>
            <w:vAlign w:val="center"/>
            <w:hideMark/>
          </w:tcPr>
          <w:p w14:paraId="5F342410" w14:textId="77777777" w:rsidR="000C73C8" w:rsidRPr="000C73C8" w:rsidRDefault="000C73C8" w:rsidP="009B2C0A">
            <w:pPr>
              <w:spacing w:before="0" w:after="0" w:line="240" w:lineRule="auto"/>
              <w:ind w:left="0"/>
              <w:rPr>
                <w:rFonts w:eastAsia="Times New Roman" w:cstheme="minorHAnsi"/>
                <w:color w:val="000000"/>
                <w:sz w:val="18"/>
                <w:szCs w:val="18"/>
                <w:lang w:eastAsia="pl-PL"/>
              </w:rPr>
            </w:pPr>
          </w:p>
        </w:tc>
        <w:tc>
          <w:tcPr>
            <w:tcW w:w="1146" w:type="dxa"/>
            <w:vMerge/>
            <w:tcBorders>
              <w:left w:val="single" w:sz="4" w:space="0" w:color="auto"/>
              <w:bottom w:val="single" w:sz="8" w:space="0" w:color="000000"/>
              <w:right w:val="single" w:sz="4" w:space="0" w:color="auto"/>
            </w:tcBorders>
            <w:shd w:val="clear" w:color="auto" w:fill="FFF2CC" w:themeFill="accent4" w:themeFillTint="33"/>
            <w:vAlign w:val="center"/>
            <w:hideMark/>
          </w:tcPr>
          <w:p w14:paraId="6E5865C8" w14:textId="77777777" w:rsidR="000C73C8" w:rsidRPr="000C73C8" w:rsidRDefault="000C73C8" w:rsidP="009B2C0A">
            <w:pPr>
              <w:spacing w:before="0" w:after="0" w:line="240" w:lineRule="auto"/>
              <w:ind w:left="0"/>
              <w:rPr>
                <w:rFonts w:eastAsia="Times New Roman" w:cstheme="minorHAnsi"/>
                <w:b/>
                <w:bCs/>
                <w:color w:val="000000"/>
                <w:sz w:val="18"/>
                <w:szCs w:val="18"/>
                <w:lang w:eastAsia="pl-PL"/>
              </w:rPr>
            </w:pPr>
          </w:p>
        </w:tc>
        <w:tc>
          <w:tcPr>
            <w:tcW w:w="839" w:type="dxa"/>
            <w:vMerge/>
            <w:tcBorders>
              <w:left w:val="single" w:sz="4" w:space="0" w:color="auto"/>
              <w:bottom w:val="single" w:sz="8" w:space="0" w:color="000000"/>
              <w:right w:val="single" w:sz="4" w:space="0" w:color="auto"/>
            </w:tcBorders>
            <w:shd w:val="clear" w:color="auto" w:fill="FFF2CC" w:themeFill="accent4" w:themeFillTint="33"/>
            <w:vAlign w:val="center"/>
            <w:hideMark/>
          </w:tcPr>
          <w:p w14:paraId="5045A00B" w14:textId="77777777" w:rsidR="000C73C8" w:rsidRPr="000C73C8" w:rsidRDefault="000C73C8" w:rsidP="009B2C0A">
            <w:pPr>
              <w:spacing w:before="0" w:after="0" w:line="240" w:lineRule="auto"/>
              <w:ind w:left="0"/>
              <w:rPr>
                <w:rFonts w:eastAsia="Times New Roman" w:cstheme="minorHAnsi"/>
                <w:b/>
                <w:bCs/>
                <w:color w:val="000000"/>
                <w:sz w:val="18"/>
                <w:szCs w:val="18"/>
                <w:lang w:eastAsia="pl-PL"/>
              </w:rPr>
            </w:pPr>
          </w:p>
        </w:tc>
      </w:tr>
      <w:tr w:rsidR="000C73C8" w:rsidRPr="000C73C8" w14:paraId="7D55B849" w14:textId="77777777" w:rsidTr="009B2C0A">
        <w:trPr>
          <w:trHeight w:val="20"/>
        </w:trPr>
        <w:tc>
          <w:tcPr>
            <w:tcW w:w="834" w:type="dxa"/>
            <w:vMerge w:val="restart"/>
            <w:tcBorders>
              <w:top w:val="nil"/>
              <w:left w:val="single" w:sz="8" w:space="0" w:color="000000"/>
              <w:bottom w:val="single" w:sz="8" w:space="0" w:color="000000"/>
              <w:right w:val="single" w:sz="8" w:space="0" w:color="auto"/>
            </w:tcBorders>
            <w:shd w:val="clear" w:color="auto" w:fill="auto"/>
            <w:vAlign w:val="center"/>
          </w:tcPr>
          <w:p w14:paraId="640A26EE" w14:textId="726C9A29" w:rsidR="000C73C8" w:rsidRPr="009B2C0A" w:rsidRDefault="000C73C8">
            <w:pPr>
              <w:pStyle w:val="Akapitzlist"/>
              <w:numPr>
                <w:ilvl w:val="0"/>
                <w:numId w:val="133"/>
              </w:numPr>
              <w:spacing w:before="0" w:after="0" w:line="240" w:lineRule="auto"/>
              <w:jc w:val="center"/>
              <w:rPr>
                <w:rFonts w:eastAsia="Times New Roman" w:cstheme="minorHAnsi"/>
                <w:color w:val="000000"/>
                <w:sz w:val="18"/>
                <w:szCs w:val="18"/>
                <w:lang w:eastAsia="pl-PL"/>
              </w:rPr>
            </w:pPr>
          </w:p>
        </w:tc>
        <w:tc>
          <w:tcPr>
            <w:tcW w:w="1728" w:type="dxa"/>
            <w:vMerge w:val="restart"/>
            <w:tcBorders>
              <w:top w:val="nil"/>
              <w:left w:val="single" w:sz="8" w:space="0" w:color="auto"/>
              <w:bottom w:val="single" w:sz="8" w:space="0" w:color="000000"/>
              <w:right w:val="single" w:sz="8" w:space="0" w:color="auto"/>
            </w:tcBorders>
            <w:shd w:val="clear" w:color="auto" w:fill="auto"/>
            <w:vAlign w:val="center"/>
            <w:hideMark/>
          </w:tcPr>
          <w:p w14:paraId="74846255"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Times New Roman" w:cstheme="minorHAnsi"/>
                <w:color w:val="000000"/>
                <w:sz w:val="18"/>
                <w:szCs w:val="18"/>
                <w:lang w:eastAsia="pl-PL"/>
              </w:rPr>
              <w:t>Nida do Strugi Dąbie RW20006216116</w:t>
            </w:r>
          </w:p>
        </w:tc>
        <w:tc>
          <w:tcPr>
            <w:tcW w:w="2300" w:type="dxa"/>
            <w:vMerge w:val="restart"/>
            <w:tcBorders>
              <w:top w:val="nil"/>
              <w:left w:val="single" w:sz="8" w:space="0" w:color="auto"/>
              <w:bottom w:val="single" w:sz="8" w:space="0" w:color="000000"/>
              <w:right w:val="single" w:sz="8" w:space="0" w:color="000000"/>
            </w:tcBorders>
            <w:shd w:val="clear" w:color="auto" w:fill="auto"/>
            <w:vAlign w:val="center"/>
            <w:hideMark/>
          </w:tcPr>
          <w:p w14:paraId="15BD49F9"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Nida - Dąbie PL01S1001_0161</w:t>
            </w:r>
          </w:p>
        </w:tc>
        <w:tc>
          <w:tcPr>
            <w:tcW w:w="393"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19CB88EF"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6</w:t>
            </w:r>
          </w:p>
        </w:tc>
        <w:tc>
          <w:tcPr>
            <w:tcW w:w="602"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30510A7F"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SZCW</w:t>
            </w:r>
          </w:p>
        </w:tc>
        <w:tc>
          <w:tcPr>
            <w:tcW w:w="393"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300C8387"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w:t>
            </w:r>
          </w:p>
        </w:tc>
        <w:tc>
          <w:tcPr>
            <w:tcW w:w="828" w:type="dxa"/>
            <w:tcBorders>
              <w:top w:val="nil"/>
              <w:left w:val="nil"/>
              <w:bottom w:val="nil"/>
              <w:right w:val="single" w:sz="8" w:space="0" w:color="000000"/>
            </w:tcBorders>
            <w:shd w:val="clear" w:color="auto" w:fill="auto"/>
            <w:vAlign w:val="center"/>
            <w:hideMark/>
          </w:tcPr>
          <w:p w14:paraId="6B1EA044" w14:textId="77777777" w:rsidR="000C73C8" w:rsidRPr="000C73C8" w:rsidRDefault="000C73C8" w:rsidP="009B2C0A">
            <w:pPr>
              <w:spacing w:before="0" w:after="0" w:line="240" w:lineRule="auto"/>
              <w:ind w:left="0"/>
              <w:jc w:val="center"/>
              <w:rPr>
                <w:rFonts w:eastAsia="Times New Roman" w:cstheme="minorHAnsi"/>
                <w:color w:val="00B050"/>
                <w:sz w:val="18"/>
                <w:szCs w:val="18"/>
                <w:lang w:eastAsia="pl-PL"/>
              </w:rPr>
            </w:pPr>
            <w:r w:rsidRPr="000C73C8">
              <w:rPr>
                <w:rFonts w:eastAsia="Calibri" w:cstheme="minorHAnsi"/>
                <w:color w:val="00B050"/>
                <w:sz w:val="18"/>
                <w:szCs w:val="18"/>
                <w:lang w:eastAsia="pl-PL"/>
              </w:rPr>
              <w:t>2</w:t>
            </w:r>
          </w:p>
        </w:tc>
        <w:tc>
          <w:tcPr>
            <w:tcW w:w="790" w:type="dxa"/>
            <w:tcBorders>
              <w:top w:val="nil"/>
              <w:left w:val="nil"/>
              <w:bottom w:val="nil"/>
              <w:right w:val="single" w:sz="8" w:space="0" w:color="000000"/>
            </w:tcBorders>
            <w:shd w:val="clear" w:color="auto" w:fill="auto"/>
            <w:vAlign w:val="center"/>
            <w:hideMark/>
          </w:tcPr>
          <w:p w14:paraId="10F742D2" w14:textId="77777777" w:rsidR="000C73C8" w:rsidRPr="000C73C8" w:rsidRDefault="000C73C8" w:rsidP="009B2C0A">
            <w:pPr>
              <w:spacing w:before="0" w:after="0" w:line="240" w:lineRule="auto"/>
              <w:ind w:left="0"/>
              <w:jc w:val="center"/>
              <w:rPr>
                <w:rFonts w:eastAsia="Times New Roman" w:cstheme="minorHAnsi"/>
                <w:color w:val="F4EE00"/>
                <w:sz w:val="18"/>
                <w:szCs w:val="18"/>
                <w:lang w:eastAsia="pl-PL"/>
              </w:rPr>
            </w:pPr>
            <w:r w:rsidRPr="000C73C8">
              <w:rPr>
                <w:rFonts w:eastAsia="Calibri" w:cstheme="minorHAnsi"/>
                <w:color w:val="F4EE00"/>
                <w:sz w:val="18"/>
                <w:szCs w:val="18"/>
                <w:lang w:eastAsia="pl-PL"/>
              </w:rPr>
              <w:t>3</w:t>
            </w:r>
          </w:p>
        </w:tc>
        <w:tc>
          <w:tcPr>
            <w:tcW w:w="845" w:type="dxa"/>
            <w:tcBorders>
              <w:top w:val="nil"/>
              <w:left w:val="nil"/>
              <w:bottom w:val="nil"/>
              <w:right w:val="single" w:sz="8" w:space="0" w:color="000000"/>
            </w:tcBorders>
            <w:shd w:val="clear" w:color="auto" w:fill="auto"/>
            <w:vAlign w:val="center"/>
            <w:hideMark/>
          </w:tcPr>
          <w:p w14:paraId="78CB3E57" w14:textId="77777777" w:rsidR="000C73C8" w:rsidRPr="000C73C8" w:rsidRDefault="000C73C8" w:rsidP="009B2C0A">
            <w:pPr>
              <w:spacing w:before="0" w:after="0" w:line="240" w:lineRule="auto"/>
              <w:ind w:left="0"/>
              <w:jc w:val="center"/>
              <w:rPr>
                <w:rFonts w:eastAsia="Times New Roman" w:cstheme="minorHAnsi"/>
                <w:color w:val="F4EE00"/>
                <w:sz w:val="18"/>
                <w:szCs w:val="18"/>
                <w:lang w:eastAsia="pl-PL"/>
              </w:rPr>
            </w:pPr>
            <w:r w:rsidRPr="000C73C8">
              <w:rPr>
                <w:rFonts w:eastAsia="Calibri" w:cstheme="minorHAnsi"/>
                <w:color w:val="F4EE00"/>
                <w:sz w:val="18"/>
                <w:szCs w:val="18"/>
                <w:lang w:eastAsia="pl-PL"/>
              </w:rPr>
              <w:t>3</w:t>
            </w:r>
          </w:p>
        </w:tc>
        <w:tc>
          <w:tcPr>
            <w:tcW w:w="997" w:type="dxa"/>
            <w:tcBorders>
              <w:top w:val="nil"/>
              <w:left w:val="nil"/>
              <w:bottom w:val="nil"/>
              <w:right w:val="single" w:sz="8" w:space="0" w:color="000000"/>
            </w:tcBorders>
            <w:shd w:val="clear" w:color="auto" w:fill="auto"/>
            <w:vAlign w:val="center"/>
            <w:hideMark/>
          </w:tcPr>
          <w:p w14:paraId="28237775" w14:textId="77777777" w:rsidR="000C73C8" w:rsidRPr="000C73C8" w:rsidRDefault="000C73C8" w:rsidP="009B2C0A">
            <w:pPr>
              <w:spacing w:before="0" w:after="0" w:line="240" w:lineRule="auto"/>
              <w:ind w:left="0"/>
              <w:jc w:val="center"/>
              <w:rPr>
                <w:rFonts w:eastAsia="Times New Roman" w:cstheme="minorHAnsi"/>
                <w:color w:val="FFC000"/>
                <w:sz w:val="18"/>
                <w:szCs w:val="18"/>
                <w:lang w:eastAsia="pl-PL"/>
              </w:rPr>
            </w:pPr>
            <w:r w:rsidRPr="000C73C8">
              <w:rPr>
                <w:rFonts w:eastAsia="Calibri" w:cstheme="minorHAnsi"/>
                <w:color w:val="FFC000"/>
                <w:sz w:val="18"/>
                <w:szCs w:val="18"/>
                <w:lang w:eastAsia="pl-PL"/>
              </w:rPr>
              <w:t>4</w:t>
            </w:r>
          </w:p>
        </w:tc>
        <w:tc>
          <w:tcPr>
            <w:tcW w:w="798" w:type="dxa"/>
            <w:tcBorders>
              <w:top w:val="nil"/>
              <w:left w:val="nil"/>
              <w:bottom w:val="nil"/>
              <w:right w:val="single" w:sz="8" w:space="0" w:color="000000"/>
            </w:tcBorders>
            <w:shd w:val="clear" w:color="auto" w:fill="auto"/>
            <w:vAlign w:val="center"/>
            <w:hideMark/>
          </w:tcPr>
          <w:p w14:paraId="73AA940D" w14:textId="77777777" w:rsidR="000C73C8" w:rsidRPr="000C73C8" w:rsidRDefault="000C73C8" w:rsidP="009B2C0A">
            <w:pPr>
              <w:spacing w:before="0" w:after="0" w:line="240" w:lineRule="auto"/>
              <w:ind w:left="0"/>
              <w:jc w:val="center"/>
              <w:rPr>
                <w:rFonts w:eastAsia="Times New Roman" w:cstheme="minorHAnsi"/>
                <w:color w:val="FFC000"/>
                <w:sz w:val="18"/>
                <w:szCs w:val="18"/>
                <w:lang w:eastAsia="pl-PL"/>
              </w:rPr>
            </w:pPr>
            <w:r w:rsidRPr="000C73C8">
              <w:rPr>
                <w:rFonts w:eastAsia="Calibri" w:cstheme="minorHAnsi"/>
                <w:color w:val="FFC000"/>
                <w:sz w:val="18"/>
                <w:szCs w:val="18"/>
                <w:lang w:eastAsia="pl-PL"/>
              </w:rPr>
              <w:t>4</w:t>
            </w:r>
          </w:p>
        </w:tc>
        <w:tc>
          <w:tcPr>
            <w:tcW w:w="773" w:type="dxa"/>
            <w:tcBorders>
              <w:top w:val="nil"/>
              <w:left w:val="nil"/>
              <w:bottom w:val="nil"/>
              <w:right w:val="single" w:sz="8" w:space="0" w:color="000000"/>
            </w:tcBorders>
            <w:shd w:val="clear" w:color="auto" w:fill="auto"/>
            <w:vAlign w:val="center"/>
            <w:hideMark/>
          </w:tcPr>
          <w:p w14:paraId="71FE9AAD" w14:textId="77777777" w:rsidR="000C73C8" w:rsidRPr="000C73C8" w:rsidRDefault="000C73C8" w:rsidP="009B2C0A">
            <w:pPr>
              <w:spacing w:before="0" w:after="0" w:line="240" w:lineRule="auto"/>
              <w:ind w:left="0"/>
              <w:jc w:val="center"/>
              <w:rPr>
                <w:rFonts w:eastAsia="Times New Roman" w:cstheme="minorHAnsi"/>
                <w:color w:val="FF0000"/>
                <w:sz w:val="18"/>
                <w:szCs w:val="18"/>
                <w:lang w:eastAsia="pl-PL"/>
              </w:rPr>
            </w:pPr>
            <w:r w:rsidRPr="000C73C8">
              <w:rPr>
                <w:rFonts w:eastAsia="Calibri" w:cstheme="minorHAnsi"/>
                <w:color w:val="FF0000"/>
                <w:sz w:val="18"/>
                <w:szCs w:val="18"/>
                <w:lang w:eastAsia="pl-PL"/>
              </w:rPr>
              <w:t>5</w:t>
            </w:r>
          </w:p>
        </w:tc>
        <w:tc>
          <w:tcPr>
            <w:tcW w:w="766" w:type="dxa"/>
            <w:tcBorders>
              <w:top w:val="nil"/>
              <w:left w:val="nil"/>
              <w:bottom w:val="nil"/>
              <w:right w:val="single" w:sz="8" w:space="0" w:color="000000"/>
            </w:tcBorders>
            <w:shd w:val="clear" w:color="auto" w:fill="auto"/>
            <w:vAlign w:val="center"/>
            <w:hideMark/>
          </w:tcPr>
          <w:p w14:paraId="4F80C4AD" w14:textId="77777777" w:rsidR="000C73C8" w:rsidRPr="000C73C8" w:rsidRDefault="000C73C8" w:rsidP="009B2C0A">
            <w:pPr>
              <w:spacing w:before="0" w:after="0" w:line="240" w:lineRule="auto"/>
              <w:ind w:left="0"/>
              <w:jc w:val="center"/>
              <w:rPr>
                <w:rFonts w:eastAsia="Times New Roman" w:cstheme="minorHAnsi"/>
                <w:color w:val="F4EE00"/>
                <w:sz w:val="18"/>
                <w:szCs w:val="18"/>
                <w:lang w:eastAsia="pl-PL"/>
              </w:rPr>
            </w:pPr>
            <w:r w:rsidRPr="000C73C8">
              <w:rPr>
                <w:rFonts w:eastAsia="Calibri" w:cstheme="minorHAnsi"/>
                <w:color w:val="F4EE00"/>
                <w:sz w:val="18"/>
                <w:szCs w:val="18"/>
                <w:lang w:eastAsia="pl-PL"/>
              </w:rPr>
              <w:t>&gt;2</w:t>
            </w:r>
          </w:p>
        </w:tc>
        <w:tc>
          <w:tcPr>
            <w:tcW w:w="837" w:type="dxa"/>
            <w:tcBorders>
              <w:top w:val="nil"/>
              <w:left w:val="nil"/>
              <w:bottom w:val="nil"/>
              <w:right w:val="single" w:sz="8" w:space="0" w:color="000000"/>
            </w:tcBorders>
            <w:shd w:val="clear" w:color="auto" w:fill="auto"/>
            <w:vAlign w:val="center"/>
            <w:hideMark/>
          </w:tcPr>
          <w:p w14:paraId="1A05F4FF" w14:textId="77777777" w:rsidR="000C73C8" w:rsidRPr="000C73C8" w:rsidRDefault="000C73C8" w:rsidP="009B2C0A">
            <w:pPr>
              <w:spacing w:before="0" w:after="0" w:line="240" w:lineRule="auto"/>
              <w:ind w:left="0"/>
              <w:jc w:val="center"/>
              <w:rPr>
                <w:rFonts w:eastAsia="Times New Roman" w:cstheme="minorHAnsi"/>
                <w:color w:val="00B050"/>
                <w:sz w:val="18"/>
                <w:szCs w:val="18"/>
                <w:lang w:eastAsia="pl-PL"/>
              </w:rPr>
            </w:pPr>
            <w:r w:rsidRPr="000C73C8">
              <w:rPr>
                <w:rFonts w:eastAsia="Calibri" w:cstheme="minorHAnsi"/>
                <w:color w:val="00B050"/>
                <w:sz w:val="18"/>
                <w:szCs w:val="18"/>
                <w:lang w:eastAsia="pl-PL"/>
              </w:rPr>
              <w:t>2</w:t>
            </w:r>
          </w:p>
        </w:tc>
        <w:tc>
          <w:tcPr>
            <w:tcW w:w="1292" w:type="dxa"/>
            <w:gridSpan w:val="2"/>
            <w:tcBorders>
              <w:top w:val="nil"/>
              <w:left w:val="nil"/>
              <w:bottom w:val="nil"/>
              <w:right w:val="single" w:sz="8" w:space="0" w:color="000000"/>
            </w:tcBorders>
            <w:shd w:val="clear" w:color="auto" w:fill="auto"/>
            <w:vAlign w:val="center"/>
            <w:hideMark/>
          </w:tcPr>
          <w:p w14:paraId="71948D6F" w14:textId="77777777" w:rsidR="000C73C8" w:rsidRPr="000C73C8" w:rsidRDefault="000C73C8" w:rsidP="009B2C0A">
            <w:pPr>
              <w:spacing w:before="0" w:after="0" w:line="240" w:lineRule="auto"/>
              <w:ind w:left="0"/>
              <w:jc w:val="center"/>
              <w:rPr>
                <w:rFonts w:eastAsia="Times New Roman" w:cstheme="minorHAnsi"/>
                <w:color w:val="FFC000"/>
                <w:sz w:val="18"/>
                <w:szCs w:val="18"/>
                <w:lang w:eastAsia="pl-PL"/>
              </w:rPr>
            </w:pPr>
            <w:r w:rsidRPr="000C73C8">
              <w:rPr>
                <w:rFonts w:eastAsia="Calibri" w:cstheme="minorHAnsi"/>
                <w:color w:val="FFC000"/>
                <w:sz w:val="18"/>
                <w:szCs w:val="18"/>
                <w:lang w:eastAsia="pl-PL"/>
              </w:rPr>
              <w:t>słaby potencjał ekologiczny</w:t>
            </w:r>
          </w:p>
        </w:tc>
        <w:tc>
          <w:tcPr>
            <w:tcW w:w="1146" w:type="dxa"/>
            <w:tcBorders>
              <w:top w:val="nil"/>
              <w:left w:val="nil"/>
              <w:bottom w:val="nil"/>
              <w:right w:val="single" w:sz="8" w:space="0" w:color="000000"/>
            </w:tcBorders>
            <w:shd w:val="clear" w:color="auto" w:fill="auto"/>
            <w:vAlign w:val="center"/>
            <w:hideMark/>
          </w:tcPr>
          <w:p w14:paraId="6B02E15E" w14:textId="77777777" w:rsidR="000C73C8" w:rsidRPr="000C73C8" w:rsidRDefault="000C73C8" w:rsidP="009B2C0A">
            <w:pPr>
              <w:spacing w:before="0" w:after="0" w:line="240" w:lineRule="auto"/>
              <w:ind w:left="0"/>
              <w:jc w:val="center"/>
              <w:rPr>
                <w:rFonts w:eastAsia="Times New Roman" w:cstheme="minorHAnsi"/>
                <w:color w:val="FF0000"/>
                <w:sz w:val="18"/>
                <w:szCs w:val="18"/>
                <w:lang w:eastAsia="pl-PL"/>
              </w:rPr>
            </w:pPr>
            <w:r w:rsidRPr="000C73C8">
              <w:rPr>
                <w:rFonts w:eastAsia="Calibri" w:cstheme="minorHAnsi"/>
                <w:color w:val="FF0000"/>
                <w:sz w:val="18"/>
                <w:szCs w:val="18"/>
                <w:lang w:eastAsia="pl-PL"/>
              </w:rPr>
              <w:t>poniżej dobrego</w:t>
            </w:r>
          </w:p>
        </w:tc>
        <w:tc>
          <w:tcPr>
            <w:tcW w:w="839" w:type="dxa"/>
            <w:tcBorders>
              <w:top w:val="nil"/>
              <w:left w:val="nil"/>
              <w:bottom w:val="nil"/>
              <w:right w:val="single" w:sz="8" w:space="0" w:color="000000"/>
            </w:tcBorders>
            <w:shd w:val="clear" w:color="auto" w:fill="auto"/>
            <w:vAlign w:val="center"/>
            <w:hideMark/>
          </w:tcPr>
          <w:p w14:paraId="688CD1B3" w14:textId="77777777" w:rsidR="000C73C8" w:rsidRPr="000C73C8" w:rsidRDefault="000C73C8" w:rsidP="009B2C0A">
            <w:pPr>
              <w:spacing w:before="0" w:after="0" w:line="240" w:lineRule="auto"/>
              <w:ind w:left="0"/>
              <w:jc w:val="center"/>
              <w:rPr>
                <w:rFonts w:eastAsia="Times New Roman" w:cstheme="minorHAnsi"/>
                <w:color w:val="FF0000"/>
                <w:sz w:val="18"/>
                <w:szCs w:val="18"/>
                <w:lang w:eastAsia="pl-PL"/>
              </w:rPr>
            </w:pPr>
            <w:r w:rsidRPr="000C73C8">
              <w:rPr>
                <w:rFonts w:eastAsia="Calibri" w:cstheme="minorHAnsi"/>
                <w:color w:val="FF0000"/>
                <w:sz w:val="18"/>
                <w:szCs w:val="18"/>
                <w:lang w:eastAsia="pl-PL"/>
              </w:rPr>
              <w:t>zły</w:t>
            </w:r>
          </w:p>
        </w:tc>
      </w:tr>
      <w:tr w:rsidR="000C73C8" w:rsidRPr="000C73C8" w14:paraId="7B98C2BB" w14:textId="77777777" w:rsidTr="009B2C0A">
        <w:trPr>
          <w:trHeight w:val="20"/>
        </w:trPr>
        <w:tc>
          <w:tcPr>
            <w:tcW w:w="834" w:type="dxa"/>
            <w:vMerge/>
            <w:tcBorders>
              <w:top w:val="nil"/>
              <w:left w:val="single" w:sz="8" w:space="0" w:color="000000"/>
              <w:bottom w:val="single" w:sz="8" w:space="0" w:color="000000"/>
              <w:right w:val="single" w:sz="8" w:space="0" w:color="auto"/>
            </w:tcBorders>
            <w:vAlign w:val="center"/>
          </w:tcPr>
          <w:p w14:paraId="5C8BB6D0" w14:textId="77777777" w:rsidR="000C73C8" w:rsidRPr="009B2C0A" w:rsidRDefault="000C73C8">
            <w:pPr>
              <w:pStyle w:val="Akapitzlist"/>
              <w:numPr>
                <w:ilvl w:val="0"/>
                <w:numId w:val="133"/>
              </w:numPr>
              <w:spacing w:before="0" w:after="0" w:line="240" w:lineRule="auto"/>
              <w:rPr>
                <w:rFonts w:eastAsia="Times New Roman" w:cstheme="minorHAnsi"/>
                <w:color w:val="000000"/>
                <w:sz w:val="18"/>
                <w:szCs w:val="18"/>
                <w:lang w:eastAsia="pl-PL"/>
              </w:rPr>
            </w:pPr>
          </w:p>
        </w:tc>
        <w:tc>
          <w:tcPr>
            <w:tcW w:w="1728" w:type="dxa"/>
            <w:vMerge/>
            <w:tcBorders>
              <w:top w:val="nil"/>
              <w:left w:val="single" w:sz="8" w:space="0" w:color="auto"/>
              <w:bottom w:val="single" w:sz="8" w:space="0" w:color="000000"/>
              <w:right w:val="single" w:sz="8" w:space="0" w:color="auto"/>
            </w:tcBorders>
            <w:vAlign w:val="center"/>
            <w:hideMark/>
          </w:tcPr>
          <w:p w14:paraId="76F131C9" w14:textId="77777777" w:rsidR="000C73C8" w:rsidRPr="000C73C8" w:rsidRDefault="000C73C8" w:rsidP="009B2C0A">
            <w:pPr>
              <w:spacing w:before="0" w:after="0" w:line="240" w:lineRule="auto"/>
              <w:ind w:left="0"/>
              <w:rPr>
                <w:rFonts w:eastAsia="Times New Roman" w:cstheme="minorHAnsi"/>
                <w:color w:val="000000"/>
                <w:sz w:val="18"/>
                <w:szCs w:val="18"/>
                <w:lang w:eastAsia="pl-PL"/>
              </w:rPr>
            </w:pPr>
          </w:p>
        </w:tc>
        <w:tc>
          <w:tcPr>
            <w:tcW w:w="2300" w:type="dxa"/>
            <w:vMerge/>
            <w:tcBorders>
              <w:top w:val="nil"/>
              <w:left w:val="single" w:sz="8" w:space="0" w:color="auto"/>
              <w:bottom w:val="single" w:sz="8" w:space="0" w:color="000000"/>
              <w:right w:val="single" w:sz="8" w:space="0" w:color="000000"/>
            </w:tcBorders>
            <w:vAlign w:val="center"/>
            <w:hideMark/>
          </w:tcPr>
          <w:p w14:paraId="1E0FDF43" w14:textId="77777777" w:rsidR="000C73C8" w:rsidRPr="000C73C8" w:rsidRDefault="000C73C8" w:rsidP="009B2C0A">
            <w:pPr>
              <w:spacing w:before="0" w:after="0" w:line="240" w:lineRule="auto"/>
              <w:ind w:left="0"/>
              <w:rPr>
                <w:rFonts w:eastAsia="Times New Roman" w:cstheme="minorHAnsi"/>
                <w:color w:val="000000"/>
                <w:sz w:val="18"/>
                <w:szCs w:val="18"/>
                <w:lang w:eastAsia="pl-PL"/>
              </w:rPr>
            </w:pPr>
          </w:p>
        </w:tc>
        <w:tc>
          <w:tcPr>
            <w:tcW w:w="393" w:type="dxa"/>
            <w:vMerge/>
            <w:tcBorders>
              <w:top w:val="nil"/>
              <w:left w:val="single" w:sz="8" w:space="0" w:color="000000"/>
              <w:bottom w:val="single" w:sz="8" w:space="0" w:color="000000"/>
              <w:right w:val="single" w:sz="8" w:space="0" w:color="000000"/>
            </w:tcBorders>
            <w:vAlign w:val="center"/>
            <w:hideMark/>
          </w:tcPr>
          <w:p w14:paraId="61F4CEE6" w14:textId="77777777" w:rsidR="000C73C8" w:rsidRPr="000C73C8" w:rsidRDefault="000C73C8" w:rsidP="009B2C0A">
            <w:pPr>
              <w:spacing w:before="0" w:after="0" w:line="240" w:lineRule="auto"/>
              <w:ind w:left="0"/>
              <w:rPr>
                <w:rFonts w:eastAsia="Times New Roman" w:cstheme="minorHAnsi"/>
                <w:color w:val="000000"/>
                <w:sz w:val="18"/>
                <w:szCs w:val="18"/>
                <w:lang w:eastAsia="pl-PL"/>
              </w:rPr>
            </w:pPr>
          </w:p>
        </w:tc>
        <w:tc>
          <w:tcPr>
            <w:tcW w:w="602" w:type="dxa"/>
            <w:vMerge/>
            <w:tcBorders>
              <w:top w:val="nil"/>
              <w:left w:val="single" w:sz="8" w:space="0" w:color="000000"/>
              <w:bottom w:val="single" w:sz="8" w:space="0" w:color="000000"/>
              <w:right w:val="single" w:sz="8" w:space="0" w:color="000000"/>
            </w:tcBorders>
            <w:vAlign w:val="center"/>
            <w:hideMark/>
          </w:tcPr>
          <w:p w14:paraId="07B24B4A" w14:textId="77777777" w:rsidR="000C73C8" w:rsidRPr="000C73C8" w:rsidRDefault="000C73C8" w:rsidP="009B2C0A">
            <w:pPr>
              <w:spacing w:before="0" w:after="0" w:line="240" w:lineRule="auto"/>
              <w:ind w:left="0"/>
              <w:rPr>
                <w:rFonts w:eastAsia="Times New Roman" w:cstheme="minorHAnsi"/>
                <w:color w:val="000000"/>
                <w:sz w:val="18"/>
                <w:szCs w:val="18"/>
                <w:lang w:eastAsia="pl-PL"/>
              </w:rPr>
            </w:pPr>
          </w:p>
        </w:tc>
        <w:tc>
          <w:tcPr>
            <w:tcW w:w="393" w:type="dxa"/>
            <w:vMerge/>
            <w:tcBorders>
              <w:top w:val="nil"/>
              <w:left w:val="single" w:sz="8" w:space="0" w:color="000000"/>
              <w:bottom w:val="single" w:sz="8" w:space="0" w:color="000000"/>
              <w:right w:val="single" w:sz="8" w:space="0" w:color="000000"/>
            </w:tcBorders>
            <w:vAlign w:val="center"/>
            <w:hideMark/>
          </w:tcPr>
          <w:p w14:paraId="5DFF016A" w14:textId="77777777" w:rsidR="000C73C8" w:rsidRPr="000C73C8" w:rsidRDefault="000C73C8" w:rsidP="009B2C0A">
            <w:pPr>
              <w:spacing w:before="0" w:after="0" w:line="240" w:lineRule="auto"/>
              <w:ind w:left="0"/>
              <w:rPr>
                <w:rFonts w:eastAsia="Times New Roman" w:cstheme="minorHAnsi"/>
                <w:color w:val="000000"/>
                <w:sz w:val="18"/>
                <w:szCs w:val="18"/>
                <w:lang w:eastAsia="pl-PL"/>
              </w:rPr>
            </w:pPr>
          </w:p>
        </w:tc>
        <w:tc>
          <w:tcPr>
            <w:tcW w:w="828" w:type="dxa"/>
            <w:tcBorders>
              <w:top w:val="nil"/>
              <w:left w:val="nil"/>
              <w:bottom w:val="single" w:sz="8" w:space="0" w:color="000000"/>
              <w:right w:val="single" w:sz="8" w:space="0" w:color="000000"/>
            </w:tcBorders>
            <w:shd w:val="clear" w:color="auto" w:fill="auto"/>
            <w:vAlign w:val="center"/>
            <w:hideMark/>
          </w:tcPr>
          <w:p w14:paraId="1AE62DCE"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790" w:type="dxa"/>
            <w:tcBorders>
              <w:top w:val="nil"/>
              <w:left w:val="nil"/>
              <w:bottom w:val="single" w:sz="8" w:space="0" w:color="000000"/>
              <w:right w:val="single" w:sz="8" w:space="0" w:color="000000"/>
            </w:tcBorders>
            <w:shd w:val="clear" w:color="auto" w:fill="auto"/>
            <w:vAlign w:val="center"/>
            <w:hideMark/>
          </w:tcPr>
          <w:p w14:paraId="0B77F9B4"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845" w:type="dxa"/>
            <w:tcBorders>
              <w:top w:val="nil"/>
              <w:left w:val="nil"/>
              <w:bottom w:val="single" w:sz="8" w:space="0" w:color="000000"/>
              <w:right w:val="single" w:sz="8" w:space="0" w:color="000000"/>
            </w:tcBorders>
            <w:shd w:val="clear" w:color="auto" w:fill="auto"/>
            <w:vAlign w:val="center"/>
            <w:hideMark/>
          </w:tcPr>
          <w:p w14:paraId="14B314E8"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997" w:type="dxa"/>
            <w:tcBorders>
              <w:top w:val="nil"/>
              <w:left w:val="nil"/>
              <w:bottom w:val="single" w:sz="8" w:space="0" w:color="000000"/>
              <w:right w:val="single" w:sz="8" w:space="0" w:color="000000"/>
            </w:tcBorders>
            <w:shd w:val="clear" w:color="auto" w:fill="auto"/>
            <w:vAlign w:val="center"/>
            <w:hideMark/>
          </w:tcPr>
          <w:p w14:paraId="3535C9B2"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798" w:type="dxa"/>
            <w:tcBorders>
              <w:top w:val="nil"/>
              <w:left w:val="nil"/>
              <w:bottom w:val="single" w:sz="8" w:space="0" w:color="000000"/>
              <w:right w:val="single" w:sz="8" w:space="0" w:color="000000"/>
            </w:tcBorders>
            <w:shd w:val="clear" w:color="auto" w:fill="auto"/>
            <w:vAlign w:val="center"/>
            <w:hideMark/>
          </w:tcPr>
          <w:p w14:paraId="6B877B17"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773" w:type="dxa"/>
            <w:tcBorders>
              <w:top w:val="nil"/>
              <w:left w:val="nil"/>
              <w:bottom w:val="single" w:sz="8" w:space="0" w:color="000000"/>
              <w:right w:val="single" w:sz="8" w:space="0" w:color="000000"/>
            </w:tcBorders>
            <w:shd w:val="clear" w:color="auto" w:fill="auto"/>
            <w:vAlign w:val="center"/>
            <w:hideMark/>
          </w:tcPr>
          <w:p w14:paraId="478A21DB"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766" w:type="dxa"/>
            <w:tcBorders>
              <w:top w:val="nil"/>
              <w:left w:val="nil"/>
              <w:bottom w:val="single" w:sz="8" w:space="0" w:color="000000"/>
              <w:right w:val="single" w:sz="8" w:space="0" w:color="000000"/>
            </w:tcBorders>
            <w:shd w:val="clear" w:color="auto" w:fill="auto"/>
            <w:vAlign w:val="center"/>
            <w:hideMark/>
          </w:tcPr>
          <w:p w14:paraId="1941BC2E"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837" w:type="dxa"/>
            <w:tcBorders>
              <w:top w:val="nil"/>
              <w:left w:val="nil"/>
              <w:bottom w:val="single" w:sz="8" w:space="0" w:color="000000"/>
              <w:right w:val="single" w:sz="8" w:space="0" w:color="000000"/>
            </w:tcBorders>
            <w:shd w:val="clear" w:color="auto" w:fill="auto"/>
            <w:vAlign w:val="center"/>
            <w:hideMark/>
          </w:tcPr>
          <w:p w14:paraId="09DD0097"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1292" w:type="dxa"/>
            <w:gridSpan w:val="2"/>
            <w:tcBorders>
              <w:top w:val="nil"/>
              <w:left w:val="nil"/>
              <w:bottom w:val="single" w:sz="8" w:space="0" w:color="000000"/>
              <w:right w:val="single" w:sz="8" w:space="0" w:color="000000"/>
            </w:tcBorders>
            <w:shd w:val="clear" w:color="auto" w:fill="auto"/>
            <w:vAlign w:val="center"/>
            <w:hideMark/>
          </w:tcPr>
          <w:p w14:paraId="7E6C4617"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1146" w:type="dxa"/>
            <w:tcBorders>
              <w:top w:val="nil"/>
              <w:left w:val="nil"/>
              <w:bottom w:val="single" w:sz="8" w:space="0" w:color="000000"/>
              <w:right w:val="single" w:sz="8" w:space="0" w:color="000000"/>
            </w:tcBorders>
            <w:shd w:val="clear" w:color="auto" w:fill="auto"/>
            <w:vAlign w:val="center"/>
            <w:hideMark/>
          </w:tcPr>
          <w:p w14:paraId="1AC9EB20"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839" w:type="dxa"/>
            <w:tcBorders>
              <w:top w:val="nil"/>
              <w:left w:val="nil"/>
              <w:bottom w:val="single" w:sz="8" w:space="0" w:color="000000"/>
              <w:right w:val="single" w:sz="8" w:space="0" w:color="000000"/>
            </w:tcBorders>
            <w:shd w:val="clear" w:color="auto" w:fill="auto"/>
            <w:vAlign w:val="center"/>
            <w:hideMark/>
          </w:tcPr>
          <w:p w14:paraId="4F4DED63"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r>
      <w:tr w:rsidR="000C73C8" w:rsidRPr="000C73C8" w14:paraId="3C712EE3" w14:textId="77777777" w:rsidTr="009B2C0A">
        <w:trPr>
          <w:trHeight w:val="20"/>
        </w:trPr>
        <w:tc>
          <w:tcPr>
            <w:tcW w:w="834" w:type="dxa"/>
            <w:vMerge w:val="restart"/>
            <w:tcBorders>
              <w:top w:val="nil"/>
              <w:left w:val="single" w:sz="8" w:space="0" w:color="000000"/>
              <w:bottom w:val="single" w:sz="8" w:space="0" w:color="000000"/>
              <w:right w:val="single" w:sz="8" w:space="0" w:color="auto"/>
            </w:tcBorders>
            <w:shd w:val="clear" w:color="auto" w:fill="auto"/>
            <w:vAlign w:val="center"/>
          </w:tcPr>
          <w:p w14:paraId="2E7382FC" w14:textId="4B630437" w:rsidR="000C73C8" w:rsidRPr="009B2C0A" w:rsidRDefault="000C73C8">
            <w:pPr>
              <w:pStyle w:val="Akapitzlist"/>
              <w:numPr>
                <w:ilvl w:val="0"/>
                <w:numId w:val="133"/>
              </w:numPr>
              <w:spacing w:before="0" w:after="0" w:line="240" w:lineRule="auto"/>
              <w:jc w:val="center"/>
              <w:rPr>
                <w:rFonts w:eastAsia="Times New Roman" w:cstheme="minorHAnsi"/>
                <w:color w:val="000000"/>
                <w:sz w:val="18"/>
                <w:szCs w:val="18"/>
                <w:lang w:eastAsia="pl-PL"/>
              </w:rPr>
            </w:pPr>
          </w:p>
        </w:tc>
        <w:tc>
          <w:tcPr>
            <w:tcW w:w="1728" w:type="dxa"/>
            <w:vMerge w:val="restart"/>
            <w:tcBorders>
              <w:top w:val="nil"/>
              <w:left w:val="single" w:sz="8" w:space="0" w:color="auto"/>
              <w:bottom w:val="single" w:sz="8" w:space="0" w:color="000000"/>
              <w:right w:val="single" w:sz="8" w:space="0" w:color="auto"/>
            </w:tcBorders>
            <w:shd w:val="clear" w:color="auto" w:fill="auto"/>
            <w:vAlign w:val="center"/>
            <w:hideMark/>
          </w:tcPr>
          <w:p w14:paraId="2074CB8D"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Times New Roman" w:cstheme="minorHAnsi"/>
                <w:color w:val="000000"/>
                <w:sz w:val="18"/>
                <w:szCs w:val="18"/>
                <w:lang w:eastAsia="pl-PL"/>
              </w:rPr>
              <w:t>Kwilinka RW2000621612</w:t>
            </w:r>
          </w:p>
        </w:tc>
        <w:tc>
          <w:tcPr>
            <w:tcW w:w="2300" w:type="dxa"/>
            <w:vMerge w:val="restart"/>
            <w:tcBorders>
              <w:top w:val="nil"/>
              <w:left w:val="single" w:sz="8" w:space="0" w:color="auto"/>
              <w:bottom w:val="single" w:sz="8" w:space="0" w:color="000000"/>
              <w:right w:val="single" w:sz="8" w:space="0" w:color="000000"/>
            </w:tcBorders>
            <w:shd w:val="clear" w:color="auto" w:fill="auto"/>
            <w:vAlign w:val="center"/>
            <w:hideMark/>
          </w:tcPr>
          <w:p w14:paraId="3BB19712"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Kwilinka - Oksa-Nagłowice (droga) PL01S1001_0163</w:t>
            </w:r>
          </w:p>
        </w:tc>
        <w:tc>
          <w:tcPr>
            <w:tcW w:w="393"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26FD65E2"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6</w:t>
            </w:r>
          </w:p>
        </w:tc>
        <w:tc>
          <w:tcPr>
            <w:tcW w:w="602"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623A487F"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NAT</w:t>
            </w:r>
          </w:p>
        </w:tc>
        <w:tc>
          <w:tcPr>
            <w:tcW w:w="393"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70FC0F38"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w:t>
            </w:r>
          </w:p>
        </w:tc>
        <w:tc>
          <w:tcPr>
            <w:tcW w:w="828" w:type="dxa"/>
            <w:tcBorders>
              <w:top w:val="nil"/>
              <w:left w:val="nil"/>
              <w:bottom w:val="nil"/>
              <w:right w:val="single" w:sz="8" w:space="0" w:color="000000"/>
            </w:tcBorders>
            <w:shd w:val="clear" w:color="auto" w:fill="auto"/>
            <w:vAlign w:val="center"/>
            <w:hideMark/>
          </w:tcPr>
          <w:p w14:paraId="10E0C471" w14:textId="77777777" w:rsidR="000C73C8" w:rsidRPr="000C73C8" w:rsidRDefault="000C73C8" w:rsidP="009B2C0A">
            <w:pPr>
              <w:spacing w:before="0" w:after="0" w:line="240" w:lineRule="auto"/>
              <w:ind w:left="0"/>
              <w:jc w:val="center"/>
              <w:rPr>
                <w:rFonts w:eastAsia="Times New Roman" w:cstheme="minorHAnsi"/>
                <w:color w:val="00B050"/>
                <w:sz w:val="18"/>
                <w:szCs w:val="18"/>
                <w:lang w:eastAsia="pl-PL"/>
              </w:rPr>
            </w:pPr>
            <w:r w:rsidRPr="000C73C8">
              <w:rPr>
                <w:rFonts w:eastAsia="Calibri" w:cstheme="minorHAnsi"/>
                <w:color w:val="00B050"/>
                <w:sz w:val="18"/>
                <w:szCs w:val="18"/>
                <w:lang w:eastAsia="pl-PL"/>
              </w:rPr>
              <w:t>2</w:t>
            </w:r>
          </w:p>
        </w:tc>
        <w:tc>
          <w:tcPr>
            <w:tcW w:w="790" w:type="dxa"/>
            <w:tcBorders>
              <w:top w:val="nil"/>
              <w:left w:val="nil"/>
              <w:bottom w:val="nil"/>
              <w:right w:val="single" w:sz="8" w:space="0" w:color="000000"/>
            </w:tcBorders>
            <w:shd w:val="clear" w:color="auto" w:fill="auto"/>
            <w:vAlign w:val="center"/>
            <w:hideMark/>
          </w:tcPr>
          <w:p w14:paraId="19DCE883" w14:textId="77777777" w:rsidR="000C73C8" w:rsidRPr="000C73C8" w:rsidRDefault="000C73C8" w:rsidP="009B2C0A">
            <w:pPr>
              <w:spacing w:before="0" w:after="0" w:line="240" w:lineRule="auto"/>
              <w:ind w:left="0"/>
              <w:jc w:val="center"/>
              <w:rPr>
                <w:rFonts w:eastAsia="Times New Roman" w:cstheme="minorHAnsi"/>
                <w:color w:val="F4EE00"/>
                <w:sz w:val="18"/>
                <w:szCs w:val="18"/>
                <w:lang w:eastAsia="pl-PL"/>
              </w:rPr>
            </w:pPr>
            <w:r w:rsidRPr="000C73C8">
              <w:rPr>
                <w:rFonts w:eastAsia="Calibri" w:cstheme="minorHAnsi"/>
                <w:color w:val="F4EE00"/>
                <w:sz w:val="18"/>
                <w:szCs w:val="18"/>
                <w:lang w:eastAsia="pl-PL"/>
              </w:rPr>
              <w:t>3</w:t>
            </w:r>
          </w:p>
        </w:tc>
        <w:tc>
          <w:tcPr>
            <w:tcW w:w="845" w:type="dxa"/>
            <w:tcBorders>
              <w:top w:val="nil"/>
              <w:left w:val="nil"/>
              <w:bottom w:val="nil"/>
              <w:right w:val="single" w:sz="8" w:space="0" w:color="000000"/>
            </w:tcBorders>
            <w:shd w:val="clear" w:color="auto" w:fill="auto"/>
            <w:vAlign w:val="center"/>
            <w:hideMark/>
          </w:tcPr>
          <w:p w14:paraId="4AD0ABAD" w14:textId="77777777" w:rsidR="000C73C8" w:rsidRPr="000C73C8" w:rsidRDefault="000C73C8" w:rsidP="009B2C0A">
            <w:pPr>
              <w:spacing w:before="0" w:after="0" w:line="240" w:lineRule="auto"/>
              <w:ind w:left="0"/>
              <w:jc w:val="center"/>
              <w:rPr>
                <w:rFonts w:eastAsia="Times New Roman" w:cstheme="minorHAnsi"/>
                <w:color w:val="F4EE00"/>
                <w:sz w:val="18"/>
                <w:szCs w:val="18"/>
                <w:lang w:eastAsia="pl-PL"/>
              </w:rPr>
            </w:pPr>
            <w:r w:rsidRPr="000C73C8">
              <w:rPr>
                <w:rFonts w:eastAsia="Calibri" w:cstheme="minorHAnsi"/>
                <w:color w:val="F4EE00"/>
                <w:sz w:val="18"/>
                <w:szCs w:val="18"/>
                <w:lang w:eastAsia="pl-PL"/>
              </w:rPr>
              <w:t>3</w:t>
            </w:r>
          </w:p>
        </w:tc>
        <w:tc>
          <w:tcPr>
            <w:tcW w:w="997" w:type="dxa"/>
            <w:tcBorders>
              <w:top w:val="nil"/>
              <w:left w:val="nil"/>
              <w:bottom w:val="nil"/>
              <w:right w:val="single" w:sz="8" w:space="0" w:color="000000"/>
            </w:tcBorders>
            <w:shd w:val="clear" w:color="auto" w:fill="auto"/>
            <w:vAlign w:val="center"/>
            <w:hideMark/>
          </w:tcPr>
          <w:p w14:paraId="4256EDA1" w14:textId="77777777" w:rsidR="000C73C8" w:rsidRPr="000C73C8" w:rsidRDefault="000C73C8" w:rsidP="009B2C0A">
            <w:pPr>
              <w:spacing w:before="0" w:after="0" w:line="240" w:lineRule="auto"/>
              <w:ind w:left="0"/>
              <w:jc w:val="center"/>
              <w:rPr>
                <w:rFonts w:eastAsia="Times New Roman" w:cstheme="minorHAnsi"/>
                <w:color w:val="FFC000"/>
                <w:sz w:val="18"/>
                <w:szCs w:val="18"/>
                <w:lang w:eastAsia="pl-PL"/>
              </w:rPr>
            </w:pPr>
            <w:r w:rsidRPr="000C73C8">
              <w:rPr>
                <w:rFonts w:eastAsia="Calibri" w:cstheme="minorHAnsi"/>
                <w:color w:val="FFC000"/>
                <w:sz w:val="18"/>
                <w:szCs w:val="18"/>
                <w:lang w:eastAsia="pl-PL"/>
              </w:rPr>
              <w:t>4</w:t>
            </w:r>
          </w:p>
        </w:tc>
        <w:tc>
          <w:tcPr>
            <w:tcW w:w="798" w:type="dxa"/>
            <w:tcBorders>
              <w:top w:val="nil"/>
              <w:left w:val="nil"/>
              <w:bottom w:val="nil"/>
              <w:right w:val="single" w:sz="8" w:space="0" w:color="000000"/>
            </w:tcBorders>
            <w:shd w:val="clear" w:color="auto" w:fill="auto"/>
            <w:vAlign w:val="center"/>
            <w:hideMark/>
          </w:tcPr>
          <w:p w14:paraId="1BE714E7" w14:textId="77777777" w:rsidR="000C73C8" w:rsidRPr="000C73C8" w:rsidRDefault="000C73C8" w:rsidP="009B2C0A">
            <w:pPr>
              <w:spacing w:before="0" w:after="0" w:line="240" w:lineRule="auto"/>
              <w:ind w:left="0"/>
              <w:jc w:val="center"/>
              <w:rPr>
                <w:rFonts w:eastAsia="Times New Roman" w:cstheme="minorHAnsi"/>
                <w:color w:val="FFC000"/>
                <w:sz w:val="18"/>
                <w:szCs w:val="18"/>
                <w:lang w:eastAsia="pl-PL"/>
              </w:rPr>
            </w:pPr>
            <w:r w:rsidRPr="000C73C8">
              <w:rPr>
                <w:rFonts w:eastAsia="Calibri" w:cstheme="minorHAnsi"/>
                <w:color w:val="FFC000"/>
                <w:sz w:val="18"/>
                <w:szCs w:val="18"/>
                <w:lang w:eastAsia="pl-PL"/>
              </w:rPr>
              <w:t>4</w:t>
            </w:r>
          </w:p>
        </w:tc>
        <w:tc>
          <w:tcPr>
            <w:tcW w:w="773" w:type="dxa"/>
            <w:tcBorders>
              <w:top w:val="nil"/>
              <w:left w:val="nil"/>
              <w:bottom w:val="nil"/>
              <w:right w:val="single" w:sz="8" w:space="0" w:color="000000"/>
            </w:tcBorders>
            <w:shd w:val="clear" w:color="auto" w:fill="auto"/>
            <w:vAlign w:val="center"/>
            <w:hideMark/>
          </w:tcPr>
          <w:p w14:paraId="0B19AC7A" w14:textId="77777777" w:rsidR="000C73C8" w:rsidRPr="000C73C8" w:rsidRDefault="000C73C8" w:rsidP="009B2C0A">
            <w:pPr>
              <w:spacing w:before="0" w:after="0" w:line="240" w:lineRule="auto"/>
              <w:ind w:left="0"/>
              <w:jc w:val="center"/>
              <w:rPr>
                <w:rFonts w:eastAsia="Times New Roman" w:cstheme="minorHAnsi"/>
                <w:color w:val="FF0000"/>
                <w:sz w:val="18"/>
                <w:szCs w:val="18"/>
                <w:lang w:eastAsia="pl-PL"/>
              </w:rPr>
            </w:pPr>
            <w:r w:rsidRPr="000C73C8">
              <w:rPr>
                <w:rFonts w:eastAsia="Calibri" w:cstheme="minorHAnsi"/>
                <w:color w:val="FF0000"/>
                <w:sz w:val="18"/>
                <w:szCs w:val="18"/>
                <w:lang w:eastAsia="pl-PL"/>
              </w:rPr>
              <w:t>5</w:t>
            </w:r>
          </w:p>
        </w:tc>
        <w:tc>
          <w:tcPr>
            <w:tcW w:w="766" w:type="dxa"/>
            <w:tcBorders>
              <w:top w:val="nil"/>
              <w:left w:val="nil"/>
              <w:bottom w:val="nil"/>
              <w:right w:val="single" w:sz="8" w:space="0" w:color="000000"/>
            </w:tcBorders>
            <w:shd w:val="clear" w:color="auto" w:fill="auto"/>
            <w:vAlign w:val="center"/>
            <w:hideMark/>
          </w:tcPr>
          <w:p w14:paraId="72FA6D87" w14:textId="77777777" w:rsidR="000C73C8" w:rsidRPr="000C73C8" w:rsidRDefault="000C73C8" w:rsidP="009B2C0A">
            <w:pPr>
              <w:spacing w:before="0" w:after="0" w:line="240" w:lineRule="auto"/>
              <w:ind w:left="0"/>
              <w:jc w:val="center"/>
              <w:rPr>
                <w:rFonts w:eastAsia="Times New Roman" w:cstheme="minorHAnsi"/>
                <w:color w:val="F4EE00"/>
                <w:sz w:val="18"/>
                <w:szCs w:val="18"/>
                <w:lang w:eastAsia="pl-PL"/>
              </w:rPr>
            </w:pPr>
            <w:r w:rsidRPr="000C73C8">
              <w:rPr>
                <w:rFonts w:eastAsia="Calibri" w:cstheme="minorHAnsi"/>
                <w:color w:val="F4EE00"/>
                <w:sz w:val="18"/>
                <w:szCs w:val="18"/>
                <w:lang w:eastAsia="pl-PL"/>
              </w:rPr>
              <w:t>&gt;2</w:t>
            </w:r>
          </w:p>
        </w:tc>
        <w:tc>
          <w:tcPr>
            <w:tcW w:w="837" w:type="dxa"/>
            <w:tcBorders>
              <w:top w:val="nil"/>
              <w:left w:val="nil"/>
              <w:bottom w:val="nil"/>
              <w:right w:val="single" w:sz="8" w:space="0" w:color="000000"/>
            </w:tcBorders>
            <w:shd w:val="clear" w:color="auto" w:fill="auto"/>
            <w:vAlign w:val="center"/>
            <w:hideMark/>
          </w:tcPr>
          <w:p w14:paraId="0C48D081" w14:textId="77777777" w:rsidR="000C73C8" w:rsidRPr="000C73C8" w:rsidRDefault="000C73C8" w:rsidP="009B2C0A">
            <w:pPr>
              <w:spacing w:before="0" w:after="0" w:line="240" w:lineRule="auto"/>
              <w:ind w:left="0"/>
              <w:jc w:val="center"/>
              <w:rPr>
                <w:rFonts w:eastAsia="Times New Roman" w:cstheme="minorHAnsi"/>
                <w:color w:val="00B050"/>
                <w:sz w:val="18"/>
                <w:szCs w:val="18"/>
                <w:lang w:eastAsia="pl-PL"/>
              </w:rPr>
            </w:pPr>
            <w:r w:rsidRPr="000C73C8">
              <w:rPr>
                <w:rFonts w:eastAsia="Calibri" w:cstheme="minorHAnsi"/>
                <w:color w:val="00B050"/>
                <w:sz w:val="18"/>
                <w:szCs w:val="18"/>
                <w:lang w:eastAsia="pl-PL"/>
              </w:rPr>
              <w:t>2</w:t>
            </w:r>
          </w:p>
        </w:tc>
        <w:tc>
          <w:tcPr>
            <w:tcW w:w="1292" w:type="dxa"/>
            <w:gridSpan w:val="2"/>
            <w:tcBorders>
              <w:top w:val="nil"/>
              <w:left w:val="nil"/>
              <w:bottom w:val="nil"/>
              <w:right w:val="single" w:sz="8" w:space="0" w:color="000000"/>
            </w:tcBorders>
            <w:shd w:val="clear" w:color="auto" w:fill="auto"/>
            <w:vAlign w:val="center"/>
            <w:hideMark/>
          </w:tcPr>
          <w:p w14:paraId="60738D19" w14:textId="77777777" w:rsidR="000C73C8" w:rsidRPr="000C73C8" w:rsidRDefault="000C73C8" w:rsidP="009B2C0A">
            <w:pPr>
              <w:spacing w:before="0" w:after="0" w:line="240" w:lineRule="auto"/>
              <w:ind w:left="0"/>
              <w:jc w:val="center"/>
              <w:rPr>
                <w:rFonts w:eastAsia="Times New Roman" w:cstheme="minorHAnsi"/>
                <w:color w:val="FFC000"/>
                <w:sz w:val="18"/>
                <w:szCs w:val="18"/>
                <w:lang w:eastAsia="pl-PL"/>
              </w:rPr>
            </w:pPr>
            <w:r w:rsidRPr="000C73C8">
              <w:rPr>
                <w:rFonts w:eastAsia="Calibri" w:cstheme="minorHAnsi"/>
                <w:color w:val="FFC000"/>
                <w:sz w:val="18"/>
                <w:szCs w:val="18"/>
                <w:lang w:eastAsia="pl-PL"/>
              </w:rPr>
              <w:t>słaby potencjał ekologiczny</w:t>
            </w:r>
          </w:p>
        </w:tc>
        <w:tc>
          <w:tcPr>
            <w:tcW w:w="1146" w:type="dxa"/>
            <w:tcBorders>
              <w:top w:val="nil"/>
              <w:left w:val="nil"/>
              <w:bottom w:val="nil"/>
              <w:right w:val="single" w:sz="8" w:space="0" w:color="000000"/>
            </w:tcBorders>
            <w:shd w:val="clear" w:color="auto" w:fill="auto"/>
            <w:vAlign w:val="center"/>
            <w:hideMark/>
          </w:tcPr>
          <w:p w14:paraId="4BF8E6AD" w14:textId="77777777" w:rsidR="000C73C8" w:rsidRPr="000C73C8" w:rsidRDefault="000C73C8" w:rsidP="009B2C0A">
            <w:pPr>
              <w:spacing w:before="0" w:after="0" w:line="240" w:lineRule="auto"/>
              <w:ind w:left="0"/>
              <w:jc w:val="center"/>
              <w:rPr>
                <w:rFonts w:eastAsia="Times New Roman" w:cstheme="minorHAnsi"/>
                <w:color w:val="FF0000"/>
                <w:sz w:val="18"/>
                <w:szCs w:val="18"/>
                <w:lang w:eastAsia="pl-PL"/>
              </w:rPr>
            </w:pPr>
            <w:r w:rsidRPr="000C73C8">
              <w:rPr>
                <w:rFonts w:eastAsia="Calibri" w:cstheme="minorHAnsi"/>
                <w:color w:val="FF0000"/>
                <w:sz w:val="18"/>
                <w:szCs w:val="18"/>
                <w:lang w:eastAsia="pl-PL"/>
              </w:rPr>
              <w:t>poniżej dobrego</w:t>
            </w:r>
          </w:p>
        </w:tc>
        <w:tc>
          <w:tcPr>
            <w:tcW w:w="839" w:type="dxa"/>
            <w:tcBorders>
              <w:top w:val="nil"/>
              <w:left w:val="nil"/>
              <w:bottom w:val="nil"/>
              <w:right w:val="single" w:sz="8" w:space="0" w:color="000000"/>
            </w:tcBorders>
            <w:shd w:val="clear" w:color="auto" w:fill="auto"/>
            <w:vAlign w:val="center"/>
            <w:hideMark/>
          </w:tcPr>
          <w:p w14:paraId="26B65896" w14:textId="77777777" w:rsidR="000C73C8" w:rsidRPr="000C73C8" w:rsidRDefault="000C73C8" w:rsidP="009B2C0A">
            <w:pPr>
              <w:spacing w:before="0" w:after="0" w:line="240" w:lineRule="auto"/>
              <w:ind w:left="0"/>
              <w:jc w:val="center"/>
              <w:rPr>
                <w:rFonts w:eastAsia="Times New Roman" w:cstheme="minorHAnsi"/>
                <w:color w:val="FF0000"/>
                <w:sz w:val="18"/>
                <w:szCs w:val="18"/>
                <w:lang w:eastAsia="pl-PL"/>
              </w:rPr>
            </w:pPr>
            <w:r w:rsidRPr="000C73C8">
              <w:rPr>
                <w:rFonts w:eastAsia="Calibri" w:cstheme="minorHAnsi"/>
                <w:color w:val="FF0000"/>
                <w:sz w:val="18"/>
                <w:szCs w:val="18"/>
                <w:lang w:eastAsia="pl-PL"/>
              </w:rPr>
              <w:t>zły</w:t>
            </w:r>
          </w:p>
        </w:tc>
      </w:tr>
      <w:tr w:rsidR="000C73C8" w:rsidRPr="000C73C8" w14:paraId="63713A1D" w14:textId="77777777" w:rsidTr="009B2C0A">
        <w:trPr>
          <w:trHeight w:val="20"/>
        </w:trPr>
        <w:tc>
          <w:tcPr>
            <w:tcW w:w="834" w:type="dxa"/>
            <w:vMerge/>
            <w:tcBorders>
              <w:top w:val="nil"/>
              <w:left w:val="single" w:sz="8" w:space="0" w:color="000000"/>
              <w:bottom w:val="single" w:sz="8" w:space="0" w:color="000000"/>
              <w:right w:val="single" w:sz="8" w:space="0" w:color="auto"/>
            </w:tcBorders>
            <w:vAlign w:val="center"/>
          </w:tcPr>
          <w:p w14:paraId="5D207D60" w14:textId="77777777" w:rsidR="000C73C8" w:rsidRPr="009B2C0A" w:rsidRDefault="000C73C8">
            <w:pPr>
              <w:pStyle w:val="Akapitzlist"/>
              <w:numPr>
                <w:ilvl w:val="0"/>
                <w:numId w:val="133"/>
              </w:numPr>
              <w:spacing w:before="0" w:after="0" w:line="240" w:lineRule="auto"/>
              <w:rPr>
                <w:rFonts w:eastAsia="Times New Roman" w:cstheme="minorHAnsi"/>
                <w:color w:val="000000"/>
                <w:sz w:val="18"/>
                <w:szCs w:val="18"/>
                <w:lang w:eastAsia="pl-PL"/>
              </w:rPr>
            </w:pPr>
          </w:p>
        </w:tc>
        <w:tc>
          <w:tcPr>
            <w:tcW w:w="1728" w:type="dxa"/>
            <w:vMerge/>
            <w:tcBorders>
              <w:top w:val="nil"/>
              <w:left w:val="single" w:sz="8" w:space="0" w:color="auto"/>
              <w:bottom w:val="single" w:sz="8" w:space="0" w:color="000000"/>
              <w:right w:val="single" w:sz="8" w:space="0" w:color="auto"/>
            </w:tcBorders>
            <w:vAlign w:val="center"/>
            <w:hideMark/>
          </w:tcPr>
          <w:p w14:paraId="4276AD95" w14:textId="77777777" w:rsidR="000C73C8" w:rsidRPr="000C73C8" w:rsidRDefault="000C73C8" w:rsidP="009B2C0A">
            <w:pPr>
              <w:spacing w:before="0" w:after="0" w:line="240" w:lineRule="auto"/>
              <w:ind w:left="0"/>
              <w:rPr>
                <w:rFonts w:eastAsia="Times New Roman" w:cstheme="minorHAnsi"/>
                <w:color w:val="000000"/>
                <w:sz w:val="18"/>
                <w:szCs w:val="18"/>
                <w:lang w:eastAsia="pl-PL"/>
              </w:rPr>
            </w:pPr>
          </w:p>
        </w:tc>
        <w:tc>
          <w:tcPr>
            <w:tcW w:w="2300" w:type="dxa"/>
            <w:vMerge/>
            <w:tcBorders>
              <w:top w:val="nil"/>
              <w:left w:val="single" w:sz="8" w:space="0" w:color="auto"/>
              <w:bottom w:val="single" w:sz="8" w:space="0" w:color="000000"/>
              <w:right w:val="single" w:sz="8" w:space="0" w:color="000000"/>
            </w:tcBorders>
            <w:vAlign w:val="center"/>
            <w:hideMark/>
          </w:tcPr>
          <w:p w14:paraId="5DEE0192" w14:textId="77777777" w:rsidR="000C73C8" w:rsidRPr="000C73C8" w:rsidRDefault="000C73C8" w:rsidP="009B2C0A">
            <w:pPr>
              <w:spacing w:before="0" w:after="0" w:line="240" w:lineRule="auto"/>
              <w:ind w:left="0"/>
              <w:rPr>
                <w:rFonts w:eastAsia="Times New Roman" w:cstheme="minorHAnsi"/>
                <w:color w:val="000000"/>
                <w:sz w:val="18"/>
                <w:szCs w:val="18"/>
                <w:lang w:eastAsia="pl-PL"/>
              </w:rPr>
            </w:pPr>
          </w:p>
        </w:tc>
        <w:tc>
          <w:tcPr>
            <w:tcW w:w="393" w:type="dxa"/>
            <w:vMerge/>
            <w:tcBorders>
              <w:top w:val="nil"/>
              <w:left w:val="single" w:sz="8" w:space="0" w:color="000000"/>
              <w:bottom w:val="single" w:sz="8" w:space="0" w:color="000000"/>
              <w:right w:val="single" w:sz="8" w:space="0" w:color="000000"/>
            </w:tcBorders>
            <w:vAlign w:val="center"/>
            <w:hideMark/>
          </w:tcPr>
          <w:p w14:paraId="0EBF3315" w14:textId="77777777" w:rsidR="000C73C8" w:rsidRPr="000C73C8" w:rsidRDefault="000C73C8" w:rsidP="009B2C0A">
            <w:pPr>
              <w:spacing w:before="0" w:after="0" w:line="240" w:lineRule="auto"/>
              <w:ind w:left="0"/>
              <w:rPr>
                <w:rFonts w:eastAsia="Times New Roman" w:cstheme="minorHAnsi"/>
                <w:color w:val="000000"/>
                <w:sz w:val="18"/>
                <w:szCs w:val="18"/>
                <w:lang w:eastAsia="pl-PL"/>
              </w:rPr>
            </w:pPr>
          </w:p>
        </w:tc>
        <w:tc>
          <w:tcPr>
            <w:tcW w:w="602" w:type="dxa"/>
            <w:vMerge/>
            <w:tcBorders>
              <w:top w:val="nil"/>
              <w:left w:val="single" w:sz="8" w:space="0" w:color="000000"/>
              <w:bottom w:val="single" w:sz="8" w:space="0" w:color="000000"/>
              <w:right w:val="single" w:sz="8" w:space="0" w:color="000000"/>
            </w:tcBorders>
            <w:vAlign w:val="center"/>
            <w:hideMark/>
          </w:tcPr>
          <w:p w14:paraId="58175577" w14:textId="77777777" w:rsidR="000C73C8" w:rsidRPr="000C73C8" w:rsidRDefault="000C73C8" w:rsidP="009B2C0A">
            <w:pPr>
              <w:spacing w:before="0" w:after="0" w:line="240" w:lineRule="auto"/>
              <w:ind w:left="0"/>
              <w:rPr>
                <w:rFonts w:eastAsia="Times New Roman" w:cstheme="minorHAnsi"/>
                <w:color w:val="000000"/>
                <w:sz w:val="18"/>
                <w:szCs w:val="18"/>
                <w:lang w:eastAsia="pl-PL"/>
              </w:rPr>
            </w:pPr>
          </w:p>
        </w:tc>
        <w:tc>
          <w:tcPr>
            <w:tcW w:w="393" w:type="dxa"/>
            <w:vMerge/>
            <w:tcBorders>
              <w:top w:val="nil"/>
              <w:left w:val="single" w:sz="8" w:space="0" w:color="000000"/>
              <w:bottom w:val="single" w:sz="8" w:space="0" w:color="000000"/>
              <w:right w:val="single" w:sz="8" w:space="0" w:color="000000"/>
            </w:tcBorders>
            <w:vAlign w:val="center"/>
            <w:hideMark/>
          </w:tcPr>
          <w:p w14:paraId="12368FD9" w14:textId="77777777" w:rsidR="000C73C8" w:rsidRPr="000C73C8" w:rsidRDefault="000C73C8" w:rsidP="009B2C0A">
            <w:pPr>
              <w:spacing w:before="0" w:after="0" w:line="240" w:lineRule="auto"/>
              <w:ind w:left="0"/>
              <w:rPr>
                <w:rFonts w:eastAsia="Times New Roman" w:cstheme="minorHAnsi"/>
                <w:color w:val="000000"/>
                <w:sz w:val="18"/>
                <w:szCs w:val="18"/>
                <w:lang w:eastAsia="pl-PL"/>
              </w:rPr>
            </w:pPr>
          </w:p>
        </w:tc>
        <w:tc>
          <w:tcPr>
            <w:tcW w:w="828" w:type="dxa"/>
            <w:tcBorders>
              <w:top w:val="nil"/>
              <w:left w:val="nil"/>
              <w:bottom w:val="single" w:sz="8" w:space="0" w:color="000000"/>
              <w:right w:val="single" w:sz="8" w:space="0" w:color="000000"/>
            </w:tcBorders>
            <w:shd w:val="clear" w:color="auto" w:fill="auto"/>
            <w:vAlign w:val="center"/>
            <w:hideMark/>
          </w:tcPr>
          <w:p w14:paraId="52393499"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790" w:type="dxa"/>
            <w:tcBorders>
              <w:top w:val="nil"/>
              <w:left w:val="nil"/>
              <w:bottom w:val="single" w:sz="8" w:space="0" w:color="000000"/>
              <w:right w:val="single" w:sz="8" w:space="0" w:color="000000"/>
            </w:tcBorders>
            <w:shd w:val="clear" w:color="auto" w:fill="auto"/>
            <w:vAlign w:val="center"/>
            <w:hideMark/>
          </w:tcPr>
          <w:p w14:paraId="77A3B755"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845" w:type="dxa"/>
            <w:tcBorders>
              <w:top w:val="nil"/>
              <w:left w:val="nil"/>
              <w:bottom w:val="single" w:sz="8" w:space="0" w:color="000000"/>
              <w:right w:val="single" w:sz="8" w:space="0" w:color="000000"/>
            </w:tcBorders>
            <w:shd w:val="clear" w:color="auto" w:fill="auto"/>
            <w:vAlign w:val="center"/>
            <w:hideMark/>
          </w:tcPr>
          <w:p w14:paraId="5EBD2B58"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997" w:type="dxa"/>
            <w:tcBorders>
              <w:top w:val="nil"/>
              <w:left w:val="nil"/>
              <w:bottom w:val="single" w:sz="8" w:space="0" w:color="000000"/>
              <w:right w:val="single" w:sz="8" w:space="0" w:color="000000"/>
            </w:tcBorders>
            <w:shd w:val="clear" w:color="auto" w:fill="auto"/>
            <w:vAlign w:val="center"/>
            <w:hideMark/>
          </w:tcPr>
          <w:p w14:paraId="1A34A55D"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798" w:type="dxa"/>
            <w:tcBorders>
              <w:top w:val="nil"/>
              <w:left w:val="nil"/>
              <w:bottom w:val="single" w:sz="8" w:space="0" w:color="000000"/>
              <w:right w:val="single" w:sz="8" w:space="0" w:color="000000"/>
            </w:tcBorders>
            <w:shd w:val="clear" w:color="auto" w:fill="auto"/>
            <w:vAlign w:val="center"/>
            <w:hideMark/>
          </w:tcPr>
          <w:p w14:paraId="70B8A4D1"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773" w:type="dxa"/>
            <w:tcBorders>
              <w:top w:val="nil"/>
              <w:left w:val="nil"/>
              <w:bottom w:val="single" w:sz="8" w:space="0" w:color="000000"/>
              <w:right w:val="single" w:sz="8" w:space="0" w:color="000000"/>
            </w:tcBorders>
            <w:shd w:val="clear" w:color="auto" w:fill="auto"/>
            <w:vAlign w:val="center"/>
            <w:hideMark/>
          </w:tcPr>
          <w:p w14:paraId="7697E36D"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766" w:type="dxa"/>
            <w:tcBorders>
              <w:top w:val="nil"/>
              <w:left w:val="nil"/>
              <w:bottom w:val="single" w:sz="8" w:space="0" w:color="000000"/>
              <w:right w:val="single" w:sz="8" w:space="0" w:color="000000"/>
            </w:tcBorders>
            <w:shd w:val="clear" w:color="auto" w:fill="auto"/>
            <w:vAlign w:val="center"/>
            <w:hideMark/>
          </w:tcPr>
          <w:p w14:paraId="3BFCD664"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837" w:type="dxa"/>
            <w:tcBorders>
              <w:top w:val="nil"/>
              <w:left w:val="nil"/>
              <w:bottom w:val="single" w:sz="8" w:space="0" w:color="000000"/>
              <w:right w:val="single" w:sz="8" w:space="0" w:color="000000"/>
            </w:tcBorders>
            <w:shd w:val="clear" w:color="auto" w:fill="auto"/>
            <w:vAlign w:val="center"/>
            <w:hideMark/>
          </w:tcPr>
          <w:p w14:paraId="6DB995AA"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1292" w:type="dxa"/>
            <w:gridSpan w:val="2"/>
            <w:tcBorders>
              <w:top w:val="nil"/>
              <w:left w:val="nil"/>
              <w:bottom w:val="single" w:sz="8" w:space="0" w:color="000000"/>
              <w:right w:val="single" w:sz="8" w:space="0" w:color="000000"/>
            </w:tcBorders>
            <w:shd w:val="clear" w:color="auto" w:fill="auto"/>
            <w:vAlign w:val="center"/>
            <w:hideMark/>
          </w:tcPr>
          <w:p w14:paraId="03AF84B6"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1146" w:type="dxa"/>
            <w:tcBorders>
              <w:top w:val="nil"/>
              <w:left w:val="nil"/>
              <w:bottom w:val="single" w:sz="8" w:space="0" w:color="000000"/>
              <w:right w:val="single" w:sz="8" w:space="0" w:color="000000"/>
            </w:tcBorders>
            <w:shd w:val="clear" w:color="auto" w:fill="auto"/>
            <w:vAlign w:val="center"/>
            <w:hideMark/>
          </w:tcPr>
          <w:p w14:paraId="7F82E798"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839" w:type="dxa"/>
            <w:tcBorders>
              <w:top w:val="nil"/>
              <w:left w:val="nil"/>
              <w:bottom w:val="single" w:sz="8" w:space="0" w:color="000000"/>
              <w:right w:val="single" w:sz="8" w:space="0" w:color="000000"/>
            </w:tcBorders>
            <w:shd w:val="clear" w:color="auto" w:fill="auto"/>
            <w:vAlign w:val="center"/>
            <w:hideMark/>
          </w:tcPr>
          <w:p w14:paraId="5BFBBC3C"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r>
      <w:tr w:rsidR="000C73C8" w:rsidRPr="000C73C8" w14:paraId="46669BFF" w14:textId="77777777" w:rsidTr="009B2C0A">
        <w:trPr>
          <w:trHeight w:val="20"/>
        </w:trPr>
        <w:tc>
          <w:tcPr>
            <w:tcW w:w="834" w:type="dxa"/>
            <w:vMerge w:val="restart"/>
            <w:tcBorders>
              <w:top w:val="nil"/>
              <w:left w:val="single" w:sz="8" w:space="0" w:color="000000"/>
              <w:bottom w:val="single" w:sz="8" w:space="0" w:color="000000"/>
              <w:right w:val="single" w:sz="8" w:space="0" w:color="auto"/>
            </w:tcBorders>
            <w:shd w:val="clear" w:color="auto" w:fill="auto"/>
            <w:vAlign w:val="center"/>
          </w:tcPr>
          <w:p w14:paraId="09CF4F18" w14:textId="30A58C6C" w:rsidR="000C73C8" w:rsidRPr="009B2C0A" w:rsidRDefault="000C73C8">
            <w:pPr>
              <w:pStyle w:val="Akapitzlist"/>
              <w:numPr>
                <w:ilvl w:val="0"/>
                <w:numId w:val="133"/>
              </w:numPr>
              <w:spacing w:before="0" w:after="0" w:line="240" w:lineRule="auto"/>
              <w:jc w:val="center"/>
              <w:rPr>
                <w:rFonts w:eastAsia="Times New Roman" w:cstheme="minorHAnsi"/>
                <w:color w:val="000000"/>
                <w:sz w:val="18"/>
                <w:szCs w:val="18"/>
                <w:lang w:eastAsia="pl-PL"/>
              </w:rPr>
            </w:pPr>
          </w:p>
        </w:tc>
        <w:tc>
          <w:tcPr>
            <w:tcW w:w="1728" w:type="dxa"/>
            <w:vMerge w:val="restart"/>
            <w:tcBorders>
              <w:top w:val="nil"/>
              <w:left w:val="single" w:sz="8" w:space="0" w:color="auto"/>
              <w:bottom w:val="single" w:sz="8" w:space="0" w:color="000000"/>
              <w:right w:val="single" w:sz="8" w:space="0" w:color="auto"/>
            </w:tcBorders>
            <w:shd w:val="clear" w:color="auto" w:fill="auto"/>
            <w:vAlign w:val="center"/>
            <w:hideMark/>
          </w:tcPr>
          <w:p w14:paraId="7119F60D"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Times New Roman" w:cstheme="minorHAnsi"/>
                <w:color w:val="000000"/>
                <w:sz w:val="18"/>
                <w:szCs w:val="18"/>
                <w:lang w:eastAsia="pl-PL"/>
              </w:rPr>
              <w:t>Mierzawa do Cieku od Gniewięcina RW20006216616</w:t>
            </w:r>
          </w:p>
        </w:tc>
        <w:tc>
          <w:tcPr>
            <w:tcW w:w="2300" w:type="dxa"/>
            <w:vMerge w:val="restart"/>
            <w:tcBorders>
              <w:top w:val="nil"/>
              <w:left w:val="single" w:sz="8" w:space="0" w:color="auto"/>
              <w:bottom w:val="single" w:sz="8" w:space="0" w:color="000000"/>
              <w:right w:val="single" w:sz="8" w:space="0" w:color="000000"/>
            </w:tcBorders>
            <w:shd w:val="clear" w:color="auto" w:fill="auto"/>
            <w:vAlign w:val="center"/>
            <w:hideMark/>
          </w:tcPr>
          <w:p w14:paraId="0C01429E"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Mierzawa - Tarnawa PL01S1001_0131</w:t>
            </w:r>
          </w:p>
        </w:tc>
        <w:tc>
          <w:tcPr>
            <w:tcW w:w="393"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27655E79"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6</w:t>
            </w:r>
          </w:p>
        </w:tc>
        <w:tc>
          <w:tcPr>
            <w:tcW w:w="602"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76E60ED6"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SZCW</w:t>
            </w:r>
          </w:p>
        </w:tc>
        <w:tc>
          <w:tcPr>
            <w:tcW w:w="393"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72D4217F"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w:t>
            </w:r>
          </w:p>
        </w:tc>
        <w:tc>
          <w:tcPr>
            <w:tcW w:w="828" w:type="dxa"/>
            <w:tcBorders>
              <w:top w:val="nil"/>
              <w:left w:val="nil"/>
              <w:bottom w:val="nil"/>
              <w:right w:val="single" w:sz="8" w:space="0" w:color="000000"/>
            </w:tcBorders>
            <w:shd w:val="clear" w:color="auto" w:fill="auto"/>
            <w:vAlign w:val="center"/>
            <w:hideMark/>
          </w:tcPr>
          <w:p w14:paraId="4F160BC8" w14:textId="77777777" w:rsidR="000C73C8" w:rsidRPr="000C73C8" w:rsidRDefault="000C73C8" w:rsidP="009B2C0A">
            <w:pPr>
              <w:spacing w:before="0" w:after="0" w:line="240" w:lineRule="auto"/>
              <w:ind w:left="0"/>
              <w:jc w:val="center"/>
              <w:rPr>
                <w:rFonts w:eastAsia="Times New Roman" w:cstheme="minorHAnsi"/>
                <w:color w:val="00B050"/>
                <w:sz w:val="18"/>
                <w:szCs w:val="18"/>
                <w:lang w:eastAsia="pl-PL"/>
              </w:rPr>
            </w:pPr>
            <w:r w:rsidRPr="000C73C8">
              <w:rPr>
                <w:rFonts w:eastAsia="Calibri" w:cstheme="minorHAnsi"/>
                <w:color w:val="00B050"/>
                <w:sz w:val="18"/>
                <w:szCs w:val="18"/>
                <w:lang w:eastAsia="pl-PL"/>
              </w:rPr>
              <w:t>2</w:t>
            </w:r>
          </w:p>
        </w:tc>
        <w:tc>
          <w:tcPr>
            <w:tcW w:w="790" w:type="dxa"/>
            <w:tcBorders>
              <w:top w:val="nil"/>
              <w:left w:val="nil"/>
              <w:bottom w:val="nil"/>
              <w:right w:val="single" w:sz="8" w:space="0" w:color="000000"/>
            </w:tcBorders>
            <w:shd w:val="clear" w:color="auto" w:fill="auto"/>
            <w:vAlign w:val="center"/>
            <w:hideMark/>
          </w:tcPr>
          <w:p w14:paraId="1BCEE13C" w14:textId="77777777" w:rsidR="000C73C8" w:rsidRPr="000C73C8" w:rsidRDefault="000C73C8" w:rsidP="009B2C0A">
            <w:pPr>
              <w:spacing w:before="0" w:after="0" w:line="240" w:lineRule="auto"/>
              <w:ind w:left="0"/>
              <w:jc w:val="center"/>
              <w:rPr>
                <w:rFonts w:eastAsia="Times New Roman" w:cstheme="minorHAnsi"/>
                <w:color w:val="00B050"/>
                <w:sz w:val="18"/>
                <w:szCs w:val="18"/>
                <w:lang w:eastAsia="pl-PL"/>
              </w:rPr>
            </w:pPr>
            <w:r w:rsidRPr="000C73C8">
              <w:rPr>
                <w:rFonts w:eastAsia="Calibri" w:cstheme="minorHAnsi"/>
                <w:color w:val="00B050"/>
                <w:sz w:val="18"/>
                <w:szCs w:val="18"/>
                <w:lang w:eastAsia="pl-PL"/>
              </w:rPr>
              <w:t>2</w:t>
            </w:r>
          </w:p>
        </w:tc>
        <w:tc>
          <w:tcPr>
            <w:tcW w:w="845" w:type="dxa"/>
            <w:tcBorders>
              <w:top w:val="nil"/>
              <w:left w:val="nil"/>
              <w:bottom w:val="nil"/>
              <w:right w:val="single" w:sz="8" w:space="0" w:color="000000"/>
            </w:tcBorders>
            <w:shd w:val="clear" w:color="auto" w:fill="auto"/>
            <w:vAlign w:val="center"/>
            <w:hideMark/>
          </w:tcPr>
          <w:p w14:paraId="6AA36BA6" w14:textId="77777777" w:rsidR="000C73C8" w:rsidRPr="000C73C8" w:rsidRDefault="000C73C8" w:rsidP="009B2C0A">
            <w:pPr>
              <w:spacing w:before="0" w:after="0" w:line="240" w:lineRule="auto"/>
              <w:ind w:left="0"/>
              <w:jc w:val="center"/>
              <w:rPr>
                <w:rFonts w:eastAsia="Times New Roman" w:cstheme="minorHAnsi"/>
                <w:color w:val="F4EE00"/>
                <w:sz w:val="18"/>
                <w:szCs w:val="18"/>
                <w:lang w:eastAsia="pl-PL"/>
              </w:rPr>
            </w:pPr>
            <w:r w:rsidRPr="000C73C8">
              <w:rPr>
                <w:rFonts w:eastAsia="Calibri" w:cstheme="minorHAnsi"/>
                <w:color w:val="F4EE00"/>
                <w:sz w:val="18"/>
                <w:szCs w:val="18"/>
                <w:lang w:eastAsia="pl-PL"/>
              </w:rPr>
              <w:t>3</w:t>
            </w:r>
          </w:p>
        </w:tc>
        <w:tc>
          <w:tcPr>
            <w:tcW w:w="997" w:type="dxa"/>
            <w:tcBorders>
              <w:top w:val="nil"/>
              <w:left w:val="nil"/>
              <w:bottom w:val="nil"/>
              <w:right w:val="single" w:sz="8" w:space="0" w:color="000000"/>
            </w:tcBorders>
            <w:shd w:val="clear" w:color="auto" w:fill="auto"/>
            <w:vAlign w:val="center"/>
            <w:hideMark/>
          </w:tcPr>
          <w:p w14:paraId="1A65A9A1" w14:textId="77777777" w:rsidR="000C73C8" w:rsidRPr="000C73C8" w:rsidRDefault="000C73C8" w:rsidP="009B2C0A">
            <w:pPr>
              <w:spacing w:before="0" w:after="0" w:line="240" w:lineRule="auto"/>
              <w:ind w:left="0"/>
              <w:jc w:val="center"/>
              <w:rPr>
                <w:rFonts w:eastAsia="Times New Roman" w:cstheme="minorHAnsi"/>
                <w:color w:val="F4EE00"/>
                <w:sz w:val="18"/>
                <w:szCs w:val="18"/>
                <w:lang w:eastAsia="pl-PL"/>
              </w:rPr>
            </w:pPr>
            <w:r w:rsidRPr="000C73C8">
              <w:rPr>
                <w:rFonts w:eastAsia="Calibri" w:cstheme="minorHAnsi"/>
                <w:color w:val="F4EE00"/>
                <w:sz w:val="18"/>
                <w:szCs w:val="18"/>
                <w:lang w:eastAsia="pl-PL"/>
              </w:rPr>
              <w:t>3</w:t>
            </w:r>
          </w:p>
        </w:tc>
        <w:tc>
          <w:tcPr>
            <w:tcW w:w="798" w:type="dxa"/>
            <w:tcBorders>
              <w:top w:val="nil"/>
              <w:left w:val="nil"/>
              <w:bottom w:val="nil"/>
              <w:right w:val="single" w:sz="8" w:space="0" w:color="000000"/>
            </w:tcBorders>
            <w:shd w:val="clear" w:color="auto" w:fill="auto"/>
            <w:vAlign w:val="center"/>
            <w:hideMark/>
          </w:tcPr>
          <w:p w14:paraId="492955A9" w14:textId="77777777" w:rsidR="000C73C8" w:rsidRPr="000C73C8" w:rsidRDefault="000C73C8" w:rsidP="009B2C0A">
            <w:pPr>
              <w:spacing w:before="0" w:after="0" w:line="240" w:lineRule="auto"/>
              <w:ind w:left="0"/>
              <w:jc w:val="center"/>
              <w:rPr>
                <w:rFonts w:eastAsia="Times New Roman" w:cstheme="minorHAnsi"/>
                <w:color w:val="F4EE00"/>
                <w:sz w:val="18"/>
                <w:szCs w:val="18"/>
                <w:lang w:eastAsia="pl-PL"/>
              </w:rPr>
            </w:pPr>
            <w:r w:rsidRPr="000C73C8">
              <w:rPr>
                <w:rFonts w:eastAsia="Calibri" w:cstheme="minorHAnsi"/>
                <w:color w:val="F4EE00"/>
                <w:sz w:val="18"/>
                <w:szCs w:val="18"/>
                <w:lang w:eastAsia="pl-PL"/>
              </w:rPr>
              <w:t>3</w:t>
            </w:r>
          </w:p>
        </w:tc>
        <w:tc>
          <w:tcPr>
            <w:tcW w:w="773" w:type="dxa"/>
            <w:tcBorders>
              <w:top w:val="nil"/>
              <w:left w:val="nil"/>
              <w:bottom w:val="nil"/>
              <w:right w:val="single" w:sz="8" w:space="0" w:color="000000"/>
            </w:tcBorders>
            <w:shd w:val="clear" w:color="auto" w:fill="auto"/>
            <w:vAlign w:val="center"/>
            <w:hideMark/>
          </w:tcPr>
          <w:p w14:paraId="51C81BDF" w14:textId="77777777" w:rsidR="000C73C8" w:rsidRPr="000C73C8" w:rsidRDefault="000C73C8" w:rsidP="009B2C0A">
            <w:pPr>
              <w:spacing w:before="0" w:after="0" w:line="240" w:lineRule="auto"/>
              <w:ind w:left="0"/>
              <w:jc w:val="center"/>
              <w:rPr>
                <w:rFonts w:eastAsia="Times New Roman" w:cstheme="minorHAnsi"/>
                <w:color w:val="FF0000"/>
                <w:sz w:val="18"/>
                <w:szCs w:val="18"/>
                <w:lang w:eastAsia="pl-PL"/>
              </w:rPr>
            </w:pPr>
            <w:r w:rsidRPr="000C73C8">
              <w:rPr>
                <w:rFonts w:eastAsia="Calibri" w:cstheme="minorHAnsi"/>
                <w:color w:val="FF0000"/>
                <w:sz w:val="18"/>
                <w:szCs w:val="18"/>
                <w:lang w:eastAsia="pl-PL"/>
              </w:rPr>
              <w:t>5</w:t>
            </w:r>
          </w:p>
        </w:tc>
        <w:tc>
          <w:tcPr>
            <w:tcW w:w="766" w:type="dxa"/>
            <w:tcBorders>
              <w:top w:val="nil"/>
              <w:left w:val="nil"/>
              <w:bottom w:val="nil"/>
              <w:right w:val="single" w:sz="8" w:space="0" w:color="000000"/>
            </w:tcBorders>
            <w:shd w:val="clear" w:color="auto" w:fill="auto"/>
            <w:vAlign w:val="center"/>
            <w:hideMark/>
          </w:tcPr>
          <w:p w14:paraId="04E20DEF" w14:textId="77777777" w:rsidR="000C73C8" w:rsidRPr="000C73C8" w:rsidRDefault="000C73C8" w:rsidP="009B2C0A">
            <w:pPr>
              <w:spacing w:before="0" w:after="0" w:line="240" w:lineRule="auto"/>
              <w:ind w:left="0"/>
              <w:jc w:val="center"/>
              <w:rPr>
                <w:rFonts w:eastAsia="Times New Roman" w:cstheme="minorHAnsi"/>
                <w:color w:val="F4EE00"/>
                <w:sz w:val="18"/>
                <w:szCs w:val="18"/>
                <w:lang w:eastAsia="pl-PL"/>
              </w:rPr>
            </w:pPr>
            <w:r w:rsidRPr="000C73C8">
              <w:rPr>
                <w:rFonts w:eastAsia="Calibri" w:cstheme="minorHAnsi"/>
                <w:color w:val="F4EE00"/>
                <w:sz w:val="18"/>
                <w:szCs w:val="18"/>
                <w:lang w:eastAsia="pl-PL"/>
              </w:rPr>
              <w:t>&gt;2</w:t>
            </w:r>
          </w:p>
        </w:tc>
        <w:tc>
          <w:tcPr>
            <w:tcW w:w="837" w:type="dxa"/>
            <w:tcBorders>
              <w:top w:val="nil"/>
              <w:left w:val="nil"/>
              <w:bottom w:val="nil"/>
              <w:right w:val="single" w:sz="8" w:space="0" w:color="000000"/>
            </w:tcBorders>
            <w:shd w:val="clear" w:color="auto" w:fill="auto"/>
            <w:vAlign w:val="center"/>
            <w:hideMark/>
          </w:tcPr>
          <w:p w14:paraId="6F3D4E15" w14:textId="77777777" w:rsidR="000C73C8" w:rsidRPr="000C73C8" w:rsidRDefault="000C73C8" w:rsidP="009B2C0A">
            <w:pPr>
              <w:spacing w:before="0" w:after="0" w:line="240" w:lineRule="auto"/>
              <w:ind w:left="0"/>
              <w:jc w:val="center"/>
              <w:rPr>
                <w:rFonts w:eastAsia="Times New Roman" w:cstheme="minorHAnsi"/>
                <w:color w:val="00B050"/>
                <w:sz w:val="18"/>
                <w:szCs w:val="18"/>
                <w:lang w:eastAsia="pl-PL"/>
              </w:rPr>
            </w:pPr>
            <w:r w:rsidRPr="000C73C8">
              <w:rPr>
                <w:rFonts w:eastAsia="Calibri" w:cstheme="minorHAnsi"/>
                <w:color w:val="00B050"/>
                <w:sz w:val="18"/>
                <w:szCs w:val="18"/>
                <w:lang w:eastAsia="pl-PL"/>
              </w:rPr>
              <w:t>2</w:t>
            </w:r>
          </w:p>
        </w:tc>
        <w:tc>
          <w:tcPr>
            <w:tcW w:w="1292" w:type="dxa"/>
            <w:gridSpan w:val="2"/>
            <w:tcBorders>
              <w:top w:val="nil"/>
              <w:left w:val="nil"/>
              <w:bottom w:val="nil"/>
              <w:right w:val="single" w:sz="8" w:space="0" w:color="000000"/>
            </w:tcBorders>
            <w:shd w:val="clear" w:color="auto" w:fill="auto"/>
            <w:vAlign w:val="center"/>
            <w:hideMark/>
          </w:tcPr>
          <w:p w14:paraId="1DE967AE" w14:textId="77777777" w:rsidR="000C73C8" w:rsidRPr="000C73C8" w:rsidRDefault="000C73C8" w:rsidP="009B2C0A">
            <w:pPr>
              <w:spacing w:before="0" w:after="0" w:line="240" w:lineRule="auto"/>
              <w:ind w:left="0"/>
              <w:jc w:val="center"/>
              <w:rPr>
                <w:rFonts w:eastAsia="Times New Roman" w:cstheme="minorHAnsi"/>
                <w:color w:val="EBE600"/>
                <w:sz w:val="18"/>
                <w:szCs w:val="18"/>
                <w:lang w:eastAsia="pl-PL"/>
              </w:rPr>
            </w:pPr>
            <w:r w:rsidRPr="000C73C8">
              <w:rPr>
                <w:rFonts w:eastAsia="Calibri" w:cstheme="minorHAnsi"/>
                <w:color w:val="EBE600"/>
                <w:sz w:val="18"/>
                <w:szCs w:val="18"/>
                <w:lang w:eastAsia="pl-PL"/>
              </w:rPr>
              <w:t>umiarkowany potencjał ekologiczny</w:t>
            </w:r>
          </w:p>
        </w:tc>
        <w:tc>
          <w:tcPr>
            <w:tcW w:w="1146" w:type="dxa"/>
            <w:tcBorders>
              <w:top w:val="nil"/>
              <w:left w:val="nil"/>
              <w:bottom w:val="nil"/>
              <w:right w:val="single" w:sz="8" w:space="0" w:color="000000"/>
            </w:tcBorders>
            <w:shd w:val="clear" w:color="auto" w:fill="auto"/>
            <w:vAlign w:val="center"/>
            <w:hideMark/>
          </w:tcPr>
          <w:p w14:paraId="1E3B2EFE" w14:textId="77777777" w:rsidR="000C73C8" w:rsidRPr="000C73C8" w:rsidRDefault="000C73C8" w:rsidP="009B2C0A">
            <w:pPr>
              <w:spacing w:before="0" w:after="0" w:line="240" w:lineRule="auto"/>
              <w:ind w:left="0"/>
              <w:jc w:val="center"/>
              <w:rPr>
                <w:rFonts w:eastAsia="Times New Roman" w:cstheme="minorHAnsi"/>
                <w:color w:val="FF0000"/>
                <w:sz w:val="18"/>
                <w:szCs w:val="18"/>
                <w:lang w:eastAsia="pl-PL"/>
              </w:rPr>
            </w:pPr>
            <w:r w:rsidRPr="000C73C8">
              <w:rPr>
                <w:rFonts w:eastAsia="Calibri" w:cstheme="minorHAnsi"/>
                <w:color w:val="FF0000"/>
                <w:sz w:val="18"/>
                <w:szCs w:val="18"/>
                <w:lang w:eastAsia="pl-PL"/>
              </w:rPr>
              <w:t>poniżej dobrego</w:t>
            </w:r>
          </w:p>
        </w:tc>
        <w:tc>
          <w:tcPr>
            <w:tcW w:w="839" w:type="dxa"/>
            <w:tcBorders>
              <w:top w:val="nil"/>
              <w:left w:val="nil"/>
              <w:bottom w:val="nil"/>
              <w:right w:val="single" w:sz="8" w:space="0" w:color="000000"/>
            </w:tcBorders>
            <w:shd w:val="clear" w:color="auto" w:fill="auto"/>
            <w:vAlign w:val="center"/>
            <w:hideMark/>
          </w:tcPr>
          <w:p w14:paraId="5F868343" w14:textId="77777777" w:rsidR="000C73C8" w:rsidRPr="000C73C8" w:rsidRDefault="000C73C8" w:rsidP="009B2C0A">
            <w:pPr>
              <w:spacing w:before="0" w:after="0" w:line="240" w:lineRule="auto"/>
              <w:ind w:left="0"/>
              <w:jc w:val="center"/>
              <w:rPr>
                <w:rFonts w:eastAsia="Times New Roman" w:cstheme="minorHAnsi"/>
                <w:color w:val="FF0000"/>
                <w:sz w:val="18"/>
                <w:szCs w:val="18"/>
                <w:lang w:eastAsia="pl-PL"/>
              </w:rPr>
            </w:pPr>
            <w:r w:rsidRPr="000C73C8">
              <w:rPr>
                <w:rFonts w:eastAsia="Calibri" w:cstheme="minorHAnsi"/>
                <w:color w:val="FF0000"/>
                <w:sz w:val="18"/>
                <w:szCs w:val="18"/>
                <w:lang w:eastAsia="pl-PL"/>
              </w:rPr>
              <w:t>zły</w:t>
            </w:r>
          </w:p>
        </w:tc>
      </w:tr>
      <w:tr w:rsidR="000C73C8" w:rsidRPr="000C73C8" w14:paraId="18FF4655" w14:textId="77777777" w:rsidTr="009B2C0A">
        <w:trPr>
          <w:trHeight w:val="20"/>
        </w:trPr>
        <w:tc>
          <w:tcPr>
            <w:tcW w:w="834" w:type="dxa"/>
            <w:vMerge/>
            <w:tcBorders>
              <w:top w:val="nil"/>
              <w:left w:val="single" w:sz="8" w:space="0" w:color="000000"/>
              <w:bottom w:val="single" w:sz="8" w:space="0" w:color="000000"/>
              <w:right w:val="single" w:sz="8" w:space="0" w:color="auto"/>
            </w:tcBorders>
            <w:vAlign w:val="center"/>
          </w:tcPr>
          <w:p w14:paraId="697B6CBC" w14:textId="77777777" w:rsidR="000C73C8" w:rsidRPr="009B2C0A" w:rsidRDefault="000C73C8">
            <w:pPr>
              <w:pStyle w:val="Akapitzlist"/>
              <w:numPr>
                <w:ilvl w:val="0"/>
                <w:numId w:val="133"/>
              </w:numPr>
              <w:spacing w:before="0" w:after="0" w:line="240" w:lineRule="auto"/>
              <w:rPr>
                <w:rFonts w:eastAsia="Times New Roman" w:cstheme="minorHAnsi"/>
                <w:color w:val="000000"/>
                <w:sz w:val="18"/>
                <w:szCs w:val="18"/>
                <w:lang w:eastAsia="pl-PL"/>
              </w:rPr>
            </w:pPr>
          </w:p>
        </w:tc>
        <w:tc>
          <w:tcPr>
            <w:tcW w:w="1728" w:type="dxa"/>
            <w:vMerge/>
            <w:tcBorders>
              <w:top w:val="nil"/>
              <w:left w:val="single" w:sz="8" w:space="0" w:color="auto"/>
              <w:bottom w:val="single" w:sz="8" w:space="0" w:color="000000"/>
              <w:right w:val="single" w:sz="8" w:space="0" w:color="auto"/>
            </w:tcBorders>
            <w:vAlign w:val="center"/>
            <w:hideMark/>
          </w:tcPr>
          <w:p w14:paraId="3F07661A" w14:textId="77777777" w:rsidR="000C73C8" w:rsidRPr="000C73C8" w:rsidRDefault="000C73C8" w:rsidP="009B2C0A">
            <w:pPr>
              <w:spacing w:before="0" w:after="0" w:line="240" w:lineRule="auto"/>
              <w:ind w:left="0"/>
              <w:rPr>
                <w:rFonts w:eastAsia="Times New Roman" w:cstheme="minorHAnsi"/>
                <w:color w:val="000000"/>
                <w:sz w:val="18"/>
                <w:szCs w:val="18"/>
                <w:lang w:eastAsia="pl-PL"/>
              </w:rPr>
            </w:pPr>
          </w:p>
        </w:tc>
        <w:tc>
          <w:tcPr>
            <w:tcW w:w="2300" w:type="dxa"/>
            <w:vMerge/>
            <w:tcBorders>
              <w:top w:val="nil"/>
              <w:left w:val="single" w:sz="8" w:space="0" w:color="auto"/>
              <w:bottom w:val="single" w:sz="8" w:space="0" w:color="000000"/>
              <w:right w:val="single" w:sz="8" w:space="0" w:color="000000"/>
            </w:tcBorders>
            <w:vAlign w:val="center"/>
            <w:hideMark/>
          </w:tcPr>
          <w:p w14:paraId="19E4CC50" w14:textId="77777777" w:rsidR="000C73C8" w:rsidRPr="000C73C8" w:rsidRDefault="000C73C8" w:rsidP="009B2C0A">
            <w:pPr>
              <w:spacing w:before="0" w:after="0" w:line="240" w:lineRule="auto"/>
              <w:ind w:left="0"/>
              <w:rPr>
                <w:rFonts w:eastAsia="Times New Roman" w:cstheme="minorHAnsi"/>
                <w:color w:val="000000"/>
                <w:sz w:val="18"/>
                <w:szCs w:val="18"/>
                <w:lang w:eastAsia="pl-PL"/>
              </w:rPr>
            </w:pPr>
          </w:p>
        </w:tc>
        <w:tc>
          <w:tcPr>
            <w:tcW w:w="393" w:type="dxa"/>
            <w:vMerge/>
            <w:tcBorders>
              <w:top w:val="nil"/>
              <w:left w:val="single" w:sz="8" w:space="0" w:color="000000"/>
              <w:bottom w:val="single" w:sz="8" w:space="0" w:color="000000"/>
              <w:right w:val="single" w:sz="8" w:space="0" w:color="000000"/>
            </w:tcBorders>
            <w:vAlign w:val="center"/>
            <w:hideMark/>
          </w:tcPr>
          <w:p w14:paraId="797EDCDF" w14:textId="77777777" w:rsidR="000C73C8" w:rsidRPr="000C73C8" w:rsidRDefault="000C73C8" w:rsidP="009B2C0A">
            <w:pPr>
              <w:spacing w:before="0" w:after="0" w:line="240" w:lineRule="auto"/>
              <w:ind w:left="0"/>
              <w:rPr>
                <w:rFonts w:eastAsia="Times New Roman" w:cstheme="minorHAnsi"/>
                <w:color w:val="000000"/>
                <w:sz w:val="18"/>
                <w:szCs w:val="18"/>
                <w:lang w:eastAsia="pl-PL"/>
              </w:rPr>
            </w:pPr>
          </w:p>
        </w:tc>
        <w:tc>
          <w:tcPr>
            <w:tcW w:w="602" w:type="dxa"/>
            <w:vMerge/>
            <w:tcBorders>
              <w:top w:val="nil"/>
              <w:left w:val="single" w:sz="8" w:space="0" w:color="000000"/>
              <w:bottom w:val="single" w:sz="8" w:space="0" w:color="000000"/>
              <w:right w:val="single" w:sz="8" w:space="0" w:color="000000"/>
            </w:tcBorders>
            <w:vAlign w:val="center"/>
            <w:hideMark/>
          </w:tcPr>
          <w:p w14:paraId="12EC3F9D" w14:textId="77777777" w:rsidR="000C73C8" w:rsidRPr="000C73C8" w:rsidRDefault="000C73C8" w:rsidP="009B2C0A">
            <w:pPr>
              <w:spacing w:before="0" w:after="0" w:line="240" w:lineRule="auto"/>
              <w:ind w:left="0"/>
              <w:rPr>
                <w:rFonts w:eastAsia="Times New Roman" w:cstheme="minorHAnsi"/>
                <w:color w:val="000000"/>
                <w:sz w:val="18"/>
                <w:szCs w:val="18"/>
                <w:lang w:eastAsia="pl-PL"/>
              </w:rPr>
            </w:pPr>
          </w:p>
        </w:tc>
        <w:tc>
          <w:tcPr>
            <w:tcW w:w="393" w:type="dxa"/>
            <w:vMerge/>
            <w:tcBorders>
              <w:top w:val="nil"/>
              <w:left w:val="single" w:sz="8" w:space="0" w:color="000000"/>
              <w:bottom w:val="single" w:sz="8" w:space="0" w:color="000000"/>
              <w:right w:val="single" w:sz="8" w:space="0" w:color="000000"/>
            </w:tcBorders>
            <w:vAlign w:val="center"/>
            <w:hideMark/>
          </w:tcPr>
          <w:p w14:paraId="0C513365" w14:textId="77777777" w:rsidR="000C73C8" w:rsidRPr="000C73C8" w:rsidRDefault="000C73C8" w:rsidP="009B2C0A">
            <w:pPr>
              <w:spacing w:before="0" w:after="0" w:line="240" w:lineRule="auto"/>
              <w:ind w:left="0"/>
              <w:rPr>
                <w:rFonts w:eastAsia="Times New Roman" w:cstheme="minorHAnsi"/>
                <w:color w:val="000000"/>
                <w:sz w:val="18"/>
                <w:szCs w:val="18"/>
                <w:lang w:eastAsia="pl-PL"/>
              </w:rPr>
            </w:pPr>
          </w:p>
        </w:tc>
        <w:tc>
          <w:tcPr>
            <w:tcW w:w="828" w:type="dxa"/>
            <w:tcBorders>
              <w:top w:val="nil"/>
              <w:left w:val="nil"/>
              <w:bottom w:val="single" w:sz="8" w:space="0" w:color="000000"/>
              <w:right w:val="single" w:sz="8" w:space="0" w:color="000000"/>
            </w:tcBorders>
            <w:shd w:val="clear" w:color="auto" w:fill="auto"/>
            <w:vAlign w:val="center"/>
            <w:hideMark/>
          </w:tcPr>
          <w:p w14:paraId="222D5680"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790" w:type="dxa"/>
            <w:tcBorders>
              <w:top w:val="nil"/>
              <w:left w:val="nil"/>
              <w:bottom w:val="single" w:sz="8" w:space="0" w:color="000000"/>
              <w:right w:val="single" w:sz="8" w:space="0" w:color="000000"/>
            </w:tcBorders>
            <w:shd w:val="clear" w:color="auto" w:fill="auto"/>
            <w:vAlign w:val="center"/>
            <w:hideMark/>
          </w:tcPr>
          <w:p w14:paraId="405C37CE"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845" w:type="dxa"/>
            <w:tcBorders>
              <w:top w:val="nil"/>
              <w:left w:val="nil"/>
              <w:bottom w:val="single" w:sz="8" w:space="0" w:color="000000"/>
              <w:right w:val="single" w:sz="8" w:space="0" w:color="000000"/>
            </w:tcBorders>
            <w:shd w:val="clear" w:color="auto" w:fill="auto"/>
            <w:vAlign w:val="center"/>
            <w:hideMark/>
          </w:tcPr>
          <w:p w14:paraId="2CD5A25E"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997" w:type="dxa"/>
            <w:tcBorders>
              <w:top w:val="nil"/>
              <w:left w:val="nil"/>
              <w:bottom w:val="single" w:sz="8" w:space="0" w:color="000000"/>
              <w:right w:val="single" w:sz="8" w:space="0" w:color="000000"/>
            </w:tcBorders>
            <w:shd w:val="clear" w:color="auto" w:fill="auto"/>
            <w:vAlign w:val="center"/>
            <w:hideMark/>
          </w:tcPr>
          <w:p w14:paraId="1AC2C365"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798" w:type="dxa"/>
            <w:tcBorders>
              <w:top w:val="nil"/>
              <w:left w:val="nil"/>
              <w:bottom w:val="single" w:sz="8" w:space="0" w:color="000000"/>
              <w:right w:val="single" w:sz="8" w:space="0" w:color="000000"/>
            </w:tcBorders>
            <w:shd w:val="clear" w:color="auto" w:fill="auto"/>
            <w:vAlign w:val="center"/>
            <w:hideMark/>
          </w:tcPr>
          <w:p w14:paraId="3CCECBF7"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773" w:type="dxa"/>
            <w:tcBorders>
              <w:top w:val="nil"/>
              <w:left w:val="nil"/>
              <w:bottom w:val="single" w:sz="8" w:space="0" w:color="000000"/>
              <w:right w:val="single" w:sz="8" w:space="0" w:color="000000"/>
            </w:tcBorders>
            <w:shd w:val="clear" w:color="auto" w:fill="auto"/>
            <w:vAlign w:val="center"/>
            <w:hideMark/>
          </w:tcPr>
          <w:p w14:paraId="64738723"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766" w:type="dxa"/>
            <w:tcBorders>
              <w:top w:val="nil"/>
              <w:left w:val="nil"/>
              <w:bottom w:val="single" w:sz="8" w:space="0" w:color="000000"/>
              <w:right w:val="single" w:sz="8" w:space="0" w:color="000000"/>
            </w:tcBorders>
            <w:shd w:val="clear" w:color="auto" w:fill="auto"/>
            <w:vAlign w:val="center"/>
            <w:hideMark/>
          </w:tcPr>
          <w:p w14:paraId="3F1443B3"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837" w:type="dxa"/>
            <w:tcBorders>
              <w:top w:val="nil"/>
              <w:left w:val="nil"/>
              <w:bottom w:val="single" w:sz="8" w:space="0" w:color="000000"/>
              <w:right w:val="single" w:sz="8" w:space="0" w:color="000000"/>
            </w:tcBorders>
            <w:shd w:val="clear" w:color="auto" w:fill="auto"/>
            <w:vAlign w:val="center"/>
            <w:hideMark/>
          </w:tcPr>
          <w:p w14:paraId="0775F8C8"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1292" w:type="dxa"/>
            <w:gridSpan w:val="2"/>
            <w:tcBorders>
              <w:top w:val="nil"/>
              <w:left w:val="nil"/>
              <w:bottom w:val="single" w:sz="8" w:space="0" w:color="000000"/>
              <w:right w:val="single" w:sz="8" w:space="0" w:color="000000"/>
            </w:tcBorders>
            <w:shd w:val="clear" w:color="auto" w:fill="auto"/>
            <w:vAlign w:val="center"/>
            <w:hideMark/>
          </w:tcPr>
          <w:p w14:paraId="53D5C076"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1146" w:type="dxa"/>
            <w:tcBorders>
              <w:top w:val="nil"/>
              <w:left w:val="nil"/>
              <w:bottom w:val="single" w:sz="8" w:space="0" w:color="000000"/>
              <w:right w:val="single" w:sz="8" w:space="0" w:color="000000"/>
            </w:tcBorders>
            <w:shd w:val="clear" w:color="auto" w:fill="auto"/>
            <w:vAlign w:val="center"/>
            <w:hideMark/>
          </w:tcPr>
          <w:p w14:paraId="4A45445C"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839" w:type="dxa"/>
            <w:tcBorders>
              <w:top w:val="nil"/>
              <w:left w:val="nil"/>
              <w:bottom w:val="single" w:sz="8" w:space="0" w:color="000000"/>
              <w:right w:val="single" w:sz="8" w:space="0" w:color="000000"/>
            </w:tcBorders>
            <w:shd w:val="clear" w:color="auto" w:fill="auto"/>
            <w:vAlign w:val="center"/>
            <w:hideMark/>
          </w:tcPr>
          <w:p w14:paraId="5E5C60ED"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r>
      <w:tr w:rsidR="000C73C8" w:rsidRPr="000C73C8" w14:paraId="14556834" w14:textId="77777777" w:rsidTr="009B2C0A">
        <w:trPr>
          <w:trHeight w:val="20"/>
        </w:trPr>
        <w:tc>
          <w:tcPr>
            <w:tcW w:w="834" w:type="dxa"/>
            <w:vMerge w:val="restart"/>
            <w:tcBorders>
              <w:top w:val="nil"/>
              <w:left w:val="single" w:sz="8" w:space="0" w:color="000000"/>
              <w:bottom w:val="single" w:sz="8" w:space="0" w:color="000000"/>
              <w:right w:val="single" w:sz="8" w:space="0" w:color="auto"/>
            </w:tcBorders>
            <w:shd w:val="clear" w:color="auto" w:fill="auto"/>
            <w:vAlign w:val="center"/>
          </w:tcPr>
          <w:p w14:paraId="1439E361" w14:textId="5A08C7ED" w:rsidR="000C73C8" w:rsidRPr="009B2C0A" w:rsidRDefault="000C73C8">
            <w:pPr>
              <w:pStyle w:val="Akapitzlist"/>
              <w:numPr>
                <w:ilvl w:val="0"/>
                <w:numId w:val="133"/>
              </w:numPr>
              <w:spacing w:before="0" w:after="0" w:line="240" w:lineRule="auto"/>
              <w:jc w:val="center"/>
              <w:rPr>
                <w:rFonts w:eastAsia="Times New Roman" w:cstheme="minorHAnsi"/>
                <w:color w:val="000000"/>
                <w:sz w:val="18"/>
                <w:szCs w:val="18"/>
                <w:lang w:eastAsia="pl-PL"/>
              </w:rPr>
            </w:pPr>
          </w:p>
        </w:tc>
        <w:tc>
          <w:tcPr>
            <w:tcW w:w="1728" w:type="dxa"/>
            <w:vMerge w:val="restart"/>
            <w:tcBorders>
              <w:top w:val="nil"/>
              <w:left w:val="single" w:sz="8" w:space="0" w:color="auto"/>
              <w:bottom w:val="single" w:sz="8" w:space="0" w:color="000000"/>
              <w:right w:val="single" w:sz="8" w:space="0" w:color="auto"/>
            </w:tcBorders>
            <w:shd w:val="clear" w:color="auto" w:fill="auto"/>
            <w:vAlign w:val="center"/>
            <w:hideMark/>
          </w:tcPr>
          <w:p w14:paraId="0BD4B212"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Times New Roman" w:cstheme="minorHAnsi"/>
                <w:color w:val="000000"/>
                <w:sz w:val="18"/>
                <w:szCs w:val="18"/>
                <w:lang w:eastAsia="pl-PL"/>
              </w:rPr>
              <w:t>Dopływ spod Goleniów RW20006254152</w:t>
            </w:r>
          </w:p>
        </w:tc>
        <w:tc>
          <w:tcPr>
            <w:tcW w:w="2300" w:type="dxa"/>
            <w:vMerge w:val="restart"/>
            <w:tcBorders>
              <w:top w:val="nil"/>
              <w:left w:val="single" w:sz="8" w:space="0" w:color="auto"/>
              <w:bottom w:val="single" w:sz="8" w:space="0" w:color="000000"/>
              <w:right w:val="single" w:sz="8" w:space="0" w:color="000000"/>
            </w:tcBorders>
            <w:shd w:val="clear" w:color="auto" w:fill="auto"/>
            <w:vAlign w:val="center"/>
            <w:hideMark/>
          </w:tcPr>
          <w:p w14:paraId="79C007FF"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Dopływ spod Goleniów - ujście do Pilicy m.Bógdał PL01S1301_3994</w:t>
            </w:r>
          </w:p>
        </w:tc>
        <w:tc>
          <w:tcPr>
            <w:tcW w:w="393"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56FFA8F6"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6</w:t>
            </w:r>
          </w:p>
        </w:tc>
        <w:tc>
          <w:tcPr>
            <w:tcW w:w="602"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2901D1CA"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NAT</w:t>
            </w:r>
          </w:p>
        </w:tc>
        <w:tc>
          <w:tcPr>
            <w:tcW w:w="393"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45DA05DA"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w:t>
            </w:r>
          </w:p>
        </w:tc>
        <w:tc>
          <w:tcPr>
            <w:tcW w:w="828" w:type="dxa"/>
            <w:tcBorders>
              <w:top w:val="nil"/>
              <w:left w:val="nil"/>
              <w:bottom w:val="nil"/>
              <w:right w:val="single" w:sz="8" w:space="0" w:color="000000"/>
            </w:tcBorders>
            <w:shd w:val="clear" w:color="auto" w:fill="auto"/>
            <w:vAlign w:val="center"/>
            <w:hideMark/>
          </w:tcPr>
          <w:p w14:paraId="581F635F" w14:textId="77777777" w:rsidR="000C73C8" w:rsidRPr="000C73C8" w:rsidRDefault="000C73C8" w:rsidP="009B2C0A">
            <w:pPr>
              <w:spacing w:before="0" w:after="0" w:line="240" w:lineRule="auto"/>
              <w:ind w:left="0"/>
              <w:jc w:val="center"/>
              <w:rPr>
                <w:rFonts w:eastAsia="Times New Roman" w:cstheme="minorHAnsi"/>
                <w:color w:val="00B0F0"/>
                <w:sz w:val="18"/>
                <w:szCs w:val="18"/>
                <w:lang w:eastAsia="pl-PL"/>
              </w:rPr>
            </w:pPr>
            <w:r w:rsidRPr="000C73C8">
              <w:rPr>
                <w:rFonts w:eastAsia="Calibri" w:cstheme="minorHAnsi"/>
                <w:color w:val="00B0F0"/>
                <w:sz w:val="18"/>
                <w:szCs w:val="18"/>
                <w:lang w:eastAsia="pl-PL"/>
              </w:rPr>
              <w:t>1</w:t>
            </w:r>
          </w:p>
        </w:tc>
        <w:tc>
          <w:tcPr>
            <w:tcW w:w="790" w:type="dxa"/>
            <w:tcBorders>
              <w:top w:val="nil"/>
              <w:left w:val="nil"/>
              <w:bottom w:val="nil"/>
              <w:right w:val="single" w:sz="8" w:space="0" w:color="000000"/>
            </w:tcBorders>
            <w:shd w:val="clear" w:color="auto" w:fill="auto"/>
            <w:vAlign w:val="center"/>
            <w:hideMark/>
          </w:tcPr>
          <w:p w14:paraId="473411EC" w14:textId="77777777" w:rsidR="000C73C8" w:rsidRPr="000C73C8" w:rsidRDefault="000C73C8" w:rsidP="009B2C0A">
            <w:pPr>
              <w:spacing w:before="0" w:after="0" w:line="240" w:lineRule="auto"/>
              <w:ind w:left="0"/>
              <w:jc w:val="center"/>
              <w:rPr>
                <w:rFonts w:eastAsia="Times New Roman" w:cstheme="minorHAnsi"/>
                <w:color w:val="00B050"/>
                <w:sz w:val="18"/>
                <w:szCs w:val="18"/>
                <w:lang w:eastAsia="pl-PL"/>
              </w:rPr>
            </w:pPr>
            <w:r w:rsidRPr="000C73C8">
              <w:rPr>
                <w:rFonts w:eastAsia="Calibri" w:cstheme="minorHAnsi"/>
                <w:color w:val="00B050"/>
                <w:sz w:val="18"/>
                <w:szCs w:val="18"/>
                <w:lang w:eastAsia="pl-PL"/>
              </w:rPr>
              <w:t>2</w:t>
            </w:r>
          </w:p>
        </w:tc>
        <w:tc>
          <w:tcPr>
            <w:tcW w:w="845" w:type="dxa"/>
            <w:tcBorders>
              <w:top w:val="nil"/>
              <w:left w:val="nil"/>
              <w:bottom w:val="nil"/>
              <w:right w:val="single" w:sz="8" w:space="0" w:color="000000"/>
            </w:tcBorders>
            <w:shd w:val="clear" w:color="auto" w:fill="auto"/>
            <w:vAlign w:val="center"/>
            <w:hideMark/>
          </w:tcPr>
          <w:p w14:paraId="33A05F7B" w14:textId="77777777" w:rsidR="000C73C8" w:rsidRPr="000C73C8" w:rsidRDefault="000C73C8" w:rsidP="009B2C0A">
            <w:pPr>
              <w:spacing w:before="0" w:after="0" w:line="240" w:lineRule="auto"/>
              <w:ind w:left="0"/>
              <w:jc w:val="center"/>
              <w:rPr>
                <w:rFonts w:eastAsia="Times New Roman" w:cstheme="minorHAnsi"/>
                <w:color w:val="FFC000"/>
                <w:sz w:val="18"/>
                <w:szCs w:val="18"/>
                <w:lang w:eastAsia="pl-PL"/>
              </w:rPr>
            </w:pPr>
            <w:r w:rsidRPr="000C73C8">
              <w:rPr>
                <w:rFonts w:eastAsia="Calibri" w:cstheme="minorHAnsi"/>
                <w:color w:val="FFC000"/>
                <w:sz w:val="18"/>
                <w:szCs w:val="18"/>
                <w:lang w:eastAsia="pl-PL"/>
              </w:rPr>
              <w:t>4</w:t>
            </w:r>
          </w:p>
        </w:tc>
        <w:tc>
          <w:tcPr>
            <w:tcW w:w="997" w:type="dxa"/>
            <w:tcBorders>
              <w:top w:val="nil"/>
              <w:left w:val="nil"/>
              <w:bottom w:val="nil"/>
              <w:right w:val="single" w:sz="8" w:space="0" w:color="000000"/>
            </w:tcBorders>
            <w:shd w:val="clear" w:color="auto" w:fill="auto"/>
            <w:vAlign w:val="center"/>
            <w:hideMark/>
          </w:tcPr>
          <w:p w14:paraId="2A7BB5DF"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brak klasyfikacji</w:t>
            </w:r>
          </w:p>
        </w:tc>
        <w:tc>
          <w:tcPr>
            <w:tcW w:w="798" w:type="dxa"/>
            <w:tcBorders>
              <w:top w:val="nil"/>
              <w:left w:val="nil"/>
              <w:bottom w:val="nil"/>
              <w:right w:val="single" w:sz="8" w:space="0" w:color="000000"/>
            </w:tcBorders>
            <w:shd w:val="clear" w:color="auto" w:fill="auto"/>
            <w:vAlign w:val="center"/>
            <w:hideMark/>
          </w:tcPr>
          <w:p w14:paraId="66FCEABA" w14:textId="77777777" w:rsidR="000C73C8" w:rsidRPr="000C73C8" w:rsidRDefault="000C73C8" w:rsidP="009B2C0A">
            <w:pPr>
              <w:spacing w:before="0" w:after="0" w:line="240" w:lineRule="auto"/>
              <w:ind w:left="0"/>
              <w:jc w:val="center"/>
              <w:rPr>
                <w:rFonts w:eastAsia="Times New Roman" w:cstheme="minorHAnsi"/>
                <w:color w:val="FFC000"/>
                <w:sz w:val="18"/>
                <w:szCs w:val="18"/>
                <w:lang w:eastAsia="pl-PL"/>
              </w:rPr>
            </w:pPr>
            <w:r w:rsidRPr="000C73C8">
              <w:rPr>
                <w:rFonts w:eastAsia="Calibri" w:cstheme="minorHAnsi"/>
                <w:color w:val="FFC000"/>
                <w:sz w:val="18"/>
                <w:szCs w:val="18"/>
                <w:lang w:eastAsia="pl-PL"/>
              </w:rPr>
              <w:t>4</w:t>
            </w:r>
          </w:p>
        </w:tc>
        <w:tc>
          <w:tcPr>
            <w:tcW w:w="773" w:type="dxa"/>
            <w:tcBorders>
              <w:top w:val="nil"/>
              <w:left w:val="nil"/>
              <w:bottom w:val="nil"/>
              <w:right w:val="single" w:sz="8" w:space="0" w:color="000000"/>
            </w:tcBorders>
            <w:shd w:val="clear" w:color="auto" w:fill="auto"/>
            <w:vAlign w:val="center"/>
            <w:hideMark/>
          </w:tcPr>
          <w:p w14:paraId="0FC5BCB0" w14:textId="77777777" w:rsidR="000C73C8" w:rsidRPr="000C73C8" w:rsidRDefault="000C73C8" w:rsidP="009B2C0A">
            <w:pPr>
              <w:spacing w:before="0" w:after="0" w:line="240" w:lineRule="auto"/>
              <w:ind w:left="0"/>
              <w:jc w:val="center"/>
              <w:rPr>
                <w:rFonts w:eastAsia="Times New Roman" w:cstheme="minorHAnsi"/>
                <w:color w:val="FFC000"/>
                <w:sz w:val="18"/>
                <w:szCs w:val="18"/>
                <w:lang w:eastAsia="pl-PL"/>
              </w:rPr>
            </w:pPr>
            <w:r w:rsidRPr="000C73C8">
              <w:rPr>
                <w:rFonts w:eastAsia="Calibri" w:cstheme="minorHAnsi"/>
                <w:color w:val="FFC000"/>
                <w:sz w:val="18"/>
                <w:szCs w:val="18"/>
                <w:lang w:eastAsia="pl-PL"/>
              </w:rPr>
              <w:t>4</w:t>
            </w:r>
          </w:p>
        </w:tc>
        <w:tc>
          <w:tcPr>
            <w:tcW w:w="766" w:type="dxa"/>
            <w:tcBorders>
              <w:top w:val="nil"/>
              <w:left w:val="nil"/>
              <w:bottom w:val="nil"/>
              <w:right w:val="single" w:sz="8" w:space="0" w:color="000000"/>
            </w:tcBorders>
            <w:shd w:val="clear" w:color="auto" w:fill="auto"/>
            <w:vAlign w:val="center"/>
            <w:hideMark/>
          </w:tcPr>
          <w:p w14:paraId="2FE45A9E" w14:textId="77777777" w:rsidR="000C73C8" w:rsidRPr="000C73C8" w:rsidRDefault="000C73C8" w:rsidP="009B2C0A">
            <w:pPr>
              <w:spacing w:before="0" w:after="0" w:line="240" w:lineRule="auto"/>
              <w:ind w:left="0"/>
              <w:jc w:val="center"/>
              <w:rPr>
                <w:rFonts w:eastAsia="Times New Roman" w:cstheme="minorHAnsi"/>
                <w:color w:val="F4EE00"/>
                <w:sz w:val="18"/>
                <w:szCs w:val="18"/>
                <w:lang w:eastAsia="pl-PL"/>
              </w:rPr>
            </w:pPr>
            <w:r w:rsidRPr="000C73C8">
              <w:rPr>
                <w:rFonts w:eastAsia="Calibri" w:cstheme="minorHAnsi"/>
                <w:color w:val="F4EE00"/>
                <w:sz w:val="18"/>
                <w:szCs w:val="18"/>
                <w:lang w:eastAsia="pl-PL"/>
              </w:rPr>
              <w:t>&gt;2</w:t>
            </w:r>
          </w:p>
        </w:tc>
        <w:tc>
          <w:tcPr>
            <w:tcW w:w="837" w:type="dxa"/>
            <w:tcBorders>
              <w:top w:val="nil"/>
              <w:left w:val="nil"/>
              <w:bottom w:val="nil"/>
              <w:right w:val="single" w:sz="8" w:space="0" w:color="000000"/>
            </w:tcBorders>
            <w:shd w:val="clear" w:color="auto" w:fill="auto"/>
            <w:vAlign w:val="center"/>
            <w:hideMark/>
          </w:tcPr>
          <w:p w14:paraId="66753F74" w14:textId="77777777" w:rsidR="000C73C8" w:rsidRPr="000C73C8" w:rsidRDefault="000C73C8" w:rsidP="009B2C0A">
            <w:pPr>
              <w:spacing w:before="0" w:after="0" w:line="240" w:lineRule="auto"/>
              <w:ind w:left="0"/>
              <w:jc w:val="center"/>
              <w:rPr>
                <w:rFonts w:eastAsia="Times New Roman" w:cstheme="minorHAnsi"/>
                <w:color w:val="00B050"/>
                <w:sz w:val="18"/>
                <w:szCs w:val="18"/>
                <w:lang w:eastAsia="pl-PL"/>
              </w:rPr>
            </w:pPr>
            <w:r w:rsidRPr="000C73C8">
              <w:rPr>
                <w:rFonts w:eastAsia="Calibri" w:cstheme="minorHAnsi"/>
                <w:color w:val="00B050"/>
                <w:sz w:val="18"/>
                <w:szCs w:val="18"/>
                <w:lang w:eastAsia="pl-PL"/>
              </w:rPr>
              <w:t>2</w:t>
            </w:r>
          </w:p>
        </w:tc>
        <w:tc>
          <w:tcPr>
            <w:tcW w:w="1292" w:type="dxa"/>
            <w:gridSpan w:val="2"/>
            <w:tcBorders>
              <w:top w:val="nil"/>
              <w:left w:val="nil"/>
              <w:bottom w:val="nil"/>
              <w:right w:val="single" w:sz="8" w:space="0" w:color="000000"/>
            </w:tcBorders>
            <w:shd w:val="clear" w:color="auto" w:fill="auto"/>
            <w:vAlign w:val="center"/>
            <w:hideMark/>
          </w:tcPr>
          <w:p w14:paraId="3B104019" w14:textId="77777777" w:rsidR="000C73C8" w:rsidRPr="000C73C8" w:rsidRDefault="000C73C8" w:rsidP="009B2C0A">
            <w:pPr>
              <w:spacing w:before="0" w:after="0" w:line="240" w:lineRule="auto"/>
              <w:ind w:left="0"/>
              <w:jc w:val="center"/>
              <w:rPr>
                <w:rFonts w:eastAsia="Times New Roman" w:cstheme="minorHAnsi"/>
                <w:color w:val="FFC000"/>
                <w:sz w:val="18"/>
                <w:szCs w:val="18"/>
                <w:lang w:eastAsia="pl-PL"/>
              </w:rPr>
            </w:pPr>
            <w:r w:rsidRPr="000C73C8">
              <w:rPr>
                <w:rFonts w:eastAsia="Calibri" w:cstheme="minorHAnsi"/>
                <w:color w:val="FFC000"/>
                <w:sz w:val="18"/>
                <w:szCs w:val="18"/>
                <w:lang w:eastAsia="pl-PL"/>
              </w:rPr>
              <w:t>słaby potencjał ekologiczny</w:t>
            </w:r>
          </w:p>
        </w:tc>
        <w:tc>
          <w:tcPr>
            <w:tcW w:w="1146" w:type="dxa"/>
            <w:tcBorders>
              <w:top w:val="nil"/>
              <w:left w:val="nil"/>
              <w:bottom w:val="nil"/>
              <w:right w:val="single" w:sz="8" w:space="0" w:color="000000"/>
            </w:tcBorders>
            <w:shd w:val="clear" w:color="auto" w:fill="auto"/>
            <w:vAlign w:val="center"/>
            <w:hideMark/>
          </w:tcPr>
          <w:p w14:paraId="7977DBB1" w14:textId="77777777" w:rsidR="000C73C8" w:rsidRPr="000C73C8" w:rsidRDefault="000C73C8" w:rsidP="009B2C0A">
            <w:pPr>
              <w:spacing w:before="0" w:after="0" w:line="240" w:lineRule="auto"/>
              <w:ind w:left="0"/>
              <w:jc w:val="center"/>
              <w:rPr>
                <w:rFonts w:eastAsia="Times New Roman" w:cstheme="minorHAnsi"/>
                <w:color w:val="FF0000"/>
                <w:sz w:val="18"/>
                <w:szCs w:val="18"/>
                <w:lang w:eastAsia="pl-PL"/>
              </w:rPr>
            </w:pPr>
            <w:r w:rsidRPr="000C73C8">
              <w:rPr>
                <w:rFonts w:eastAsia="Calibri" w:cstheme="minorHAnsi"/>
                <w:color w:val="FF0000"/>
                <w:sz w:val="18"/>
                <w:szCs w:val="18"/>
                <w:lang w:eastAsia="pl-PL"/>
              </w:rPr>
              <w:t>poniżej dobrego</w:t>
            </w:r>
          </w:p>
        </w:tc>
        <w:tc>
          <w:tcPr>
            <w:tcW w:w="839" w:type="dxa"/>
            <w:tcBorders>
              <w:top w:val="nil"/>
              <w:left w:val="nil"/>
              <w:bottom w:val="nil"/>
              <w:right w:val="single" w:sz="8" w:space="0" w:color="000000"/>
            </w:tcBorders>
            <w:shd w:val="clear" w:color="auto" w:fill="auto"/>
            <w:vAlign w:val="center"/>
            <w:hideMark/>
          </w:tcPr>
          <w:p w14:paraId="063402A0" w14:textId="77777777" w:rsidR="000C73C8" w:rsidRPr="000C73C8" w:rsidRDefault="000C73C8" w:rsidP="009B2C0A">
            <w:pPr>
              <w:spacing w:before="0" w:after="0" w:line="240" w:lineRule="auto"/>
              <w:ind w:left="0"/>
              <w:jc w:val="center"/>
              <w:rPr>
                <w:rFonts w:eastAsia="Times New Roman" w:cstheme="minorHAnsi"/>
                <w:color w:val="FF0000"/>
                <w:sz w:val="18"/>
                <w:szCs w:val="18"/>
                <w:lang w:eastAsia="pl-PL"/>
              </w:rPr>
            </w:pPr>
            <w:r w:rsidRPr="000C73C8">
              <w:rPr>
                <w:rFonts w:eastAsia="Calibri" w:cstheme="minorHAnsi"/>
                <w:color w:val="FF0000"/>
                <w:sz w:val="18"/>
                <w:szCs w:val="18"/>
                <w:lang w:eastAsia="pl-PL"/>
              </w:rPr>
              <w:t>zły</w:t>
            </w:r>
          </w:p>
        </w:tc>
      </w:tr>
      <w:tr w:rsidR="000C73C8" w:rsidRPr="000C73C8" w14:paraId="69BCF738" w14:textId="77777777" w:rsidTr="009B2C0A">
        <w:trPr>
          <w:trHeight w:val="20"/>
        </w:trPr>
        <w:tc>
          <w:tcPr>
            <w:tcW w:w="834" w:type="dxa"/>
            <w:vMerge/>
            <w:tcBorders>
              <w:top w:val="nil"/>
              <w:left w:val="single" w:sz="8" w:space="0" w:color="000000"/>
              <w:bottom w:val="single" w:sz="8" w:space="0" w:color="000000"/>
              <w:right w:val="single" w:sz="8" w:space="0" w:color="auto"/>
            </w:tcBorders>
            <w:vAlign w:val="center"/>
          </w:tcPr>
          <w:p w14:paraId="2B8B4F96" w14:textId="77777777" w:rsidR="000C73C8" w:rsidRPr="009B2C0A" w:rsidRDefault="000C73C8">
            <w:pPr>
              <w:pStyle w:val="Akapitzlist"/>
              <w:numPr>
                <w:ilvl w:val="0"/>
                <w:numId w:val="133"/>
              </w:numPr>
              <w:spacing w:before="0" w:after="0" w:line="240" w:lineRule="auto"/>
              <w:rPr>
                <w:rFonts w:eastAsia="Times New Roman" w:cstheme="minorHAnsi"/>
                <w:color w:val="000000"/>
                <w:sz w:val="18"/>
                <w:szCs w:val="18"/>
                <w:lang w:eastAsia="pl-PL"/>
              </w:rPr>
            </w:pPr>
          </w:p>
        </w:tc>
        <w:tc>
          <w:tcPr>
            <w:tcW w:w="1728" w:type="dxa"/>
            <w:vMerge/>
            <w:tcBorders>
              <w:top w:val="nil"/>
              <w:left w:val="single" w:sz="8" w:space="0" w:color="auto"/>
              <w:bottom w:val="single" w:sz="8" w:space="0" w:color="000000"/>
              <w:right w:val="single" w:sz="8" w:space="0" w:color="auto"/>
            </w:tcBorders>
            <w:vAlign w:val="center"/>
            <w:hideMark/>
          </w:tcPr>
          <w:p w14:paraId="1A78E5EA" w14:textId="77777777" w:rsidR="000C73C8" w:rsidRPr="000C73C8" w:rsidRDefault="000C73C8" w:rsidP="009B2C0A">
            <w:pPr>
              <w:spacing w:before="0" w:after="0" w:line="240" w:lineRule="auto"/>
              <w:ind w:left="0"/>
              <w:rPr>
                <w:rFonts w:eastAsia="Times New Roman" w:cstheme="minorHAnsi"/>
                <w:color w:val="000000"/>
                <w:sz w:val="18"/>
                <w:szCs w:val="18"/>
                <w:lang w:eastAsia="pl-PL"/>
              </w:rPr>
            </w:pPr>
          </w:p>
        </w:tc>
        <w:tc>
          <w:tcPr>
            <w:tcW w:w="2300" w:type="dxa"/>
            <w:vMerge/>
            <w:tcBorders>
              <w:top w:val="nil"/>
              <w:left w:val="single" w:sz="8" w:space="0" w:color="auto"/>
              <w:bottom w:val="single" w:sz="8" w:space="0" w:color="000000"/>
              <w:right w:val="single" w:sz="8" w:space="0" w:color="000000"/>
            </w:tcBorders>
            <w:vAlign w:val="center"/>
            <w:hideMark/>
          </w:tcPr>
          <w:p w14:paraId="2B19133B" w14:textId="77777777" w:rsidR="000C73C8" w:rsidRPr="000C73C8" w:rsidRDefault="000C73C8" w:rsidP="009B2C0A">
            <w:pPr>
              <w:spacing w:before="0" w:after="0" w:line="240" w:lineRule="auto"/>
              <w:ind w:left="0"/>
              <w:rPr>
                <w:rFonts w:eastAsia="Times New Roman" w:cstheme="minorHAnsi"/>
                <w:color w:val="000000"/>
                <w:sz w:val="18"/>
                <w:szCs w:val="18"/>
                <w:lang w:eastAsia="pl-PL"/>
              </w:rPr>
            </w:pPr>
          </w:p>
        </w:tc>
        <w:tc>
          <w:tcPr>
            <w:tcW w:w="393" w:type="dxa"/>
            <w:vMerge/>
            <w:tcBorders>
              <w:top w:val="nil"/>
              <w:left w:val="single" w:sz="8" w:space="0" w:color="000000"/>
              <w:bottom w:val="single" w:sz="8" w:space="0" w:color="000000"/>
              <w:right w:val="single" w:sz="8" w:space="0" w:color="000000"/>
            </w:tcBorders>
            <w:vAlign w:val="center"/>
            <w:hideMark/>
          </w:tcPr>
          <w:p w14:paraId="7C03945F" w14:textId="77777777" w:rsidR="000C73C8" w:rsidRPr="000C73C8" w:rsidRDefault="000C73C8" w:rsidP="009B2C0A">
            <w:pPr>
              <w:spacing w:before="0" w:after="0" w:line="240" w:lineRule="auto"/>
              <w:ind w:left="0"/>
              <w:rPr>
                <w:rFonts w:eastAsia="Times New Roman" w:cstheme="minorHAnsi"/>
                <w:color w:val="000000"/>
                <w:sz w:val="18"/>
                <w:szCs w:val="18"/>
                <w:lang w:eastAsia="pl-PL"/>
              </w:rPr>
            </w:pPr>
          </w:p>
        </w:tc>
        <w:tc>
          <w:tcPr>
            <w:tcW w:w="602" w:type="dxa"/>
            <w:vMerge/>
            <w:tcBorders>
              <w:top w:val="nil"/>
              <w:left w:val="single" w:sz="8" w:space="0" w:color="000000"/>
              <w:bottom w:val="single" w:sz="8" w:space="0" w:color="000000"/>
              <w:right w:val="single" w:sz="8" w:space="0" w:color="000000"/>
            </w:tcBorders>
            <w:vAlign w:val="center"/>
            <w:hideMark/>
          </w:tcPr>
          <w:p w14:paraId="30600DD4" w14:textId="77777777" w:rsidR="000C73C8" w:rsidRPr="000C73C8" w:rsidRDefault="000C73C8" w:rsidP="009B2C0A">
            <w:pPr>
              <w:spacing w:before="0" w:after="0" w:line="240" w:lineRule="auto"/>
              <w:ind w:left="0"/>
              <w:rPr>
                <w:rFonts w:eastAsia="Times New Roman" w:cstheme="minorHAnsi"/>
                <w:color w:val="000000"/>
                <w:sz w:val="18"/>
                <w:szCs w:val="18"/>
                <w:lang w:eastAsia="pl-PL"/>
              </w:rPr>
            </w:pPr>
          </w:p>
        </w:tc>
        <w:tc>
          <w:tcPr>
            <w:tcW w:w="393" w:type="dxa"/>
            <w:vMerge/>
            <w:tcBorders>
              <w:top w:val="nil"/>
              <w:left w:val="single" w:sz="8" w:space="0" w:color="000000"/>
              <w:bottom w:val="single" w:sz="8" w:space="0" w:color="000000"/>
              <w:right w:val="single" w:sz="8" w:space="0" w:color="000000"/>
            </w:tcBorders>
            <w:vAlign w:val="center"/>
            <w:hideMark/>
          </w:tcPr>
          <w:p w14:paraId="6FFF47AB" w14:textId="77777777" w:rsidR="000C73C8" w:rsidRPr="000C73C8" w:rsidRDefault="000C73C8" w:rsidP="009B2C0A">
            <w:pPr>
              <w:spacing w:before="0" w:after="0" w:line="240" w:lineRule="auto"/>
              <w:ind w:left="0"/>
              <w:rPr>
                <w:rFonts w:eastAsia="Times New Roman" w:cstheme="minorHAnsi"/>
                <w:color w:val="000000"/>
                <w:sz w:val="18"/>
                <w:szCs w:val="18"/>
                <w:lang w:eastAsia="pl-PL"/>
              </w:rPr>
            </w:pPr>
          </w:p>
        </w:tc>
        <w:tc>
          <w:tcPr>
            <w:tcW w:w="828" w:type="dxa"/>
            <w:tcBorders>
              <w:top w:val="nil"/>
              <w:left w:val="nil"/>
              <w:bottom w:val="single" w:sz="8" w:space="0" w:color="000000"/>
              <w:right w:val="single" w:sz="8" w:space="0" w:color="000000"/>
            </w:tcBorders>
            <w:shd w:val="clear" w:color="auto" w:fill="auto"/>
            <w:vAlign w:val="center"/>
            <w:hideMark/>
          </w:tcPr>
          <w:p w14:paraId="2F6D5A2B"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790" w:type="dxa"/>
            <w:tcBorders>
              <w:top w:val="nil"/>
              <w:left w:val="nil"/>
              <w:bottom w:val="single" w:sz="8" w:space="0" w:color="000000"/>
              <w:right w:val="single" w:sz="8" w:space="0" w:color="000000"/>
            </w:tcBorders>
            <w:shd w:val="clear" w:color="auto" w:fill="auto"/>
            <w:vAlign w:val="center"/>
            <w:hideMark/>
          </w:tcPr>
          <w:p w14:paraId="1128DE98"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845" w:type="dxa"/>
            <w:tcBorders>
              <w:top w:val="nil"/>
              <w:left w:val="nil"/>
              <w:bottom w:val="single" w:sz="8" w:space="0" w:color="000000"/>
              <w:right w:val="single" w:sz="8" w:space="0" w:color="000000"/>
            </w:tcBorders>
            <w:shd w:val="clear" w:color="auto" w:fill="auto"/>
            <w:vAlign w:val="center"/>
            <w:hideMark/>
          </w:tcPr>
          <w:p w14:paraId="67F01ED2"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997" w:type="dxa"/>
            <w:tcBorders>
              <w:top w:val="nil"/>
              <w:left w:val="nil"/>
              <w:bottom w:val="single" w:sz="8" w:space="0" w:color="000000"/>
              <w:right w:val="single" w:sz="8" w:space="0" w:color="000000"/>
            </w:tcBorders>
            <w:shd w:val="clear" w:color="auto" w:fill="auto"/>
            <w:vAlign w:val="center"/>
            <w:hideMark/>
          </w:tcPr>
          <w:p w14:paraId="01DB4193"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798" w:type="dxa"/>
            <w:tcBorders>
              <w:top w:val="nil"/>
              <w:left w:val="nil"/>
              <w:bottom w:val="single" w:sz="8" w:space="0" w:color="000000"/>
              <w:right w:val="single" w:sz="8" w:space="0" w:color="000000"/>
            </w:tcBorders>
            <w:shd w:val="clear" w:color="auto" w:fill="auto"/>
            <w:vAlign w:val="center"/>
            <w:hideMark/>
          </w:tcPr>
          <w:p w14:paraId="536F4B5D"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773" w:type="dxa"/>
            <w:tcBorders>
              <w:top w:val="nil"/>
              <w:left w:val="nil"/>
              <w:bottom w:val="single" w:sz="8" w:space="0" w:color="000000"/>
              <w:right w:val="single" w:sz="8" w:space="0" w:color="000000"/>
            </w:tcBorders>
            <w:shd w:val="clear" w:color="auto" w:fill="auto"/>
            <w:vAlign w:val="center"/>
            <w:hideMark/>
          </w:tcPr>
          <w:p w14:paraId="6FAB1A02"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766" w:type="dxa"/>
            <w:tcBorders>
              <w:top w:val="nil"/>
              <w:left w:val="nil"/>
              <w:bottom w:val="single" w:sz="8" w:space="0" w:color="000000"/>
              <w:right w:val="single" w:sz="8" w:space="0" w:color="000000"/>
            </w:tcBorders>
            <w:shd w:val="clear" w:color="auto" w:fill="auto"/>
            <w:vAlign w:val="center"/>
            <w:hideMark/>
          </w:tcPr>
          <w:p w14:paraId="1211ACCD"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837" w:type="dxa"/>
            <w:tcBorders>
              <w:top w:val="nil"/>
              <w:left w:val="nil"/>
              <w:bottom w:val="single" w:sz="8" w:space="0" w:color="000000"/>
              <w:right w:val="single" w:sz="8" w:space="0" w:color="000000"/>
            </w:tcBorders>
            <w:shd w:val="clear" w:color="auto" w:fill="auto"/>
            <w:vAlign w:val="center"/>
            <w:hideMark/>
          </w:tcPr>
          <w:p w14:paraId="4B1EE181"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1292" w:type="dxa"/>
            <w:gridSpan w:val="2"/>
            <w:tcBorders>
              <w:top w:val="nil"/>
              <w:left w:val="nil"/>
              <w:bottom w:val="single" w:sz="8" w:space="0" w:color="000000"/>
              <w:right w:val="single" w:sz="8" w:space="0" w:color="000000"/>
            </w:tcBorders>
            <w:shd w:val="clear" w:color="auto" w:fill="auto"/>
            <w:vAlign w:val="center"/>
            <w:hideMark/>
          </w:tcPr>
          <w:p w14:paraId="7ABDF211"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1146" w:type="dxa"/>
            <w:tcBorders>
              <w:top w:val="nil"/>
              <w:left w:val="nil"/>
              <w:bottom w:val="single" w:sz="8" w:space="0" w:color="000000"/>
              <w:right w:val="single" w:sz="8" w:space="0" w:color="000000"/>
            </w:tcBorders>
            <w:shd w:val="clear" w:color="auto" w:fill="auto"/>
            <w:vAlign w:val="center"/>
            <w:hideMark/>
          </w:tcPr>
          <w:p w14:paraId="63FC7F11"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839" w:type="dxa"/>
            <w:tcBorders>
              <w:top w:val="nil"/>
              <w:left w:val="nil"/>
              <w:bottom w:val="single" w:sz="8" w:space="0" w:color="000000"/>
              <w:right w:val="single" w:sz="8" w:space="0" w:color="000000"/>
            </w:tcBorders>
            <w:shd w:val="clear" w:color="auto" w:fill="auto"/>
            <w:vAlign w:val="center"/>
            <w:hideMark/>
          </w:tcPr>
          <w:p w14:paraId="68A3A9FB"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r>
      <w:tr w:rsidR="000C73C8" w:rsidRPr="000C73C8" w14:paraId="69DBBC9D" w14:textId="77777777" w:rsidTr="009B2C0A">
        <w:trPr>
          <w:trHeight w:val="20"/>
        </w:trPr>
        <w:tc>
          <w:tcPr>
            <w:tcW w:w="834" w:type="dxa"/>
            <w:tcBorders>
              <w:top w:val="nil"/>
              <w:left w:val="single" w:sz="8" w:space="0" w:color="000000"/>
              <w:bottom w:val="single" w:sz="8" w:space="0" w:color="000000"/>
              <w:right w:val="single" w:sz="8" w:space="0" w:color="auto"/>
            </w:tcBorders>
            <w:shd w:val="clear" w:color="auto" w:fill="auto"/>
            <w:vAlign w:val="center"/>
          </w:tcPr>
          <w:p w14:paraId="116514E9" w14:textId="1DEAADE2" w:rsidR="000C73C8" w:rsidRPr="009B2C0A" w:rsidRDefault="000C73C8">
            <w:pPr>
              <w:pStyle w:val="Akapitzlist"/>
              <w:numPr>
                <w:ilvl w:val="0"/>
                <w:numId w:val="133"/>
              </w:numPr>
              <w:spacing w:before="0" w:after="0" w:line="240" w:lineRule="auto"/>
              <w:jc w:val="center"/>
              <w:rPr>
                <w:rFonts w:eastAsia="Times New Roman" w:cstheme="minorHAnsi"/>
                <w:color w:val="000000"/>
                <w:sz w:val="18"/>
                <w:szCs w:val="18"/>
                <w:lang w:eastAsia="pl-PL"/>
              </w:rPr>
            </w:pPr>
          </w:p>
        </w:tc>
        <w:tc>
          <w:tcPr>
            <w:tcW w:w="1728" w:type="dxa"/>
            <w:tcBorders>
              <w:top w:val="nil"/>
              <w:left w:val="nil"/>
              <w:bottom w:val="single" w:sz="8" w:space="0" w:color="auto"/>
              <w:right w:val="single" w:sz="8" w:space="0" w:color="auto"/>
            </w:tcBorders>
            <w:shd w:val="clear" w:color="auto" w:fill="auto"/>
            <w:vAlign w:val="center"/>
            <w:hideMark/>
          </w:tcPr>
          <w:p w14:paraId="6DDFE1E5"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Times New Roman" w:cstheme="minorHAnsi"/>
                <w:color w:val="000000"/>
                <w:sz w:val="18"/>
                <w:szCs w:val="18"/>
                <w:lang w:eastAsia="pl-PL"/>
              </w:rPr>
              <w:t>Dopływ spod Drużykowy RW20006254156</w:t>
            </w:r>
          </w:p>
        </w:tc>
        <w:tc>
          <w:tcPr>
            <w:tcW w:w="13599" w:type="dxa"/>
            <w:gridSpan w:val="16"/>
            <w:tcBorders>
              <w:top w:val="single" w:sz="8" w:space="0" w:color="000000"/>
              <w:left w:val="nil"/>
              <w:bottom w:val="single" w:sz="8" w:space="0" w:color="000000"/>
              <w:right w:val="single" w:sz="8" w:space="0" w:color="000000"/>
            </w:tcBorders>
            <w:shd w:val="clear" w:color="auto" w:fill="auto"/>
            <w:vAlign w:val="center"/>
            <w:hideMark/>
          </w:tcPr>
          <w:p w14:paraId="40E9F152"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BRAK BADAŃ W DANYM OKRESIE</w:t>
            </w:r>
          </w:p>
        </w:tc>
      </w:tr>
      <w:tr w:rsidR="000C73C8" w:rsidRPr="000C73C8" w14:paraId="11E6E42F" w14:textId="77777777" w:rsidTr="009B2C0A">
        <w:trPr>
          <w:trHeight w:val="20"/>
        </w:trPr>
        <w:tc>
          <w:tcPr>
            <w:tcW w:w="834" w:type="dxa"/>
            <w:tcBorders>
              <w:top w:val="nil"/>
              <w:left w:val="single" w:sz="8" w:space="0" w:color="000000"/>
              <w:bottom w:val="single" w:sz="8" w:space="0" w:color="000000"/>
              <w:right w:val="single" w:sz="8" w:space="0" w:color="auto"/>
            </w:tcBorders>
            <w:shd w:val="clear" w:color="auto" w:fill="auto"/>
            <w:vAlign w:val="center"/>
          </w:tcPr>
          <w:p w14:paraId="2DDFCD78" w14:textId="4F1D8853" w:rsidR="000C73C8" w:rsidRPr="009B2C0A" w:rsidRDefault="000C73C8">
            <w:pPr>
              <w:pStyle w:val="Akapitzlist"/>
              <w:numPr>
                <w:ilvl w:val="0"/>
                <w:numId w:val="133"/>
              </w:numPr>
              <w:spacing w:before="0" w:after="0" w:line="240" w:lineRule="auto"/>
              <w:jc w:val="center"/>
              <w:rPr>
                <w:rFonts w:eastAsia="Times New Roman" w:cstheme="minorHAnsi"/>
                <w:color w:val="000000"/>
                <w:sz w:val="18"/>
                <w:szCs w:val="18"/>
                <w:lang w:eastAsia="pl-PL"/>
              </w:rPr>
            </w:pPr>
          </w:p>
        </w:tc>
        <w:tc>
          <w:tcPr>
            <w:tcW w:w="1728" w:type="dxa"/>
            <w:tcBorders>
              <w:top w:val="nil"/>
              <w:left w:val="nil"/>
              <w:bottom w:val="single" w:sz="8" w:space="0" w:color="auto"/>
              <w:right w:val="single" w:sz="8" w:space="0" w:color="auto"/>
            </w:tcBorders>
            <w:shd w:val="clear" w:color="auto" w:fill="auto"/>
            <w:vAlign w:val="center"/>
            <w:hideMark/>
          </w:tcPr>
          <w:p w14:paraId="7DDA46C9"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Times New Roman" w:cstheme="minorHAnsi"/>
                <w:color w:val="000000"/>
                <w:sz w:val="18"/>
                <w:szCs w:val="18"/>
                <w:lang w:eastAsia="pl-PL"/>
              </w:rPr>
              <w:t>Dopływ spod Rożnicy RW20007216618</w:t>
            </w:r>
          </w:p>
        </w:tc>
        <w:tc>
          <w:tcPr>
            <w:tcW w:w="13599" w:type="dxa"/>
            <w:gridSpan w:val="16"/>
            <w:tcBorders>
              <w:top w:val="single" w:sz="8" w:space="0" w:color="000000"/>
              <w:left w:val="nil"/>
              <w:bottom w:val="single" w:sz="8" w:space="0" w:color="000000"/>
              <w:right w:val="single" w:sz="8" w:space="0" w:color="000000"/>
            </w:tcBorders>
            <w:shd w:val="clear" w:color="auto" w:fill="auto"/>
            <w:vAlign w:val="center"/>
            <w:hideMark/>
          </w:tcPr>
          <w:p w14:paraId="39DA9730"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BRAK BADAŃ W DANYM OKRESIE</w:t>
            </w:r>
          </w:p>
        </w:tc>
      </w:tr>
      <w:tr w:rsidR="000C73C8" w:rsidRPr="000C73C8" w14:paraId="21843B3E" w14:textId="77777777" w:rsidTr="009B2C0A">
        <w:trPr>
          <w:trHeight w:val="20"/>
        </w:trPr>
        <w:tc>
          <w:tcPr>
            <w:tcW w:w="834" w:type="dxa"/>
            <w:vMerge w:val="restart"/>
            <w:tcBorders>
              <w:top w:val="nil"/>
              <w:left w:val="single" w:sz="8" w:space="0" w:color="000000"/>
              <w:bottom w:val="single" w:sz="8" w:space="0" w:color="000000"/>
              <w:right w:val="single" w:sz="8" w:space="0" w:color="auto"/>
            </w:tcBorders>
            <w:shd w:val="clear" w:color="auto" w:fill="auto"/>
            <w:vAlign w:val="center"/>
          </w:tcPr>
          <w:p w14:paraId="61CC8716" w14:textId="3B03AE19" w:rsidR="000C73C8" w:rsidRPr="009B2C0A" w:rsidRDefault="000C73C8">
            <w:pPr>
              <w:pStyle w:val="Akapitzlist"/>
              <w:numPr>
                <w:ilvl w:val="0"/>
                <w:numId w:val="133"/>
              </w:numPr>
              <w:spacing w:before="0" w:after="0" w:line="240" w:lineRule="auto"/>
              <w:jc w:val="center"/>
              <w:rPr>
                <w:rFonts w:eastAsia="Times New Roman" w:cstheme="minorHAnsi"/>
                <w:color w:val="000000"/>
                <w:sz w:val="18"/>
                <w:szCs w:val="18"/>
                <w:lang w:eastAsia="pl-PL"/>
              </w:rPr>
            </w:pPr>
          </w:p>
        </w:tc>
        <w:tc>
          <w:tcPr>
            <w:tcW w:w="1728" w:type="dxa"/>
            <w:vMerge w:val="restart"/>
            <w:tcBorders>
              <w:top w:val="nil"/>
              <w:left w:val="single" w:sz="8" w:space="0" w:color="auto"/>
              <w:bottom w:val="single" w:sz="8" w:space="0" w:color="000000"/>
              <w:right w:val="single" w:sz="8" w:space="0" w:color="auto"/>
            </w:tcBorders>
            <w:shd w:val="clear" w:color="auto" w:fill="auto"/>
            <w:vAlign w:val="center"/>
            <w:hideMark/>
          </w:tcPr>
          <w:p w14:paraId="7E6730AE"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Times New Roman" w:cstheme="minorHAnsi"/>
                <w:color w:val="000000"/>
                <w:sz w:val="18"/>
                <w:szCs w:val="18"/>
                <w:lang w:eastAsia="pl-PL"/>
              </w:rPr>
              <w:t>Dopływ spod Wywły RW20007254138</w:t>
            </w:r>
          </w:p>
        </w:tc>
        <w:tc>
          <w:tcPr>
            <w:tcW w:w="2300" w:type="dxa"/>
            <w:vMerge w:val="restart"/>
            <w:tcBorders>
              <w:top w:val="nil"/>
              <w:left w:val="single" w:sz="8" w:space="0" w:color="auto"/>
              <w:bottom w:val="single" w:sz="8" w:space="0" w:color="000000"/>
              <w:right w:val="single" w:sz="8" w:space="0" w:color="000000"/>
            </w:tcBorders>
            <w:shd w:val="clear" w:color="auto" w:fill="auto"/>
            <w:vAlign w:val="center"/>
            <w:hideMark/>
          </w:tcPr>
          <w:p w14:paraId="57C36D4F"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Dopływ spod Wywły - ujście do Pilicy m PL01S1301_399</w:t>
            </w:r>
          </w:p>
        </w:tc>
        <w:tc>
          <w:tcPr>
            <w:tcW w:w="393"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7F455154"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7</w:t>
            </w:r>
          </w:p>
        </w:tc>
        <w:tc>
          <w:tcPr>
            <w:tcW w:w="602"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214DF75B"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NAT</w:t>
            </w:r>
          </w:p>
        </w:tc>
        <w:tc>
          <w:tcPr>
            <w:tcW w:w="393"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47173101"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w:t>
            </w:r>
          </w:p>
        </w:tc>
        <w:tc>
          <w:tcPr>
            <w:tcW w:w="828" w:type="dxa"/>
            <w:tcBorders>
              <w:top w:val="nil"/>
              <w:left w:val="nil"/>
              <w:bottom w:val="nil"/>
              <w:right w:val="single" w:sz="8" w:space="0" w:color="000000"/>
            </w:tcBorders>
            <w:shd w:val="clear" w:color="auto" w:fill="auto"/>
            <w:vAlign w:val="center"/>
            <w:hideMark/>
          </w:tcPr>
          <w:p w14:paraId="5FBFD01F" w14:textId="77777777" w:rsidR="000C73C8" w:rsidRPr="000C73C8" w:rsidRDefault="000C73C8" w:rsidP="009B2C0A">
            <w:pPr>
              <w:spacing w:before="0" w:after="0" w:line="240" w:lineRule="auto"/>
              <w:ind w:left="0"/>
              <w:jc w:val="center"/>
              <w:rPr>
                <w:rFonts w:eastAsia="Times New Roman" w:cstheme="minorHAnsi"/>
                <w:color w:val="00B050"/>
                <w:sz w:val="18"/>
                <w:szCs w:val="18"/>
                <w:lang w:eastAsia="pl-PL"/>
              </w:rPr>
            </w:pPr>
            <w:r w:rsidRPr="000C73C8">
              <w:rPr>
                <w:rFonts w:eastAsia="Calibri" w:cstheme="minorHAnsi"/>
                <w:color w:val="00B050"/>
                <w:sz w:val="18"/>
                <w:szCs w:val="18"/>
                <w:lang w:eastAsia="pl-PL"/>
              </w:rPr>
              <w:t>2</w:t>
            </w:r>
          </w:p>
        </w:tc>
        <w:tc>
          <w:tcPr>
            <w:tcW w:w="79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5CA03084"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w:t>
            </w:r>
          </w:p>
        </w:tc>
        <w:tc>
          <w:tcPr>
            <w:tcW w:w="845"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08723071"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w:t>
            </w:r>
          </w:p>
        </w:tc>
        <w:tc>
          <w:tcPr>
            <w:tcW w:w="997"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1FB91587"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w:t>
            </w:r>
          </w:p>
        </w:tc>
        <w:tc>
          <w:tcPr>
            <w:tcW w:w="798" w:type="dxa"/>
            <w:tcBorders>
              <w:top w:val="nil"/>
              <w:left w:val="nil"/>
              <w:bottom w:val="nil"/>
              <w:right w:val="single" w:sz="8" w:space="0" w:color="000000"/>
            </w:tcBorders>
            <w:shd w:val="clear" w:color="auto" w:fill="auto"/>
            <w:vAlign w:val="center"/>
            <w:hideMark/>
          </w:tcPr>
          <w:p w14:paraId="1A7B918B" w14:textId="77777777" w:rsidR="000C73C8" w:rsidRPr="000C73C8" w:rsidRDefault="000C73C8" w:rsidP="009B2C0A">
            <w:pPr>
              <w:spacing w:before="0" w:after="0" w:line="240" w:lineRule="auto"/>
              <w:ind w:left="0"/>
              <w:jc w:val="center"/>
              <w:rPr>
                <w:rFonts w:eastAsia="Times New Roman" w:cstheme="minorHAnsi"/>
                <w:color w:val="00B050"/>
                <w:sz w:val="18"/>
                <w:szCs w:val="18"/>
                <w:lang w:eastAsia="pl-PL"/>
              </w:rPr>
            </w:pPr>
            <w:r w:rsidRPr="000C73C8">
              <w:rPr>
                <w:rFonts w:eastAsia="Calibri" w:cstheme="minorHAnsi"/>
                <w:color w:val="00B050"/>
                <w:sz w:val="18"/>
                <w:szCs w:val="18"/>
                <w:lang w:eastAsia="pl-PL"/>
              </w:rPr>
              <w:t>2</w:t>
            </w:r>
          </w:p>
        </w:tc>
        <w:tc>
          <w:tcPr>
            <w:tcW w:w="773" w:type="dxa"/>
            <w:tcBorders>
              <w:top w:val="nil"/>
              <w:left w:val="nil"/>
              <w:bottom w:val="nil"/>
              <w:right w:val="single" w:sz="8" w:space="0" w:color="000000"/>
            </w:tcBorders>
            <w:shd w:val="clear" w:color="auto" w:fill="auto"/>
            <w:vAlign w:val="center"/>
            <w:hideMark/>
          </w:tcPr>
          <w:p w14:paraId="118B4F80" w14:textId="77777777" w:rsidR="000C73C8" w:rsidRPr="000C73C8" w:rsidRDefault="000C73C8" w:rsidP="009B2C0A">
            <w:pPr>
              <w:spacing w:before="0" w:after="0" w:line="240" w:lineRule="auto"/>
              <w:ind w:left="0"/>
              <w:jc w:val="center"/>
              <w:rPr>
                <w:rFonts w:eastAsia="Times New Roman" w:cstheme="minorHAnsi"/>
                <w:color w:val="00B050"/>
                <w:sz w:val="18"/>
                <w:szCs w:val="18"/>
                <w:lang w:eastAsia="pl-PL"/>
              </w:rPr>
            </w:pPr>
            <w:r w:rsidRPr="000C73C8">
              <w:rPr>
                <w:rFonts w:eastAsia="Calibri" w:cstheme="minorHAnsi"/>
                <w:color w:val="00B050"/>
                <w:sz w:val="18"/>
                <w:szCs w:val="18"/>
                <w:lang w:eastAsia="pl-PL"/>
              </w:rPr>
              <w:t>&gt;1</w:t>
            </w:r>
          </w:p>
        </w:tc>
        <w:tc>
          <w:tcPr>
            <w:tcW w:w="766" w:type="dxa"/>
            <w:tcBorders>
              <w:top w:val="nil"/>
              <w:left w:val="nil"/>
              <w:bottom w:val="nil"/>
              <w:right w:val="single" w:sz="8" w:space="0" w:color="000000"/>
            </w:tcBorders>
            <w:shd w:val="clear" w:color="auto" w:fill="auto"/>
            <w:vAlign w:val="center"/>
            <w:hideMark/>
          </w:tcPr>
          <w:p w14:paraId="28759859" w14:textId="77777777" w:rsidR="000C73C8" w:rsidRPr="000C73C8" w:rsidRDefault="000C73C8" w:rsidP="009B2C0A">
            <w:pPr>
              <w:spacing w:before="0" w:after="0" w:line="240" w:lineRule="auto"/>
              <w:ind w:left="0"/>
              <w:jc w:val="center"/>
              <w:rPr>
                <w:rFonts w:eastAsia="Times New Roman" w:cstheme="minorHAnsi"/>
                <w:color w:val="F4EE00"/>
                <w:sz w:val="18"/>
                <w:szCs w:val="18"/>
                <w:lang w:eastAsia="pl-PL"/>
              </w:rPr>
            </w:pPr>
            <w:r w:rsidRPr="000C73C8">
              <w:rPr>
                <w:rFonts w:eastAsia="Calibri" w:cstheme="minorHAnsi"/>
                <w:color w:val="F4EE00"/>
                <w:sz w:val="18"/>
                <w:szCs w:val="18"/>
                <w:lang w:eastAsia="pl-PL"/>
              </w:rPr>
              <w:t>&gt;2</w:t>
            </w:r>
          </w:p>
        </w:tc>
        <w:tc>
          <w:tcPr>
            <w:tcW w:w="837"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426266AC"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w:t>
            </w:r>
          </w:p>
        </w:tc>
        <w:tc>
          <w:tcPr>
            <w:tcW w:w="1292" w:type="dxa"/>
            <w:gridSpan w:val="2"/>
            <w:tcBorders>
              <w:top w:val="nil"/>
              <w:left w:val="nil"/>
              <w:bottom w:val="nil"/>
              <w:right w:val="single" w:sz="8" w:space="0" w:color="000000"/>
            </w:tcBorders>
            <w:shd w:val="clear" w:color="auto" w:fill="auto"/>
            <w:vAlign w:val="center"/>
            <w:hideMark/>
          </w:tcPr>
          <w:p w14:paraId="5409B43E" w14:textId="77777777" w:rsidR="000C73C8" w:rsidRPr="000C73C8" w:rsidRDefault="000C73C8" w:rsidP="009B2C0A">
            <w:pPr>
              <w:spacing w:before="0" w:after="0" w:line="240" w:lineRule="auto"/>
              <w:ind w:left="0"/>
              <w:jc w:val="center"/>
              <w:rPr>
                <w:rFonts w:eastAsia="Times New Roman" w:cstheme="minorHAnsi"/>
                <w:color w:val="EBE600"/>
                <w:sz w:val="18"/>
                <w:szCs w:val="18"/>
                <w:lang w:eastAsia="pl-PL"/>
              </w:rPr>
            </w:pPr>
            <w:r w:rsidRPr="000C73C8">
              <w:rPr>
                <w:rFonts w:eastAsia="Calibri" w:cstheme="minorHAnsi"/>
                <w:color w:val="EBE600"/>
                <w:sz w:val="18"/>
                <w:szCs w:val="18"/>
                <w:lang w:eastAsia="pl-PL"/>
              </w:rPr>
              <w:t>umiarkowany potencjał ekologiczny</w:t>
            </w:r>
          </w:p>
        </w:tc>
        <w:tc>
          <w:tcPr>
            <w:tcW w:w="1146"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13548D9C"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w:t>
            </w:r>
          </w:p>
        </w:tc>
        <w:tc>
          <w:tcPr>
            <w:tcW w:w="839" w:type="dxa"/>
            <w:tcBorders>
              <w:top w:val="nil"/>
              <w:left w:val="nil"/>
              <w:bottom w:val="nil"/>
              <w:right w:val="single" w:sz="8" w:space="0" w:color="000000"/>
            </w:tcBorders>
            <w:shd w:val="clear" w:color="auto" w:fill="auto"/>
            <w:vAlign w:val="center"/>
            <w:hideMark/>
          </w:tcPr>
          <w:p w14:paraId="2DC96068" w14:textId="77777777" w:rsidR="000C73C8" w:rsidRPr="000C73C8" w:rsidRDefault="000C73C8" w:rsidP="009B2C0A">
            <w:pPr>
              <w:spacing w:before="0" w:after="0" w:line="240" w:lineRule="auto"/>
              <w:ind w:left="0"/>
              <w:jc w:val="center"/>
              <w:rPr>
                <w:rFonts w:eastAsia="Times New Roman" w:cstheme="minorHAnsi"/>
                <w:color w:val="FF0000"/>
                <w:sz w:val="18"/>
                <w:szCs w:val="18"/>
                <w:lang w:eastAsia="pl-PL"/>
              </w:rPr>
            </w:pPr>
            <w:r w:rsidRPr="000C73C8">
              <w:rPr>
                <w:rFonts w:eastAsia="Calibri" w:cstheme="minorHAnsi"/>
                <w:color w:val="FF0000"/>
                <w:sz w:val="18"/>
                <w:szCs w:val="18"/>
                <w:lang w:eastAsia="pl-PL"/>
              </w:rPr>
              <w:t>zły</w:t>
            </w:r>
          </w:p>
        </w:tc>
      </w:tr>
      <w:tr w:rsidR="000C73C8" w:rsidRPr="000C73C8" w14:paraId="3CAA2493" w14:textId="77777777" w:rsidTr="009B2C0A">
        <w:trPr>
          <w:trHeight w:val="20"/>
        </w:trPr>
        <w:tc>
          <w:tcPr>
            <w:tcW w:w="834" w:type="dxa"/>
            <w:vMerge/>
            <w:tcBorders>
              <w:top w:val="nil"/>
              <w:left w:val="single" w:sz="8" w:space="0" w:color="000000"/>
              <w:bottom w:val="single" w:sz="8" w:space="0" w:color="000000"/>
              <w:right w:val="single" w:sz="8" w:space="0" w:color="auto"/>
            </w:tcBorders>
            <w:vAlign w:val="center"/>
          </w:tcPr>
          <w:p w14:paraId="68E17B9C" w14:textId="77777777" w:rsidR="000C73C8" w:rsidRPr="009B2C0A" w:rsidRDefault="000C73C8">
            <w:pPr>
              <w:pStyle w:val="Akapitzlist"/>
              <w:numPr>
                <w:ilvl w:val="0"/>
                <w:numId w:val="133"/>
              </w:numPr>
              <w:spacing w:before="0" w:after="0" w:line="240" w:lineRule="auto"/>
              <w:rPr>
                <w:rFonts w:eastAsia="Times New Roman" w:cstheme="minorHAnsi"/>
                <w:color w:val="000000"/>
                <w:sz w:val="18"/>
                <w:szCs w:val="18"/>
                <w:lang w:eastAsia="pl-PL"/>
              </w:rPr>
            </w:pPr>
          </w:p>
        </w:tc>
        <w:tc>
          <w:tcPr>
            <w:tcW w:w="1728" w:type="dxa"/>
            <w:vMerge/>
            <w:tcBorders>
              <w:top w:val="nil"/>
              <w:left w:val="single" w:sz="8" w:space="0" w:color="auto"/>
              <w:bottom w:val="single" w:sz="8" w:space="0" w:color="000000"/>
              <w:right w:val="single" w:sz="8" w:space="0" w:color="auto"/>
            </w:tcBorders>
            <w:vAlign w:val="center"/>
            <w:hideMark/>
          </w:tcPr>
          <w:p w14:paraId="2D4FF174" w14:textId="77777777" w:rsidR="000C73C8" w:rsidRPr="000C73C8" w:rsidRDefault="000C73C8" w:rsidP="009B2C0A">
            <w:pPr>
              <w:spacing w:before="0" w:after="0" w:line="240" w:lineRule="auto"/>
              <w:ind w:left="0"/>
              <w:rPr>
                <w:rFonts w:eastAsia="Times New Roman" w:cstheme="minorHAnsi"/>
                <w:color w:val="000000"/>
                <w:sz w:val="18"/>
                <w:szCs w:val="18"/>
                <w:lang w:eastAsia="pl-PL"/>
              </w:rPr>
            </w:pPr>
          </w:p>
        </w:tc>
        <w:tc>
          <w:tcPr>
            <w:tcW w:w="2300" w:type="dxa"/>
            <w:vMerge/>
            <w:tcBorders>
              <w:top w:val="nil"/>
              <w:left w:val="single" w:sz="8" w:space="0" w:color="auto"/>
              <w:bottom w:val="single" w:sz="8" w:space="0" w:color="000000"/>
              <w:right w:val="single" w:sz="8" w:space="0" w:color="000000"/>
            </w:tcBorders>
            <w:vAlign w:val="center"/>
            <w:hideMark/>
          </w:tcPr>
          <w:p w14:paraId="6EEECA8D" w14:textId="77777777" w:rsidR="000C73C8" w:rsidRPr="000C73C8" w:rsidRDefault="000C73C8" w:rsidP="009B2C0A">
            <w:pPr>
              <w:spacing w:before="0" w:after="0" w:line="240" w:lineRule="auto"/>
              <w:ind w:left="0"/>
              <w:rPr>
                <w:rFonts w:eastAsia="Times New Roman" w:cstheme="minorHAnsi"/>
                <w:color w:val="000000"/>
                <w:sz w:val="18"/>
                <w:szCs w:val="18"/>
                <w:lang w:eastAsia="pl-PL"/>
              </w:rPr>
            </w:pPr>
          </w:p>
        </w:tc>
        <w:tc>
          <w:tcPr>
            <w:tcW w:w="393" w:type="dxa"/>
            <w:vMerge/>
            <w:tcBorders>
              <w:top w:val="nil"/>
              <w:left w:val="single" w:sz="8" w:space="0" w:color="000000"/>
              <w:bottom w:val="single" w:sz="8" w:space="0" w:color="000000"/>
              <w:right w:val="single" w:sz="8" w:space="0" w:color="000000"/>
            </w:tcBorders>
            <w:vAlign w:val="center"/>
            <w:hideMark/>
          </w:tcPr>
          <w:p w14:paraId="59DD7423" w14:textId="77777777" w:rsidR="000C73C8" w:rsidRPr="000C73C8" w:rsidRDefault="000C73C8" w:rsidP="009B2C0A">
            <w:pPr>
              <w:spacing w:before="0" w:after="0" w:line="240" w:lineRule="auto"/>
              <w:ind w:left="0"/>
              <w:rPr>
                <w:rFonts w:eastAsia="Times New Roman" w:cstheme="minorHAnsi"/>
                <w:color w:val="000000"/>
                <w:sz w:val="18"/>
                <w:szCs w:val="18"/>
                <w:lang w:eastAsia="pl-PL"/>
              </w:rPr>
            </w:pPr>
          </w:p>
        </w:tc>
        <w:tc>
          <w:tcPr>
            <w:tcW w:w="602" w:type="dxa"/>
            <w:vMerge/>
            <w:tcBorders>
              <w:top w:val="nil"/>
              <w:left w:val="single" w:sz="8" w:space="0" w:color="000000"/>
              <w:bottom w:val="single" w:sz="8" w:space="0" w:color="000000"/>
              <w:right w:val="single" w:sz="8" w:space="0" w:color="000000"/>
            </w:tcBorders>
            <w:vAlign w:val="center"/>
            <w:hideMark/>
          </w:tcPr>
          <w:p w14:paraId="1FBD58BB" w14:textId="77777777" w:rsidR="000C73C8" w:rsidRPr="000C73C8" w:rsidRDefault="000C73C8" w:rsidP="009B2C0A">
            <w:pPr>
              <w:spacing w:before="0" w:after="0" w:line="240" w:lineRule="auto"/>
              <w:ind w:left="0"/>
              <w:rPr>
                <w:rFonts w:eastAsia="Times New Roman" w:cstheme="minorHAnsi"/>
                <w:color w:val="000000"/>
                <w:sz w:val="18"/>
                <w:szCs w:val="18"/>
                <w:lang w:eastAsia="pl-PL"/>
              </w:rPr>
            </w:pPr>
          </w:p>
        </w:tc>
        <w:tc>
          <w:tcPr>
            <w:tcW w:w="393" w:type="dxa"/>
            <w:vMerge/>
            <w:tcBorders>
              <w:top w:val="nil"/>
              <w:left w:val="single" w:sz="8" w:space="0" w:color="000000"/>
              <w:bottom w:val="single" w:sz="8" w:space="0" w:color="000000"/>
              <w:right w:val="single" w:sz="8" w:space="0" w:color="000000"/>
            </w:tcBorders>
            <w:vAlign w:val="center"/>
            <w:hideMark/>
          </w:tcPr>
          <w:p w14:paraId="3E01B4A2" w14:textId="77777777" w:rsidR="000C73C8" w:rsidRPr="000C73C8" w:rsidRDefault="000C73C8" w:rsidP="009B2C0A">
            <w:pPr>
              <w:spacing w:before="0" w:after="0" w:line="240" w:lineRule="auto"/>
              <w:ind w:left="0"/>
              <w:rPr>
                <w:rFonts w:eastAsia="Times New Roman" w:cstheme="minorHAnsi"/>
                <w:color w:val="000000"/>
                <w:sz w:val="18"/>
                <w:szCs w:val="18"/>
                <w:lang w:eastAsia="pl-PL"/>
              </w:rPr>
            </w:pPr>
          </w:p>
        </w:tc>
        <w:tc>
          <w:tcPr>
            <w:tcW w:w="828" w:type="dxa"/>
            <w:tcBorders>
              <w:top w:val="nil"/>
              <w:left w:val="nil"/>
              <w:bottom w:val="single" w:sz="8" w:space="0" w:color="000000"/>
              <w:right w:val="single" w:sz="8" w:space="0" w:color="000000"/>
            </w:tcBorders>
            <w:shd w:val="clear" w:color="auto" w:fill="auto"/>
            <w:vAlign w:val="center"/>
            <w:hideMark/>
          </w:tcPr>
          <w:p w14:paraId="627B7541"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790" w:type="dxa"/>
            <w:vMerge/>
            <w:tcBorders>
              <w:top w:val="nil"/>
              <w:left w:val="single" w:sz="8" w:space="0" w:color="000000"/>
              <w:bottom w:val="single" w:sz="8" w:space="0" w:color="000000"/>
              <w:right w:val="single" w:sz="8" w:space="0" w:color="000000"/>
            </w:tcBorders>
            <w:vAlign w:val="center"/>
            <w:hideMark/>
          </w:tcPr>
          <w:p w14:paraId="354E269D" w14:textId="77777777" w:rsidR="000C73C8" w:rsidRPr="000C73C8" w:rsidRDefault="000C73C8" w:rsidP="009B2C0A">
            <w:pPr>
              <w:spacing w:before="0" w:after="0" w:line="240" w:lineRule="auto"/>
              <w:ind w:left="0"/>
              <w:rPr>
                <w:rFonts w:eastAsia="Times New Roman" w:cstheme="minorHAnsi"/>
                <w:color w:val="000000"/>
                <w:sz w:val="18"/>
                <w:szCs w:val="18"/>
                <w:lang w:eastAsia="pl-PL"/>
              </w:rPr>
            </w:pPr>
          </w:p>
        </w:tc>
        <w:tc>
          <w:tcPr>
            <w:tcW w:w="845" w:type="dxa"/>
            <w:vMerge/>
            <w:tcBorders>
              <w:top w:val="nil"/>
              <w:left w:val="single" w:sz="8" w:space="0" w:color="000000"/>
              <w:bottom w:val="single" w:sz="8" w:space="0" w:color="000000"/>
              <w:right w:val="single" w:sz="8" w:space="0" w:color="000000"/>
            </w:tcBorders>
            <w:vAlign w:val="center"/>
            <w:hideMark/>
          </w:tcPr>
          <w:p w14:paraId="122C335F" w14:textId="77777777" w:rsidR="000C73C8" w:rsidRPr="000C73C8" w:rsidRDefault="000C73C8" w:rsidP="009B2C0A">
            <w:pPr>
              <w:spacing w:before="0" w:after="0" w:line="240" w:lineRule="auto"/>
              <w:ind w:left="0"/>
              <w:rPr>
                <w:rFonts w:eastAsia="Times New Roman" w:cstheme="minorHAnsi"/>
                <w:color w:val="000000"/>
                <w:sz w:val="18"/>
                <w:szCs w:val="18"/>
                <w:lang w:eastAsia="pl-PL"/>
              </w:rPr>
            </w:pPr>
          </w:p>
        </w:tc>
        <w:tc>
          <w:tcPr>
            <w:tcW w:w="997" w:type="dxa"/>
            <w:vMerge/>
            <w:tcBorders>
              <w:top w:val="nil"/>
              <w:left w:val="single" w:sz="8" w:space="0" w:color="000000"/>
              <w:bottom w:val="single" w:sz="8" w:space="0" w:color="000000"/>
              <w:right w:val="single" w:sz="8" w:space="0" w:color="000000"/>
            </w:tcBorders>
            <w:vAlign w:val="center"/>
            <w:hideMark/>
          </w:tcPr>
          <w:p w14:paraId="44BB914A" w14:textId="77777777" w:rsidR="000C73C8" w:rsidRPr="000C73C8" w:rsidRDefault="000C73C8" w:rsidP="009B2C0A">
            <w:pPr>
              <w:spacing w:before="0" w:after="0" w:line="240" w:lineRule="auto"/>
              <w:ind w:left="0"/>
              <w:rPr>
                <w:rFonts w:eastAsia="Times New Roman" w:cstheme="minorHAnsi"/>
                <w:color w:val="000000"/>
                <w:sz w:val="18"/>
                <w:szCs w:val="18"/>
                <w:lang w:eastAsia="pl-PL"/>
              </w:rPr>
            </w:pPr>
          </w:p>
        </w:tc>
        <w:tc>
          <w:tcPr>
            <w:tcW w:w="798" w:type="dxa"/>
            <w:tcBorders>
              <w:top w:val="nil"/>
              <w:left w:val="nil"/>
              <w:bottom w:val="single" w:sz="8" w:space="0" w:color="000000"/>
              <w:right w:val="single" w:sz="8" w:space="0" w:color="000000"/>
            </w:tcBorders>
            <w:shd w:val="clear" w:color="auto" w:fill="auto"/>
            <w:vAlign w:val="center"/>
            <w:hideMark/>
          </w:tcPr>
          <w:p w14:paraId="6AC18C30"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[2018 r.]</w:t>
            </w:r>
          </w:p>
        </w:tc>
        <w:tc>
          <w:tcPr>
            <w:tcW w:w="773" w:type="dxa"/>
            <w:tcBorders>
              <w:top w:val="nil"/>
              <w:left w:val="nil"/>
              <w:bottom w:val="single" w:sz="8" w:space="0" w:color="000000"/>
              <w:right w:val="single" w:sz="8" w:space="0" w:color="000000"/>
            </w:tcBorders>
            <w:shd w:val="clear" w:color="auto" w:fill="auto"/>
            <w:vAlign w:val="center"/>
            <w:hideMark/>
          </w:tcPr>
          <w:p w14:paraId="1E2BF225"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[2018 r.]</w:t>
            </w:r>
          </w:p>
        </w:tc>
        <w:tc>
          <w:tcPr>
            <w:tcW w:w="766" w:type="dxa"/>
            <w:tcBorders>
              <w:top w:val="nil"/>
              <w:left w:val="nil"/>
              <w:bottom w:val="single" w:sz="8" w:space="0" w:color="000000"/>
              <w:right w:val="single" w:sz="8" w:space="0" w:color="000000"/>
            </w:tcBorders>
            <w:shd w:val="clear" w:color="auto" w:fill="auto"/>
            <w:vAlign w:val="center"/>
            <w:hideMark/>
          </w:tcPr>
          <w:p w14:paraId="16F52DB7"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837" w:type="dxa"/>
            <w:vMerge/>
            <w:tcBorders>
              <w:top w:val="nil"/>
              <w:left w:val="single" w:sz="8" w:space="0" w:color="000000"/>
              <w:bottom w:val="single" w:sz="8" w:space="0" w:color="000000"/>
              <w:right w:val="single" w:sz="8" w:space="0" w:color="000000"/>
            </w:tcBorders>
            <w:vAlign w:val="center"/>
            <w:hideMark/>
          </w:tcPr>
          <w:p w14:paraId="56E788C4" w14:textId="77777777" w:rsidR="000C73C8" w:rsidRPr="000C73C8" w:rsidRDefault="000C73C8" w:rsidP="009B2C0A">
            <w:pPr>
              <w:spacing w:before="0" w:after="0" w:line="240" w:lineRule="auto"/>
              <w:ind w:left="0"/>
              <w:rPr>
                <w:rFonts w:eastAsia="Times New Roman" w:cstheme="minorHAnsi"/>
                <w:color w:val="000000"/>
                <w:sz w:val="18"/>
                <w:szCs w:val="18"/>
                <w:lang w:eastAsia="pl-PL"/>
              </w:rPr>
            </w:pPr>
          </w:p>
        </w:tc>
        <w:tc>
          <w:tcPr>
            <w:tcW w:w="1292" w:type="dxa"/>
            <w:gridSpan w:val="2"/>
            <w:tcBorders>
              <w:top w:val="nil"/>
              <w:left w:val="nil"/>
              <w:bottom w:val="single" w:sz="8" w:space="0" w:color="000000"/>
              <w:right w:val="single" w:sz="8" w:space="0" w:color="000000"/>
            </w:tcBorders>
            <w:shd w:val="clear" w:color="auto" w:fill="auto"/>
            <w:vAlign w:val="center"/>
            <w:hideMark/>
          </w:tcPr>
          <w:p w14:paraId="0B76A564"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1146" w:type="dxa"/>
            <w:vMerge/>
            <w:tcBorders>
              <w:top w:val="nil"/>
              <w:left w:val="single" w:sz="8" w:space="0" w:color="000000"/>
              <w:bottom w:val="single" w:sz="8" w:space="0" w:color="000000"/>
              <w:right w:val="single" w:sz="8" w:space="0" w:color="000000"/>
            </w:tcBorders>
            <w:vAlign w:val="center"/>
            <w:hideMark/>
          </w:tcPr>
          <w:p w14:paraId="61B3AD2A" w14:textId="77777777" w:rsidR="000C73C8" w:rsidRPr="000C73C8" w:rsidRDefault="000C73C8" w:rsidP="009B2C0A">
            <w:pPr>
              <w:spacing w:before="0" w:after="0" w:line="240" w:lineRule="auto"/>
              <w:ind w:left="0"/>
              <w:rPr>
                <w:rFonts w:eastAsia="Times New Roman" w:cstheme="minorHAnsi"/>
                <w:color w:val="000000"/>
                <w:sz w:val="18"/>
                <w:szCs w:val="18"/>
                <w:lang w:eastAsia="pl-PL"/>
              </w:rPr>
            </w:pPr>
          </w:p>
        </w:tc>
        <w:tc>
          <w:tcPr>
            <w:tcW w:w="839" w:type="dxa"/>
            <w:tcBorders>
              <w:top w:val="nil"/>
              <w:left w:val="nil"/>
              <w:bottom w:val="single" w:sz="8" w:space="0" w:color="000000"/>
              <w:right w:val="single" w:sz="8" w:space="0" w:color="000000"/>
            </w:tcBorders>
            <w:shd w:val="clear" w:color="auto" w:fill="auto"/>
            <w:vAlign w:val="center"/>
            <w:hideMark/>
          </w:tcPr>
          <w:p w14:paraId="45071B2B"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r>
      <w:tr w:rsidR="000C73C8" w:rsidRPr="000C73C8" w14:paraId="71B62D64" w14:textId="77777777" w:rsidTr="009B2C0A">
        <w:trPr>
          <w:trHeight w:val="20"/>
        </w:trPr>
        <w:tc>
          <w:tcPr>
            <w:tcW w:w="834" w:type="dxa"/>
            <w:vMerge w:val="restart"/>
            <w:tcBorders>
              <w:top w:val="nil"/>
              <w:left w:val="single" w:sz="8" w:space="0" w:color="000000"/>
              <w:bottom w:val="single" w:sz="8" w:space="0" w:color="000000"/>
              <w:right w:val="single" w:sz="8" w:space="0" w:color="auto"/>
            </w:tcBorders>
            <w:shd w:val="clear" w:color="auto" w:fill="auto"/>
            <w:vAlign w:val="center"/>
          </w:tcPr>
          <w:p w14:paraId="664A0114" w14:textId="173AB5AC" w:rsidR="000C73C8" w:rsidRPr="009B2C0A" w:rsidRDefault="000C73C8">
            <w:pPr>
              <w:pStyle w:val="Akapitzlist"/>
              <w:numPr>
                <w:ilvl w:val="0"/>
                <w:numId w:val="133"/>
              </w:numPr>
              <w:spacing w:before="0" w:after="0" w:line="240" w:lineRule="auto"/>
              <w:jc w:val="center"/>
              <w:rPr>
                <w:rFonts w:eastAsia="Times New Roman" w:cstheme="minorHAnsi"/>
                <w:color w:val="000000"/>
                <w:sz w:val="18"/>
                <w:szCs w:val="18"/>
                <w:lang w:eastAsia="pl-PL"/>
              </w:rPr>
            </w:pPr>
          </w:p>
        </w:tc>
        <w:tc>
          <w:tcPr>
            <w:tcW w:w="1728" w:type="dxa"/>
            <w:vMerge w:val="restart"/>
            <w:tcBorders>
              <w:top w:val="nil"/>
              <w:left w:val="single" w:sz="8" w:space="0" w:color="auto"/>
              <w:bottom w:val="single" w:sz="8" w:space="0" w:color="000000"/>
              <w:right w:val="single" w:sz="8" w:space="0" w:color="auto"/>
            </w:tcBorders>
            <w:shd w:val="clear" w:color="auto" w:fill="auto"/>
            <w:vAlign w:val="center"/>
            <w:hideMark/>
          </w:tcPr>
          <w:p w14:paraId="401848C3"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Times New Roman" w:cstheme="minorHAnsi"/>
                <w:color w:val="000000"/>
                <w:sz w:val="18"/>
                <w:szCs w:val="18"/>
                <w:lang w:eastAsia="pl-PL"/>
              </w:rPr>
              <w:t>Brynica RW20006216149</w:t>
            </w:r>
          </w:p>
        </w:tc>
        <w:tc>
          <w:tcPr>
            <w:tcW w:w="2300" w:type="dxa"/>
            <w:vMerge w:val="restart"/>
            <w:tcBorders>
              <w:top w:val="nil"/>
              <w:left w:val="single" w:sz="8" w:space="0" w:color="auto"/>
              <w:bottom w:val="single" w:sz="8" w:space="0" w:color="000000"/>
              <w:right w:val="single" w:sz="8" w:space="0" w:color="000000"/>
            </w:tcBorders>
            <w:shd w:val="clear" w:color="auto" w:fill="auto"/>
            <w:vAlign w:val="center"/>
            <w:hideMark/>
          </w:tcPr>
          <w:p w14:paraId="7EAC3B46"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Brynica - Zdanowice PL01S1001_0164</w:t>
            </w:r>
          </w:p>
        </w:tc>
        <w:tc>
          <w:tcPr>
            <w:tcW w:w="393"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306AF5D9"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6</w:t>
            </w:r>
          </w:p>
        </w:tc>
        <w:tc>
          <w:tcPr>
            <w:tcW w:w="602"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126664C5"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NAT</w:t>
            </w:r>
          </w:p>
        </w:tc>
        <w:tc>
          <w:tcPr>
            <w:tcW w:w="393"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7D34925C"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w:t>
            </w:r>
          </w:p>
        </w:tc>
        <w:tc>
          <w:tcPr>
            <w:tcW w:w="828" w:type="dxa"/>
            <w:tcBorders>
              <w:top w:val="nil"/>
              <w:left w:val="nil"/>
              <w:bottom w:val="nil"/>
              <w:right w:val="single" w:sz="8" w:space="0" w:color="000000"/>
            </w:tcBorders>
            <w:shd w:val="clear" w:color="auto" w:fill="auto"/>
            <w:vAlign w:val="center"/>
            <w:hideMark/>
          </w:tcPr>
          <w:p w14:paraId="64DFC77C" w14:textId="77777777" w:rsidR="000C73C8" w:rsidRPr="000C73C8" w:rsidRDefault="000C73C8" w:rsidP="009B2C0A">
            <w:pPr>
              <w:spacing w:before="0" w:after="0" w:line="240" w:lineRule="auto"/>
              <w:ind w:left="0"/>
              <w:jc w:val="center"/>
              <w:rPr>
                <w:rFonts w:eastAsia="Times New Roman" w:cstheme="minorHAnsi"/>
                <w:color w:val="00B050"/>
                <w:sz w:val="18"/>
                <w:szCs w:val="18"/>
                <w:lang w:eastAsia="pl-PL"/>
              </w:rPr>
            </w:pPr>
            <w:r w:rsidRPr="000C73C8">
              <w:rPr>
                <w:rFonts w:eastAsia="Calibri" w:cstheme="minorHAnsi"/>
                <w:color w:val="00B050"/>
                <w:sz w:val="18"/>
                <w:szCs w:val="18"/>
                <w:lang w:eastAsia="pl-PL"/>
              </w:rPr>
              <w:t>2</w:t>
            </w:r>
          </w:p>
        </w:tc>
        <w:tc>
          <w:tcPr>
            <w:tcW w:w="790" w:type="dxa"/>
            <w:tcBorders>
              <w:top w:val="nil"/>
              <w:left w:val="nil"/>
              <w:bottom w:val="nil"/>
              <w:right w:val="single" w:sz="8" w:space="0" w:color="000000"/>
            </w:tcBorders>
            <w:shd w:val="clear" w:color="auto" w:fill="auto"/>
            <w:vAlign w:val="center"/>
            <w:hideMark/>
          </w:tcPr>
          <w:p w14:paraId="77F4C7D2" w14:textId="77777777" w:rsidR="000C73C8" w:rsidRPr="000C73C8" w:rsidRDefault="000C73C8" w:rsidP="009B2C0A">
            <w:pPr>
              <w:spacing w:before="0" w:after="0" w:line="240" w:lineRule="auto"/>
              <w:ind w:left="0"/>
              <w:jc w:val="center"/>
              <w:rPr>
                <w:rFonts w:eastAsia="Times New Roman" w:cstheme="minorHAnsi"/>
                <w:color w:val="00B050"/>
                <w:sz w:val="18"/>
                <w:szCs w:val="18"/>
                <w:lang w:eastAsia="pl-PL"/>
              </w:rPr>
            </w:pPr>
            <w:r w:rsidRPr="000C73C8">
              <w:rPr>
                <w:rFonts w:eastAsia="Calibri" w:cstheme="minorHAnsi"/>
                <w:color w:val="00B050"/>
                <w:sz w:val="18"/>
                <w:szCs w:val="18"/>
                <w:lang w:eastAsia="pl-PL"/>
              </w:rPr>
              <w:t>2</w:t>
            </w:r>
          </w:p>
        </w:tc>
        <w:tc>
          <w:tcPr>
            <w:tcW w:w="845" w:type="dxa"/>
            <w:tcBorders>
              <w:top w:val="nil"/>
              <w:left w:val="nil"/>
              <w:bottom w:val="nil"/>
              <w:right w:val="single" w:sz="8" w:space="0" w:color="000000"/>
            </w:tcBorders>
            <w:shd w:val="clear" w:color="auto" w:fill="auto"/>
            <w:vAlign w:val="center"/>
            <w:hideMark/>
          </w:tcPr>
          <w:p w14:paraId="04A2B316" w14:textId="77777777" w:rsidR="000C73C8" w:rsidRPr="000C73C8" w:rsidRDefault="000C73C8" w:rsidP="009B2C0A">
            <w:pPr>
              <w:spacing w:before="0" w:after="0" w:line="240" w:lineRule="auto"/>
              <w:ind w:left="0"/>
              <w:jc w:val="center"/>
              <w:rPr>
                <w:rFonts w:eastAsia="Times New Roman" w:cstheme="minorHAnsi"/>
                <w:color w:val="F4EE00"/>
                <w:sz w:val="18"/>
                <w:szCs w:val="18"/>
                <w:lang w:eastAsia="pl-PL"/>
              </w:rPr>
            </w:pPr>
            <w:r w:rsidRPr="000C73C8">
              <w:rPr>
                <w:rFonts w:eastAsia="Calibri" w:cstheme="minorHAnsi"/>
                <w:color w:val="F4EE00"/>
                <w:sz w:val="18"/>
                <w:szCs w:val="18"/>
                <w:lang w:eastAsia="pl-PL"/>
              </w:rPr>
              <w:t>3</w:t>
            </w:r>
          </w:p>
        </w:tc>
        <w:tc>
          <w:tcPr>
            <w:tcW w:w="997" w:type="dxa"/>
            <w:tcBorders>
              <w:top w:val="nil"/>
              <w:left w:val="nil"/>
              <w:bottom w:val="nil"/>
              <w:right w:val="single" w:sz="8" w:space="0" w:color="000000"/>
            </w:tcBorders>
            <w:shd w:val="clear" w:color="auto" w:fill="auto"/>
            <w:vAlign w:val="center"/>
            <w:hideMark/>
          </w:tcPr>
          <w:p w14:paraId="70BD06C4" w14:textId="77777777" w:rsidR="000C73C8" w:rsidRPr="000C73C8" w:rsidRDefault="000C73C8" w:rsidP="009B2C0A">
            <w:pPr>
              <w:spacing w:before="0" w:after="0" w:line="240" w:lineRule="auto"/>
              <w:ind w:left="0"/>
              <w:jc w:val="center"/>
              <w:rPr>
                <w:rFonts w:eastAsia="Times New Roman" w:cstheme="minorHAnsi"/>
                <w:color w:val="F4EE00"/>
                <w:sz w:val="18"/>
                <w:szCs w:val="18"/>
                <w:lang w:eastAsia="pl-PL"/>
              </w:rPr>
            </w:pPr>
            <w:r w:rsidRPr="000C73C8">
              <w:rPr>
                <w:rFonts w:eastAsia="Calibri" w:cstheme="minorHAnsi"/>
                <w:color w:val="F4EE00"/>
                <w:sz w:val="18"/>
                <w:szCs w:val="18"/>
                <w:lang w:eastAsia="pl-PL"/>
              </w:rPr>
              <w:t>3</w:t>
            </w:r>
          </w:p>
        </w:tc>
        <w:tc>
          <w:tcPr>
            <w:tcW w:w="798" w:type="dxa"/>
            <w:tcBorders>
              <w:top w:val="nil"/>
              <w:left w:val="nil"/>
              <w:bottom w:val="nil"/>
              <w:right w:val="single" w:sz="8" w:space="0" w:color="000000"/>
            </w:tcBorders>
            <w:shd w:val="clear" w:color="auto" w:fill="auto"/>
            <w:vAlign w:val="center"/>
            <w:hideMark/>
          </w:tcPr>
          <w:p w14:paraId="1EB97AC0" w14:textId="77777777" w:rsidR="000C73C8" w:rsidRPr="000C73C8" w:rsidRDefault="000C73C8" w:rsidP="009B2C0A">
            <w:pPr>
              <w:spacing w:before="0" w:after="0" w:line="240" w:lineRule="auto"/>
              <w:ind w:left="0"/>
              <w:jc w:val="center"/>
              <w:rPr>
                <w:rFonts w:eastAsia="Times New Roman" w:cstheme="minorHAnsi"/>
                <w:color w:val="F4EE00"/>
                <w:sz w:val="18"/>
                <w:szCs w:val="18"/>
                <w:lang w:eastAsia="pl-PL"/>
              </w:rPr>
            </w:pPr>
            <w:r w:rsidRPr="000C73C8">
              <w:rPr>
                <w:rFonts w:eastAsia="Calibri" w:cstheme="minorHAnsi"/>
                <w:color w:val="F4EE00"/>
                <w:sz w:val="18"/>
                <w:szCs w:val="18"/>
                <w:lang w:eastAsia="pl-PL"/>
              </w:rPr>
              <w:t>3</w:t>
            </w:r>
          </w:p>
        </w:tc>
        <w:tc>
          <w:tcPr>
            <w:tcW w:w="773" w:type="dxa"/>
            <w:tcBorders>
              <w:top w:val="nil"/>
              <w:left w:val="nil"/>
              <w:bottom w:val="nil"/>
              <w:right w:val="single" w:sz="8" w:space="0" w:color="000000"/>
            </w:tcBorders>
            <w:shd w:val="clear" w:color="auto" w:fill="auto"/>
            <w:vAlign w:val="center"/>
            <w:hideMark/>
          </w:tcPr>
          <w:p w14:paraId="4CA6E0CE" w14:textId="77777777" w:rsidR="000C73C8" w:rsidRPr="000C73C8" w:rsidRDefault="000C73C8" w:rsidP="009B2C0A">
            <w:pPr>
              <w:spacing w:before="0" w:after="0" w:line="240" w:lineRule="auto"/>
              <w:ind w:left="0"/>
              <w:jc w:val="center"/>
              <w:rPr>
                <w:rFonts w:eastAsia="Times New Roman" w:cstheme="minorHAnsi"/>
                <w:color w:val="00B050"/>
                <w:sz w:val="18"/>
                <w:szCs w:val="18"/>
                <w:lang w:eastAsia="pl-PL"/>
              </w:rPr>
            </w:pPr>
            <w:r w:rsidRPr="000C73C8">
              <w:rPr>
                <w:rFonts w:eastAsia="Calibri" w:cstheme="minorHAnsi"/>
                <w:color w:val="00B050"/>
                <w:sz w:val="18"/>
                <w:szCs w:val="18"/>
                <w:lang w:eastAsia="pl-PL"/>
              </w:rPr>
              <w:t>2</w:t>
            </w:r>
          </w:p>
        </w:tc>
        <w:tc>
          <w:tcPr>
            <w:tcW w:w="766" w:type="dxa"/>
            <w:tcBorders>
              <w:top w:val="nil"/>
              <w:left w:val="nil"/>
              <w:bottom w:val="nil"/>
              <w:right w:val="single" w:sz="8" w:space="0" w:color="000000"/>
            </w:tcBorders>
            <w:shd w:val="clear" w:color="auto" w:fill="auto"/>
            <w:vAlign w:val="center"/>
            <w:hideMark/>
          </w:tcPr>
          <w:p w14:paraId="390B1C7F" w14:textId="77777777" w:rsidR="000C73C8" w:rsidRPr="000C73C8" w:rsidRDefault="000C73C8" w:rsidP="009B2C0A">
            <w:pPr>
              <w:spacing w:before="0" w:after="0" w:line="240" w:lineRule="auto"/>
              <w:ind w:left="0"/>
              <w:jc w:val="center"/>
              <w:rPr>
                <w:rFonts w:eastAsia="Times New Roman" w:cstheme="minorHAnsi"/>
                <w:color w:val="F4EE00"/>
                <w:sz w:val="18"/>
                <w:szCs w:val="18"/>
                <w:lang w:eastAsia="pl-PL"/>
              </w:rPr>
            </w:pPr>
            <w:r w:rsidRPr="000C73C8">
              <w:rPr>
                <w:rFonts w:eastAsia="Calibri" w:cstheme="minorHAnsi"/>
                <w:color w:val="F4EE00"/>
                <w:sz w:val="18"/>
                <w:szCs w:val="18"/>
                <w:lang w:eastAsia="pl-PL"/>
              </w:rPr>
              <w:t>&gt;2</w:t>
            </w:r>
          </w:p>
        </w:tc>
        <w:tc>
          <w:tcPr>
            <w:tcW w:w="837" w:type="dxa"/>
            <w:tcBorders>
              <w:top w:val="nil"/>
              <w:left w:val="nil"/>
              <w:bottom w:val="nil"/>
              <w:right w:val="single" w:sz="8" w:space="0" w:color="000000"/>
            </w:tcBorders>
            <w:shd w:val="clear" w:color="auto" w:fill="auto"/>
            <w:vAlign w:val="center"/>
            <w:hideMark/>
          </w:tcPr>
          <w:p w14:paraId="7A510FEC" w14:textId="77777777" w:rsidR="000C73C8" w:rsidRPr="000C73C8" w:rsidRDefault="000C73C8" w:rsidP="009B2C0A">
            <w:pPr>
              <w:spacing w:before="0" w:after="0" w:line="240" w:lineRule="auto"/>
              <w:ind w:left="0"/>
              <w:jc w:val="center"/>
              <w:rPr>
                <w:rFonts w:eastAsia="Times New Roman" w:cstheme="minorHAnsi"/>
                <w:color w:val="00B050"/>
                <w:sz w:val="18"/>
                <w:szCs w:val="18"/>
                <w:lang w:eastAsia="pl-PL"/>
              </w:rPr>
            </w:pPr>
            <w:r w:rsidRPr="000C73C8">
              <w:rPr>
                <w:rFonts w:eastAsia="Calibri" w:cstheme="minorHAnsi"/>
                <w:color w:val="00B050"/>
                <w:sz w:val="18"/>
                <w:szCs w:val="18"/>
                <w:lang w:eastAsia="pl-PL"/>
              </w:rPr>
              <w:t>2</w:t>
            </w:r>
          </w:p>
        </w:tc>
        <w:tc>
          <w:tcPr>
            <w:tcW w:w="1292" w:type="dxa"/>
            <w:gridSpan w:val="2"/>
            <w:tcBorders>
              <w:top w:val="nil"/>
              <w:left w:val="nil"/>
              <w:bottom w:val="nil"/>
              <w:right w:val="single" w:sz="8" w:space="0" w:color="000000"/>
            </w:tcBorders>
            <w:shd w:val="clear" w:color="auto" w:fill="auto"/>
            <w:vAlign w:val="center"/>
            <w:hideMark/>
          </w:tcPr>
          <w:p w14:paraId="12DCBE22" w14:textId="77777777" w:rsidR="000C73C8" w:rsidRPr="000C73C8" w:rsidRDefault="000C73C8" w:rsidP="009B2C0A">
            <w:pPr>
              <w:spacing w:before="0" w:after="0" w:line="240" w:lineRule="auto"/>
              <w:ind w:left="0"/>
              <w:jc w:val="center"/>
              <w:rPr>
                <w:rFonts w:eastAsia="Times New Roman" w:cstheme="minorHAnsi"/>
                <w:color w:val="EBE600"/>
                <w:sz w:val="18"/>
                <w:szCs w:val="18"/>
                <w:lang w:eastAsia="pl-PL"/>
              </w:rPr>
            </w:pPr>
            <w:r w:rsidRPr="000C73C8">
              <w:rPr>
                <w:rFonts w:eastAsia="Calibri" w:cstheme="minorHAnsi"/>
                <w:color w:val="EBE600"/>
                <w:sz w:val="18"/>
                <w:szCs w:val="18"/>
                <w:lang w:eastAsia="pl-PL"/>
              </w:rPr>
              <w:t>umiarkowany potencjał ekologiczny</w:t>
            </w:r>
          </w:p>
        </w:tc>
        <w:tc>
          <w:tcPr>
            <w:tcW w:w="1146" w:type="dxa"/>
            <w:tcBorders>
              <w:top w:val="nil"/>
              <w:left w:val="nil"/>
              <w:bottom w:val="nil"/>
              <w:right w:val="single" w:sz="8" w:space="0" w:color="000000"/>
            </w:tcBorders>
            <w:shd w:val="clear" w:color="auto" w:fill="auto"/>
            <w:vAlign w:val="center"/>
            <w:hideMark/>
          </w:tcPr>
          <w:p w14:paraId="3976D952" w14:textId="77777777" w:rsidR="000C73C8" w:rsidRPr="000C73C8" w:rsidRDefault="000C73C8" w:rsidP="009B2C0A">
            <w:pPr>
              <w:spacing w:before="0" w:after="0" w:line="240" w:lineRule="auto"/>
              <w:ind w:left="0"/>
              <w:jc w:val="center"/>
              <w:rPr>
                <w:rFonts w:eastAsia="Times New Roman" w:cstheme="minorHAnsi"/>
                <w:color w:val="FF0000"/>
                <w:sz w:val="18"/>
                <w:szCs w:val="18"/>
                <w:lang w:eastAsia="pl-PL"/>
              </w:rPr>
            </w:pPr>
            <w:r w:rsidRPr="000C73C8">
              <w:rPr>
                <w:rFonts w:eastAsia="Calibri" w:cstheme="minorHAnsi"/>
                <w:color w:val="FF0000"/>
                <w:sz w:val="18"/>
                <w:szCs w:val="18"/>
                <w:lang w:eastAsia="pl-PL"/>
              </w:rPr>
              <w:t>poniżej dobrego</w:t>
            </w:r>
          </w:p>
        </w:tc>
        <w:tc>
          <w:tcPr>
            <w:tcW w:w="839" w:type="dxa"/>
            <w:tcBorders>
              <w:top w:val="nil"/>
              <w:left w:val="nil"/>
              <w:bottom w:val="nil"/>
              <w:right w:val="single" w:sz="8" w:space="0" w:color="000000"/>
            </w:tcBorders>
            <w:shd w:val="clear" w:color="auto" w:fill="auto"/>
            <w:vAlign w:val="center"/>
            <w:hideMark/>
          </w:tcPr>
          <w:p w14:paraId="1F7BF6C2" w14:textId="77777777" w:rsidR="000C73C8" w:rsidRPr="000C73C8" w:rsidRDefault="000C73C8" w:rsidP="009B2C0A">
            <w:pPr>
              <w:spacing w:before="0" w:after="0" w:line="240" w:lineRule="auto"/>
              <w:ind w:left="0"/>
              <w:jc w:val="center"/>
              <w:rPr>
                <w:rFonts w:eastAsia="Times New Roman" w:cstheme="minorHAnsi"/>
                <w:color w:val="FF0000"/>
                <w:sz w:val="18"/>
                <w:szCs w:val="18"/>
                <w:lang w:eastAsia="pl-PL"/>
              </w:rPr>
            </w:pPr>
            <w:r w:rsidRPr="000C73C8">
              <w:rPr>
                <w:rFonts w:eastAsia="Calibri" w:cstheme="minorHAnsi"/>
                <w:color w:val="FF0000"/>
                <w:sz w:val="18"/>
                <w:szCs w:val="18"/>
                <w:lang w:eastAsia="pl-PL"/>
              </w:rPr>
              <w:t>zły</w:t>
            </w:r>
          </w:p>
        </w:tc>
      </w:tr>
      <w:tr w:rsidR="000C73C8" w:rsidRPr="000C73C8" w14:paraId="4F2BC821" w14:textId="77777777" w:rsidTr="009B2C0A">
        <w:trPr>
          <w:trHeight w:val="20"/>
        </w:trPr>
        <w:tc>
          <w:tcPr>
            <w:tcW w:w="834" w:type="dxa"/>
            <w:vMerge/>
            <w:tcBorders>
              <w:top w:val="nil"/>
              <w:left w:val="single" w:sz="8" w:space="0" w:color="000000"/>
              <w:bottom w:val="single" w:sz="8" w:space="0" w:color="000000"/>
              <w:right w:val="single" w:sz="8" w:space="0" w:color="auto"/>
            </w:tcBorders>
            <w:vAlign w:val="center"/>
          </w:tcPr>
          <w:p w14:paraId="74F84904" w14:textId="77777777" w:rsidR="000C73C8" w:rsidRPr="009B2C0A" w:rsidRDefault="000C73C8">
            <w:pPr>
              <w:pStyle w:val="Akapitzlist"/>
              <w:numPr>
                <w:ilvl w:val="0"/>
                <w:numId w:val="133"/>
              </w:numPr>
              <w:spacing w:before="0" w:after="0" w:line="240" w:lineRule="auto"/>
              <w:rPr>
                <w:rFonts w:eastAsia="Times New Roman" w:cstheme="minorHAnsi"/>
                <w:color w:val="000000"/>
                <w:sz w:val="18"/>
                <w:szCs w:val="18"/>
                <w:lang w:eastAsia="pl-PL"/>
              </w:rPr>
            </w:pPr>
          </w:p>
        </w:tc>
        <w:tc>
          <w:tcPr>
            <w:tcW w:w="1728" w:type="dxa"/>
            <w:vMerge/>
            <w:tcBorders>
              <w:top w:val="nil"/>
              <w:left w:val="single" w:sz="8" w:space="0" w:color="auto"/>
              <w:bottom w:val="single" w:sz="8" w:space="0" w:color="000000"/>
              <w:right w:val="single" w:sz="8" w:space="0" w:color="auto"/>
            </w:tcBorders>
            <w:vAlign w:val="center"/>
            <w:hideMark/>
          </w:tcPr>
          <w:p w14:paraId="741609AC" w14:textId="77777777" w:rsidR="000C73C8" w:rsidRPr="000C73C8" w:rsidRDefault="000C73C8" w:rsidP="009B2C0A">
            <w:pPr>
              <w:spacing w:before="0" w:after="0" w:line="240" w:lineRule="auto"/>
              <w:ind w:left="0"/>
              <w:rPr>
                <w:rFonts w:eastAsia="Times New Roman" w:cstheme="minorHAnsi"/>
                <w:color w:val="000000"/>
                <w:sz w:val="18"/>
                <w:szCs w:val="18"/>
                <w:lang w:eastAsia="pl-PL"/>
              </w:rPr>
            </w:pPr>
          </w:p>
        </w:tc>
        <w:tc>
          <w:tcPr>
            <w:tcW w:w="2300" w:type="dxa"/>
            <w:vMerge/>
            <w:tcBorders>
              <w:top w:val="nil"/>
              <w:left w:val="single" w:sz="8" w:space="0" w:color="auto"/>
              <w:bottom w:val="single" w:sz="8" w:space="0" w:color="000000"/>
              <w:right w:val="single" w:sz="8" w:space="0" w:color="000000"/>
            </w:tcBorders>
            <w:vAlign w:val="center"/>
            <w:hideMark/>
          </w:tcPr>
          <w:p w14:paraId="0C7E08FE" w14:textId="77777777" w:rsidR="000C73C8" w:rsidRPr="000C73C8" w:rsidRDefault="000C73C8" w:rsidP="009B2C0A">
            <w:pPr>
              <w:spacing w:before="0" w:after="0" w:line="240" w:lineRule="auto"/>
              <w:ind w:left="0"/>
              <w:rPr>
                <w:rFonts w:eastAsia="Times New Roman" w:cstheme="minorHAnsi"/>
                <w:color w:val="000000"/>
                <w:sz w:val="18"/>
                <w:szCs w:val="18"/>
                <w:lang w:eastAsia="pl-PL"/>
              </w:rPr>
            </w:pPr>
          </w:p>
        </w:tc>
        <w:tc>
          <w:tcPr>
            <w:tcW w:w="393" w:type="dxa"/>
            <w:vMerge/>
            <w:tcBorders>
              <w:top w:val="nil"/>
              <w:left w:val="single" w:sz="8" w:space="0" w:color="000000"/>
              <w:bottom w:val="single" w:sz="8" w:space="0" w:color="000000"/>
              <w:right w:val="single" w:sz="8" w:space="0" w:color="000000"/>
            </w:tcBorders>
            <w:vAlign w:val="center"/>
            <w:hideMark/>
          </w:tcPr>
          <w:p w14:paraId="5A2BB557" w14:textId="77777777" w:rsidR="000C73C8" w:rsidRPr="000C73C8" w:rsidRDefault="000C73C8" w:rsidP="009B2C0A">
            <w:pPr>
              <w:spacing w:before="0" w:after="0" w:line="240" w:lineRule="auto"/>
              <w:ind w:left="0"/>
              <w:rPr>
                <w:rFonts w:eastAsia="Times New Roman" w:cstheme="minorHAnsi"/>
                <w:color w:val="000000"/>
                <w:sz w:val="18"/>
                <w:szCs w:val="18"/>
                <w:lang w:eastAsia="pl-PL"/>
              </w:rPr>
            </w:pPr>
          </w:p>
        </w:tc>
        <w:tc>
          <w:tcPr>
            <w:tcW w:w="602" w:type="dxa"/>
            <w:vMerge/>
            <w:tcBorders>
              <w:top w:val="nil"/>
              <w:left w:val="single" w:sz="8" w:space="0" w:color="000000"/>
              <w:bottom w:val="single" w:sz="8" w:space="0" w:color="000000"/>
              <w:right w:val="single" w:sz="8" w:space="0" w:color="000000"/>
            </w:tcBorders>
            <w:vAlign w:val="center"/>
            <w:hideMark/>
          </w:tcPr>
          <w:p w14:paraId="59D8A5DE" w14:textId="77777777" w:rsidR="000C73C8" w:rsidRPr="000C73C8" w:rsidRDefault="000C73C8" w:rsidP="009B2C0A">
            <w:pPr>
              <w:spacing w:before="0" w:after="0" w:line="240" w:lineRule="auto"/>
              <w:ind w:left="0"/>
              <w:rPr>
                <w:rFonts w:eastAsia="Times New Roman" w:cstheme="minorHAnsi"/>
                <w:color w:val="000000"/>
                <w:sz w:val="18"/>
                <w:szCs w:val="18"/>
                <w:lang w:eastAsia="pl-PL"/>
              </w:rPr>
            </w:pPr>
          </w:p>
        </w:tc>
        <w:tc>
          <w:tcPr>
            <w:tcW w:w="393" w:type="dxa"/>
            <w:vMerge/>
            <w:tcBorders>
              <w:top w:val="nil"/>
              <w:left w:val="single" w:sz="8" w:space="0" w:color="000000"/>
              <w:bottom w:val="single" w:sz="8" w:space="0" w:color="000000"/>
              <w:right w:val="single" w:sz="8" w:space="0" w:color="000000"/>
            </w:tcBorders>
            <w:vAlign w:val="center"/>
            <w:hideMark/>
          </w:tcPr>
          <w:p w14:paraId="676018A0" w14:textId="77777777" w:rsidR="000C73C8" w:rsidRPr="000C73C8" w:rsidRDefault="000C73C8" w:rsidP="009B2C0A">
            <w:pPr>
              <w:spacing w:before="0" w:after="0" w:line="240" w:lineRule="auto"/>
              <w:ind w:left="0"/>
              <w:rPr>
                <w:rFonts w:eastAsia="Times New Roman" w:cstheme="minorHAnsi"/>
                <w:color w:val="000000"/>
                <w:sz w:val="18"/>
                <w:szCs w:val="18"/>
                <w:lang w:eastAsia="pl-PL"/>
              </w:rPr>
            </w:pPr>
          </w:p>
        </w:tc>
        <w:tc>
          <w:tcPr>
            <w:tcW w:w="828" w:type="dxa"/>
            <w:tcBorders>
              <w:top w:val="nil"/>
              <w:left w:val="nil"/>
              <w:bottom w:val="single" w:sz="8" w:space="0" w:color="000000"/>
              <w:right w:val="single" w:sz="8" w:space="0" w:color="000000"/>
            </w:tcBorders>
            <w:shd w:val="clear" w:color="auto" w:fill="auto"/>
            <w:vAlign w:val="center"/>
            <w:hideMark/>
          </w:tcPr>
          <w:p w14:paraId="6C9DB04D"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790" w:type="dxa"/>
            <w:tcBorders>
              <w:top w:val="nil"/>
              <w:left w:val="nil"/>
              <w:bottom w:val="single" w:sz="8" w:space="0" w:color="000000"/>
              <w:right w:val="single" w:sz="8" w:space="0" w:color="000000"/>
            </w:tcBorders>
            <w:shd w:val="clear" w:color="auto" w:fill="auto"/>
            <w:vAlign w:val="center"/>
            <w:hideMark/>
          </w:tcPr>
          <w:p w14:paraId="788175AD"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845" w:type="dxa"/>
            <w:tcBorders>
              <w:top w:val="nil"/>
              <w:left w:val="nil"/>
              <w:bottom w:val="single" w:sz="8" w:space="0" w:color="000000"/>
              <w:right w:val="single" w:sz="8" w:space="0" w:color="000000"/>
            </w:tcBorders>
            <w:shd w:val="clear" w:color="auto" w:fill="auto"/>
            <w:vAlign w:val="center"/>
            <w:hideMark/>
          </w:tcPr>
          <w:p w14:paraId="198C69DB"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997" w:type="dxa"/>
            <w:tcBorders>
              <w:top w:val="nil"/>
              <w:left w:val="nil"/>
              <w:bottom w:val="single" w:sz="8" w:space="0" w:color="000000"/>
              <w:right w:val="single" w:sz="8" w:space="0" w:color="000000"/>
            </w:tcBorders>
            <w:shd w:val="clear" w:color="auto" w:fill="auto"/>
            <w:vAlign w:val="center"/>
            <w:hideMark/>
          </w:tcPr>
          <w:p w14:paraId="3AC5C1B6"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798" w:type="dxa"/>
            <w:tcBorders>
              <w:top w:val="nil"/>
              <w:left w:val="nil"/>
              <w:bottom w:val="single" w:sz="8" w:space="0" w:color="000000"/>
              <w:right w:val="single" w:sz="8" w:space="0" w:color="000000"/>
            </w:tcBorders>
            <w:shd w:val="clear" w:color="auto" w:fill="auto"/>
            <w:vAlign w:val="center"/>
            <w:hideMark/>
          </w:tcPr>
          <w:p w14:paraId="4FA54413"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773" w:type="dxa"/>
            <w:tcBorders>
              <w:top w:val="nil"/>
              <w:left w:val="nil"/>
              <w:bottom w:val="single" w:sz="8" w:space="0" w:color="000000"/>
              <w:right w:val="single" w:sz="8" w:space="0" w:color="000000"/>
            </w:tcBorders>
            <w:shd w:val="clear" w:color="auto" w:fill="auto"/>
            <w:vAlign w:val="center"/>
            <w:hideMark/>
          </w:tcPr>
          <w:p w14:paraId="12316865"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[2018 r.]</w:t>
            </w:r>
          </w:p>
        </w:tc>
        <w:tc>
          <w:tcPr>
            <w:tcW w:w="766" w:type="dxa"/>
            <w:tcBorders>
              <w:top w:val="nil"/>
              <w:left w:val="nil"/>
              <w:bottom w:val="single" w:sz="8" w:space="0" w:color="000000"/>
              <w:right w:val="single" w:sz="8" w:space="0" w:color="000000"/>
            </w:tcBorders>
            <w:shd w:val="clear" w:color="auto" w:fill="auto"/>
            <w:vAlign w:val="center"/>
            <w:hideMark/>
          </w:tcPr>
          <w:p w14:paraId="0C7E95DB"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837" w:type="dxa"/>
            <w:tcBorders>
              <w:top w:val="nil"/>
              <w:left w:val="nil"/>
              <w:bottom w:val="single" w:sz="8" w:space="0" w:color="000000"/>
              <w:right w:val="single" w:sz="8" w:space="0" w:color="000000"/>
            </w:tcBorders>
            <w:shd w:val="clear" w:color="auto" w:fill="auto"/>
            <w:vAlign w:val="center"/>
            <w:hideMark/>
          </w:tcPr>
          <w:p w14:paraId="6F4797A5"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1292" w:type="dxa"/>
            <w:gridSpan w:val="2"/>
            <w:tcBorders>
              <w:top w:val="nil"/>
              <w:left w:val="nil"/>
              <w:bottom w:val="single" w:sz="8" w:space="0" w:color="000000"/>
              <w:right w:val="single" w:sz="8" w:space="0" w:color="000000"/>
            </w:tcBorders>
            <w:shd w:val="clear" w:color="auto" w:fill="auto"/>
            <w:vAlign w:val="center"/>
            <w:hideMark/>
          </w:tcPr>
          <w:p w14:paraId="289191C6"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1146" w:type="dxa"/>
            <w:tcBorders>
              <w:top w:val="nil"/>
              <w:left w:val="nil"/>
              <w:bottom w:val="single" w:sz="8" w:space="0" w:color="000000"/>
              <w:right w:val="single" w:sz="8" w:space="0" w:color="000000"/>
            </w:tcBorders>
            <w:shd w:val="clear" w:color="auto" w:fill="auto"/>
            <w:vAlign w:val="center"/>
            <w:hideMark/>
          </w:tcPr>
          <w:p w14:paraId="73922414"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839" w:type="dxa"/>
            <w:tcBorders>
              <w:top w:val="nil"/>
              <w:left w:val="nil"/>
              <w:bottom w:val="single" w:sz="8" w:space="0" w:color="000000"/>
              <w:right w:val="single" w:sz="8" w:space="0" w:color="000000"/>
            </w:tcBorders>
            <w:shd w:val="clear" w:color="auto" w:fill="auto"/>
            <w:vAlign w:val="center"/>
            <w:hideMark/>
          </w:tcPr>
          <w:p w14:paraId="487F1A96"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r>
      <w:tr w:rsidR="000C73C8" w:rsidRPr="000C73C8" w14:paraId="6C119DF2" w14:textId="77777777" w:rsidTr="009B2C0A">
        <w:trPr>
          <w:trHeight w:val="20"/>
        </w:trPr>
        <w:tc>
          <w:tcPr>
            <w:tcW w:w="834" w:type="dxa"/>
            <w:tcBorders>
              <w:top w:val="nil"/>
              <w:left w:val="single" w:sz="8" w:space="0" w:color="000000"/>
              <w:bottom w:val="single" w:sz="8" w:space="0" w:color="000000"/>
              <w:right w:val="single" w:sz="8" w:space="0" w:color="auto"/>
            </w:tcBorders>
            <w:shd w:val="clear" w:color="auto" w:fill="auto"/>
            <w:vAlign w:val="center"/>
          </w:tcPr>
          <w:p w14:paraId="5DA97972" w14:textId="425850FD" w:rsidR="000C73C8" w:rsidRPr="009B2C0A" w:rsidRDefault="000C73C8">
            <w:pPr>
              <w:pStyle w:val="Akapitzlist"/>
              <w:numPr>
                <w:ilvl w:val="0"/>
                <w:numId w:val="133"/>
              </w:numPr>
              <w:spacing w:before="0" w:after="0" w:line="240" w:lineRule="auto"/>
              <w:jc w:val="center"/>
              <w:rPr>
                <w:rFonts w:eastAsia="Times New Roman" w:cstheme="minorHAnsi"/>
                <w:color w:val="000000"/>
                <w:sz w:val="18"/>
                <w:szCs w:val="18"/>
                <w:lang w:eastAsia="pl-PL"/>
              </w:rPr>
            </w:pPr>
          </w:p>
        </w:tc>
        <w:tc>
          <w:tcPr>
            <w:tcW w:w="1728" w:type="dxa"/>
            <w:tcBorders>
              <w:top w:val="nil"/>
              <w:left w:val="nil"/>
              <w:bottom w:val="single" w:sz="8" w:space="0" w:color="auto"/>
              <w:right w:val="single" w:sz="8" w:space="0" w:color="auto"/>
            </w:tcBorders>
            <w:shd w:val="clear" w:color="auto" w:fill="auto"/>
            <w:vAlign w:val="center"/>
            <w:hideMark/>
          </w:tcPr>
          <w:p w14:paraId="49A4F3FD"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Times New Roman" w:cstheme="minorHAnsi"/>
                <w:color w:val="000000"/>
                <w:sz w:val="18"/>
                <w:szCs w:val="18"/>
                <w:lang w:eastAsia="pl-PL"/>
              </w:rPr>
              <w:t>Dopływ z Cacowa RW20006216154</w:t>
            </w:r>
          </w:p>
        </w:tc>
        <w:tc>
          <w:tcPr>
            <w:tcW w:w="13599" w:type="dxa"/>
            <w:gridSpan w:val="16"/>
            <w:tcBorders>
              <w:top w:val="single" w:sz="8" w:space="0" w:color="000000"/>
              <w:left w:val="nil"/>
              <w:bottom w:val="single" w:sz="8" w:space="0" w:color="000000"/>
              <w:right w:val="single" w:sz="8" w:space="0" w:color="000000"/>
            </w:tcBorders>
            <w:shd w:val="clear" w:color="auto" w:fill="auto"/>
            <w:vAlign w:val="center"/>
            <w:hideMark/>
          </w:tcPr>
          <w:p w14:paraId="58310820"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BRAK BADAŃ W DANYM OKRESIE</w:t>
            </w:r>
          </w:p>
        </w:tc>
      </w:tr>
      <w:tr w:rsidR="000C73C8" w:rsidRPr="000C73C8" w14:paraId="0BBC76AF" w14:textId="77777777" w:rsidTr="009B2C0A">
        <w:trPr>
          <w:trHeight w:val="20"/>
        </w:trPr>
        <w:tc>
          <w:tcPr>
            <w:tcW w:w="834" w:type="dxa"/>
            <w:tcBorders>
              <w:top w:val="nil"/>
              <w:left w:val="single" w:sz="8" w:space="0" w:color="000000"/>
              <w:bottom w:val="single" w:sz="8" w:space="0" w:color="000000"/>
              <w:right w:val="single" w:sz="8" w:space="0" w:color="auto"/>
            </w:tcBorders>
            <w:shd w:val="clear" w:color="auto" w:fill="auto"/>
            <w:vAlign w:val="center"/>
          </w:tcPr>
          <w:p w14:paraId="7AE54373" w14:textId="5127DB04" w:rsidR="000C73C8" w:rsidRPr="009B2C0A" w:rsidRDefault="000C73C8">
            <w:pPr>
              <w:pStyle w:val="Akapitzlist"/>
              <w:numPr>
                <w:ilvl w:val="0"/>
                <w:numId w:val="133"/>
              </w:numPr>
              <w:spacing w:before="0" w:after="0" w:line="240" w:lineRule="auto"/>
              <w:jc w:val="center"/>
              <w:rPr>
                <w:rFonts w:eastAsia="Times New Roman" w:cstheme="minorHAnsi"/>
                <w:color w:val="000000"/>
                <w:sz w:val="18"/>
                <w:szCs w:val="18"/>
                <w:lang w:eastAsia="pl-PL"/>
              </w:rPr>
            </w:pPr>
          </w:p>
        </w:tc>
        <w:tc>
          <w:tcPr>
            <w:tcW w:w="1728" w:type="dxa"/>
            <w:tcBorders>
              <w:top w:val="nil"/>
              <w:left w:val="nil"/>
              <w:bottom w:val="single" w:sz="8" w:space="0" w:color="auto"/>
              <w:right w:val="single" w:sz="8" w:space="0" w:color="auto"/>
            </w:tcBorders>
            <w:shd w:val="clear" w:color="auto" w:fill="auto"/>
            <w:vAlign w:val="center"/>
            <w:hideMark/>
          </w:tcPr>
          <w:p w14:paraId="48597A67"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Times New Roman" w:cstheme="minorHAnsi"/>
                <w:color w:val="000000"/>
                <w:sz w:val="18"/>
                <w:szCs w:val="18"/>
                <w:lang w:eastAsia="pl-PL"/>
              </w:rPr>
              <w:t>Ciek od Potoku Wielkiego RW2000621664</w:t>
            </w:r>
          </w:p>
        </w:tc>
        <w:tc>
          <w:tcPr>
            <w:tcW w:w="13599" w:type="dxa"/>
            <w:gridSpan w:val="16"/>
            <w:tcBorders>
              <w:top w:val="single" w:sz="8" w:space="0" w:color="000000"/>
              <w:left w:val="nil"/>
              <w:bottom w:val="single" w:sz="8" w:space="0" w:color="000000"/>
              <w:right w:val="single" w:sz="8" w:space="0" w:color="000000"/>
            </w:tcBorders>
            <w:shd w:val="clear" w:color="auto" w:fill="auto"/>
            <w:vAlign w:val="center"/>
            <w:hideMark/>
          </w:tcPr>
          <w:p w14:paraId="2BB9A35A"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BRAK BADAŃ W DANYM OKRESIE</w:t>
            </w:r>
          </w:p>
        </w:tc>
      </w:tr>
      <w:tr w:rsidR="000C73C8" w:rsidRPr="000C73C8" w14:paraId="14E4F826" w14:textId="77777777" w:rsidTr="009B2C0A">
        <w:trPr>
          <w:trHeight w:val="20"/>
        </w:trPr>
        <w:tc>
          <w:tcPr>
            <w:tcW w:w="834" w:type="dxa"/>
            <w:vMerge w:val="restart"/>
            <w:tcBorders>
              <w:top w:val="nil"/>
              <w:left w:val="single" w:sz="8" w:space="0" w:color="000000"/>
              <w:bottom w:val="single" w:sz="8" w:space="0" w:color="000000"/>
              <w:right w:val="single" w:sz="8" w:space="0" w:color="auto"/>
            </w:tcBorders>
            <w:shd w:val="clear" w:color="auto" w:fill="auto"/>
            <w:vAlign w:val="center"/>
          </w:tcPr>
          <w:p w14:paraId="5821D9E2" w14:textId="010A11E2" w:rsidR="000C73C8" w:rsidRPr="009B2C0A" w:rsidRDefault="000C73C8">
            <w:pPr>
              <w:pStyle w:val="Akapitzlist"/>
              <w:numPr>
                <w:ilvl w:val="0"/>
                <w:numId w:val="133"/>
              </w:numPr>
              <w:spacing w:before="0" w:after="0" w:line="240" w:lineRule="auto"/>
              <w:jc w:val="center"/>
              <w:rPr>
                <w:rFonts w:eastAsia="Times New Roman" w:cstheme="minorHAnsi"/>
                <w:color w:val="000000"/>
                <w:sz w:val="18"/>
                <w:szCs w:val="18"/>
                <w:lang w:eastAsia="pl-PL"/>
              </w:rPr>
            </w:pPr>
          </w:p>
        </w:tc>
        <w:tc>
          <w:tcPr>
            <w:tcW w:w="1728" w:type="dxa"/>
            <w:vMerge w:val="restart"/>
            <w:tcBorders>
              <w:top w:val="nil"/>
              <w:left w:val="single" w:sz="8" w:space="0" w:color="auto"/>
              <w:bottom w:val="single" w:sz="8" w:space="0" w:color="000000"/>
              <w:right w:val="single" w:sz="8" w:space="0" w:color="auto"/>
            </w:tcBorders>
            <w:shd w:val="clear" w:color="auto" w:fill="auto"/>
            <w:vAlign w:val="center"/>
            <w:hideMark/>
          </w:tcPr>
          <w:p w14:paraId="25B0A9CA"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Times New Roman" w:cstheme="minorHAnsi"/>
                <w:color w:val="000000"/>
                <w:sz w:val="18"/>
                <w:szCs w:val="18"/>
                <w:lang w:eastAsia="pl-PL"/>
              </w:rPr>
              <w:t>Łowinka RW2000721662</w:t>
            </w:r>
          </w:p>
        </w:tc>
        <w:tc>
          <w:tcPr>
            <w:tcW w:w="2300" w:type="dxa"/>
            <w:vMerge w:val="restart"/>
            <w:tcBorders>
              <w:top w:val="nil"/>
              <w:left w:val="single" w:sz="8" w:space="0" w:color="auto"/>
              <w:bottom w:val="single" w:sz="8" w:space="0" w:color="000000"/>
              <w:right w:val="single" w:sz="8" w:space="0" w:color="000000"/>
            </w:tcBorders>
            <w:shd w:val="clear" w:color="auto" w:fill="auto"/>
            <w:vAlign w:val="center"/>
            <w:hideMark/>
          </w:tcPr>
          <w:p w14:paraId="056E7970"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Łowinka - Łowinia PL01S1001_0244</w:t>
            </w:r>
          </w:p>
        </w:tc>
        <w:tc>
          <w:tcPr>
            <w:tcW w:w="393"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7A356300"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7</w:t>
            </w:r>
          </w:p>
        </w:tc>
        <w:tc>
          <w:tcPr>
            <w:tcW w:w="602"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6D23E25F"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NAT</w:t>
            </w:r>
          </w:p>
        </w:tc>
        <w:tc>
          <w:tcPr>
            <w:tcW w:w="393"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14B03B98"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w:t>
            </w:r>
          </w:p>
        </w:tc>
        <w:tc>
          <w:tcPr>
            <w:tcW w:w="828" w:type="dxa"/>
            <w:tcBorders>
              <w:top w:val="nil"/>
              <w:left w:val="nil"/>
              <w:bottom w:val="nil"/>
              <w:right w:val="single" w:sz="8" w:space="0" w:color="000000"/>
            </w:tcBorders>
            <w:shd w:val="clear" w:color="auto" w:fill="auto"/>
            <w:vAlign w:val="center"/>
            <w:hideMark/>
          </w:tcPr>
          <w:p w14:paraId="47EAEB0B" w14:textId="77777777" w:rsidR="000C73C8" w:rsidRPr="000C73C8" w:rsidRDefault="000C73C8" w:rsidP="009B2C0A">
            <w:pPr>
              <w:spacing w:before="0" w:after="0" w:line="240" w:lineRule="auto"/>
              <w:ind w:left="0"/>
              <w:jc w:val="center"/>
              <w:rPr>
                <w:rFonts w:eastAsia="Times New Roman" w:cstheme="minorHAnsi"/>
                <w:color w:val="00B050"/>
                <w:sz w:val="18"/>
                <w:szCs w:val="18"/>
                <w:lang w:eastAsia="pl-PL"/>
              </w:rPr>
            </w:pPr>
            <w:r w:rsidRPr="000C73C8">
              <w:rPr>
                <w:rFonts w:eastAsia="Calibri" w:cstheme="minorHAnsi"/>
                <w:color w:val="00B050"/>
                <w:sz w:val="18"/>
                <w:szCs w:val="18"/>
                <w:lang w:eastAsia="pl-PL"/>
              </w:rPr>
              <w:t>2</w:t>
            </w:r>
          </w:p>
        </w:tc>
        <w:tc>
          <w:tcPr>
            <w:tcW w:w="79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1A47E103"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w:t>
            </w:r>
          </w:p>
        </w:tc>
        <w:tc>
          <w:tcPr>
            <w:tcW w:w="845"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528FE5AA"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w:t>
            </w:r>
          </w:p>
        </w:tc>
        <w:tc>
          <w:tcPr>
            <w:tcW w:w="997"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756A7FB9"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w:t>
            </w:r>
          </w:p>
        </w:tc>
        <w:tc>
          <w:tcPr>
            <w:tcW w:w="798" w:type="dxa"/>
            <w:tcBorders>
              <w:top w:val="nil"/>
              <w:left w:val="nil"/>
              <w:bottom w:val="nil"/>
              <w:right w:val="single" w:sz="8" w:space="0" w:color="000000"/>
            </w:tcBorders>
            <w:shd w:val="clear" w:color="auto" w:fill="auto"/>
            <w:vAlign w:val="center"/>
            <w:hideMark/>
          </w:tcPr>
          <w:p w14:paraId="11B2DBAA" w14:textId="77777777" w:rsidR="000C73C8" w:rsidRPr="000C73C8" w:rsidRDefault="000C73C8" w:rsidP="009B2C0A">
            <w:pPr>
              <w:spacing w:before="0" w:after="0" w:line="240" w:lineRule="auto"/>
              <w:ind w:left="0"/>
              <w:jc w:val="center"/>
              <w:rPr>
                <w:rFonts w:eastAsia="Times New Roman" w:cstheme="minorHAnsi"/>
                <w:color w:val="00B050"/>
                <w:sz w:val="18"/>
                <w:szCs w:val="18"/>
                <w:lang w:eastAsia="pl-PL"/>
              </w:rPr>
            </w:pPr>
            <w:r w:rsidRPr="000C73C8">
              <w:rPr>
                <w:rFonts w:eastAsia="Calibri" w:cstheme="minorHAnsi"/>
                <w:color w:val="00B050"/>
                <w:sz w:val="18"/>
                <w:szCs w:val="18"/>
                <w:lang w:eastAsia="pl-PL"/>
              </w:rPr>
              <w:t>2</w:t>
            </w:r>
          </w:p>
        </w:tc>
        <w:tc>
          <w:tcPr>
            <w:tcW w:w="773" w:type="dxa"/>
            <w:tcBorders>
              <w:top w:val="nil"/>
              <w:left w:val="nil"/>
              <w:bottom w:val="nil"/>
              <w:right w:val="single" w:sz="8" w:space="0" w:color="000000"/>
            </w:tcBorders>
            <w:shd w:val="clear" w:color="auto" w:fill="auto"/>
            <w:vAlign w:val="center"/>
            <w:hideMark/>
          </w:tcPr>
          <w:p w14:paraId="15A1BB30" w14:textId="77777777" w:rsidR="000C73C8" w:rsidRPr="000C73C8" w:rsidRDefault="000C73C8" w:rsidP="009B2C0A">
            <w:pPr>
              <w:spacing w:before="0" w:after="0" w:line="240" w:lineRule="auto"/>
              <w:ind w:left="0"/>
              <w:jc w:val="center"/>
              <w:rPr>
                <w:rFonts w:eastAsia="Times New Roman" w:cstheme="minorHAnsi"/>
                <w:color w:val="FFC000"/>
                <w:sz w:val="18"/>
                <w:szCs w:val="18"/>
                <w:lang w:eastAsia="pl-PL"/>
              </w:rPr>
            </w:pPr>
            <w:r w:rsidRPr="000C73C8">
              <w:rPr>
                <w:rFonts w:eastAsia="Calibri" w:cstheme="minorHAnsi"/>
                <w:color w:val="FFC000"/>
                <w:sz w:val="18"/>
                <w:szCs w:val="18"/>
                <w:lang w:eastAsia="pl-PL"/>
              </w:rPr>
              <w:t>4</w:t>
            </w:r>
          </w:p>
        </w:tc>
        <w:tc>
          <w:tcPr>
            <w:tcW w:w="766" w:type="dxa"/>
            <w:tcBorders>
              <w:top w:val="nil"/>
              <w:left w:val="nil"/>
              <w:bottom w:val="nil"/>
              <w:right w:val="single" w:sz="8" w:space="0" w:color="000000"/>
            </w:tcBorders>
            <w:shd w:val="clear" w:color="auto" w:fill="auto"/>
            <w:vAlign w:val="center"/>
            <w:hideMark/>
          </w:tcPr>
          <w:p w14:paraId="7896DD47" w14:textId="77777777" w:rsidR="000C73C8" w:rsidRPr="000C73C8" w:rsidRDefault="000C73C8" w:rsidP="009B2C0A">
            <w:pPr>
              <w:spacing w:before="0" w:after="0" w:line="240" w:lineRule="auto"/>
              <w:ind w:left="0"/>
              <w:jc w:val="center"/>
              <w:rPr>
                <w:rFonts w:eastAsia="Times New Roman" w:cstheme="minorHAnsi"/>
                <w:color w:val="F4EE00"/>
                <w:sz w:val="18"/>
                <w:szCs w:val="18"/>
                <w:lang w:eastAsia="pl-PL"/>
              </w:rPr>
            </w:pPr>
            <w:r w:rsidRPr="000C73C8">
              <w:rPr>
                <w:rFonts w:eastAsia="Calibri" w:cstheme="minorHAnsi"/>
                <w:color w:val="F4EE00"/>
                <w:sz w:val="18"/>
                <w:szCs w:val="18"/>
                <w:lang w:eastAsia="pl-PL"/>
              </w:rPr>
              <w:t>&gt;2</w:t>
            </w:r>
          </w:p>
        </w:tc>
        <w:tc>
          <w:tcPr>
            <w:tcW w:w="837"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4EB3D983"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w:t>
            </w:r>
          </w:p>
        </w:tc>
        <w:tc>
          <w:tcPr>
            <w:tcW w:w="1292" w:type="dxa"/>
            <w:gridSpan w:val="2"/>
            <w:tcBorders>
              <w:top w:val="nil"/>
              <w:left w:val="nil"/>
              <w:bottom w:val="nil"/>
              <w:right w:val="single" w:sz="8" w:space="0" w:color="000000"/>
            </w:tcBorders>
            <w:shd w:val="clear" w:color="auto" w:fill="auto"/>
            <w:vAlign w:val="center"/>
            <w:hideMark/>
          </w:tcPr>
          <w:p w14:paraId="64AC6602" w14:textId="77777777" w:rsidR="000C73C8" w:rsidRPr="000C73C8" w:rsidRDefault="000C73C8" w:rsidP="009B2C0A">
            <w:pPr>
              <w:spacing w:before="0" w:after="0" w:line="240" w:lineRule="auto"/>
              <w:ind w:left="0"/>
              <w:jc w:val="center"/>
              <w:rPr>
                <w:rFonts w:eastAsia="Times New Roman" w:cstheme="minorHAnsi"/>
                <w:color w:val="EBE600"/>
                <w:sz w:val="18"/>
                <w:szCs w:val="18"/>
                <w:lang w:eastAsia="pl-PL"/>
              </w:rPr>
            </w:pPr>
            <w:r w:rsidRPr="000C73C8">
              <w:rPr>
                <w:rFonts w:eastAsia="Calibri" w:cstheme="minorHAnsi"/>
                <w:color w:val="EBE600"/>
                <w:sz w:val="18"/>
                <w:szCs w:val="18"/>
                <w:lang w:eastAsia="pl-PL"/>
              </w:rPr>
              <w:t>umiarkowany potencjał ekologiczny</w:t>
            </w:r>
          </w:p>
        </w:tc>
        <w:tc>
          <w:tcPr>
            <w:tcW w:w="1146"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44D23863"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w:t>
            </w:r>
          </w:p>
        </w:tc>
        <w:tc>
          <w:tcPr>
            <w:tcW w:w="839" w:type="dxa"/>
            <w:tcBorders>
              <w:top w:val="nil"/>
              <w:left w:val="nil"/>
              <w:bottom w:val="nil"/>
              <w:right w:val="single" w:sz="8" w:space="0" w:color="000000"/>
            </w:tcBorders>
            <w:shd w:val="clear" w:color="auto" w:fill="auto"/>
            <w:vAlign w:val="center"/>
            <w:hideMark/>
          </w:tcPr>
          <w:p w14:paraId="4FCA09C0" w14:textId="77777777" w:rsidR="000C73C8" w:rsidRPr="000C73C8" w:rsidRDefault="000C73C8" w:rsidP="009B2C0A">
            <w:pPr>
              <w:spacing w:before="0" w:after="0" w:line="240" w:lineRule="auto"/>
              <w:ind w:left="0"/>
              <w:jc w:val="center"/>
              <w:rPr>
                <w:rFonts w:eastAsia="Times New Roman" w:cstheme="minorHAnsi"/>
                <w:color w:val="FF0000"/>
                <w:sz w:val="18"/>
                <w:szCs w:val="18"/>
                <w:lang w:eastAsia="pl-PL"/>
              </w:rPr>
            </w:pPr>
            <w:r w:rsidRPr="000C73C8">
              <w:rPr>
                <w:rFonts w:eastAsia="Calibri" w:cstheme="minorHAnsi"/>
                <w:color w:val="FF0000"/>
                <w:sz w:val="18"/>
                <w:szCs w:val="18"/>
                <w:lang w:eastAsia="pl-PL"/>
              </w:rPr>
              <w:t>zły</w:t>
            </w:r>
          </w:p>
        </w:tc>
      </w:tr>
      <w:tr w:rsidR="000C73C8" w:rsidRPr="000C73C8" w14:paraId="09EFE2A5" w14:textId="77777777" w:rsidTr="009B2C0A">
        <w:trPr>
          <w:trHeight w:val="20"/>
        </w:trPr>
        <w:tc>
          <w:tcPr>
            <w:tcW w:w="834" w:type="dxa"/>
            <w:vMerge/>
            <w:tcBorders>
              <w:top w:val="nil"/>
              <w:left w:val="single" w:sz="8" w:space="0" w:color="000000"/>
              <w:bottom w:val="single" w:sz="8" w:space="0" w:color="000000"/>
              <w:right w:val="single" w:sz="8" w:space="0" w:color="auto"/>
            </w:tcBorders>
            <w:vAlign w:val="center"/>
          </w:tcPr>
          <w:p w14:paraId="2F1084C6" w14:textId="77777777" w:rsidR="000C73C8" w:rsidRPr="009B2C0A" w:rsidRDefault="000C73C8">
            <w:pPr>
              <w:pStyle w:val="Akapitzlist"/>
              <w:numPr>
                <w:ilvl w:val="0"/>
                <w:numId w:val="133"/>
              </w:numPr>
              <w:spacing w:before="0" w:after="0" w:line="240" w:lineRule="auto"/>
              <w:rPr>
                <w:rFonts w:eastAsia="Times New Roman" w:cstheme="minorHAnsi"/>
                <w:color w:val="000000"/>
                <w:sz w:val="18"/>
                <w:szCs w:val="18"/>
                <w:lang w:eastAsia="pl-PL"/>
              </w:rPr>
            </w:pPr>
          </w:p>
        </w:tc>
        <w:tc>
          <w:tcPr>
            <w:tcW w:w="1728" w:type="dxa"/>
            <w:vMerge/>
            <w:tcBorders>
              <w:top w:val="nil"/>
              <w:left w:val="single" w:sz="8" w:space="0" w:color="auto"/>
              <w:bottom w:val="single" w:sz="8" w:space="0" w:color="000000"/>
              <w:right w:val="single" w:sz="8" w:space="0" w:color="auto"/>
            </w:tcBorders>
            <w:vAlign w:val="center"/>
            <w:hideMark/>
          </w:tcPr>
          <w:p w14:paraId="27C277E6" w14:textId="77777777" w:rsidR="000C73C8" w:rsidRPr="000C73C8" w:rsidRDefault="000C73C8" w:rsidP="009B2C0A">
            <w:pPr>
              <w:spacing w:before="0" w:after="0" w:line="240" w:lineRule="auto"/>
              <w:ind w:left="0"/>
              <w:rPr>
                <w:rFonts w:eastAsia="Times New Roman" w:cstheme="minorHAnsi"/>
                <w:color w:val="000000"/>
                <w:sz w:val="18"/>
                <w:szCs w:val="18"/>
                <w:lang w:eastAsia="pl-PL"/>
              </w:rPr>
            </w:pPr>
          </w:p>
        </w:tc>
        <w:tc>
          <w:tcPr>
            <w:tcW w:w="2300" w:type="dxa"/>
            <w:vMerge/>
            <w:tcBorders>
              <w:top w:val="nil"/>
              <w:left w:val="single" w:sz="8" w:space="0" w:color="auto"/>
              <w:bottom w:val="single" w:sz="8" w:space="0" w:color="000000"/>
              <w:right w:val="single" w:sz="8" w:space="0" w:color="000000"/>
            </w:tcBorders>
            <w:vAlign w:val="center"/>
            <w:hideMark/>
          </w:tcPr>
          <w:p w14:paraId="6A7E6F78" w14:textId="77777777" w:rsidR="000C73C8" w:rsidRPr="000C73C8" w:rsidRDefault="000C73C8" w:rsidP="009B2C0A">
            <w:pPr>
              <w:spacing w:before="0" w:after="0" w:line="240" w:lineRule="auto"/>
              <w:ind w:left="0"/>
              <w:rPr>
                <w:rFonts w:eastAsia="Times New Roman" w:cstheme="minorHAnsi"/>
                <w:color w:val="000000"/>
                <w:sz w:val="18"/>
                <w:szCs w:val="18"/>
                <w:lang w:eastAsia="pl-PL"/>
              </w:rPr>
            </w:pPr>
          </w:p>
        </w:tc>
        <w:tc>
          <w:tcPr>
            <w:tcW w:w="393" w:type="dxa"/>
            <w:vMerge/>
            <w:tcBorders>
              <w:top w:val="nil"/>
              <w:left w:val="single" w:sz="8" w:space="0" w:color="000000"/>
              <w:bottom w:val="single" w:sz="8" w:space="0" w:color="000000"/>
              <w:right w:val="single" w:sz="8" w:space="0" w:color="000000"/>
            </w:tcBorders>
            <w:vAlign w:val="center"/>
            <w:hideMark/>
          </w:tcPr>
          <w:p w14:paraId="0F874249" w14:textId="77777777" w:rsidR="000C73C8" w:rsidRPr="000C73C8" w:rsidRDefault="000C73C8" w:rsidP="009B2C0A">
            <w:pPr>
              <w:spacing w:before="0" w:after="0" w:line="240" w:lineRule="auto"/>
              <w:ind w:left="0"/>
              <w:rPr>
                <w:rFonts w:eastAsia="Times New Roman" w:cstheme="minorHAnsi"/>
                <w:color w:val="000000"/>
                <w:sz w:val="18"/>
                <w:szCs w:val="18"/>
                <w:lang w:eastAsia="pl-PL"/>
              </w:rPr>
            </w:pPr>
          </w:p>
        </w:tc>
        <w:tc>
          <w:tcPr>
            <w:tcW w:w="602" w:type="dxa"/>
            <w:vMerge/>
            <w:tcBorders>
              <w:top w:val="nil"/>
              <w:left w:val="single" w:sz="8" w:space="0" w:color="000000"/>
              <w:bottom w:val="single" w:sz="8" w:space="0" w:color="000000"/>
              <w:right w:val="single" w:sz="8" w:space="0" w:color="000000"/>
            </w:tcBorders>
            <w:vAlign w:val="center"/>
            <w:hideMark/>
          </w:tcPr>
          <w:p w14:paraId="5306AF61" w14:textId="77777777" w:rsidR="000C73C8" w:rsidRPr="000C73C8" w:rsidRDefault="000C73C8" w:rsidP="009B2C0A">
            <w:pPr>
              <w:spacing w:before="0" w:after="0" w:line="240" w:lineRule="auto"/>
              <w:ind w:left="0"/>
              <w:rPr>
                <w:rFonts w:eastAsia="Times New Roman" w:cstheme="minorHAnsi"/>
                <w:color w:val="000000"/>
                <w:sz w:val="18"/>
                <w:szCs w:val="18"/>
                <w:lang w:eastAsia="pl-PL"/>
              </w:rPr>
            </w:pPr>
          </w:p>
        </w:tc>
        <w:tc>
          <w:tcPr>
            <w:tcW w:w="393" w:type="dxa"/>
            <w:vMerge/>
            <w:tcBorders>
              <w:top w:val="nil"/>
              <w:left w:val="single" w:sz="8" w:space="0" w:color="000000"/>
              <w:bottom w:val="single" w:sz="8" w:space="0" w:color="000000"/>
              <w:right w:val="single" w:sz="8" w:space="0" w:color="000000"/>
            </w:tcBorders>
            <w:vAlign w:val="center"/>
            <w:hideMark/>
          </w:tcPr>
          <w:p w14:paraId="4282F34E" w14:textId="77777777" w:rsidR="000C73C8" w:rsidRPr="000C73C8" w:rsidRDefault="000C73C8" w:rsidP="009B2C0A">
            <w:pPr>
              <w:spacing w:before="0" w:after="0" w:line="240" w:lineRule="auto"/>
              <w:ind w:left="0"/>
              <w:rPr>
                <w:rFonts w:eastAsia="Times New Roman" w:cstheme="minorHAnsi"/>
                <w:color w:val="000000"/>
                <w:sz w:val="18"/>
                <w:szCs w:val="18"/>
                <w:lang w:eastAsia="pl-PL"/>
              </w:rPr>
            </w:pPr>
          </w:p>
        </w:tc>
        <w:tc>
          <w:tcPr>
            <w:tcW w:w="828" w:type="dxa"/>
            <w:tcBorders>
              <w:top w:val="nil"/>
              <w:left w:val="nil"/>
              <w:bottom w:val="single" w:sz="8" w:space="0" w:color="000000"/>
              <w:right w:val="single" w:sz="8" w:space="0" w:color="000000"/>
            </w:tcBorders>
            <w:shd w:val="clear" w:color="auto" w:fill="auto"/>
            <w:vAlign w:val="center"/>
            <w:hideMark/>
          </w:tcPr>
          <w:p w14:paraId="34BCD3B9"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790" w:type="dxa"/>
            <w:vMerge/>
            <w:tcBorders>
              <w:top w:val="nil"/>
              <w:left w:val="single" w:sz="8" w:space="0" w:color="000000"/>
              <w:bottom w:val="single" w:sz="8" w:space="0" w:color="000000"/>
              <w:right w:val="single" w:sz="8" w:space="0" w:color="000000"/>
            </w:tcBorders>
            <w:vAlign w:val="center"/>
            <w:hideMark/>
          </w:tcPr>
          <w:p w14:paraId="4B13389F" w14:textId="77777777" w:rsidR="000C73C8" w:rsidRPr="000C73C8" w:rsidRDefault="000C73C8" w:rsidP="009B2C0A">
            <w:pPr>
              <w:spacing w:before="0" w:after="0" w:line="240" w:lineRule="auto"/>
              <w:ind w:left="0"/>
              <w:rPr>
                <w:rFonts w:eastAsia="Times New Roman" w:cstheme="minorHAnsi"/>
                <w:color w:val="000000"/>
                <w:sz w:val="18"/>
                <w:szCs w:val="18"/>
                <w:lang w:eastAsia="pl-PL"/>
              </w:rPr>
            </w:pPr>
          </w:p>
        </w:tc>
        <w:tc>
          <w:tcPr>
            <w:tcW w:w="845" w:type="dxa"/>
            <w:vMerge/>
            <w:tcBorders>
              <w:top w:val="nil"/>
              <w:left w:val="single" w:sz="8" w:space="0" w:color="000000"/>
              <w:bottom w:val="single" w:sz="8" w:space="0" w:color="000000"/>
              <w:right w:val="single" w:sz="8" w:space="0" w:color="000000"/>
            </w:tcBorders>
            <w:vAlign w:val="center"/>
            <w:hideMark/>
          </w:tcPr>
          <w:p w14:paraId="3B70127D" w14:textId="77777777" w:rsidR="000C73C8" w:rsidRPr="000C73C8" w:rsidRDefault="000C73C8" w:rsidP="009B2C0A">
            <w:pPr>
              <w:spacing w:before="0" w:after="0" w:line="240" w:lineRule="auto"/>
              <w:ind w:left="0"/>
              <w:rPr>
                <w:rFonts w:eastAsia="Times New Roman" w:cstheme="minorHAnsi"/>
                <w:color w:val="000000"/>
                <w:sz w:val="18"/>
                <w:szCs w:val="18"/>
                <w:lang w:eastAsia="pl-PL"/>
              </w:rPr>
            </w:pPr>
          </w:p>
        </w:tc>
        <w:tc>
          <w:tcPr>
            <w:tcW w:w="997" w:type="dxa"/>
            <w:vMerge/>
            <w:tcBorders>
              <w:top w:val="nil"/>
              <w:left w:val="single" w:sz="8" w:space="0" w:color="000000"/>
              <w:bottom w:val="single" w:sz="8" w:space="0" w:color="000000"/>
              <w:right w:val="single" w:sz="8" w:space="0" w:color="000000"/>
            </w:tcBorders>
            <w:vAlign w:val="center"/>
            <w:hideMark/>
          </w:tcPr>
          <w:p w14:paraId="5582205F" w14:textId="77777777" w:rsidR="000C73C8" w:rsidRPr="000C73C8" w:rsidRDefault="000C73C8" w:rsidP="009B2C0A">
            <w:pPr>
              <w:spacing w:before="0" w:after="0" w:line="240" w:lineRule="auto"/>
              <w:ind w:left="0"/>
              <w:rPr>
                <w:rFonts w:eastAsia="Times New Roman" w:cstheme="minorHAnsi"/>
                <w:color w:val="000000"/>
                <w:sz w:val="18"/>
                <w:szCs w:val="18"/>
                <w:lang w:eastAsia="pl-PL"/>
              </w:rPr>
            </w:pPr>
          </w:p>
        </w:tc>
        <w:tc>
          <w:tcPr>
            <w:tcW w:w="798" w:type="dxa"/>
            <w:tcBorders>
              <w:top w:val="nil"/>
              <w:left w:val="nil"/>
              <w:bottom w:val="single" w:sz="8" w:space="0" w:color="000000"/>
              <w:right w:val="single" w:sz="8" w:space="0" w:color="000000"/>
            </w:tcBorders>
            <w:shd w:val="clear" w:color="auto" w:fill="auto"/>
            <w:vAlign w:val="center"/>
            <w:hideMark/>
          </w:tcPr>
          <w:p w14:paraId="7C20C9FB"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773" w:type="dxa"/>
            <w:tcBorders>
              <w:top w:val="nil"/>
              <w:left w:val="nil"/>
              <w:bottom w:val="single" w:sz="8" w:space="0" w:color="000000"/>
              <w:right w:val="single" w:sz="8" w:space="0" w:color="000000"/>
            </w:tcBorders>
            <w:shd w:val="clear" w:color="auto" w:fill="auto"/>
            <w:vAlign w:val="center"/>
            <w:hideMark/>
          </w:tcPr>
          <w:p w14:paraId="10F18A7D"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766" w:type="dxa"/>
            <w:tcBorders>
              <w:top w:val="nil"/>
              <w:left w:val="nil"/>
              <w:bottom w:val="single" w:sz="8" w:space="0" w:color="000000"/>
              <w:right w:val="single" w:sz="8" w:space="0" w:color="000000"/>
            </w:tcBorders>
            <w:shd w:val="clear" w:color="auto" w:fill="auto"/>
            <w:vAlign w:val="center"/>
            <w:hideMark/>
          </w:tcPr>
          <w:p w14:paraId="1D5A8AE5"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837" w:type="dxa"/>
            <w:vMerge/>
            <w:tcBorders>
              <w:top w:val="nil"/>
              <w:left w:val="single" w:sz="8" w:space="0" w:color="000000"/>
              <w:bottom w:val="single" w:sz="8" w:space="0" w:color="000000"/>
              <w:right w:val="single" w:sz="8" w:space="0" w:color="000000"/>
            </w:tcBorders>
            <w:vAlign w:val="center"/>
            <w:hideMark/>
          </w:tcPr>
          <w:p w14:paraId="358F307C" w14:textId="77777777" w:rsidR="000C73C8" w:rsidRPr="000C73C8" w:rsidRDefault="000C73C8" w:rsidP="009B2C0A">
            <w:pPr>
              <w:spacing w:before="0" w:after="0" w:line="240" w:lineRule="auto"/>
              <w:ind w:left="0"/>
              <w:rPr>
                <w:rFonts w:eastAsia="Times New Roman" w:cstheme="minorHAnsi"/>
                <w:color w:val="000000"/>
                <w:sz w:val="18"/>
                <w:szCs w:val="18"/>
                <w:lang w:eastAsia="pl-PL"/>
              </w:rPr>
            </w:pPr>
          </w:p>
        </w:tc>
        <w:tc>
          <w:tcPr>
            <w:tcW w:w="1292" w:type="dxa"/>
            <w:gridSpan w:val="2"/>
            <w:tcBorders>
              <w:top w:val="nil"/>
              <w:left w:val="nil"/>
              <w:bottom w:val="single" w:sz="8" w:space="0" w:color="000000"/>
              <w:right w:val="single" w:sz="8" w:space="0" w:color="000000"/>
            </w:tcBorders>
            <w:shd w:val="clear" w:color="auto" w:fill="auto"/>
            <w:vAlign w:val="center"/>
            <w:hideMark/>
          </w:tcPr>
          <w:p w14:paraId="5143CEDA"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1146" w:type="dxa"/>
            <w:vMerge/>
            <w:tcBorders>
              <w:top w:val="nil"/>
              <w:left w:val="single" w:sz="8" w:space="0" w:color="000000"/>
              <w:bottom w:val="single" w:sz="8" w:space="0" w:color="000000"/>
              <w:right w:val="single" w:sz="8" w:space="0" w:color="000000"/>
            </w:tcBorders>
            <w:vAlign w:val="center"/>
            <w:hideMark/>
          </w:tcPr>
          <w:p w14:paraId="316357D0" w14:textId="77777777" w:rsidR="000C73C8" w:rsidRPr="000C73C8" w:rsidRDefault="000C73C8" w:rsidP="009B2C0A">
            <w:pPr>
              <w:spacing w:before="0" w:after="0" w:line="240" w:lineRule="auto"/>
              <w:ind w:left="0"/>
              <w:rPr>
                <w:rFonts w:eastAsia="Times New Roman" w:cstheme="minorHAnsi"/>
                <w:color w:val="000000"/>
                <w:sz w:val="18"/>
                <w:szCs w:val="18"/>
                <w:lang w:eastAsia="pl-PL"/>
              </w:rPr>
            </w:pPr>
          </w:p>
        </w:tc>
        <w:tc>
          <w:tcPr>
            <w:tcW w:w="839" w:type="dxa"/>
            <w:tcBorders>
              <w:top w:val="nil"/>
              <w:left w:val="nil"/>
              <w:bottom w:val="single" w:sz="8" w:space="0" w:color="000000"/>
              <w:right w:val="single" w:sz="8" w:space="0" w:color="000000"/>
            </w:tcBorders>
            <w:shd w:val="clear" w:color="auto" w:fill="auto"/>
            <w:vAlign w:val="center"/>
            <w:hideMark/>
          </w:tcPr>
          <w:p w14:paraId="4B2C9F81"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r>
      <w:tr w:rsidR="000C73C8" w:rsidRPr="000C73C8" w14:paraId="61BFA1C8" w14:textId="77777777" w:rsidTr="009B2C0A">
        <w:trPr>
          <w:trHeight w:val="20"/>
        </w:trPr>
        <w:tc>
          <w:tcPr>
            <w:tcW w:w="834" w:type="dxa"/>
            <w:vMerge w:val="restart"/>
            <w:tcBorders>
              <w:top w:val="nil"/>
              <w:left w:val="single" w:sz="8" w:space="0" w:color="000000"/>
              <w:bottom w:val="single" w:sz="8" w:space="0" w:color="000000"/>
              <w:right w:val="single" w:sz="8" w:space="0" w:color="auto"/>
            </w:tcBorders>
            <w:shd w:val="clear" w:color="auto" w:fill="auto"/>
            <w:vAlign w:val="center"/>
          </w:tcPr>
          <w:p w14:paraId="52D6920E" w14:textId="7A5CAE04" w:rsidR="000C73C8" w:rsidRPr="009B2C0A" w:rsidRDefault="000C73C8">
            <w:pPr>
              <w:pStyle w:val="Akapitzlist"/>
              <w:numPr>
                <w:ilvl w:val="0"/>
                <w:numId w:val="133"/>
              </w:numPr>
              <w:spacing w:before="0" w:after="0" w:line="240" w:lineRule="auto"/>
              <w:jc w:val="center"/>
              <w:rPr>
                <w:rFonts w:eastAsia="Times New Roman" w:cstheme="minorHAnsi"/>
                <w:color w:val="000000"/>
                <w:sz w:val="18"/>
                <w:szCs w:val="18"/>
                <w:lang w:eastAsia="pl-PL"/>
              </w:rPr>
            </w:pPr>
          </w:p>
        </w:tc>
        <w:tc>
          <w:tcPr>
            <w:tcW w:w="1728" w:type="dxa"/>
            <w:vMerge w:val="restart"/>
            <w:tcBorders>
              <w:top w:val="nil"/>
              <w:left w:val="single" w:sz="8" w:space="0" w:color="auto"/>
              <w:bottom w:val="single" w:sz="8" w:space="0" w:color="000000"/>
              <w:right w:val="single" w:sz="8" w:space="0" w:color="auto"/>
            </w:tcBorders>
            <w:shd w:val="clear" w:color="auto" w:fill="auto"/>
            <w:vAlign w:val="center"/>
            <w:hideMark/>
          </w:tcPr>
          <w:p w14:paraId="0CAE132F"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Times New Roman" w:cstheme="minorHAnsi"/>
                <w:color w:val="000000"/>
                <w:sz w:val="18"/>
                <w:szCs w:val="18"/>
                <w:lang w:eastAsia="pl-PL"/>
              </w:rPr>
              <w:t>Nida od Strugi Dąbie do Hutki RW2000921631</w:t>
            </w:r>
          </w:p>
        </w:tc>
        <w:tc>
          <w:tcPr>
            <w:tcW w:w="2300" w:type="dxa"/>
            <w:vMerge w:val="restart"/>
            <w:tcBorders>
              <w:top w:val="nil"/>
              <w:left w:val="single" w:sz="8" w:space="0" w:color="auto"/>
              <w:bottom w:val="single" w:sz="8" w:space="0" w:color="000000"/>
              <w:right w:val="single" w:sz="8" w:space="0" w:color="000000"/>
            </w:tcBorders>
            <w:shd w:val="clear" w:color="auto" w:fill="auto"/>
            <w:vAlign w:val="center"/>
            <w:hideMark/>
          </w:tcPr>
          <w:p w14:paraId="0D229B5D"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Nida - Mniszek PL01S1001_3371</w:t>
            </w:r>
          </w:p>
        </w:tc>
        <w:tc>
          <w:tcPr>
            <w:tcW w:w="393"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03AEF57D"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9</w:t>
            </w:r>
          </w:p>
        </w:tc>
        <w:tc>
          <w:tcPr>
            <w:tcW w:w="602"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6A0C6073"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SZCW</w:t>
            </w:r>
          </w:p>
        </w:tc>
        <w:tc>
          <w:tcPr>
            <w:tcW w:w="393"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77DD03C6"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w:t>
            </w:r>
          </w:p>
        </w:tc>
        <w:tc>
          <w:tcPr>
            <w:tcW w:w="828" w:type="dxa"/>
            <w:tcBorders>
              <w:top w:val="nil"/>
              <w:left w:val="nil"/>
              <w:bottom w:val="nil"/>
              <w:right w:val="single" w:sz="8" w:space="0" w:color="000000"/>
            </w:tcBorders>
            <w:shd w:val="clear" w:color="auto" w:fill="auto"/>
            <w:vAlign w:val="center"/>
            <w:hideMark/>
          </w:tcPr>
          <w:p w14:paraId="74E6C7A0" w14:textId="77777777" w:rsidR="000C73C8" w:rsidRPr="000C73C8" w:rsidRDefault="000C73C8" w:rsidP="009B2C0A">
            <w:pPr>
              <w:spacing w:before="0" w:after="0" w:line="240" w:lineRule="auto"/>
              <w:ind w:left="0"/>
              <w:jc w:val="center"/>
              <w:rPr>
                <w:rFonts w:eastAsia="Times New Roman" w:cstheme="minorHAnsi"/>
                <w:color w:val="00B050"/>
                <w:sz w:val="18"/>
                <w:szCs w:val="18"/>
                <w:lang w:eastAsia="pl-PL"/>
              </w:rPr>
            </w:pPr>
            <w:r w:rsidRPr="000C73C8">
              <w:rPr>
                <w:rFonts w:eastAsia="Calibri" w:cstheme="minorHAnsi"/>
                <w:color w:val="00B050"/>
                <w:sz w:val="18"/>
                <w:szCs w:val="18"/>
                <w:lang w:eastAsia="pl-PL"/>
              </w:rPr>
              <w:t>2</w:t>
            </w:r>
          </w:p>
        </w:tc>
        <w:tc>
          <w:tcPr>
            <w:tcW w:w="790" w:type="dxa"/>
            <w:tcBorders>
              <w:top w:val="nil"/>
              <w:left w:val="nil"/>
              <w:bottom w:val="nil"/>
              <w:right w:val="single" w:sz="8" w:space="0" w:color="000000"/>
            </w:tcBorders>
            <w:shd w:val="clear" w:color="auto" w:fill="auto"/>
            <w:vAlign w:val="center"/>
            <w:hideMark/>
          </w:tcPr>
          <w:p w14:paraId="54853956" w14:textId="77777777" w:rsidR="000C73C8" w:rsidRPr="000C73C8" w:rsidRDefault="000C73C8" w:rsidP="009B2C0A">
            <w:pPr>
              <w:spacing w:before="0" w:after="0" w:line="240" w:lineRule="auto"/>
              <w:ind w:left="0"/>
              <w:jc w:val="center"/>
              <w:rPr>
                <w:rFonts w:eastAsia="Times New Roman" w:cstheme="minorHAnsi"/>
                <w:color w:val="F4EE00"/>
                <w:sz w:val="18"/>
                <w:szCs w:val="18"/>
                <w:lang w:eastAsia="pl-PL"/>
              </w:rPr>
            </w:pPr>
            <w:r w:rsidRPr="000C73C8">
              <w:rPr>
                <w:rFonts w:eastAsia="Calibri" w:cstheme="minorHAnsi"/>
                <w:color w:val="F4EE00"/>
                <w:sz w:val="18"/>
                <w:szCs w:val="18"/>
                <w:lang w:eastAsia="pl-PL"/>
              </w:rPr>
              <w:t>3</w:t>
            </w:r>
          </w:p>
        </w:tc>
        <w:tc>
          <w:tcPr>
            <w:tcW w:w="845" w:type="dxa"/>
            <w:tcBorders>
              <w:top w:val="nil"/>
              <w:left w:val="nil"/>
              <w:bottom w:val="nil"/>
              <w:right w:val="single" w:sz="8" w:space="0" w:color="000000"/>
            </w:tcBorders>
            <w:shd w:val="clear" w:color="auto" w:fill="auto"/>
            <w:vAlign w:val="center"/>
            <w:hideMark/>
          </w:tcPr>
          <w:p w14:paraId="15F58DF5" w14:textId="77777777" w:rsidR="000C73C8" w:rsidRPr="000C73C8" w:rsidRDefault="000C73C8" w:rsidP="009B2C0A">
            <w:pPr>
              <w:spacing w:before="0" w:after="0" w:line="240" w:lineRule="auto"/>
              <w:ind w:left="0"/>
              <w:jc w:val="center"/>
              <w:rPr>
                <w:rFonts w:eastAsia="Times New Roman" w:cstheme="minorHAnsi"/>
                <w:color w:val="00B050"/>
                <w:sz w:val="18"/>
                <w:szCs w:val="18"/>
                <w:lang w:eastAsia="pl-PL"/>
              </w:rPr>
            </w:pPr>
            <w:r w:rsidRPr="000C73C8">
              <w:rPr>
                <w:rFonts w:eastAsia="Calibri" w:cstheme="minorHAnsi"/>
                <w:color w:val="00B050"/>
                <w:sz w:val="18"/>
                <w:szCs w:val="18"/>
                <w:lang w:eastAsia="pl-PL"/>
              </w:rPr>
              <w:t>2</w:t>
            </w:r>
          </w:p>
        </w:tc>
        <w:tc>
          <w:tcPr>
            <w:tcW w:w="997" w:type="dxa"/>
            <w:tcBorders>
              <w:top w:val="nil"/>
              <w:left w:val="nil"/>
              <w:bottom w:val="nil"/>
              <w:right w:val="single" w:sz="8" w:space="0" w:color="000000"/>
            </w:tcBorders>
            <w:shd w:val="clear" w:color="auto" w:fill="auto"/>
            <w:vAlign w:val="center"/>
            <w:hideMark/>
          </w:tcPr>
          <w:p w14:paraId="0853B132" w14:textId="77777777" w:rsidR="000C73C8" w:rsidRPr="000C73C8" w:rsidRDefault="000C73C8" w:rsidP="009B2C0A">
            <w:pPr>
              <w:spacing w:before="0" w:after="0" w:line="240" w:lineRule="auto"/>
              <w:ind w:left="0"/>
              <w:jc w:val="center"/>
              <w:rPr>
                <w:rFonts w:eastAsia="Times New Roman" w:cstheme="minorHAnsi"/>
                <w:color w:val="FFC000"/>
                <w:sz w:val="18"/>
                <w:szCs w:val="18"/>
                <w:lang w:eastAsia="pl-PL"/>
              </w:rPr>
            </w:pPr>
            <w:r w:rsidRPr="000C73C8">
              <w:rPr>
                <w:rFonts w:eastAsia="Calibri" w:cstheme="minorHAnsi"/>
                <w:color w:val="FFC000"/>
                <w:sz w:val="18"/>
                <w:szCs w:val="18"/>
                <w:lang w:eastAsia="pl-PL"/>
              </w:rPr>
              <w:t>4</w:t>
            </w:r>
          </w:p>
        </w:tc>
        <w:tc>
          <w:tcPr>
            <w:tcW w:w="798" w:type="dxa"/>
            <w:tcBorders>
              <w:top w:val="nil"/>
              <w:left w:val="nil"/>
              <w:bottom w:val="nil"/>
              <w:right w:val="single" w:sz="8" w:space="0" w:color="000000"/>
            </w:tcBorders>
            <w:shd w:val="clear" w:color="auto" w:fill="auto"/>
            <w:vAlign w:val="center"/>
            <w:hideMark/>
          </w:tcPr>
          <w:p w14:paraId="0DC17FB1" w14:textId="77777777" w:rsidR="000C73C8" w:rsidRPr="000C73C8" w:rsidRDefault="000C73C8" w:rsidP="009B2C0A">
            <w:pPr>
              <w:spacing w:before="0" w:after="0" w:line="240" w:lineRule="auto"/>
              <w:ind w:left="0"/>
              <w:jc w:val="center"/>
              <w:rPr>
                <w:rFonts w:eastAsia="Times New Roman" w:cstheme="minorHAnsi"/>
                <w:color w:val="FFC000"/>
                <w:sz w:val="18"/>
                <w:szCs w:val="18"/>
                <w:lang w:eastAsia="pl-PL"/>
              </w:rPr>
            </w:pPr>
            <w:r w:rsidRPr="000C73C8">
              <w:rPr>
                <w:rFonts w:eastAsia="Calibri" w:cstheme="minorHAnsi"/>
                <w:color w:val="FFC000"/>
                <w:sz w:val="18"/>
                <w:szCs w:val="18"/>
                <w:lang w:eastAsia="pl-PL"/>
              </w:rPr>
              <w:t>4</w:t>
            </w:r>
          </w:p>
        </w:tc>
        <w:tc>
          <w:tcPr>
            <w:tcW w:w="773" w:type="dxa"/>
            <w:tcBorders>
              <w:top w:val="nil"/>
              <w:left w:val="nil"/>
              <w:bottom w:val="nil"/>
              <w:right w:val="single" w:sz="8" w:space="0" w:color="000000"/>
            </w:tcBorders>
            <w:shd w:val="clear" w:color="auto" w:fill="auto"/>
            <w:vAlign w:val="center"/>
            <w:hideMark/>
          </w:tcPr>
          <w:p w14:paraId="534C6970" w14:textId="77777777" w:rsidR="000C73C8" w:rsidRPr="000C73C8" w:rsidRDefault="000C73C8" w:rsidP="009B2C0A">
            <w:pPr>
              <w:spacing w:before="0" w:after="0" w:line="240" w:lineRule="auto"/>
              <w:ind w:left="0"/>
              <w:jc w:val="center"/>
              <w:rPr>
                <w:rFonts w:eastAsia="Times New Roman" w:cstheme="minorHAnsi"/>
                <w:color w:val="FFC000"/>
                <w:sz w:val="18"/>
                <w:szCs w:val="18"/>
                <w:lang w:eastAsia="pl-PL"/>
              </w:rPr>
            </w:pPr>
            <w:r w:rsidRPr="000C73C8">
              <w:rPr>
                <w:rFonts w:eastAsia="Calibri" w:cstheme="minorHAnsi"/>
                <w:color w:val="FFC000"/>
                <w:sz w:val="18"/>
                <w:szCs w:val="18"/>
                <w:lang w:eastAsia="pl-PL"/>
              </w:rPr>
              <w:t>4</w:t>
            </w:r>
          </w:p>
        </w:tc>
        <w:tc>
          <w:tcPr>
            <w:tcW w:w="766" w:type="dxa"/>
            <w:tcBorders>
              <w:top w:val="nil"/>
              <w:left w:val="nil"/>
              <w:bottom w:val="nil"/>
              <w:right w:val="single" w:sz="8" w:space="0" w:color="000000"/>
            </w:tcBorders>
            <w:shd w:val="clear" w:color="auto" w:fill="auto"/>
            <w:vAlign w:val="center"/>
            <w:hideMark/>
          </w:tcPr>
          <w:p w14:paraId="3575DA1C" w14:textId="77777777" w:rsidR="000C73C8" w:rsidRPr="000C73C8" w:rsidRDefault="000C73C8" w:rsidP="009B2C0A">
            <w:pPr>
              <w:spacing w:before="0" w:after="0" w:line="240" w:lineRule="auto"/>
              <w:ind w:left="0"/>
              <w:jc w:val="center"/>
              <w:rPr>
                <w:rFonts w:eastAsia="Times New Roman" w:cstheme="minorHAnsi"/>
                <w:color w:val="F4EE00"/>
                <w:sz w:val="18"/>
                <w:szCs w:val="18"/>
                <w:lang w:eastAsia="pl-PL"/>
              </w:rPr>
            </w:pPr>
            <w:r w:rsidRPr="000C73C8">
              <w:rPr>
                <w:rFonts w:eastAsia="Calibri" w:cstheme="minorHAnsi"/>
                <w:color w:val="F4EE00"/>
                <w:sz w:val="18"/>
                <w:szCs w:val="18"/>
                <w:lang w:eastAsia="pl-PL"/>
              </w:rPr>
              <w:t>&gt;2</w:t>
            </w:r>
          </w:p>
        </w:tc>
        <w:tc>
          <w:tcPr>
            <w:tcW w:w="837" w:type="dxa"/>
            <w:tcBorders>
              <w:top w:val="nil"/>
              <w:left w:val="nil"/>
              <w:bottom w:val="nil"/>
              <w:right w:val="single" w:sz="8" w:space="0" w:color="000000"/>
            </w:tcBorders>
            <w:shd w:val="clear" w:color="auto" w:fill="auto"/>
            <w:vAlign w:val="center"/>
            <w:hideMark/>
          </w:tcPr>
          <w:p w14:paraId="053D37A5" w14:textId="77777777" w:rsidR="000C73C8" w:rsidRPr="000C73C8" w:rsidRDefault="000C73C8" w:rsidP="009B2C0A">
            <w:pPr>
              <w:spacing w:before="0" w:after="0" w:line="240" w:lineRule="auto"/>
              <w:ind w:left="0"/>
              <w:jc w:val="center"/>
              <w:rPr>
                <w:rFonts w:eastAsia="Times New Roman" w:cstheme="minorHAnsi"/>
                <w:color w:val="00B050"/>
                <w:sz w:val="18"/>
                <w:szCs w:val="18"/>
                <w:lang w:eastAsia="pl-PL"/>
              </w:rPr>
            </w:pPr>
            <w:r w:rsidRPr="000C73C8">
              <w:rPr>
                <w:rFonts w:eastAsia="Calibri" w:cstheme="minorHAnsi"/>
                <w:color w:val="00B050"/>
                <w:sz w:val="18"/>
                <w:szCs w:val="18"/>
                <w:lang w:eastAsia="pl-PL"/>
              </w:rPr>
              <w:t>2</w:t>
            </w:r>
          </w:p>
        </w:tc>
        <w:tc>
          <w:tcPr>
            <w:tcW w:w="1292" w:type="dxa"/>
            <w:gridSpan w:val="2"/>
            <w:tcBorders>
              <w:top w:val="nil"/>
              <w:left w:val="nil"/>
              <w:bottom w:val="nil"/>
              <w:right w:val="single" w:sz="8" w:space="0" w:color="000000"/>
            </w:tcBorders>
            <w:shd w:val="clear" w:color="auto" w:fill="auto"/>
            <w:vAlign w:val="center"/>
            <w:hideMark/>
          </w:tcPr>
          <w:p w14:paraId="188C75C2" w14:textId="77777777" w:rsidR="000C73C8" w:rsidRPr="000C73C8" w:rsidRDefault="000C73C8" w:rsidP="009B2C0A">
            <w:pPr>
              <w:spacing w:before="0" w:after="0" w:line="240" w:lineRule="auto"/>
              <w:ind w:left="0"/>
              <w:jc w:val="center"/>
              <w:rPr>
                <w:rFonts w:eastAsia="Times New Roman" w:cstheme="minorHAnsi"/>
                <w:color w:val="FFC000"/>
                <w:sz w:val="18"/>
                <w:szCs w:val="18"/>
                <w:lang w:eastAsia="pl-PL"/>
              </w:rPr>
            </w:pPr>
            <w:r w:rsidRPr="000C73C8">
              <w:rPr>
                <w:rFonts w:eastAsia="Calibri" w:cstheme="minorHAnsi"/>
                <w:color w:val="FFC000"/>
                <w:sz w:val="18"/>
                <w:szCs w:val="18"/>
                <w:lang w:eastAsia="pl-PL"/>
              </w:rPr>
              <w:t>słaby potencjał ekologiczny</w:t>
            </w:r>
          </w:p>
        </w:tc>
        <w:tc>
          <w:tcPr>
            <w:tcW w:w="1146" w:type="dxa"/>
            <w:tcBorders>
              <w:top w:val="nil"/>
              <w:left w:val="nil"/>
              <w:bottom w:val="nil"/>
              <w:right w:val="single" w:sz="8" w:space="0" w:color="000000"/>
            </w:tcBorders>
            <w:shd w:val="clear" w:color="auto" w:fill="auto"/>
            <w:vAlign w:val="center"/>
            <w:hideMark/>
          </w:tcPr>
          <w:p w14:paraId="5F8E4B85" w14:textId="77777777" w:rsidR="000C73C8" w:rsidRPr="000C73C8" w:rsidRDefault="000C73C8" w:rsidP="009B2C0A">
            <w:pPr>
              <w:spacing w:before="0" w:after="0" w:line="240" w:lineRule="auto"/>
              <w:ind w:left="0"/>
              <w:jc w:val="center"/>
              <w:rPr>
                <w:rFonts w:eastAsia="Times New Roman" w:cstheme="minorHAnsi"/>
                <w:color w:val="FF0000"/>
                <w:sz w:val="18"/>
                <w:szCs w:val="18"/>
                <w:lang w:eastAsia="pl-PL"/>
              </w:rPr>
            </w:pPr>
            <w:r w:rsidRPr="000C73C8">
              <w:rPr>
                <w:rFonts w:eastAsia="Calibri" w:cstheme="minorHAnsi"/>
                <w:color w:val="FF0000"/>
                <w:sz w:val="18"/>
                <w:szCs w:val="18"/>
                <w:lang w:eastAsia="pl-PL"/>
              </w:rPr>
              <w:t>poniżej dobrego</w:t>
            </w:r>
          </w:p>
        </w:tc>
        <w:tc>
          <w:tcPr>
            <w:tcW w:w="839" w:type="dxa"/>
            <w:tcBorders>
              <w:top w:val="nil"/>
              <w:left w:val="nil"/>
              <w:bottom w:val="nil"/>
              <w:right w:val="single" w:sz="8" w:space="0" w:color="000000"/>
            </w:tcBorders>
            <w:shd w:val="clear" w:color="auto" w:fill="auto"/>
            <w:vAlign w:val="center"/>
            <w:hideMark/>
          </w:tcPr>
          <w:p w14:paraId="70F4286C" w14:textId="77777777" w:rsidR="000C73C8" w:rsidRPr="000C73C8" w:rsidRDefault="000C73C8" w:rsidP="009B2C0A">
            <w:pPr>
              <w:spacing w:before="0" w:after="0" w:line="240" w:lineRule="auto"/>
              <w:ind w:left="0"/>
              <w:jc w:val="center"/>
              <w:rPr>
                <w:rFonts w:eastAsia="Times New Roman" w:cstheme="minorHAnsi"/>
                <w:color w:val="FF0000"/>
                <w:sz w:val="18"/>
                <w:szCs w:val="18"/>
                <w:lang w:eastAsia="pl-PL"/>
              </w:rPr>
            </w:pPr>
            <w:r w:rsidRPr="000C73C8">
              <w:rPr>
                <w:rFonts w:eastAsia="Calibri" w:cstheme="minorHAnsi"/>
                <w:color w:val="FF0000"/>
                <w:sz w:val="18"/>
                <w:szCs w:val="18"/>
                <w:lang w:eastAsia="pl-PL"/>
              </w:rPr>
              <w:t>zły</w:t>
            </w:r>
          </w:p>
        </w:tc>
      </w:tr>
      <w:tr w:rsidR="000C73C8" w:rsidRPr="000C73C8" w14:paraId="149A7A09" w14:textId="77777777" w:rsidTr="009B2C0A">
        <w:trPr>
          <w:trHeight w:val="20"/>
        </w:trPr>
        <w:tc>
          <w:tcPr>
            <w:tcW w:w="834" w:type="dxa"/>
            <w:vMerge/>
            <w:tcBorders>
              <w:top w:val="nil"/>
              <w:left w:val="single" w:sz="8" w:space="0" w:color="000000"/>
              <w:bottom w:val="single" w:sz="8" w:space="0" w:color="000000"/>
              <w:right w:val="single" w:sz="8" w:space="0" w:color="auto"/>
            </w:tcBorders>
            <w:vAlign w:val="center"/>
          </w:tcPr>
          <w:p w14:paraId="0FAE5AE3" w14:textId="77777777" w:rsidR="000C73C8" w:rsidRPr="009B2C0A" w:rsidRDefault="000C73C8">
            <w:pPr>
              <w:pStyle w:val="Akapitzlist"/>
              <w:numPr>
                <w:ilvl w:val="0"/>
                <w:numId w:val="133"/>
              </w:numPr>
              <w:spacing w:before="0" w:after="0" w:line="240" w:lineRule="auto"/>
              <w:rPr>
                <w:rFonts w:eastAsia="Times New Roman" w:cstheme="minorHAnsi"/>
                <w:color w:val="000000"/>
                <w:sz w:val="18"/>
                <w:szCs w:val="18"/>
                <w:lang w:eastAsia="pl-PL"/>
              </w:rPr>
            </w:pPr>
          </w:p>
        </w:tc>
        <w:tc>
          <w:tcPr>
            <w:tcW w:w="1728" w:type="dxa"/>
            <w:vMerge/>
            <w:tcBorders>
              <w:top w:val="nil"/>
              <w:left w:val="single" w:sz="8" w:space="0" w:color="auto"/>
              <w:bottom w:val="single" w:sz="8" w:space="0" w:color="000000"/>
              <w:right w:val="single" w:sz="8" w:space="0" w:color="auto"/>
            </w:tcBorders>
            <w:vAlign w:val="center"/>
            <w:hideMark/>
          </w:tcPr>
          <w:p w14:paraId="2EE17927" w14:textId="77777777" w:rsidR="000C73C8" w:rsidRPr="000C73C8" w:rsidRDefault="000C73C8" w:rsidP="009B2C0A">
            <w:pPr>
              <w:spacing w:before="0" w:after="0" w:line="240" w:lineRule="auto"/>
              <w:ind w:left="0"/>
              <w:rPr>
                <w:rFonts w:eastAsia="Times New Roman" w:cstheme="minorHAnsi"/>
                <w:color w:val="000000"/>
                <w:sz w:val="18"/>
                <w:szCs w:val="18"/>
                <w:lang w:eastAsia="pl-PL"/>
              </w:rPr>
            </w:pPr>
          </w:p>
        </w:tc>
        <w:tc>
          <w:tcPr>
            <w:tcW w:w="2300" w:type="dxa"/>
            <w:vMerge/>
            <w:tcBorders>
              <w:top w:val="nil"/>
              <w:left w:val="single" w:sz="8" w:space="0" w:color="auto"/>
              <w:bottom w:val="single" w:sz="8" w:space="0" w:color="000000"/>
              <w:right w:val="single" w:sz="8" w:space="0" w:color="000000"/>
            </w:tcBorders>
            <w:vAlign w:val="center"/>
            <w:hideMark/>
          </w:tcPr>
          <w:p w14:paraId="1AF199F9" w14:textId="77777777" w:rsidR="000C73C8" w:rsidRPr="000C73C8" w:rsidRDefault="000C73C8" w:rsidP="009B2C0A">
            <w:pPr>
              <w:spacing w:before="0" w:after="0" w:line="240" w:lineRule="auto"/>
              <w:ind w:left="0"/>
              <w:rPr>
                <w:rFonts w:eastAsia="Times New Roman" w:cstheme="minorHAnsi"/>
                <w:color w:val="000000"/>
                <w:sz w:val="18"/>
                <w:szCs w:val="18"/>
                <w:lang w:eastAsia="pl-PL"/>
              </w:rPr>
            </w:pPr>
          </w:p>
        </w:tc>
        <w:tc>
          <w:tcPr>
            <w:tcW w:w="393" w:type="dxa"/>
            <w:vMerge/>
            <w:tcBorders>
              <w:top w:val="nil"/>
              <w:left w:val="single" w:sz="8" w:space="0" w:color="000000"/>
              <w:bottom w:val="single" w:sz="8" w:space="0" w:color="000000"/>
              <w:right w:val="single" w:sz="8" w:space="0" w:color="000000"/>
            </w:tcBorders>
            <w:vAlign w:val="center"/>
            <w:hideMark/>
          </w:tcPr>
          <w:p w14:paraId="41AC9FE7" w14:textId="77777777" w:rsidR="000C73C8" w:rsidRPr="000C73C8" w:rsidRDefault="000C73C8" w:rsidP="009B2C0A">
            <w:pPr>
              <w:spacing w:before="0" w:after="0" w:line="240" w:lineRule="auto"/>
              <w:ind w:left="0"/>
              <w:rPr>
                <w:rFonts w:eastAsia="Times New Roman" w:cstheme="minorHAnsi"/>
                <w:color w:val="000000"/>
                <w:sz w:val="18"/>
                <w:szCs w:val="18"/>
                <w:lang w:eastAsia="pl-PL"/>
              </w:rPr>
            </w:pPr>
          </w:p>
        </w:tc>
        <w:tc>
          <w:tcPr>
            <w:tcW w:w="602" w:type="dxa"/>
            <w:vMerge/>
            <w:tcBorders>
              <w:top w:val="nil"/>
              <w:left w:val="single" w:sz="8" w:space="0" w:color="000000"/>
              <w:bottom w:val="single" w:sz="8" w:space="0" w:color="000000"/>
              <w:right w:val="single" w:sz="8" w:space="0" w:color="000000"/>
            </w:tcBorders>
            <w:vAlign w:val="center"/>
            <w:hideMark/>
          </w:tcPr>
          <w:p w14:paraId="167F2E79" w14:textId="77777777" w:rsidR="000C73C8" w:rsidRPr="000C73C8" w:rsidRDefault="000C73C8" w:rsidP="009B2C0A">
            <w:pPr>
              <w:spacing w:before="0" w:after="0" w:line="240" w:lineRule="auto"/>
              <w:ind w:left="0"/>
              <w:rPr>
                <w:rFonts w:eastAsia="Times New Roman" w:cstheme="minorHAnsi"/>
                <w:color w:val="000000"/>
                <w:sz w:val="18"/>
                <w:szCs w:val="18"/>
                <w:lang w:eastAsia="pl-PL"/>
              </w:rPr>
            </w:pPr>
          </w:p>
        </w:tc>
        <w:tc>
          <w:tcPr>
            <w:tcW w:w="393" w:type="dxa"/>
            <w:vMerge/>
            <w:tcBorders>
              <w:top w:val="nil"/>
              <w:left w:val="single" w:sz="8" w:space="0" w:color="000000"/>
              <w:bottom w:val="single" w:sz="8" w:space="0" w:color="000000"/>
              <w:right w:val="single" w:sz="8" w:space="0" w:color="000000"/>
            </w:tcBorders>
            <w:vAlign w:val="center"/>
            <w:hideMark/>
          </w:tcPr>
          <w:p w14:paraId="28268B5C" w14:textId="77777777" w:rsidR="000C73C8" w:rsidRPr="000C73C8" w:rsidRDefault="000C73C8" w:rsidP="009B2C0A">
            <w:pPr>
              <w:spacing w:before="0" w:after="0" w:line="240" w:lineRule="auto"/>
              <w:ind w:left="0"/>
              <w:rPr>
                <w:rFonts w:eastAsia="Times New Roman" w:cstheme="minorHAnsi"/>
                <w:color w:val="000000"/>
                <w:sz w:val="18"/>
                <w:szCs w:val="18"/>
                <w:lang w:eastAsia="pl-PL"/>
              </w:rPr>
            </w:pPr>
          </w:p>
        </w:tc>
        <w:tc>
          <w:tcPr>
            <w:tcW w:w="828" w:type="dxa"/>
            <w:tcBorders>
              <w:top w:val="nil"/>
              <w:left w:val="nil"/>
              <w:bottom w:val="single" w:sz="8" w:space="0" w:color="000000"/>
              <w:right w:val="single" w:sz="8" w:space="0" w:color="000000"/>
            </w:tcBorders>
            <w:shd w:val="clear" w:color="auto" w:fill="auto"/>
            <w:vAlign w:val="center"/>
            <w:hideMark/>
          </w:tcPr>
          <w:p w14:paraId="69BD1320"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790" w:type="dxa"/>
            <w:tcBorders>
              <w:top w:val="nil"/>
              <w:left w:val="nil"/>
              <w:bottom w:val="single" w:sz="8" w:space="0" w:color="000000"/>
              <w:right w:val="single" w:sz="8" w:space="0" w:color="000000"/>
            </w:tcBorders>
            <w:shd w:val="clear" w:color="auto" w:fill="auto"/>
            <w:vAlign w:val="center"/>
            <w:hideMark/>
          </w:tcPr>
          <w:p w14:paraId="15939023"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845" w:type="dxa"/>
            <w:tcBorders>
              <w:top w:val="nil"/>
              <w:left w:val="nil"/>
              <w:bottom w:val="single" w:sz="8" w:space="0" w:color="000000"/>
              <w:right w:val="single" w:sz="8" w:space="0" w:color="000000"/>
            </w:tcBorders>
            <w:shd w:val="clear" w:color="auto" w:fill="auto"/>
            <w:vAlign w:val="center"/>
            <w:hideMark/>
          </w:tcPr>
          <w:p w14:paraId="590D5C90"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[2016 r.]</w:t>
            </w:r>
          </w:p>
        </w:tc>
        <w:tc>
          <w:tcPr>
            <w:tcW w:w="997" w:type="dxa"/>
            <w:tcBorders>
              <w:top w:val="nil"/>
              <w:left w:val="nil"/>
              <w:bottom w:val="single" w:sz="8" w:space="0" w:color="000000"/>
              <w:right w:val="single" w:sz="8" w:space="0" w:color="000000"/>
            </w:tcBorders>
            <w:shd w:val="clear" w:color="auto" w:fill="auto"/>
            <w:vAlign w:val="center"/>
            <w:hideMark/>
          </w:tcPr>
          <w:p w14:paraId="70A4F5F3"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[2016 r.]</w:t>
            </w:r>
          </w:p>
        </w:tc>
        <w:tc>
          <w:tcPr>
            <w:tcW w:w="798" w:type="dxa"/>
            <w:tcBorders>
              <w:top w:val="nil"/>
              <w:left w:val="nil"/>
              <w:bottom w:val="single" w:sz="8" w:space="0" w:color="000000"/>
              <w:right w:val="single" w:sz="8" w:space="0" w:color="000000"/>
            </w:tcBorders>
            <w:shd w:val="clear" w:color="auto" w:fill="auto"/>
            <w:vAlign w:val="center"/>
            <w:hideMark/>
          </w:tcPr>
          <w:p w14:paraId="037C4BDD"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[2016 r.]</w:t>
            </w:r>
          </w:p>
        </w:tc>
        <w:tc>
          <w:tcPr>
            <w:tcW w:w="773" w:type="dxa"/>
            <w:tcBorders>
              <w:top w:val="nil"/>
              <w:left w:val="nil"/>
              <w:bottom w:val="single" w:sz="8" w:space="0" w:color="000000"/>
              <w:right w:val="single" w:sz="8" w:space="0" w:color="000000"/>
            </w:tcBorders>
            <w:shd w:val="clear" w:color="auto" w:fill="auto"/>
            <w:vAlign w:val="center"/>
            <w:hideMark/>
          </w:tcPr>
          <w:p w14:paraId="52771601"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766" w:type="dxa"/>
            <w:tcBorders>
              <w:top w:val="nil"/>
              <w:left w:val="nil"/>
              <w:bottom w:val="single" w:sz="8" w:space="0" w:color="000000"/>
              <w:right w:val="single" w:sz="8" w:space="0" w:color="000000"/>
            </w:tcBorders>
            <w:shd w:val="clear" w:color="auto" w:fill="auto"/>
            <w:vAlign w:val="center"/>
            <w:hideMark/>
          </w:tcPr>
          <w:p w14:paraId="3D941176"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837" w:type="dxa"/>
            <w:tcBorders>
              <w:top w:val="nil"/>
              <w:left w:val="nil"/>
              <w:bottom w:val="single" w:sz="8" w:space="0" w:color="000000"/>
              <w:right w:val="single" w:sz="8" w:space="0" w:color="000000"/>
            </w:tcBorders>
            <w:shd w:val="clear" w:color="auto" w:fill="auto"/>
            <w:vAlign w:val="center"/>
            <w:hideMark/>
          </w:tcPr>
          <w:p w14:paraId="746EA153"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[2016 r.]</w:t>
            </w:r>
          </w:p>
        </w:tc>
        <w:tc>
          <w:tcPr>
            <w:tcW w:w="1292" w:type="dxa"/>
            <w:gridSpan w:val="2"/>
            <w:tcBorders>
              <w:top w:val="nil"/>
              <w:left w:val="nil"/>
              <w:bottom w:val="single" w:sz="8" w:space="0" w:color="000000"/>
              <w:right w:val="single" w:sz="8" w:space="0" w:color="000000"/>
            </w:tcBorders>
            <w:shd w:val="clear" w:color="auto" w:fill="auto"/>
            <w:vAlign w:val="center"/>
            <w:hideMark/>
          </w:tcPr>
          <w:p w14:paraId="532FD59A"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1146" w:type="dxa"/>
            <w:tcBorders>
              <w:top w:val="nil"/>
              <w:left w:val="nil"/>
              <w:bottom w:val="single" w:sz="8" w:space="0" w:color="000000"/>
              <w:right w:val="single" w:sz="8" w:space="0" w:color="000000"/>
            </w:tcBorders>
            <w:shd w:val="clear" w:color="auto" w:fill="auto"/>
            <w:vAlign w:val="center"/>
            <w:hideMark/>
          </w:tcPr>
          <w:p w14:paraId="6D2256E0"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839" w:type="dxa"/>
            <w:tcBorders>
              <w:top w:val="nil"/>
              <w:left w:val="nil"/>
              <w:bottom w:val="single" w:sz="8" w:space="0" w:color="000000"/>
              <w:right w:val="single" w:sz="8" w:space="0" w:color="000000"/>
            </w:tcBorders>
            <w:shd w:val="clear" w:color="auto" w:fill="auto"/>
            <w:vAlign w:val="center"/>
            <w:hideMark/>
          </w:tcPr>
          <w:p w14:paraId="596BB8B9"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r>
      <w:tr w:rsidR="000C73C8" w:rsidRPr="000C73C8" w14:paraId="7FB63FED" w14:textId="77777777" w:rsidTr="009B2C0A">
        <w:trPr>
          <w:trHeight w:val="20"/>
        </w:trPr>
        <w:tc>
          <w:tcPr>
            <w:tcW w:w="834" w:type="dxa"/>
            <w:vMerge w:val="restart"/>
            <w:tcBorders>
              <w:top w:val="nil"/>
              <w:left w:val="single" w:sz="8" w:space="0" w:color="000000"/>
              <w:bottom w:val="single" w:sz="8" w:space="0" w:color="000000"/>
              <w:right w:val="single" w:sz="8" w:space="0" w:color="auto"/>
            </w:tcBorders>
            <w:shd w:val="clear" w:color="auto" w:fill="auto"/>
            <w:vAlign w:val="center"/>
          </w:tcPr>
          <w:p w14:paraId="0548632C" w14:textId="508CC205" w:rsidR="000C73C8" w:rsidRPr="009B2C0A" w:rsidRDefault="000C73C8">
            <w:pPr>
              <w:pStyle w:val="Akapitzlist"/>
              <w:numPr>
                <w:ilvl w:val="0"/>
                <w:numId w:val="133"/>
              </w:numPr>
              <w:spacing w:before="0" w:after="0" w:line="240" w:lineRule="auto"/>
              <w:jc w:val="center"/>
              <w:rPr>
                <w:rFonts w:eastAsia="Times New Roman" w:cstheme="minorHAnsi"/>
                <w:color w:val="000000"/>
                <w:sz w:val="18"/>
                <w:szCs w:val="18"/>
                <w:lang w:eastAsia="pl-PL"/>
              </w:rPr>
            </w:pPr>
          </w:p>
        </w:tc>
        <w:tc>
          <w:tcPr>
            <w:tcW w:w="1728" w:type="dxa"/>
            <w:vMerge w:val="restart"/>
            <w:tcBorders>
              <w:top w:val="nil"/>
              <w:left w:val="single" w:sz="8" w:space="0" w:color="auto"/>
              <w:bottom w:val="single" w:sz="8" w:space="0" w:color="000000"/>
              <w:right w:val="single" w:sz="8" w:space="0" w:color="auto"/>
            </w:tcBorders>
            <w:shd w:val="clear" w:color="auto" w:fill="auto"/>
            <w:vAlign w:val="center"/>
            <w:hideMark/>
          </w:tcPr>
          <w:p w14:paraId="45112F6E"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Times New Roman" w:cstheme="minorHAnsi"/>
                <w:color w:val="000000"/>
                <w:sz w:val="18"/>
                <w:szCs w:val="18"/>
                <w:lang w:eastAsia="pl-PL"/>
              </w:rPr>
              <w:t>Mierzawa od Cieku od Gniewięcina do ujścia RW2000921669</w:t>
            </w:r>
          </w:p>
        </w:tc>
        <w:tc>
          <w:tcPr>
            <w:tcW w:w="2300" w:type="dxa"/>
            <w:vMerge w:val="restart"/>
            <w:tcBorders>
              <w:top w:val="nil"/>
              <w:left w:val="single" w:sz="8" w:space="0" w:color="auto"/>
              <w:bottom w:val="single" w:sz="8" w:space="0" w:color="000000"/>
              <w:right w:val="single" w:sz="8" w:space="0" w:color="000000"/>
            </w:tcBorders>
            <w:shd w:val="clear" w:color="auto" w:fill="auto"/>
            <w:vAlign w:val="center"/>
            <w:hideMark/>
          </w:tcPr>
          <w:p w14:paraId="3F555B63"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Mierzawa - Pawłowice PL01S1001_1477</w:t>
            </w:r>
          </w:p>
        </w:tc>
        <w:tc>
          <w:tcPr>
            <w:tcW w:w="393"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489FC94B"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9</w:t>
            </w:r>
          </w:p>
        </w:tc>
        <w:tc>
          <w:tcPr>
            <w:tcW w:w="602"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34FA2467"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SZCW</w:t>
            </w:r>
          </w:p>
        </w:tc>
        <w:tc>
          <w:tcPr>
            <w:tcW w:w="393"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7B535B4E"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w:t>
            </w:r>
          </w:p>
        </w:tc>
        <w:tc>
          <w:tcPr>
            <w:tcW w:w="828" w:type="dxa"/>
            <w:tcBorders>
              <w:top w:val="nil"/>
              <w:left w:val="nil"/>
              <w:bottom w:val="nil"/>
              <w:right w:val="single" w:sz="8" w:space="0" w:color="000000"/>
            </w:tcBorders>
            <w:shd w:val="clear" w:color="auto" w:fill="auto"/>
            <w:vAlign w:val="center"/>
            <w:hideMark/>
          </w:tcPr>
          <w:p w14:paraId="47E2C203" w14:textId="77777777" w:rsidR="000C73C8" w:rsidRPr="000C73C8" w:rsidRDefault="000C73C8" w:rsidP="009B2C0A">
            <w:pPr>
              <w:spacing w:before="0" w:after="0" w:line="240" w:lineRule="auto"/>
              <w:ind w:left="0"/>
              <w:jc w:val="center"/>
              <w:rPr>
                <w:rFonts w:eastAsia="Times New Roman" w:cstheme="minorHAnsi"/>
                <w:color w:val="00B050"/>
                <w:sz w:val="18"/>
                <w:szCs w:val="18"/>
                <w:lang w:eastAsia="pl-PL"/>
              </w:rPr>
            </w:pPr>
            <w:r w:rsidRPr="000C73C8">
              <w:rPr>
                <w:rFonts w:eastAsia="Calibri" w:cstheme="minorHAnsi"/>
                <w:color w:val="00B050"/>
                <w:sz w:val="18"/>
                <w:szCs w:val="18"/>
                <w:lang w:eastAsia="pl-PL"/>
              </w:rPr>
              <w:t>2</w:t>
            </w:r>
          </w:p>
        </w:tc>
        <w:tc>
          <w:tcPr>
            <w:tcW w:w="790" w:type="dxa"/>
            <w:tcBorders>
              <w:top w:val="nil"/>
              <w:left w:val="nil"/>
              <w:bottom w:val="nil"/>
              <w:right w:val="single" w:sz="8" w:space="0" w:color="000000"/>
            </w:tcBorders>
            <w:shd w:val="clear" w:color="auto" w:fill="auto"/>
            <w:vAlign w:val="center"/>
            <w:hideMark/>
          </w:tcPr>
          <w:p w14:paraId="6139BE89" w14:textId="77777777" w:rsidR="000C73C8" w:rsidRPr="000C73C8" w:rsidRDefault="000C73C8" w:rsidP="009B2C0A">
            <w:pPr>
              <w:spacing w:before="0" w:after="0" w:line="240" w:lineRule="auto"/>
              <w:ind w:left="0"/>
              <w:jc w:val="center"/>
              <w:rPr>
                <w:rFonts w:eastAsia="Times New Roman" w:cstheme="minorHAnsi"/>
                <w:color w:val="00B050"/>
                <w:sz w:val="18"/>
                <w:szCs w:val="18"/>
                <w:lang w:eastAsia="pl-PL"/>
              </w:rPr>
            </w:pPr>
            <w:r w:rsidRPr="000C73C8">
              <w:rPr>
                <w:rFonts w:eastAsia="Calibri" w:cstheme="minorHAnsi"/>
                <w:color w:val="00B050"/>
                <w:sz w:val="18"/>
                <w:szCs w:val="18"/>
                <w:lang w:eastAsia="pl-PL"/>
              </w:rPr>
              <w:t>2</w:t>
            </w:r>
          </w:p>
        </w:tc>
        <w:tc>
          <w:tcPr>
            <w:tcW w:w="845" w:type="dxa"/>
            <w:tcBorders>
              <w:top w:val="nil"/>
              <w:left w:val="nil"/>
              <w:bottom w:val="nil"/>
              <w:right w:val="single" w:sz="8" w:space="0" w:color="000000"/>
            </w:tcBorders>
            <w:shd w:val="clear" w:color="auto" w:fill="auto"/>
            <w:vAlign w:val="center"/>
            <w:hideMark/>
          </w:tcPr>
          <w:p w14:paraId="7F4F789D" w14:textId="77777777" w:rsidR="000C73C8" w:rsidRPr="000C73C8" w:rsidRDefault="000C73C8" w:rsidP="009B2C0A">
            <w:pPr>
              <w:spacing w:before="0" w:after="0" w:line="240" w:lineRule="auto"/>
              <w:ind w:left="0"/>
              <w:jc w:val="center"/>
              <w:rPr>
                <w:rFonts w:eastAsia="Times New Roman" w:cstheme="minorHAnsi"/>
                <w:color w:val="00B050"/>
                <w:sz w:val="18"/>
                <w:szCs w:val="18"/>
                <w:lang w:eastAsia="pl-PL"/>
              </w:rPr>
            </w:pPr>
            <w:r w:rsidRPr="000C73C8">
              <w:rPr>
                <w:rFonts w:eastAsia="Calibri" w:cstheme="minorHAnsi"/>
                <w:color w:val="00B050"/>
                <w:sz w:val="18"/>
                <w:szCs w:val="18"/>
                <w:lang w:eastAsia="pl-PL"/>
              </w:rPr>
              <w:t>2</w:t>
            </w:r>
          </w:p>
        </w:tc>
        <w:tc>
          <w:tcPr>
            <w:tcW w:w="997" w:type="dxa"/>
            <w:tcBorders>
              <w:top w:val="nil"/>
              <w:left w:val="nil"/>
              <w:bottom w:val="nil"/>
              <w:right w:val="single" w:sz="8" w:space="0" w:color="000000"/>
            </w:tcBorders>
            <w:shd w:val="clear" w:color="auto" w:fill="auto"/>
            <w:vAlign w:val="center"/>
            <w:hideMark/>
          </w:tcPr>
          <w:p w14:paraId="26D31FFD" w14:textId="77777777" w:rsidR="000C73C8" w:rsidRPr="000C73C8" w:rsidRDefault="000C73C8" w:rsidP="009B2C0A">
            <w:pPr>
              <w:spacing w:before="0" w:after="0" w:line="240" w:lineRule="auto"/>
              <w:ind w:left="0"/>
              <w:jc w:val="center"/>
              <w:rPr>
                <w:rFonts w:eastAsia="Times New Roman" w:cstheme="minorHAnsi"/>
                <w:color w:val="FFC000"/>
                <w:sz w:val="18"/>
                <w:szCs w:val="18"/>
                <w:lang w:eastAsia="pl-PL"/>
              </w:rPr>
            </w:pPr>
            <w:r w:rsidRPr="000C73C8">
              <w:rPr>
                <w:rFonts w:eastAsia="Calibri" w:cstheme="minorHAnsi"/>
                <w:color w:val="FFC000"/>
                <w:sz w:val="18"/>
                <w:szCs w:val="18"/>
                <w:lang w:eastAsia="pl-PL"/>
              </w:rPr>
              <w:t>4</w:t>
            </w:r>
          </w:p>
        </w:tc>
        <w:tc>
          <w:tcPr>
            <w:tcW w:w="798" w:type="dxa"/>
            <w:tcBorders>
              <w:top w:val="nil"/>
              <w:left w:val="nil"/>
              <w:bottom w:val="nil"/>
              <w:right w:val="single" w:sz="8" w:space="0" w:color="000000"/>
            </w:tcBorders>
            <w:shd w:val="clear" w:color="auto" w:fill="auto"/>
            <w:vAlign w:val="center"/>
            <w:hideMark/>
          </w:tcPr>
          <w:p w14:paraId="0C7EF79E" w14:textId="77777777" w:rsidR="000C73C8" w:rsidRPr="000C73C8" w:rsidRDefault="000C73C8" w:rsidP="009B2C0A">
            <w:pPr>
              <w:spacing w:before="0" w:after="0" w:line="240" w:lineRule="auto"/>
              <w:ind w:left="0"/>
              <w:jc w:val="center"/>
              <w:rPr>
                <w:rFonts w:eastAsia="Times New Roman" w:cstheme="minorHAnsi"/>
                <w:color w:val="FFC000"/>
                <w:sz w:val="18"/>
                <w:szCs w:val="18"/>
                <w:lang w:eastAsia="pl-PL"/>
              </w:rPr>
            </w:pPr>
            <w:r w:rsidRPr="000C73C8">
              <w:rPr>
                <w:rFonts w:eastAsia="Calibri" w:cstheme="minorHAnsi"/>
                <w:color w:val="FFC000"/>
                <w:sz w:val="18"/>
                <w:szCs w:val="18"/>
                <w:lang w:eastAsia="pl-PL"/>
              </w:rPr>
              <w:t>4</w:t>
            </w:r>
          </w:p>
        </w:tc>
        <w:tc>
          <w:tcPr>
            <w:tcW w:w="773" w:type="dxa"/>
            <w:tcBorders>
              <w:top w:val="nil"/>
              <w:left w:val="nil"/>
              <w:bottom w:val="nil"/>
              <w:right w:val="single" w:sz="8" w:space="0" w:color="000000"/>
            </w:tcBorders>
            <w:shd w:val="clear" w:color="auto" w:fill="auto"/>
            <w:vAlign w:val="center"/>
            <w:hideMark/>
          </w:tcPr>
          <w:p w14:paraId="7DEE1F8B" w14:textId="77777777" w:rsidR="000C73C8" w:rsidRPr="000C73C8" w:rsidRDefault="000C73C8" w:rsidP="009B2C0A">
            <w:pPr>
              <w:spacing w:before="0" w:after="0" w:line="240" w:lineRule="auto"/>
              <w:ind w:left="0"/>
              <w:jc w:val="center"/>
              <w:rPr>
                <w:rFonts w:eastAsia="Times New Roman" w:cstheme="minorHAnsi"/>
                <w:color w:val="FFC000"/>
                <w:sz w:val="18"/>
                <w:szCs w:val="18"/>
                <w:lang w:eastAsia="pl-PL"/>
              </w:rPr>
            </w:pPr>
            <w:r w:rsidRPr="000C73C8">
              <w:rPr>
                <w:rFonts w:eastAsia="Calibri" w:cstheme="minorHAnsi"/>
                <w:color w:val="FFC000"/>
                <w:sz w:val="18"/>
                <w:szCs w:val="18"/>
                <w:lang w:eastAsia="pl-PL"/>
              </w:rPr>
              <w:t>4</w:t>
            </w:r>
          </w:p>
        </w:tc>
        <w:tc>
          <w:tcPr>
            <w:tcW w:w="766" w:type="dxa"/>
            <w:tcBorders>
              <w:top w:val="nil"/>
              <w:left w:val="nil"/>
              <w:bottom w:val="nil"/>
              <w:right w:val="single" w:sz="8" w:space="0" w:color="000000"/>
            </w:tcBorders>
            <w:shd w:val="clear" w:color="auto" w:fill="auto"/>
            <w:vAlign w:val="center"/>
            <w:hideMark/>
          </w:tcPr>
          <w:p w14:paraId="333D0BB6" w14:textId="77777777" w:rsidR="000C73C8" w:rsidRPr="000C73C8" w:rsidRDefault="000C73C8" w:rsidP="009B2C0A">
            <w:pPr>
              <w:spacing w:before="0" w:after="0" w:line="240" w:lineRule="auto"/>
              <w:ind w:left="0"/>
              <w:jc w:val="center"/>
              <w:rPr>
                <w:rFonts w:eastAsia="Times New Roman" w:cstheme="minorHAnsi"/>
                <w:color w:val="F4EE00"/>
                <w:sz w:val="18"/>
                <w:szCs w:val="18"/>
                <w:lang w:eastAsia="pl-PL"/>
              </w:rPr>
            </w:pPr>
            <w:r w:rsidRPr="000C73C8">
              <w:rPr>
                <w:rFonts w:eastAsia="Calibri" w:cstheme="minorHAnsi"/>
                <w:color w:val="F4EE00"/>
                <w:sz w:val="18"/>
                <w:szCs w:val="18"/>
                <w:lang w:eastAsia="pl-PL"/>
              </w:rPr>
              <w:t>&gt;2</w:t>
            </w:r>
          </w:p>
        </w:tc>
        <w:tc>
          <w:tcPr>
            <w:tcW w:w="837" w:type="dxa"/>
            <w:tcBorders>
              <w:top w:val="nil"/>
              <w:left w:val="nil"/>
              <w:bottom w:val="nil"/>
              <w:right w:val="single" w:sz="8" w:space="0" w:color="000000"/>
            </w:tcBorders>
            <w:shd w:val="clear" w:color="auto" w:fill="auto"/>
            <w:vAlign w:val="center"/>
            <w:hideMark/>
          </w:tcPr>
          <w:p w14:paraId="47F71477" w14:textId="77777777" w:rsidR="000C73C8" w:rsidRPr="000C73C8" w:rsidRDefault="000C73C8" w:rsidP="009B2C0A">
            <w:pPr>
              <w:spacing w:before="0" w:after="0" w:line="240" w:lineRule="auto"/>
              <w:ind w:left="0"/>
              <w:jc w:val="center"/>
              <w:rPr>
                <w:rFonts w:eastAsia="Times New Roman" w:cstheme="minorHAnsi"/>
                <w:color w:val="00B050"/>
                <w:sz w:val="18"/>
                <w:szCs w:val="18"/>
                <w:lang w:eastAsia="pl-PL"/>
              </w:rPr>
            </w:pPr>
            <w:r w:rsidRPr="000C73C8">
              <w:rPr>
                <w:rFonts w:eastAsia="Calibri" w:cstheme="minorHAnsi"/>
                <w:color w:val="00B050"/>
                <w:sz w:val="18"/>
                <w:szCs w:val="18"/>
                <w:lang w:eastAsia="pl-PL"/>
              </w:rPr>
              <w:t>2</w:t>
            </w:r>
          </w:p>
        </w:tc>
        <w:tc>
          <w:tcPr>
            <w:tcW w:w="1292" w:type="dxa"/>
            <w:gridSpan w:val="2"/>
            <w:tcBorders>
              <w:top w:val="nil"/>
              <w:left w:val="nil"/>
              <w:bottom w:val="nil"/>
              <w:right w:val="single" w:sz="8" w:space="0" w:color="000000"/>
            </w:tcBorders>
            <w:shd w:val="clear" w:color="auto" w:fill="auto"/>
            <w:vAlign w:val="center"/>
            <w:hideMark/>
          </w:tcPr>
          <w:p w14:paraId="6CD900C7" w14:textId="77777777" w:rsidR="000C73C8" w:rsidRPr="000C73C8" w:rsidRDefault="000C73C8" w:rsidP="009B2C0A">
            <w:pPr>
              <w:spacing w:before="0" w:after="0" w:line="240" w:lineRule="auto"/>
              <w:ind w:left="0"/>
              <w:jc w:val="center"/>
              <w:rPr>
                <w:rFonts w:eastAsia="Times New Roman" w:cstheme="minorHAnsi"/>
                <w:color w:val="FFC000"/>
                <w:sz w:val="18"/>
                <w:szCs w:val="18"/>
                <w:lang w:eastAsia="pl-PL"/>
              </w:rPr>
            </w:pPr>
            <w:r w:rsidRPr="000C73C8">
              <w:rPr>
                <w:rFonts w:eastAsia="Calibri" w:cstheme="minorHAnsi"/>
                <w:color w:val="FFC000"/>
                <w:sz w:val="18"/>
                <w:szCs w:val="18"/>
                <w:lang w:eastAsia="pl-PL"/>
              </w:rPr>
              <w:t>słaby potencjał ekologiczny</w:t>
            </w:r>
          </w:p>
        </w:tc>
        <w:tc>
          <w:tcPr>
            <w:tcW w:w="1146" w:type="dxa"/>
            <w:tcBorders>
              <w:top w:val="nil"/>
              <w:left w:val="nil"/>
              <w:bottom w:val="nil"/>
              <w:right w:val="single" w:sz="8" w:space="0" w:color="000000"/>
            </w:tcBorders>
            <w:shd w:val="clear" w:color="auto" w:fill="auto"/>
            <w:vAlign w:val="center"/>
            <w:hideMark/>
          </w:tcPr>
          <w:p w14:paraId="5BFFD38B" w14:textId="77777777" w:rsidR="000C73C8" w:rsidRPr="000C73C8" w:rsidRDefault="000C73C8" w:rsidP="009B2C0A">
            <w:pPr>
              <w:spacing w:before="0" w:after="0" w:line="240" w:lineRule="auto"/>
              <w:ind w:left="0"/>
              <w:jc w:val="center"/>
              <w:rPr>
                <w:rFonts w:eastAsia="Times New Roman" w:cstheme="minorHAnsi"/>
                <w:color w:val="FF0000"/>
                <w:sz w:val="18"/>
                <w:szCs w:val="18"/>
                <w:lang w:eastAsia="pl-PL"/>
              </w:rPr>
            </w:pPr>
            <w:r w:rsidRPr="000C73C8">
              <w:rPr>
                <w:rFonts w:eastAsia="Calibri" w:cstheme="minorHAnsi"/>
                <w:color w:val="FF0000"/>
                <w:sz w:val="18"/>
                <w:szCs w:val="18"/>
                <w:lang w:eastAsia="pl-PL"/>
              </w:rPr>
              <w:t>poniżej dobrego</w:t>
            </w:r>
          </w:p>
        </w:tc>
        <w:tc>
          <w:tcPr>
            <w:tcW w:w="839" w:type="dxa"/>
            <w:tcBorders>
              <w:top w:val="nil"/>
              <w:left w:val="nil"/>
              <w:bottom w:val="nil"/>
              <w:right w:val="single" w:sz="8" w:space="0" w:color="000000"/>
            </w:tcBorders>
            <w:shd w:val="clear" w:color="auto" w:fill="auto"/>
            <w:vAlign w:val="center"/>
            <w:hideMark/>
          </w:tcPr>
          <w:p w14:paraId="00636214" w14:textId="77777777" w:rsidR="000C73C8" w:rsidRPr="000C73C8" w:rsidRDefault="000C73C8" w:rsidP="009B2C0A">
            <w:pPr>
              <w:spacing w:before="0" w:after="0" w:line="240" w:lineRule="auto"/>
              <w:ind w:left="0"/>
              <w:jc w:val="center"/>
              <w:rPr>
                <w:rFonts w:eastAsia="Times New Roman" w:cstheme="minorHAnsi"/>
                <w:color w:val="FF0000"/>
                <w:sz w:val="18"/>
                <w:szCs w:val="18"/>
                <w:lang w:eastAsia="pl-PL"/>
              </w:rPr>
            </w:pPr>
            <w:r w:rsidRPr="000C73C8">
              <w:rPr>
                <w:rFonts w:eastAsia="Calibri" w:cstheme="minorHAnsi"/>
                <w:color w:val="FF0000"/>
                <w:sz w:val="18"/>
                <w:szCs w:val="18"/>
                <w:lang w:eastAsia="pl-PL"/>
              </w:rPr>
              <w:t>zły</w:t>
            </w:r>
          </w:p>
        </w:tc>
      </w:tr>
      <w:tr w:rsidR="000C73C8" w:rsidRPr="000C73C8" w14:paraId="4D8BA33A" w14:textId="77777777" w:rsidTr="009B2C0A">
        <w:trPr>
          <w:trHeight w:val="20"/>
        </w:trPr>
        <w:tc>
          <w:tcPr>
            <w:tcW w:w="834" w:type="dxa"/>
            <w:vMerge/>
            <w:tcBorders>
              <w:top w:val="nil"/>
              <w:left w:val="single" w:sz="8" w:space="0" w:color="000000"/>
              <w:bottom w:val="single" w:sz="8" w:space="0" w:color="000000"/>
              <w:right w:val="single" w:sz="8" w:space="0" w:color="auto"/>
            </w:tcBorders>
            <w:vAlign w:val="center"/>
          </w:tcPr>
          <w:p w14:paraId="0DBF5CD1" w14:textId="77777777" w:rsidR="000C73C8" w:rsidRPr="009B2C0A" w:rsidRDefault="000C73C8">
            <w:pPr>
              <w:pStyle w:val="Akapitzlist"/>
              <w:numPr>
                <w:ilvl w:val="0"/>
                <w:numId w:val="133"/>
              </w:numPr>
              <w:spacing w:before="0" w:after="0" w:line="240" w:lineRule="auto"/>
              <w:rPr>
                <w:rFonts w:eastAsia="Times New Roman" w:cstheme="minorHAnsi"/>
                <w:color w:val="000000"/>
                <w:sz w:val="18"/>
                <w:szCs w:val="18"/>
                <w:lang w:eastAsia="pl-PL"/>
              </w:rPr>
            </w:pPr>
          </w:p>
        </w:tc>
        <w:tc>
          <w:tcPr>
            <w:tcW w:w="1728" w:type="dxa"/>
            <w:vMerge/>
            <w:tcBorders>
              <w:top w:val="nil"/>
              <w:left w:val="single" w:sz="8" w:space="0" w:color="auto"/>
              <w:bottom w:val="single" w:sz="8" w:space="0" w:color="000000"/>
              <w:right w:val="single" w:sz="8" w:space="0" w:color="auto"/>
            </w:tcBorders>
            <w:vAlign w:val="center"/>
            <w:hideMark/>
          </w:tcPr>
          <w:p w14:paraId="01586737" w14:textId="77777777" w:rsidR="000C73C8" w:rsidRPr="000C73C8" w:rsidRDefault="000C73C8" w:rsidP="009B2C0A">
            <w:pPr>
              <w:spacing w:before="0" w:after="0" w:line="240" w:lineRule="auto"/>
              <w:ind w:left="0"/>
              <w:rPr>
                <w:rFonts w:eastAsia="Times New Roman" w:cstheme="minorHAnsi"/>
                <w:color w:val="000000"/>
                <w:sz w:val="18"/>
                <w:szCs w:val="18"/>
                <w:lang w:eastAsia="pl-PL"/>
              </w:rPr>
            </w:pPr>
          </w:p>
        </w:tc>
        <w:tc>
          <w:tcPr>
            <w:tcW w:w="2300" w:type="dxa"/>
            <w:vMerge/>
            <w:tcBorders>
              <w:top w:val="nil"/>
              <w:left w:val="single" w:sz="8" w:space="0" w:color="auto"/>
              <w:bottom w:val="single" w:sz="8" w:space="0" w:color="000000"/>
              <w:right w:val="single" w:sz="8" w:space="0" w:color="000000"/>
            </w:tcBorders>
            <w:vAlign w:val="center"/>
            <w:hideMark/>
          </w:tcPr>
          <w:p w14:paraId="377C5FAE" w14:textId="77777777" w:rsidR="000C73C8" w:rsidRPr="000C73C8" w:rsidRDefault="000C73C8" w:rsidP="009B2C0A">
            <w:pPr>
              <w:spacing w:before="0" w:after="0" w:line="240" w:lineRule="auto"/>
              <w:ind w:left="0"/>
              <w:rPr>
                <w:rFonts w:eastAsia="Times New Roman" w:cstheme="minorHAnsi"/>
                <w:color w:val="000000"/>
                <w:sz w:val="18"/>
                <w:szCs w:val="18"/>
                <w:lang w:eastAsia="pl-PL"/>
              </w:rPr>
            </w:pPr>
          </w:p>
        </w:tc>
        <w:tc>
          <w:tcPr>
            <w:tcW w:w="393" w:type="dxa"/>
            <w:vMerge/>
            <w:tcBorders>
              <w:top w:val="nil"/>
              <w:left w:val="single" w:sz="8" w:space="0" w:color="000000"/>
              <w:bottom w:val="single" w:sz="8" w:space="0" w:color="000000"/>
              <w:right w:val="single" w:sz="8" w:space="0" w:color="000000"/>
            </w:tcBorders>
            <w:vAlign w:val="center"/>
            <w:hideMark/>
          </w:tcPr>
          <w:p w14:paraId="396F609E" w14:textId="77777777" w:rsidR="000C73C8" w:rsidRPr="000C73C8" w:rsidRDefault="000C73C8" w:rsidP="009B2C0A">
            <w:pPr>
              <w:spacing w:before="0" w:after="0" w:line="240" w:lineRule="auto"/>
              <w:ind w:left="0"/>
              <w:rPr>
                <w:rFonts w:eastAsia="Times New Roman" w:cstheme="minorHAnsi"/>
                <w:color w:val="000000"/>
                <w:sz w:val="18"/>
                <w:szCs w:val="18"/>
                <w:lang w:eastAsia="pl-PL"/>
              </w:rPr>
            </w:pPr>
          </w:p>
        </w:tc>
        <w:tc>
          <w:tcPr>
            <w:tcW w:w="602" w:type="dxa"/>
            <w:vMerge/>
            <w:tcBorders>
              <w:top w:val="nil"/>
              <w:left w:val="single" w:sz="8" w:space="0" w:color="000000"/>
              <w:bottom w:val="single" w:sz="8" w:space="0" w:color="000000"/>
              <w:right w:val="single" w:sz="8" w:space="0" w:color="000000"/>
            </w:tcBorders>
            <w:vAlign w:val="center"/>
            <w:hideMark/>
          </w:tcPr>
          <w:p w14:paraId="00DA5A81" w14:textId="77777777" w:rsidR="000C73C8" w:rsidRPr="000C73C8" w:rsidRDefault="000C73C8" w:rsidP="009B2C0A">
            <w:pPr>
              <w:spacing w:before="0" w:after="0" w:line="240" w:lineRule="auto"/>
              <w:ind w:left="0"/>
              <w:rPr>
                <w:rFonts w:eastAsia="Times New Roman" w:cstheme="minorHAnsi"/>
                <w:color w:val="000000"/>
                <w:sz w:val="18"/>
                <w:szCs w:val="18"/>
                <w:lang w:eastAsia="pl-PL"/>
              </w:rPr>
            </w:pPr>
          </w:p>
        </w:tc>
        <w:tc>
          <w:tcPr>
            <w:tcW w:w="393" w:type="dxa"/>
            <w:vMerge/>
            <w:tcBorders>
              <w:top w:val="nil"/>
              <w:left w:val="single" w:sz="8" w:space="0" w:color="000000"/>
              <w:bottom w:val="single" w:sz="8" w:space="0" w:color="000000"/>
              <w:right w:val="single" w:sz="8" w:space="0" w:color="000000"/>
            </w:tcBorders>
            <w:vAlign w:val="center"/>
            <w:hideMark/>
          </w:tcPr>
          <w:p w14:paraId="53CEB6D1" w14:textId="77777777" w:rsidR="000C73C8" w:rsidRPr="000C73C8" w:rsidRDefault="000C73C8" w:rsidP="009B2C0A">
            <w:pPr>
              <w:spacing w:before="0" w:after="0" w:line="240" w:lineRule="auto"/>
              <w:ind w:left="0"/>
              <w:rPr>
                <w:rFonts w:eastAsia="Times New Roman" w:cstheme="minorHAnsi"/>
                <w:color w:val="000000"/>
                <w:sz w:val="18"/>
                <w:szCs w:val="18"/>
                <w:lang w:eastAsia="pl-PL"/>
              </w:rPr>
            </w:pPr>
          </w:p>
        </w:tc>
        <w:tc>
          <w:tcPr>
            <w:tcW w:w="828" w:type="dxa"/>
            <w:tcBorders>
              <w:top w:val="nil"/>
              <w:left w:val="nil"/>
              <w:bottom w:val="single" w:sz="8" w:space="0" w:color="000000"/>
              <w:right w:val="single" w:sz="8" w:space="0" w:color="000000"/>
            </w:tcBorders>
            <w:shd w:val="clear" w:color="auto" w:fill="auto"/>
            <w:vAlign w:val="center"/>
            <w:hideMark/>
          </w:tcPr>
          <w:p w14:paraId="3C48535B"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790" w:type="dxa"/>
            <w:tcBorders>
              <w:top w:val="nil"/>
              <w:left w:val="nil"/>
              <w:bottom w:val="single" w:sz="8" w:space="0" w:color="000000"/>
              <w:right w:val="single" w:sz="8" w:space="0" w:color="000000"/>
            </w:tcBorders>
            <w:shd w:val="clear" w:color="auto" w:fill="auto"/>
            <w:vAlign w:val="center"/>
            <w:hideMark/>
          </w:tcPr>
          <w:p w14:paraId="3DB2B0C9"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845" w:type="dxa"/>
            <w:tcBorders>
              <w:top w:val="nil"/>
              <w:left w:val="nil"/>
              <w:bottom w:val="single" w:sz="8" w:space="0" w:color="000000"/>
              <w:right w:val="single" w:sz="8" w:space="0" w:color="000000"/>
            </w:tcBorders>
            <w:shd w:val="clear" w:color="auto" w:fill="auto"/>
            <w:vAlign w:val="center"/>
            <w:hideMark/>
          </w:tcPr>
          <w:p w14:paraId="0B34E9FC"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[2016 r.]</w:t>
            </w:r>
          </w:p>
        </w:tc>
        <w:tc>
          <w:tcPr>
            <w:tcW w:w="997" w:type="dxa"/>
            <w:tcBorders>
              <w:top w:val="nil"/>
              <w:left w:val="nil"/>
              <w:bottom w:val="single" w:sz="8" w:space="0" w:color="000000"/>
              <w:right w:val="single" w:sz="8" w:space="0" w:color="000000"/>
            </w:tcBorders>
            <w:shd w:val="clear" w:color="auto" w:fill="auto"/>
            <w:vAlign w:val="center"/>
            <w:hideMark/>
          </w:tcPr>
          <w:p w14:paraId="08012FA8"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798" w:type="dxa"/>
            <w:tcBorders>
              <w:top w:val="nil"/>
              <w:left w:val="nil"/>
              <w:bottom w:val="single" w:sz="8" w:space="0" w:color="000000"/>
              <w:right w:val="single" w:sz="8" w:space="0" w:color="000000"/>
            </w:tcBorders>
            <w:shd w:val="clear" w:color="auto" w:fill="auto"/>
            <w:vAlign w:val="center"/>
            <w:hideMark/>
          </w:tcPr>
          <w:p w14:paraId="308E01F8"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773" w:type="dxa"/>
            <w:tcBorders>
              <w:top w:val="nil"/>
              <w:left w:val="nil"/>
              <w:bottom w:val="single" w:sz="8" w:space="0" w:color="000000"/>
              <w:right w:val="single" w:sz="8" w:space="0" w:color="000000"/>
            </w:tcBorders>
            <w:shd w:val="clear" w:color="auto" w:fill="auto"/>
            <w:vAlign w:val="center"/>
            <w:hideMark/>
          </w:tcPr>
          <w:p w14:paraId="52EE5AF0"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766" w:type="dxa"/>
            <w:tcBorders>
              <w:top w:val="nil"/>
              <w:left w:val="nil"/>
              <w:bottom w:val="single" w:sz="8" w:space="0" w:color="000000"/>
              <w:right w:val="single" w:sz="8" w:space="0" w:color="000000"/>
            </w:tcBorders>
            <w:shd w:val="clear" w:color="auto" w:fill="auto"/>
            <w:vAlign w:val="center"/>
            <w:hideMark/>
          </w:tcPr>
          <w:p w14:paraId="1D238CD8"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837" w:type="dxa"/>
            <w:tcBorders>
              <w:top w:val="nil"/>
              <w:left w:val="nil"/>
              <w:bottom w:val="single" w:sz="8" w:space="0" w:color="000000"/>
              <w:right w:val="single" w:sz="8" w:space="0" w:color="000000"/>
            </w:tcBorders>
            <w:shd w:val="clear" w:color="auto" w:fill="auto"/>
            <w:vAlign w:val="center"/>
            <w:hideMark/>
          </w:tcPr>
          <w:p w14:paraId="77DF0445"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[2016 r.]</w:t>
            </w:r>
          </w:p>
        </w:tc>
        <w:tc>
          <w:tcPr>
            <w:tcW w:w="1292" w:type="dxa"/>
            <w:gridSpan w:val="2"/>
            <w:tcBorders>
              <w:top w:val="nil"/>
              <w:left w:val="nil"/>
              <w:bottom w:val="single" w:sz="8" w:space="0" w:color="000000"/>
              <w:right w:val="single" w:sz="8" w:space="0" w:color="000000"/>
            </w:tcBorders>
            <w:shd w:val="clear" w:color="auto" w:fill="auto"/>
            <w:vAlign w:val="center"/>
            <w:hideMark/>
          </w:tcPr>
          <w:p w14:paraId="41B3C80C"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1146" w:type="dxa"/>
            <w:tcBorders>
              <w:top w:val="nil"/>
              <w:left w:val="nil"/>
              <w:bottom w:val="single" w:sz="8" w:space="0" w:color="000000"/>
              <w:right w:val="single" w:sz="8" w:space="0" w:color="000000"/>
            </w:tcBorders>
            <w:shd w:val="clear" w:color="auto" w:fill="auto"/>
            <w:vAlign w:val="center"/>
            <w:hideMark/>
          </w:tcPr>
          <w:p w14:paraId="290E4D4D"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839" w:type="dxa"/>
            <w:tcBorders>
              <w:top w:val="nil"/>
              <w:left w:val="nil"/>
              <w:bottom w:val="single" w:sz="8" w:space="0" w:color="000000"/>
              <w:right w:val="single" w:sz="8" w:space="0" w:color="000000"/>
            </w:tcBorders>
            <w:shd w:val="clear" w:color="auto" w:fill="auto"/>
            <w:vAlign w:val="center"/>
            <w:hideMark/>
          </w:tcPr>
          <w:p w14:paraId="24B84DC1"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r>
      <w:tr w:rsidR="000C73C8" w:rsidRPr="000C73C8" w14:paraId="542D0198" w14:textId="77777777" w:rsidTr="009B2C0A">
        <w:trPr>
          <w:trHeight w:val="20"/>
        </w:trPr>
        <w:tc>
          <w:tcPr>
            <w:tcW w:w="834" w:type="dxa"/>
            <w:vMerge w:val="restart"/>
            <w:tcBorders>
              <w:top w:val="nil"/>
              <w:left w:val="single" w:sz="8" w:space="0" w:color="000000"/>
              <w:bottom w:val="single" w:sz="8" w:space="0" w:color="000000"/>
              <w:right w:val="single" w:sz="8" w:space="0" w:color="auto"/>
            </w:tcBorders>
            <w:shd w:val="clear" w:color="auto" w:fill="auto"/>
            <w:vAlign w:val="center"/>
          </w:tcPr>
          <w:p w14:paraId="0101D82B" w14:textId="42FC14DB" w:rsidR="000C73C8" w:rsidRPr="009B2C0A" w:rsidRDefault="000C73C8">
            <w:pPr>
              <w:pStyle w:val="Akapitzlist"/>
              <w:numPr>
                <w:ilvl w:val="0"/>
                <w:numId w:val="133"/>
              </w:numPr>
              <w:spacing w:before="0" w:after="0" w:line="240" w:lineRule="auto"/>
              <w:jc w:val="center"/>
              <w:rPr>
                <w:rFonts w:eastAsia="Times New Roman" w:cstheme="minorHAnsi"/>
                <w:color w:val="000000"/>
                <w:sz w:val="18"/>
                <w:szCs w:val="18"/>
                <w:lang w:eastAsia="pl-PL"/>
              </w:rPr>
            </w:pPr>
          </w:p>
        </w:tc>
        <w:tc>
          <w:tcPr>
            <w:tcW w:w="1728" w:type="dxa"/>
            <w:vMerge w:val="restart"/>
            <w:tcBorders>
              <w:top w:val="nil"/>
              <w:left w:val="single" w:sz="8" w:space="0" w:color="auto"/>
              <w:bottom w:val="single" w:sz="8" w:space="0" w:color="000000"/>
              <w:right w:val="single" w:sz="8" w:space="0" w:color="auto"/>
            </w:tcBorders>
            <w:shd w:val="clear" w:color="auto" w:fill="auto"/>
            <w:vAlign w:val="center"/>
            <w:hideMark/>
          </w:tcPr>
          <w:p w14:paraId="3ECE92E8"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Times New Roman" w:cstheme="minorHAnsi"/>
                <w:color w:val="000000"/>
                <w:sz w:val="18"/>
                <w:szCs w:val="18"/>
                <w:lang w:eastAsia="pl-PL"/>
              </w:rPr>
              <w:t>Struga Rzeszówek RW20006216118</w:t>
            </w:r>
          </w:p>
        </w:tc>
        <w:tc>
          <w:tcPr>
            <w:tcW w:w="2300" w:type="dxa"/>
            <w:vMerge w:val="restart"/>
            <w:tcBorders>
              <w:top w:val="nil"/>
              <w:left w:val="single" w:sz="8" w:space="0" w:color="auto"/>
              <w:bottom w:val="single" w:sz="8" w:space="0" w:color="000000"/>
              <w:right w:val="single" w:sz="8" w:space="0" w:color="000000"/>
            </w:tcBorders>
            <w:shd w:val="clear" w:color="auto" w:fill="auto"/>
            <w:vAlign w:val="center"/>
            <w:hideMark/>
          </w:tcPr>
          <w:p w14:paraId="15E6AB59"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Struga Rzeszówek - Rzeszówek PL01S1001_0162</w:t>
            </w:r>
          </w:p>
        </w:tc>
        <w:tc>
          <w:tcPr>
            <w:tcW w:w="393"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4D4824D6"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6</w:t>
            </w:r>
          </w:p>
        </w:tc>
        <w:tc>
          <w:tcPr>
            <w:tcW w:w="602"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63BA05B9"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NAT</w:t>
            </w:r>
          </w:p>
        </w:tc>
        <w:tc>
          <w:tcPr>
            <w:tcW w:w="393"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727A7E31"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w:t>
            </w:r>
          </w:p>
        </w:tc>
        <w:tc>
          <w:tcPr>
            <w:tcW w:w="828" w:type="dxa"/>
            <w:tcBorders>
              <w:top w:val="nil"/>
              <w:left w:val="nil"/>
              <w:bottom w:val="nil"/>
              <w:right w:val="single" w:sz="8" w:space="0" w:color="000000"/>
            </w:tcBorders>
            <w:shd w:val="clear" w:color="auto" w:fill="auto"/>
            <w:vAlign w:val="center"/>
            <w:hideMark/>
          </w:tcPr>
          <w:p w14:paraId="604824E5" w14:textId="77777777" w:rsidR="000C73C8" w:rsidRPr="000C73C8" w:rsidRDefault="000C73C8" w:rsidP="009B2C0A">
            <w:pPr>
              <w:spacing w:before="0" w:after="0" w:line="240" w:lineRule="auto"/>
              <w:ind w:left="0"/>
              <w:jc w:val="center"/>
              <w:rPr>
                <w:rFonts w:eastAsia="Times New Roman" w:cstheme="minorHAnsi"/>
                <w:color w:val="FFC000"/>
                <w:sz w:val="18"/>
                <w:szCs w:val="18"/>
                <w:lang w:eastAsia="pl-PL"/>
              </w:rPr>
            </w:pPr>
            <w:r w:rsidRPr="000C73C8">
              <w:rPr>
                <w:rFonts w:eastAsia="Calibri" w:cstheme="minorHAnsi"/>
                <w:color w:val="FFC000"/>
                <w:sz w:val="18"/>
                <w:szCs w:val="18"/>
                <w:lang w:eastAsia="pl-PL"/>
              </w:rPr>
              <w:t>4</w:t>
            </w:r>
          </w:p>
        </w:tc>
        <w:tc>
          <w:tcPr>
            <w:tcW w:w="790" w:type="dxa"/>
            <w:tcBorders>
              <w:top w:val="nil"/>
              <w:left w:val="nil"/>
              <w:bottom w:val="nil"/>
              <w:right w:val="single" w:sz="8" w:space="0" w:color="000000"/>
            </w:tcBorders>
            <w:shd w:val="clear" w:color="auto" w:fill="auto"/>
            <w:vAlign w:val="center"/>
            <w:hideMark/>
          </w:tcPr>
          <w:p w14:paraId="4ABC5236" w14:textId="77777777" w:rsidR="000C73C8" w:rsidRPr="000C73C8" w:rsidRDefault="000C73C8" w:rsidP="009B2C0A">
            <w:pPr>
              <w:spacing w:before="0" w:after="0" w:line="240" w:lineRule="auto"/>
              <w:ind w:left="0"/>
              <w:jc w:val="center"/>
              <w:rPr>
                <w:rFonts w:eastAsia="Times New Roman" w:cstheme="minorHAnsi"/>
                <w:color w:val="00B050"/>
                <w:sz w:val="18"/>
                <w:szCs w:val="18"/>
                <w:lang w:eastAsia="pl-PL"/>
              </w:rPr>
            </w:pPr>
            <w:r w:rsidRPr="000C73C8">
              <w:rPr>
                <w:rFonts w:eastAsia="Calibri" w:cstheme="minorHAnsi"/>
                <w:color w:val="00B050"/>
                <w:sz w:val="18"/>
                <w:szCs w:val="18"/>
                <w:lang w:eastAsia="pl-PL"/>
              </w:rPr>
              <w:t>2</w:t>
            </w:r>
          </w:p>
        </w:tc>
        <w:tc>
          <w:tcPr>
            <w:tcW w:w="845" w:type="dxa"/>
            <w:tcBorders>
              <w:top w:val="nil"/>
              <w:left w:val="nil"/>
              <w:bottom w:val="nil"/>
              <w:right w:val="single" w:sz="8" w:space="0" w:color="000000"/>
            </w:tcBorders>
            <w:shd w:val="clear" w:color="auto" w:fill="auto"/>
            <w:vAlign w:val="center"/>
            <w:hideMark/>
          </w:tcPr>
          <w:p w14:paraId="35AAC679" w14:textId="77777777" w:rsidR="000C73C8" w:rsidRPr="000C73C8" w:rsidRDefault="000C73C8" w:rsidP="009B2C0A">
            <w:pPr>
              <w:spacing w:before="0" w:after="0" w:line="240" w:lineRule="auto"/>
              <w:ind w:left="0"/>
              <w:jc w:val="center"/>
              <w:rPr>
                <w:rFonts w:eastAsia="Times New Roman" w:cstheme="minorHAnsi"/>
                <w:color w:val="FFC000"/>
                <w:sz w:val="18"/>
                <w:szCs w:val="18"/>
                <w:lang w:eastAsia="pl-PL"/>
              </w:rPr>
            </w:pPr>
            <w:r w:rsidRPr="000C73C8">
              <w:rPr>
                <w:rFonts w:eastAsia="Calibri" w:cstheme="minorHAnsi"/>
                <w:color w:val="FFC000"/>
                <w:sz w:val="18"/>
                <w:szCs w:val="18"/>
                <w:lang w:eastAsia="pl-PL"/>
              </w:rPr>
              <w:t>4</w:t>
            </w:r>
          </w:p>
        </w:tc>
        <w:tc>
          <w:tcPr>
            <w:tcW w:w="997" w:type="dxa"/>
            <w:tcBorders>
              <w:top w:val="nil"/>
              <w:left w:val="nil"/>
              <w:bottom w:val="nil"/>
              <w:right w:val="single" w:sz="8" w:space="0" w:color="000000"/>
            </w:tcBorders>
            <w:shd w:val="clear" w:color="auto" w:fill="auto"/>
            <w:vAlign w:val="center"/>
            <w:hideMark/>
          </w:tcPr>
          <w:p w14:paraId="738CD629"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brak klasyfikacji</w:t>
            </w:r>
          </w:p>
        </w:tc>
        <w:tc>
          <w:tcPr>
            <w:tcW w:w="798" w:type="dxa"/>
            <w:tcBorders>
              <w:top w:val="nil"/>
              <w:left w:val="nil"/>
              <w:bottom w:val="nil"/>
              <w:right w:val="single" w:sz="8" w:space="0" w:color="000000"/>
            </w:tcBorders>
            <w:shd w:val="clear" w:color="auto" w:fill="auto"/>
            <w:vAlign w:val="center"/>
            <w:hideMark/>
          </w:tcPr>
          <w:p w14:paraId="7D00EAA9" w14:textId="77777777" w:rsidR="000C73C8" w:rsidRPr="000C73C8" w:rsidRDefault="000C73C8" w:rsidP="009B2C0A">
            <w:pPr>
              <w:spacing w:before="0" w:after="0" w:line="240" w:lineRule="auto"/>
              <w:ind w:left="0"/>
              <w:jc w:val="center"/>
              <w:rPr>
                <w:rFonts w:eastAsia="Times New Roman" w:cstheme="minorHAnsi"/>
                <w:color w:val="FFC000"/>
                <w:sz w:val="18"/>
                <w:szCs w:val="18"/>
                <w:lang w:eastAsia="pl-PL"/>
              </w:rPr>
            </w:pPr>
            <w:r w:rsidRPr="000C73C8">
              <w:rPr>
                <w:rFonts w:eastAsia="Calibri" w:cstheme="minorHAnsi"/>
                <w:color w:val="FFC000"/>
                <w:sz w:val="18"/>
                <w:szCs w:val="18"/>
                <w:lang w:eastAsia="pl-PL"/>
              </w:rPr>
              <w:t>4</w:t>
            </w:r>
          </w:p>
        </w:tc>
        <w:tc>
          <w:tcPr>
            <w:tcW w:w="773" w:type="dxa"/>
            <w:tcBorders>
              <w:top w:val="nil"/>
              <w:left w:val="nil"/>
              <w:bottom w:val="nil"/>
              <w:right w:val="single" w:sz="8" w:space="0" w:color="000000"/>
            </w:tcBorders>
            <w:shd w:val="clear" w:color="auto" w:fill="auto"/>
            <w:vAlign w:val="center"/>
            <w:hideMark/>
          </w:tcPr>
          <w:p w14:paraId="27375AB2" w14:textId="77777777" w:rsidR="000C73C8" w:rsidRPr="000C73C8" w:rsidRDefault="000C73C8" w:rsidP="009B2C0A">
            <w:pPr>
              <w:spacing w:before="0" w:after="0" w:line="240" w:lineRule="auto"/>
              <w:ind w:left="0"/>
              <w:jc w:val="center"/>
              <w:rPr>
                <w:rFonts w:eastAsia="Times New Roman" w:cstheme="minorHAnsi"/>
                <w:color w:val="FF0000"/>
                <w:sz w:val="18"/>
                <w:szCs w:val="18"/>
                <w:lang w:eastAsia="pl-PL"/>
              </w:rPr>
            </w:pPr>
            <w:r w:rsidRPr="000C73C8">
              <w:rPr>
                <w:rFonts w:eastAsia="Calibri" w:cstheme="minorHAnsi"/>
                <w:color w:val="FF0000"/>
                <w:sz w:val="18"/>
                <w:szCs w:val="18"/>
                <w:lang w:eastAsia="pl-PL"/>
              </w:rPr>
              <w:t>5</w:t>
            </w:r>
          </w:p>
        </w:tc>
        <w:tc>
          <w:tcPr>
            <w:tcW w:w="766" w:type="dxa"/>
            <w:tcBorders>
              <w:top w:val="nil"/>
              <w:left w:val="nil"/>
              <w:bottom w:val="nil"/>
              <w:right w:val="single" w:sz="8" w:space="0" w:color="000000"/>
            </w:tcBorders>
            <w:shd w:val="clear" w:color="auto" w:fill="auto"/>
            <w:vAlign w:val="center"/>
            <w:hideMark/>
          </w:tcPr>
          <w:p w14:paraId="119F178A" w14:textId="77777777" w:rsidR="000C73C8" w:rsidRPr="000C73C8" w:rsidRDefault="000C73C8" w:rsidP="009B2C0A">
            <w:pPr>
              <w:spacing w:before="0" w:after="0" w:line="240" w:lineRule="auto"/>
              <w:ind w:left="0"/>
              <w:jc w:val="center"/>
              <w:rPr>
                <w:rFonts w:eastAsia="Times New Roman" w:cstheme="minorHAnsi"/>
                <w:color w:val="F4EE00"/>
                <w:sz w:val="18"/>
                <w:szCs w:val="18"/>
                <w:lang w:eastAsia="pl-PL"/>
              </w:rPr>
            </w:pPr>
            <w:r w:rsidRPr="000C73C8">
              <w:rPr>
                <w:rFonts w:eastAsia="Calibri" w:cstheme="minorHAnsi"/>
                <w:color w:val="F4EE00"/>
                <w:sz w:val="18"/>
                <w:szCs w:val="18"/>
                <w:lang w:eastAsia="pl-PL"/>
              </w:rPr>
              <w:t>&gt;2</w:t>
            </w:r>
          </w:p>
        </w:tc>
        <w:tc>
          <w:tcPr>
            <w:tcW w:w="837" w:type="dxa"/>
            <w:tcBorders>
              <w:top w:val="nil"/>
              <w:left w:val="nil"/>
              <w:bottom w:val="nil"/>
              <w:right w:val="single" w:sz="8" w:space="0" w:color="000000"/>
            </w:tcBorders>
            <w:shd w:val="clear" w:color="auto" w:fill="auto"/>
            <w:vAlign w:val="center"/>
            <w:hideMark/>
          </w:tcPr>
          <w:p w14:paraId="1F56B771" w14:textId="77777777" w:rsidR="000C73C8" w:rsidRPr="000C73C8" w:rsidRDefault="000C73C8" w:rsidP="009B2C0A">
            <w:pPr>
              <w:spacing w:before="0" w:after="0" w:line="240" w:lineRule="auto"/>
              <w:ind w:left="0"/>
              <w:jc w:val="center"/>
              <w:rPr>
                <w:rFonts w:eastAsia="Times New Roman" w:cstheme="minorHAnsi"/>
                <w:color w:val="00B050"/>
                <w:sz w:val="18"/>
                <w:szCs w:val="18"/>
                <w:lang w:eastAsia="pl-PL"/>
              </w:rPr>
            </w:pPr>
            <w:r w:rsidRPr="000C73C8">
              <w:rPr>
                <w:rFonts w:eastAsia="Calibri" w:cstheme="minorHAnsi"/>
                <w:color w:val="00B050"/>
                <w:sz w:val="18"/>
                <w:szCs w:val="18"/>
                <w:lang w:eastAsia="pl-PL"/>
              </w:rPr>
              <w:t>2</w:t>
            </w:r>
          </w:p>
        </w:tc>
        <w:tc>
          <w:tcPr>
            <w:tcW w:w="1292" w:type="dxa"/>
            <w:gridSpan w:val="2"/>
            <w:tcBorders>
              <w:top w:val="nil"/>
              <w:left w:val="nil"/>
              <w:bottom w:val="nil"/>
              <w:right w:val="single" w:sz="8" w:space="0" w:color="000000"/>
            </w:tcBorders>
            <w:shd w:val="clear" w:color="auto" w:fill="auto"/>
            <w:vAlign w:val="center"/>
            <w:hideMark/>
          </w:tcPr>
          <w:p w14:paraId="5CC82744" w14:textId="77777777" w:rsidR="000C73C8" w:rsidRPr="000C73C8" w:rsidRDefault="000C73C8" w:rsidP="009B2C0A">
            <w:pPr>
              <w:spacing w:before="0" w:after="0" w:line="240" w:lineRule="auto"/>
              <w:ind w:left="0"/>
              <w:jc w:val="center"/>
              <w:rPr>
                <w:rFonts w:eastAsia="Times New Roman" w:cstheme="minorHAnsi"/>
                <w:color w:val="FFC000"/>
                <w:sz w:val="18"/>
                <w:szCs w:val="18"/>
                <w:lang w:eastAsia="pl-PL"/>
              </w:rPr>
            </w:pPr>
            <w:r w:rsidRPr="000C73C8">
              <w:rPr>
                <w:rFonts w:eastAsia="Calibri" w:cstheme="minorHAnsi"/>
                <w:color w:val="FFC000"/>
                <w:sz w:val="18"/>
                <w:szCs w:val="18"/>
                <w:lang w:eastAsia="pl-PL"/>
              </w:rPr>
              <w:t>słaby potencjał ekologiczny</w:t>
            </w:r>
          </w:p>
        </w:tc>
        <w:tc>
          <w:tcPr>
            <w:tcW w:w="1146" w:type="dxa"/>
            <w:tcBorders>
              <w:top w:val="nil"/>
              <w:left w:val="nil"/>
              <w:bottom w:val="nil"/>
              <w:right w:val="single" w:sz="8" w:space="0" w:color="000000"/>
            </w:tcBorders>
            <w:shd w:val="clear" w:color="auto" w:fill="auto"/>
            <w:vAlign w:val="center"/>
            <w:hideMark/>
          </w:tcPr>
          <w:p w14:paraId="059744E8" w14:textId="77777777" w:rsidR="000C73C8" w:rsidRPr="000C73C8" w:rsidRDefault="000C73C8" w:rsidP="009B2C0A">
            <w:pPr>
              <w:spacing w:before="0" w:after="0" w:line="240" w:lineRule="auto"/>
              <w:ind w:left="0"/>
              <w:jc w:val="center"/>
              <w:rPr>
                <w:rFonts w:eastAsia="Times New Roman" w:cstheme="minorHAnsi"/>
                <w:color w:val="FF0000"/>
                <w:sz w:val="18"/>
                <w:szCs w:val="18"/>
                <w:lang w:eastAsia="pl-PL"/>
              </w:rPr>
            </w:pPr>
            <w:r w:rsidRPr="000C73C8">
              <w:rPr>
                <w:rFonts w:eastAsia="Calibri" w:cstheme="minorHAnsi"/>
                <w:color w:val="FF0000"/>
                <w:sz w:val="18"/>
                <w:szCs w:val="18"/>
                <w:lang w:eastAsia="pl-PL"/>
              </w:rPr>
              <w:t>poniżej dobrego</w:t>
            </w:r>
          </w:p>
        </w:tc>
        <w:tc>
          <w:tcPr>
            <w:tcW w:w="839" w:type="dxa"/>
            <w:tcBorders>
              <w:top w:val="nil"/>
              <w:left w:val="nil"/>
              <w:bottom w:val="nil"/>
              <w:right w:val="single" w:sz="8" w:space="0" w:color="000000"/>
            </w:tcBorders>
            <w:shd w:val="clear" w:color="auto" w:fill="auto"/>
            <w:vAlign w:val="center"/>
            <w:hideMark/>
          </w:tcPr>
          <w:p w14:paraId="173B2CA9" w14:textId="77777777" w:rsidR="000C73C8" w:rsidRPr="000C73C8" w:rsidRDefault="000C73C8" w:rsidP="009B2C0A">
            <w:pPr>
              <w:spacing w:before="0" w:after="0" w:line="240" w:lineRule="auto"/>
              <w:ind w:left="0"/>
              <w:jc w:val="center"/>
              <w:rPr>
                <w:rFonts w:eastAsia="Times New Roman" w:cstheme="minorHAnsi"/>
                <w:color w:val="FF0000"/>
                <w:sz w:val="18"/>
                <w:szCs w:val="18"/>
                <w:lang w:eastAsia="pl-PL"/>
              </w:rPr>
            </w:pPr>
            <w:r w:rsidRPr="000C73C8">
              <w:rPr>
                <w:rFonts w:eastAsia="Calibri" w:cstheme="minorHAnsi"/>
                <w:color w:val="FF0000"/>
                <w:sz w:val="18"/>
                <w:szCs w:val="18"/>
                <w:lang w:eastAsia="pl-PL"/>
              </w:rPr>
              <w:t>zły</w:t>
            </w:r>
          </w:p>
        </w:tc>
      </w:tr>
      <w:tr w:rsidR="000C73C8" w:rsidRPr="000C73C8" w14:paraId="5216AFD3" w14:textId="77777777" w:rsidTr="009B2C0A">
        <w:trPr>
          <w:trHeight w:val="20"/>
        </w:trPr>
        <w:tc>
          <w:tcPr>
            <w:tcW w:w="834" w:type="dxa"/>
            <w:vMerge/>
            <w:tcBorders>
              <w:top w:val="nil"/>
              <w:left w:val="single" w:sz="8" w:space="0" w:color="000000"/>
              <w:bottom w:val="single" w:sz="8" w:space="0" w:color="000000"/>
              <w:right w:val="single" w:sz="8" w:space="0" w:color="auto"/>
            </w:tcBorders>
            <w:vAlign w:val="center"/>
          </w:tcPr>
          <w:p w14:paraId="5DA318E1" w14:textId="77777777" w:rsidR="000C73C8" w:rsidRPr="009B2C0A" w:rsidRDefault="000C73C8">
            <w:pPr>
              <w:pStyle w:val="Akapitzlist"/>
              <w:numPr>
                <w:ilvl w:val="0"/>
                <w:numId w:val="133"/>
              </w:numPr>
              <w:spacing w:before="0" w:after="0" w:line="240" w:lineRule="auto"/>
              <w:rPr>
                <w:rFonts w:eastAsia="Times New Roman" w:cstheme="minorHAnsi"/>
                <w:color w:val="000000"/>
                <w:sz w:val="18"/>
                <w:szCs w:val="18"/>
                <w:lang w:eastAsia="pl-PL"/>
              </w:rPr>
            </w:pPr>
          </w:p>
        </w:tc>
        <w:tc>
          <w:tcPr>
            <w:tcW w:w="1728" w:type="dxa"/>
            <w:vMerge/>
            <w:tcBorders>
              <w:top w:val="nil"/>
              <w:left w:val="single" w:sz="8" w:space="0" w:color="auto"/>
              <w:bottom w:val="single" w:sz="8" w:space="0" w:color="000000"/>
              <w:right w:val="single" w:sz="8" w:space="0" w:color="auto"/>
            </w:tcBorders>
            <w:vAlign w:val="center"/>
            <w:hideMark/>
          </w:tcPr>
          <w:p w14:paraId="54FE68D2" w14:textId="77777777" w:rsidR="000C73C8" w:rsidRPr="000C73C8" w:rsidRDefault="000C73C8" w:rsidP="009B2C0A">
            <w:pPr>
              <w:spacing w:before="0" w:after="0" w:line="240" w:lineRule="auto"/>
              <w:ind w:left="0"/>
              <w:rPr>
                <w:rFonts w:eastAsia="Times New Roman" w:cstheme="minorHAnsi"/>
                <w:color w:val="000000"/>
                <w:sz w:val="18"/>
                <w:szCs w:val="18"/>
                <w:lang w:eastAsia="pl-PL"/>
              </w:rPr>
            </w:pPr>
          </w:p>
        </w:tc>
        <w:tc>
          <w:tcPr>
            <w:tcW w:w="2300" w:type="dxa"/>
            <w:vMerge/>
            <w:tcBorders>
              <w:top w:val="nil"/>
              <w:left w:val="single" w:sz="8" w:space="0" w:color="auto"/>
              <w:bottom w:val="single" w:sz="8" w:space="0" w:color="000000"/>
              <w:right w:val="single" w:sz="8" w:space="0" w:color="000000"/>
            </w:tcBorders>
            <w:vAlign w:val="center"/>
            <w:hideMark/>
          </w:tcPr>
          <w:p w14:paraId="3F082E82" w14:textId="77777777" w:rsidR="000C73C8" w:rsidRPr="000C73C8" w:rsidRDefault="000C73C8" w:rsidP="009B2C0A">
            <w:pPr>
              <w:spacing w:before="0" w:after="0" w:line="240" w:lineRule="auto"/>
              <w:ind w:left="0"/>
              <w:rPr>
                <w:rFonts w:eastAsia="Times New Roman" w:cstheme="minorHAnsi"/>
                <w:color w:val="000000"/>
                <w:sz w:val="18"/>
                <w:szCs w:val="18"/>
                <w:lang w:eastAsia="pl-PL"/>
              </w:rPr>
            </w:pPr>
          </w:p>
        </w:tc>
        <w:tc>
          <w:tcPr>
            <w:tcW w:w="393" w:type="dxa"/>
            <w:vMerge/>
            <w:tcBorders>
              <w:top w:val="nil"/>
              <w:left w:val="single" w:sz="8" w:space="0" w:color="000000"/>
              <w:bottom w:val="single" w:sz="8" w:space="0" w:color="000000"/>
              <w:right w:val="single" w:sz="8" w:space="0" w:color="000000"/>
            </w:tcBorders>
            <w:vAlign w:val="center"/>
            <w:hideMark/>
          </w:tcPr>
          <w:p w14:paraId="37ED127C" w14:textId="77777777" w:rsidR="000C73C8" w:rsidRPr="000C73C8" w:rsidRDefault="000C73C8" w:rsidP="009B2C0A">
            <w:pPr>
              <w:spacing w:before="0" w:after="0" w:line="240" w:lineRule="auto"/>
              <w:ind w:left="0"/>
              <w:rPr>
                <w:rFonts w:eastAsia="Times New Roman" w:cstheme="minorHAnsi"/>
                <w:color w:val="000000"/>
                <w:sz w:val="18"/>
                <w:szCs w:val="18"/>
                <w:lang w:eastAsia="pl-PL"/>
              </w:rPr>
            </w:pPr>
          </w:p>
        </w:tc>
        <w:tc>
          <w:tcPr>
            <w:tcW w:w="602" w:type="dxa"/>
            <w:vMerge/>
            <w:tcBorders>
              <w:top w:val="nil"/>
              <w:left w:val="single" w:sz="8" w:space="0" w:color="000000"/>
              <w:bottom w:val="single" w:sz="8" w:space="0" w:color="000000"/>
              <w:right w:val="single" w:sz="8" w:space="0" w:color="000000"/>
            </w:tcBorders>
            <w:vAlign w:val="center"/>
            <w:hideMark/>
          </w:tcPr>
          <w:p w14:paraId="1CEAF00C" w14:textId="77777777" w:rsidR="000C73C8" w:rsidRPr="000C73C8" w:rsidRDefault="000C73C8" w:rsidP="009B2C0A">
            <w:pPr>
              <w:spacing w:before="0" w:after="0" w:line="240" w:lineRule="auto"/>
              <w:ind w:left="0"/>
              <w:rPr>
                <w:rFonts w:eastAsia="Times New Roman" w:cstheme="minorHAnsi"/>
                <w:color w:val="000000"/>
                <w:sz w:val="18"/>
                <w:szCs w:val="18"/>
                <w:lang w:eastAsia="pl-PL"/>
              </w:rPr>
            </w:pPr>
          </w:p>
        </w:tc>
        <w:tc>
          <w:tcPr>
            <w:tcW w:w="393" w:type="dxa"/>
            <w:vMerge/>
            <w:tcBorders>
              <w:top w:val="nil"/>
              <w:left w:val="single" w:sz="8" w:space="0" w:color="000000"/>
              <w:bottom w:val="single" w:sz="8" w:space="0" w:color="000000"/>
              <w:right w:val="single" w:sz="8" w:space="0" w:color="000000"/>
            </w:tcBorders>
            <w:vAlign w:val="center"/>
            <w:hideMark/>
          </w:tcPr>
          <w:p w14:paraId="7C07BD65" w14:textId="77777777" w:rsidR="000C73C8" w:rsidRPr="000C73C8" w:rsidRDefault="000C73C8" w:rsidP="009B2C0A">
            <w:pPr>
              <w:spacing w:before="0" w:after="0" w:line="240" w:lineRule="auto"/>
              <w:ind w:left="0"/>
              <w:rPr>
                <w:rFonts w:eastAsia="Times New Roman" w:cstheme="minorHAnsi"/>
                <w:color w:val="000000"/>
                <w:sz w:val="18"/>
                <w:szCs w:val="18"/>
                <w:lang w:eastAsia="pl-PL"/>
              </w:rPr>
            </w:pPr>
          </w:p>
        </w:tc>
        <w:tc>
          <w:tcPr>
            <w:tcW w:w="828" w:type="dxa"/>
            <w:tcBorders>
              <w:top w:val="nil"/>
              <w:left w:val="nil"/>
              <w:bottom w:val="single" w:sz="8" w:space="0" w:color="000000"/>
              <w:right w:val="single" w:sz="8" w:space="0" w:color="000000"/>
            </w:tcBorders>
            <w:shd w:val="clear" w:color="auto" w:fill="auto"/>
            <w:vAlign w:val="center"/>
            <w:hideMark/>
          </w:tcPr>
          <w:p w14:paraId="4FF9BF01"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790" w:type="dxa"/>
            <w:tcBorders>
              <w:top w:val="nil"/>
              <w:left w:val="nil"/>
              <w:bottom w:val="single" w:sz="8" w:space="0" w:color="000000"/>
              <w:right w:val="single" w:sz="8" w:space="0" w:color="000000"/>
            </w:tcBorders>
            <w:shd w:val="clear" w:color="auto" w:fill="auto"/>
            <w:vAlign w:val="center"/>
            <w:hideMark/>
          </w:tcPr>
          <w:p w14:paraId="3B21782F"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845" w:type="dxa"/>
            <w:tcBorders>
              <w:top w:val="nil"/>
              <w:left w:val="nil"/>
              <w:bottom w:val="single" w:sz="8" w:space="0" w:color="000000"/>
              <w:right w:val="single" w:sz="8" w:space="0" w:color="000000"/>
            </w:tcBorders>
            <w:shd w:val="clear" w:color="auto" w:fill="auto"/>
            <w:vAlign w:val="center"/>
            <w:hideMark/>
          </w:tcPr>
          <w:p w14:paraId="0E0C6F5B"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997" w:type="dxa"/>
            <w:tcBorders>
              <w:top w:val="nil"/>
              <w:left w:val="nil"/>
              <w:bottom w:val="single" w:sz="8" w:space="0" w:color="000000"/>
              <w:right w:val="single" w:sz="8" w:space="0" w:color="000000"/>
            </w:tcBorders>
            <w:shd w:val="clear" w:color="auto" w:fill="auto"/>
            <w:vAlign w:val="center"/>
            <w:hideMark/>
          </w:tcPr>
          <w:p w14:paraId="0E18A617"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798" w:type="dxa"/>
            <w:tcBorders>
              <w:top w:val="nil"/>
              <w:left w:val="nil"/>
              <w:bottom w:val="single" w:sz="8" w:space="0" w:color="000000"/>
              <w:right w:val="single" w:sz="8" w:space="0" w:color="000000"/>
            </w:tcBorders>
            <w:shd w:val="clear" w:color="auto" w:fill="auto"/>
            <w:vAlign w:val="center"/>
            <w:hideMark/>
          </w:tcPr>
          <w:p w14:paraId="62A88463"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773" w:type="dxa"/>
            <w:tcBorders>
              <w:top w:val="nil"/>
              <w:left w:val="nil"/>
              <w:bottom w:val="single" w:sz="8" w:space="0" w:color="000000"/>
              <w:right w:val="single" w:sz="8" w:space="0" w:color="000000"/>
            </w:tcBorders>
            <w:shd w:val="clear" w:color="auto" w:fill="auto"/>
            <w:vAlign w:val="center"/>
            <w:hideMark/>
          </w:tcPr>
          <w:p w14:paraId="75EBC777"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766" w:type="dxa"/>
            <w:tcBorders>
              <w:top w:val="nil"/>
              <w:left w:val="nil"/>
              <w:bottom w:val="single" w:sz="8" w:space="0" w:color="000000"/>
              <w:right w:val="single" w:sz="8" w:space="0" w:color="000000"/>
            </w:tcBorders>
            <w:shd w:val="clear" w:color="auto" w:fill="auto"/>
            <w:vAlign w:val="center"/>
            <w:hideMark/>
          </w:tcPr>
          <w:p w14:paraId="715029F2"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837" w:type="dxa"/>
            <w:tcBorders>
              <w:top w:val="nil"/>
              <w:left w:val="nil"/>
              <w:bottom w:val="single" w:sz="8" w:space="0" w:color="000000"/>
              <w:right w:val="single" w:sz="8" w:space="0" w:color="000000"/>
            </w:tcBorders>
            <w:shd w:val="clear" w:color="auto" w:fill="auto"/>
            <w:vAlign w:val="center"/>
            <w:hideMark/>
          </w:tcPr>
          <w:p w14:paraId="2B6623B9"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1292" w:type="dxa"/>
            <w:gridSpan w:val="2"/>
            <w:tcBorders>
              <w:top w:val="nil"/>
              <w:left w:val="nil"/>
              <w:bottom w:val="single" w:sz="8" w:space="0" w:color="000000"/>
              <w:right w:val="single" w:sz="8" w:space="0" w:color="000000"/>
            </w:tcBorders>
            <w:shd w:val="clear" w:color="auto" w:fill="auto"/>
            <w:vAlign w:val="center"/>
            <w:hideMark/>
          </w:tcPr>
          <w:p w14:paraId="08753EF6"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1146" w:type="dxa"/>
            <w:tcBorders>
              <w:top w:val="nil"/>
              <w:left w:val="nil"/>
              <w:bottom w:val="single" w:sz="8" w:space="0" w:color="000000"/>
              <w:right w:val="single" w:sz="8" w:space="0" w:color="000000"/>
            </w:tcBorders>
            <w:shd w:val="clear" w:color="auto" w:fill="auto"/>
            <w:vAlign w:val="center"/>
            <w:hideMark/>
          </w:tcPr>
          <w:p w14:paraId="14FD132D"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839" w:type="dxa"/>
            <w:tcBorders>
              <w:top w:val="nil"/>
              <w:left w:val="nil"/>
              <w:bottom w:val="single" w:sz="8" w:space="0" w:color="000000"/>
              <w:right w:val="single" w:sz="8" w:space="0" w:color="000000"/>
            </w:tcBorders>
            <w:shd w:val="clear" w:color="auto" w:fill="auto"/>
            <w:vAlign w:val="center"/>
            <w:hideMark/>
          </w:tcPr>
          <w:p w14:paraId="4BD5547A"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r>
      <w:tr w:rsidR="000C73C8" w:rsidRPr="000C73C8" w14:paraId="2D2E5DE4" w14:textId="77777777" w:rsidTr="009B2C0A">
        <w:trPr>
          <w:trHeight w:val="20"/>
        </w:trPr>
        <w:tc>
          <w:tcPr>
            <w:tcW w:w="834" w:type="dxa"/>
            <w:vMerge w:val="restart"/>
            <w:tcBorders>
              <w:top w:val="nil"/>
              <w:left w:val="single" w:sz="8" w:space="0" w:color="000000"/>
              <w:bottom w:val="single" w:sz="8" w:space="0" w:color="000000"/>
              <w:right w:val="single" w:sz="8" w:space="0" w:color="auto"/>
            </w:tcBorders>
            <w:shd w:val="clear" w:color="auto" w:fill="auto"/>
            <w:vAlign w:val="center"/>
          </w:tcPr>
          <w:p w14:paraId="4B6413E2" w14:textId="5BB8E3A2" w:rsidR="000C73C8" w:rsidRPr="009B2C0A" w:rsidRDefault="000C73C8">
            <w:pPr>
              <w:pStyle w:val="Akapitzlist"/>
              <w:numPr>
                <w:ilvl w:val="0"/>
                <w:numId w:val="133"/>
              </w:numPr>
              <w:spacing w:before="0" w:after="0" w:line="240" w:lineRule="auto"/>
              <w:jc w:val="center"/>
              <w:rPr>
                <w:rFonts w:eastAsia="Times New Roman" w:cstheme="minorHAnsi"/>
                <w:color w:val="000000"/>
                <w:sz w:val="18"/>
                <w:szCs w:val="18"/>
                <w:lang w:eastAsia="pl-PL"/>
              </w:rPr>
            </w:pPr>
          </w:p>
        </w:tc>
        <w:tc>
          <w:tcPr>
            <w:tcW w:w="1728" w:type="dxa"/>
            <w:vMerge w:val="restart"/>
            <w:tcBorders>
              <w:top w:val="nil"/>
              <w:left w:val="single" w:sz="8" w:space="0" w:color="auto"/>
              <w:bottom w:val="single" w:sz="8" w:space="0" w:color="000000"/>
              <w:right w:val="single" w:sz="8" w:space="0" w:color="auto"/>
            </w:tcBorders>
            <w:shd w:val="clear" w:color="auto" w:fill="auto"/>
            <w:vAlign w:val="center"/>
            <w:hideMark/>
          </w:tcPr>
          <w:p w14:paraId="595BA3F6"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Times New Roman" w:cstheme="minorHAnsi"/>
                <w:color w:val="000000"/>
                <w:sz w:val="18"/>
                <w:szCs w:val="18"/>
                <w:lang w:eastAsia="pl-PL"/>
              </w:rPr>
              <w:t>Lipnica RW20006216189</w:t>
            </w:r>
          </w:p>
        </w:tc>
        <w:tc>
          <w:tcPr>
            <w:tcW w:w="2300" w:type="dxa"/>
            <w:vMerge w:val="restart"/>
            <w:tcBorders>
              <w:top w:val="nil"/>
              <w:left w:val="single" w:sz="8" w:space="0" w:color="auto"/>
              <w:bottom w:val="single" w:sz="8" w:space="0" w:color="000000"/>
              <w:right w:val="single" w:sz="8" w:space="0" w:color="000000"/>
            </w:tcBorders>
            <w:shd w:val="clear" w:color="auto" w:fill="auto"/>
            <w:vAlign w:val="center"/>
            <w:hideMark/>
          </w:tcPr>
          <w:p w14:paraId="2BADEC8F"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Lipnica - Lipnica PL01S1001_3945</w:t>
            </w:r>
          </w:p>
        </w:tc>
        <w:tc>
          <w:tcPr>
            <w:tcW w:w="393"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4A58FBC5"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6</w:t>
            </w:r>
          </w:p>
        </w:tc>
        <w:tc>
          <w:tcPr>
            <w:tcW w:w="602"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52BF9BE4"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SZCW</w:t>
            </w:r>
          </w:p>
        </w:tc>
        <w:tc>
          <w:tcPr>
            <w:tcW w:w="393"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1BCC662D"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w:t>
            </w:r>
          </w:p>
        </w:tc>
        <w:tc>
          <w:tcPr>
            <w:tcW w:w="828" w:type="dxa"/>
            <w:tcBorders>
              <w:top w:val="nil"/>
              <w:left w:val="nil"/>
              <w:bottom w:val="nil"/>
              <w:right w:val="single" w:sz="8" w:space="0" w:color="000000"/>
            </w:tcBorders>
            <w:shd w:val="clear" w:color="auto" w:fill="auto"/>
            <w:vAlign w:val="center"/>
            <w:hideMark/>
          </w:tcPr>
          <w:p w14:paraId="0B7898DA" w14:textId="77777777" w:rsidR="000C73C8" w:rsidRPr="000C73C8" w:rsidRDefault="000C73C8" w:rsidP="009B2C0A">
            <w:pPr>
              <w:spacing w:before="0" w:after="0" w:line="240" w:lineRule="auto"/>
              <w:ind w:left="0"/>
              <w:jc w:val="center"/>
              <w:rPr>
                <w:rFonts w:eastAsia="Times New Roman" w:cstheme="minorHAnsi"/>
                <w:color w:val="00B050"/>
                <w:sz w:val="18"/>
                <w:szCs w:val="18"/>
                <w:lang w:eastAsia="pl-PL"/>
              </w:rPr>
            </w:pPr>
            <w:r w:rsidRPr="000C73C8">
              <w:rPr>
                <w:rFonts w:eastAsia="Calibri" w:cstheme="minorHAnsi"/>
                <w:color w:val="00B050"/>
                <w:sz w:val="18"/>
                <w:szCs w:val="18"/>
                <w:lang w:eastAsia="pl-PL"/>
              </w:rPr>
              <w:t>2</w:t>
            </w:r>
          </w:p>
        </w:tc>
        <w:tc>
          <w:tcPr>
            <w:tcW w:w="790" w:type="dxa"/>
            <w:tcBorders>
              <w:top w:val="nil"/>
              <w:left w:val="nil"/>
              <w:bottom w:val="nil"/>
              <w:right w:val="single" w:sz="8" w:space="0" w:color="000000"/>
            </w:tcBorders>
            <w:shd w:val="clear" w:color="auto" w:fill="auto"/>
            <w:vAlign w:val="center"/>
            <w:hideMark/>
          </w:tcPr>
          <w:p w14:paraId="2C8CA821" w14:textId="77777777" w:rsidR="000C73C8" w:rsidRPr="000C73C8" w:rsidRDefault="000C73C8" w:rsidP="009B2C0A">
            <w:pPr>
              <w:spacing w:before="0" w:after="0" w:line="240" w:lineRule="auto"/>
              <w:ind w:left="0"/>
              <w:jc w:val="center"/>
              <w:rPr>
                <w:rFonts w:eastAsia="Times New Roman" w:cstheme="minorHAnsi"/>
                <w:color w:val="F4EE00"/>
                <w:sz w:val="18"/>
                <w:szCs w:val="18"/>
                <w:lang w:eastAsia="pl-PL"/>
              </w:rPr>
            </w:pPr>
            <w:r w:rsidRPr="000C73C8">
              <w:rPr>
                <w:rFonts w:eastAsia="Calibri" w:cstheme="minorHAnsi"/>
                <w:color w:val="F4EE00"/>
                <w:sz w:val="18"/>
                <w:szCs w:val="18"/>
                <w:lang w:eastAsia="pl-PL"/>
              </w:rPr>
              <w:t>3</w:t>
            </w:r>
          </w:p>
        </w:tc>
        <w:tc>
          <w:tcPr>
            <w:tcW w:w="845" w:type="dxa"/>
            <w:tcBorders>
              <w:top w:val="nil"/>
              <w:left w:val="nil"/>
              <w:bottom w:val="nil"/>
              <w:right w:val="single" w:sz="8" w:space="0" w:color="000000"/>
            </w:tcBorders>
            <w:shd w:val="clear" w:color="auto" w:fill="auto"/>
            <w:vAlign w:val="center"/>
            <w:hideMark/>
          </w:tcPr>
          <w:p w14:paraId="2B1AD806" w14:textId="77777777" w:rsidR="000C73C8" w:rsidRPr="000C73C8" w:rsidRDefault="000C73C8" w:rsidP="009B2C0A">
            <w:pPr>
              <w:spacing w:before="0" w:after="0" w:line="240" w:lineRule="auto"/>
              <w:ind w:left="0"/>
              <w:jc w:val="center"/>
              <w:rPr>
                <w:rFonts w:eastAsia="Times New Roman" w:cstheme="minorHAnsi"/>
                <w:color w:val="00B050"/>
                <w:sz w:val="18"/>
                <w:szCs w:val="18"/>
                <w:lang w:eastAsia="pl-PL"/>
              </w:rPr>
            </w:pPr>
            <w:r w:rsidRPr="000C73C8">
              <w:rPr>
                <w:rFonts w:eastAsia="Calibri" w:cstheme="minorHAnsi"/>
                <w:color w:val="00B050"/>
                <w:sz w:val="18"/>
                <w:szCs w:val="18"/>
                <w:lang w:eastAsia="pl-PL"/>
              </w:rPr>
              <w:t>2</w:t>
            </w:r>
          </w:p>
        </w:tc>
        <w:tc>
          <w:tcPr>
            <w:tcW w:w="997" w:type="dxa"/>
            <w:tcBorders>
              <w:top w:val="nil"/>
              <w:left w:val="nil"/>
              <w:bottom w:val="nil"/>
              <w:right w:val="single" w:sz="8" w:space="0" w:color="000000"/>
            </w:tcBorders>
            <w:shd w:val="clear" w:color="auto" w:fill="auto"/>
            <w:vAlign w:val="center"/>
            <w:hideMark/>
          </w:tcPr>
          <w:p w14:paraId="3FDE3672" w14:textId="77777777" w:rsidR="000C73C8" w:rsidRPr="000C73C8" w:rsidRDefault="000C73C8" w:rsidP="009B2C0A">
            <w:pPr>
              <w:spacing w:before="0" w:after="0" w:line="240" w:lineRule="auto"/>
              <w:ind w:left="0"/>
              <w:jc w:val="center"/>
              <w:rPr>
                <w:rFonts w:eastAsia="Times New Roman" w:cstheme="minorHAnsi"/>
                <w:color w:val="FFC000"/>
                <w:sz w:val="18"/>
                <w:szCs w:val="18"/>
                <w:lang w:eastAsia="pl-PL"/>
              </w:rPr>
            </w:pPr>
            <w:r w:rsidRPr="000C73C8">
              <w:rPr>
                <w:rFonts w:eastAsia="Calibri" w:cstheme="minorHAnsi"/>
                <w:color w:val="FFC000"/>
                <w:sz w:val="18"/>
                <w:szCs w:val="18"/>
                <w:lang w:eastAsia="pl-PL"/>
              </w:rPr>
              <w:t>4</w:t>
            </w:r>
          </w:p>
        </w:tc>
        <w:tc>
          <w:tcPr>
            <w:tcW w:w="798" w:type="dxa"/>
            <w:tcBorders>
              <w:top w:val="nil"/>
              <w:left w:val="nil"/>
              <w:bottom w:val="nil"/>
              <w:right w:val="single" w:sz="8" w:space="0" w:color="000000"/>
            </w:tcBorders>
            <w:shd w:val="clear" w:color="auto" w:fill="auto"/>
            <w:vAlign w:val="center"/>
            <w:hideMark/>
          </w:tcPr>
          <w:p w14:paraId="4ADB8C34" w14:textId="77777777" w:rsidR="000C73C8" w:rsidRPr="000C73C8" w:rsidRDefault="000C73C8" w:rsidP="009B2C0A">
            <w:pPr>
              <w:spacing w:before="0" w:after="0" w:line="240" w:lineRule="auto"/>
              <w:ind w:left="0"/>
              <w:jc w:val="center"/>
              <w:rPr>
                <w:rFonts w:eastAsia="Times New Roman" w:cstheme="minorHAnsi"/>
                <w:color w:val="FFC000"/>
                <w:sz w:val="18"/>
                <w:szCs w:val="18"/>
                <w:lang w:eastAsia="pl-PL"/>
              </w:rPr>
            </w:pPr>
            <w:r w:rsidRPr="000C73C8">
              <w:rPr>
                <w:rFonts w:eastAsia="Calibri" w:cstheme="minorHAnsi"/>
                <w:color w:val="FFC000"/>
                <w:sz w:val="18"/>
                <w:szCs w:val="18"/>
                <w:lang w:eastAsia="pl-PL"/>
              </w:rPr>
              <w:t>4</w:t>
            </w:r>
          </w:p>
        </w:tc>
        <w:tc>
          <w:tcPr>
            <w:tcW w:w="773" w:type="dxa"/>
            <w:tcBorders>
              <w:top w:val="nil"/>
              <w:left w:val="nil"/>
              <w:bottom w:val="nil"/>
              <w:right w:val="single" w:sz="8" w:space="0" w:color="000000"/>
            </w:tcBorders>
            <w:shd w:val="clear" w:color="auto" w:fill="auto"/>
            <w:vAlign w:val="center"/>
            <w:hideMark/>
          </w:tcPr>
          <w:p w14:paraId="639E8A18" w14:textId="77777777" w:rsidR="000C73C8" w:rsidRPr="000C73C8" w:rsidRDefault="000C73C8" w:rsidP="009B2C0A">
            <w:pPr>
              <w:spacing w:before="0" w:after="0" w:line="240" w:lineRule="auto"/>
              <w:ind w:left="0"/>
              <w:jc w:val="center"/>
              <w:rPr>
                <w:rFonts w:eastAsia="Times New Roman" w:cstheme="minorHAnsi"/>
                <w:color w:val="FF0000"/>
                <w:sz w:val="18"/>
                <w:szCs w:val="18"/>
                <w:lang w:eastAsia="pl-PL"/>
              </w:rPr>
            </w:pPr>
            <w:r w:rsidRPr="000C73C8">
              <w:rPr>
                <w:rFonts w:eastAsia="Calibri" w:cstheme="minorHAnsi"/>
                <w:color w:val="FF0000"/>
                <w:sz w:val="18"/>
                <w:szCs w:val="18"/>
                <w:lang w:eastAsia="pl-PL"/>
              </w:rPr>
              <w:t>5</w:t>
            </w:r>
          </w:p>
        </w:tc>
        <w:tc>
          <w:tcPr>
            <w:tcW w:w="766" w:type="dxa"/>
            <w:tcBorders>
              <w:top w:val="nil"/>
              <w:left w:val="nil"/>
              <w:bottom w:val="nil"/>
              <w:right w:val="single" w:sz="8" w:space="0" w:color="000000"/>
            </w:tcBorders>
            <w:shd w:val="clear" w:color="auto" w:fill="auto"/>
            <w:vAlign w:val="center"/>
            <w:hideMark/>
          </w:tcPr>
          <w:p w14:paraId="5424A770" w14:textId="77777777" w:rsidR="000C73C8" w:rsidRPr="000C73C8" w:rsidRDefault="000C73C8" w:rsidP="009B2C0A">
            <w:pPr>
              <w:spacing w:before="0" w:after="0" w:line="240" w:lineRule="auto"/>
              <w:ind w:left="0"/>
              <w:jc w:val="center"/>
              <w:rPr>
                <w:rFonts w:eastAsia="Times New Roman" w:cstheme="minorHAnsi"/>
                <w:color w:val="F4EE00"/>
                <w:sz w:val="18"/>
                <w:szCs w:val="18"/>
                <w:lang w:eastAsia="pl-PL"/>
              </w:rPr>
            </w:pPr>
            <w:r w:rsidRPr="000C73C8">
              <w:rPr>
                <w:rFonts w:eastAsia="Calibri" w:cstheme="minorHAnsi"/>
                <w:color w:val="F4EE00"/>
                <w:sz w:val="18"/>
                <w:szCs w:val="18"/>
                <w:lang w:eastAsia="pl-PL"/>
              </w:rPr>
              <w:t>&gt;2</w:t>
            </w:r>
          </w:p>
        </w:tc>
        <w:tc>
          <w:tcPr>
            <w:tcW w:w="837" w:type="dxa"/>
            <w:tcBorders>
              <w:top w:val="nil"/>
              <w:left w:val="nil"/>
              <w:bottom w:val="nil"/>
              <w:right w:val="single" w:sz="8" w:space="0" w:color="000000"/>
            </w:tcBorders>
            <w:shd w:val="clear" w:color="auto" w:fill="auto"/>
            <w:vAlign w:val="center"/>
            <w:hideMark/>
          </w:tcPr>
          <w:p w14:paraId="1D386309" w14:textId="77777777" w:rsidR="000C73C8" w:rsidRPr="000C73C8" w:rsidRDefault="000C73C8" w:rsidP="009B2C0A">
            <w:pPr>
              <w:spacing w:before="0" w:after="0" w:line="240" w:lineRule="auto"/>
              <w:ind w:left="0"/>
              <w:jc w:val="center"/>
              <w:rPr>
                <w:rFonts w:eastAsia="Times New Roman" w:cstheme="minorHAnsi"/>
                <w:color w:val="00B050"/>
                <w:sz w:val="18"/>
                <w:szCs w:val="18"/>
                <w:lang w:eastAsia="pl-PL"/>
              </w:rPr>
            </w:pPr>
            <w:r w:rsidRPr="000C73C8">
              <w:rPr>
                <w:rFonts w:eastAsia="Calibri" w:cstheme="minorHAnsi"/>
                <w:color w:val="00B050"/>
                <w:sz w:val="18"/>
                <w:szCs w:val="18"/>
                <w:lang w:eastAsia="pl-PL"/>
              </w:rPr>
              <w:t>2</w:t>
            </w:r>
          </w:p>
        </w:tc>
        <w:tc>
          <w:tcPr>
            <w:tcW w:w="1292" w:type="dxa"/>
            <w:gridSpan w:val="2"/>
            <w:tcBorders>
              <w:top w:val="nil"/>
              <w:left w:val="nil"/>
              <w:bottom w:val="nil"/>
              <w:right w:val="single" w:sz="8" w:space="0" w:color="000000"/>
            </w:tcBorders>
            <w:shd w:val="clear" w:color="auto" w:fill="auto"/>
            <w:vAlign w:val="center"/>
            <w:hideMark/>
          </w:tcPr>
          <w:p w14:paraId="173C009A" w14:textId="77777777" w:rsidR="000C73C8" w:rsidRPr="000C73C8" w:rsidRDefault="000C73C8" w:rsidP="009B2C0A">
            <w:pPr>
              <w:spacing w:before="0" w:after="0" w:line="240" w:lineRule="auto"/>
              <w:ind w:left="0"/>
              <w:jc w:val="center"/>
              <w:rPr>
                <w:rFonts w:eastAsia="Times New Roman" w:cstheme="minorHAnsi"/>
                <w:color w:val="FFC000"/>
                <w:sz w:val="18"/>
                <w:szCs w:val="18"/>
                <w:lang w:eastAsia="pl-PL"/>
              </w:rPr>
            </w:pPr>
            <w:r w:rsidRPr="000C73C8">
              <w:rPr>
                <w:rFonts w:eastAsia="Calibri" w:cstheme="minorHAnsi"/>
                <w:color w:val="FFC000"/>
                <w:sz w:val="18"/>
                <w:szCs w:val="18"/>
                <w:lang w:eastAsia="pl-PL"/>
              </w:rPr>
              <w:t>słaby potencjał ekologiczny</w:t>
            </w:r>
          </w:p>
        </w:tc>
        <w:tc>
          <w:tcPr>
            <w:tcW w:w="1146" w:type="dxa"/>
            <w:tcBorders>
              <w:top w:val="nil"/>
              <w:left w:val="nil"/>
              <w:bottom w:val="nil"/>
              <w:right w:val="single" w:sz="8" w:space="0" w:color="000000"/>
            </w:tcBorders>
            <w:shd w:val="clear" w:color="auto" w:fill="auto"/>
            <w:vAlign w:val="center"/>
            <w:hideMark/>
          </w:tcPr>
          <w:p w14:paraId="73EFCD7D" w14:textId="77777777" w:rsidR="000C73C8" w:rsidRPr="000C73C8" w:rsidRDefault="000C73C8" w:rsidP="009B2C0A">
            <w:pPr>
              <w:spacing w:before="0" w:after="0" w:line="240" w:lineRule="auto"/>
              <w:ind w:left="0"/>
              <w:jc w:val="center"/>
              <w:rPr>
                <w:rFonts w:eastAsia="Times New Roman" w:cstheme="minorHAnsi"/>
                <w:color w:val="FF0000"/>
                <w:sz w:val="18"/>
                <w:szCs w:val="18"/>
                <w:lang w:eastAsia="pl-PL"/>
              </w:rPr>
            </w:pPr>
            <w:r w:rsidRPr="000C73C8">
              <w:rPr>
                <w:rFonts w:eastAsia="Calibri" w:cstheme="minorHAnsi"/>
                <w:color w:val="FF0000"/>
                <w:sz w:val="18"/>
                <w:szCs w:val="18"/>
                <w:lang w:eastAsia="pl-PL"/>
              </w:rPr>
              <w:t>poniżej dobrego</w:t>
            </w:r>
          </w:p>
        </w:tc>
        <w:tc>
          <w:tcPr>
            <w:tcW w:w="839" w:type="dxa"/>
            <w:tcBorders>
              <w:top w:val="nil"/>
              <w:left w:val="nil"/>
              <w:bottom w:val="nil"/>
              <w:right w:val="single" w:sz="8" w:space="0" w:color="000000"/>
            </w:tcBorders>
            <w:shd w:val="clear" w:color="auto" w:fill="auto"/>
            <w:vAlign w:val="center"/>
            <w:hideMark/>
          </w:tcPr>
          <w:p w14:paraId="51AB216E" w14:textId="77777777" w:rsidR="000C73C8" w:rsidRPr="000C73C8" w:rsidRDefault="000C73C8" w:rsidP="009B2C0A">
            <w:pPr>
              <w:spacing w:before="0" w:after="0" w:line="240" w:lineRule="auto"/>
              <w:ind w:left="0"/>
              <w:jc w:val="center"/>
              <w:rPr>
                <w:rFonts w:eastAsia="Times New Roman" w:cstheme="minorHAnsi"/>
                <w:color w:val="FF0000"/>
                <w:sz w:val="18"/>
                <w:szCs w:val="18"/>
                <w:lang w:eastAsia="pl-PL"/>
              </w:rPr>
            </w:pPr>
            <w:r w:rsidRPr="000C73C8">
              <w:rPr>
                <w:rFonts w:eastAsia="Calibri" w:cstheme="minorHAnsi"/>
                <w:color w:val="FF0000"/>
                <w:sz w:val="18"/>
                <w:szCs w:val="18"/>
                <w:lang w:eastAsia="pl-PL"/>
              </w:rPr>
              <w:t>zły</w:t>
            </w:r>
          </w:p>
        </w:tc>
      </w:tr>
      <w:tr w:rsidR="000C73C8" w:rsidRPr="000C73C8" w14:paraId="5555E3C9" w14:textId="77777777" w:rsidTr="009B2C0A">
        <w:trPr>
          <w:trHeight w:val="20"/>
        </w:trPr>
        <w:tc>
          <w:tcPr>
            <w:tcW w:w="834" w:type="dxa"/>
            <w:vMerge/>
            <w:tcBorders>
              <w:top w:val="nil"/>
              <w:left w:val="single" w:sz="8" w:space="0" w:color="000000"/>
              <w:bottom w:val="single" w:sz="8" w:space="0" w:color="000000"/>
              <w:right w:val="single" w:sz="8" w:space="0" w:color="auto"/>
            </w:tcBorders>
            <w:vAlign w:val="center"/>
          </w:tcPr>
          <w:p w14:paraId="66D4C101" w14:textId="77777777" w:rsidR="000C73C8" w:rsidRPr="009B2C0A" w:rsidRDefault="000C73C8">
            <w:pPr>
              <w:pStyle w:val="Akapitzlist"/>
              <w:numPr>
                <w:ilvl w:val="0"/>
                <w:numId w:val="133"/>
              </w:numPr>
              <w:spacing w:before="0" w:after="0" w:line="240" w:lineRule="auto"/>
              <w:rPr>
                <w:rFonts w:eastAsia="Times New Roman" w:cstheme="minorHAnsi"/>
                <w:color w:val="000000"/>
                <w:sz w:val="18"/>
                <w:szCs w:val="18"/>
                <w:lang w:eastAsia="pl-PL"/>
              </w:rPr>
            </w:pPr>
          </w:p>
        </w:tc>
        <w:tc>
          <w:tcPr>
            <w:tcW w:w="1728" w:type="dxa"/>
            <w:vMerge/>
            <w:tcBorders>
              <w:top w:val="nil"/>
              <w:left w:val="single" w:sz="8" w:space="0" w:color="auto"/>
              <w:bottom w:val="single" w:sz="8" w:space="0" w:color="000000"/>
              <w:right w:val="single" w:sz="8" w:space="0" w:color="auto"/>
            </w:tcBorders>
            <w:vAlign w:val="center"/>
            <w:hideMark/>
          </w:tcPr>
          <w:p w14:paraId="0AFD20A7" w14:textId="77777777" w:rsidR="000C73C8" w:rsidRPr="000C73C8" w:rsidRDefault="000C73C8" w:rsidP="009B2C0A">
            <w:pPr>
              <w:spacing w:before="0" w:after="0" w:line="240" w:lineRule="auto"/>
              <w:ind w:left="0"/>
              <w:rPr>
                <w:rFonts w:eastAsia="Times New Roman" w:cstheme="minorHAnsi"/>
                <w:color w:val="000000"/>
                <w:sz w:val="18"/>
                <w:szCs w:val="18"/>
                <w:lang w:eastAsia="pl-PL"/>
              </w:rPr>
            </w:pPr>
          </w:p>
        </w:tc>
        <w:tc>
          <w:tcPr>
            <w:tcW w:w="2300" w:type="dxa"/>
            <w:vMerge/>
            <w:tcBorders>
              <w:top w:val="nil"/>
              <w:left w:val="single" w:sz="8" w:space="0" w:color="auto"/>
              <w:bottom w:val="single" w:sz="8" w:space="0" w:color="000000"/>
              <w:right w:val="single" w:sz="8" w:space="0" w:color="000000"/>
            </w:tcBorders>
            <w:vAlign w:val="center"/>
            <w:hideMark/>
          </w:tcPr>
          <w:p w14:paraId="2BDA5F9D" w14:textId="77777777" w:rsidR="000C73C8" w:rsidRPr="000C73C8" w:rsidRDefault="000C73C8" w:rsidP="009B2C0A">
            <w:pPr>
              <w:spacing w:before="0" w:after="0" w:line="240" w:lineRule="auto"/>
              <w:ind w:left="0"/>
              <w:rPr>
                <w:rFonts w:eastAsia="Times New Roman" w:cstheme="minorHAnsi"/>
                <w:color w:val="000000"/>
                <w:sz w:val="18"/>
                <w:szCs w:val="18"/>
                <w:lang w:eastAsia="pl-PL"/>
              </w:rPr>
            </w:pPr>
          </w:p>
        </w:tc>
        <w:tc>
          <w:tcPr>
            <w:tcW w:w="393" w:type="dxa"/>
            <w:vMerge/>
            <w:tcBorders>
              <w:top w:val="nil"/>
              <w:left w:val="single" w:sz="8" w:space="0" w:color="000000"/>
              <w:bottom w:val="single" w:sz="8" w:space="0" w:color="000000"/>
              <w:right w:val="single" w:sz="8" w:space="0" w:color="000000"/>
            </w:tcBorders>
            <w:vAlign w:val="center"/>
            <w:hideMark/>
          </w:tcPr>
          <w:p w14:paraId="7392E5AB" w14:textId="77777777" w:rsidR="000C73C8" w:rsidRPr="000C73C8" w:rsidRDefault="000C73C8" w:rsidP="009B2C0A">
            <w:pPr>
              <w:spacing w:before="0" w:after="0" w:line="240" w:lineRule="auto"/>
              <w:ind w:left="0"/>
              <w:rPr>
                <w:rFonts w:eastAsia="Times New Roman" w:cstheme="minorHAnsi"/>
                <w:color w:val="000000"/>
                <w:sz w:val="18"/>
                <w:szCs w:val="18"/>
                <w:lang w:eastAsia="pl-PL"/>
              </w:rPr>
            </w:pPr>
          </w:p>
        </w:tc>
        <w:tc>
          <w:tcPr>
            <w:tcW w:w="602" w:type="dxa"/>
            <w:vMerge/>
            <w:tcBorders>
              <w:top w:val="nil"/>
              <w:left w:val="single" w:sz="8" w:space="0" w:color="000000"/>
              <w:bottom w:val="single" w:sz="8" w:space="0" w:color="000000"/>
              <w:right w:val="single" w:sz="8" w:space="0" w:color="000000"/>
            </w:tcBorders>
            <w:vAlign w:val="center"/>
            <w:hideMark/>
          </w:tcPr>
          <w:p w14:paraId="6581D6F1" w14:textId="77777777" w:rsidR="000C73C8" w:rsidRPr="000C73C8" w:rsidRDefault="000C73C8" w:rsidP="009B2C0A">
            <w:pPr>
              <w:spacing w:before="0" w:after="0" w:line="240" w:lineRule="auto"/>
              <w:ind w:left="0"/>
              <w:rPr>
                <w:rFonts w:eastAsia="Times New Roman" w:cstheme="minorHAnsi"/>
                <w:color w:val="000000"/>
                <w:sz w:val="18"/>
                <w:szCs w:val="18"/>
                <w:lang w:eastAsia="pl-PL"/>
              </w:rPr>
            </w:pPr>
          </w:p>
        </w:tc>
        <w:tc>
          <w:tcPr>
            <w:tcW w:w="393" w:type="dxa"/>
            <w:vMerge/>
            <w:tcBorders>
              <w:top w:val="nil"/>
              <w:left w:val="single" w:sz="8" w:space="0" w:color="000000"/>
              <w:bottom w:val="single" w:sz="8" w:space="0" w:color="000000"/>
              <w:right w:val="single" w:sz="8" w:space="0" w:color="000000"/>
            </w:tcBorders>
            <w:vAlign w:val="center"/>
            <w:hideMark/>
          </w:tcPr>
          <w:p w14:paraId="411FC546" w14:textId="77777777" w:rsidR="000C73C8" w:rsidRPr="000C73C8" w:rsidRDefault="000C73C8" w:rsidP="009B2C0A">
            <w:pPr>
              <w:spacing w:before="0" w:after="0" w:line="240" w:lineRule="auto"/>
              <w:ind w:left="0"/>
              <w:rPr>
                <w:rFonts w:eastAsia="Times New Roman" w:cstheme="minorHAnsi"/>
                <w:color w:val="000000"/>
                <w:sz w:val="18"/>
                <w:szCs w:val="18"/>
                <w:lang w:eastAsia="pl-PL"/>
              </w:rPr>
            </w:pPr>
          </w:p>
        </w:tc>
        <w:tc>
          <w:tcPr>
            <w:tcW w:w="828" w:type="dxa"/>
            <w:tcBorders>
              <w:top w:val="nil"/>
              <w:left w:val="nil"/>
              <w:bottom w:val="single" w:sz="8" w:space="0" w:color="000000"/>
              <w:right w:val="single" w:sz="8" w:space="0" w:color="000000"/>
            </w:tcBorders>
            <w:shd w:val="clear" w:color="auto" w:fill="auto"/>
            <w:vAlign w:val="center"/>
            <w:hideMark/>
          </w:tcPr>
          <w:p w14:paraId="7ADFF394"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790" w:type="dxa"/>
            <w:tcBorders>
              <w:top w:val="nil"/>
              <w:left w:val="nil"/>
              <w:bottom w:val="single" w:sz="8" w:space="0" w:color="000000"/>
              <w:right w:val="single" w:sz="8" w:space="0" w:color="000000"/>
            </w:tcBorders>
            <w:shd w:val="clear" w:color="auto" w:fill="auto"/>
            <w:vAlign w:val="center"/>
            <w:hideMark/>
          </w:tcPr>
          <w:p w14:paraId="7C907D35"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845" w:type="dxa"/>
            <w:tcBorders>
              <w:top w:val="nil"/>
              <w:left w:val="nil"/>
              <w:bottom w:val="single" w:sz="8" w:space="0" w:color="000000"/>
              <w:right w:val="single" w:sz="8" w:space="0" w:color="000000"/>
            </w:tcBorders>
            <w:shd w:val="clear" w:color="auto" w:fill="auto"/>
            <w:vAlign w:val="center"/>
            <w:hideMark/>
          </w:tcPr>
          <w:p w14:paraId="4E20519D"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[2016 r.]</w:t>
            </w:r>
          </w:p>
        </w:tc>
        <w:tc>
          <w:tcPr>
            <w:tcW w:w="997" w:type="dxa"/>
            <w:tcBorders>
              <w:top w:val="nil"/>
              <w:left w:val="nil"/>
              <w:bottom w:val="single" w:sz="8" w:space="0" w:color="000000"/>
              <w:right w:val="single" w:sz="8" w:space="0" w:color="000000"/>
            </w:tcBorders>
            <w:shd w:val="clear" w:color="auto" w:fill="auto"/>
            <w:vAlign w:val="center"/>
            <w:hideMark/>
          </w:tcPr>
          <w:p w14:paraId="48E7DB83"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798" w:type="dxa"/>
            <w:tcBorders>
              <w:top w:val="nil"/>
              <w:left w:val="nil"/>
              <w:bottom w:val="single" w:sz="8" w:space="0" w:color="000000"/>
              <w:right w:val="single" w:sz="8" w:space="0" w:color="000000"/>
            </w:tcBorders>
            <w:shd w:val="clear" w:color="auto" w:fill="auto"/>
            <w:vAlign w:val="center"/>
            <w:hideMark/>
          </w:tcPr>
          <w:p w14:paraId="01DD0483"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773" w:type="dxa"/>
            <w:tcBorders>
              <w:top w:val="nil"/>
              <w:left w:val="nil"/>
              <w:bottom w:val="single" w:sz="8" w:space="0" w:color="000000"/>
              <w:right w:val="single" w:sz="8" w:space="0" w:color="000000"/>
            </w:tcBorders>
            <w:shd w:val="clear" w:color="auto" w:fill="auto"/>
            <w:vAlign w:val="center"/>
            <w:hideMark/>
          </w:tcPr>
          <w:p w14:paraId="1702D9DA"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766" w:type="dxa"/>
            <w:tcBorders>
              <w:top w:val="nil"/>
              <w:left w:val="nil"/>
              <w:bottom w:val="single" w:sz="8" w:space="0" w:color="000000"/>
              <w:right w:val="single" w:sz="8" w:space="0" w:color="000000"/>
            </w:tcBorders>
            <w:shd w:val="clear" w:color="auto" w:fill="auto"/>
            <w:vAlign w:val="center"/>
            <w:hideMark/>
          </w:tcPr>
          <w:p w14:paraId="636C45E1"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837" w:type="dxa"/>
            <w:tcBorders>
              <w:top w:val="nil"/>
              <w:left w:val="nil"/>
              <w:bottom w:val="single" w:sz="8" w:space="0" w:color="000000"/>
              <w:right w:val="single" w:sz="8" w:space="0" w:color="000000"/>
            </w:tcBorders>
            <w:shd w:val="clear" w:color="auto" w:fill="auto"/>
            <w:vAlign w:val="center"/>
            <w:hideMark/>
          </w:tcPr>
          <w:p w14:paraId="4BC1B6BC"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[2016 r.]</w:t>
            </w:r>
          </w:p>
        </w:tc>
        <w:tc>
          <w:tcPr>
            <w:tcW w:w="1292" w:type="dxa"/>
            <w:gridSpan w:val="2"/>
            <w:tcBorders>
              <w:top w:val="nil"/>
              <w:left w:val="nil"/>
              <w:bottom w:val="single" w:sz="8" w:space="0" w:color="000000"/>
              <w:right w:val="single" w:sz="8" w:space="0" w:color="000000"/>
            </w:tcBorders>
            <w:shd w:val="clear" w:color="auto" w:fill="auto"/>
            <w:vAlign w:val="center"/>
            <w:hideMark/>
          </w:tcPr>
          <w:p w14:paraId="618C16A6"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1146" w:type="dxa"/>
            <w:tcBorders>
              <w:top w:val="nil"/>
              <w:left w:val="nil"/>
              <w:bottom w:val="single" w:sz="8" w:space="0" w:color="000000"/>
              <w:right w:val="single" w:sz="8" w:space="0" w:color="000000"/>
            </w:tcBorders>
            <w:shd w:val="clear" w:color="auto" w:fill="auto"/>
            <w:vAlign w:val="center"/>
            <w:hideMark/>
          </w:tcPr>
          <w:p w14:paraId="564DBBAA"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839" w:type="dxa"/>
            <w:tcBorders>
              <w:top w:val="nil"/>
              <w:left w:val="nil"/>
              <w:bottom w:val="single" w:sz="8" w:space="0" w:color="000000"/>
              <w:right w:val="single" w:sz="8" w:space="0" w:color="000000"/>
            </w:tcBorders>
            <w:shd w:val="clear" w:color="auto" w:fill="auto"/>
            <w:vAlign w:val="center"/>
            <w:hideMark/>
          </w:tcPr>
          <w:p w14:paraId="7F254F08"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r>
      <w:tr w:rsidR="000C73C8" w:rsidRPr="000C73C8" w14:paraId="3C2F1D8B" w14:textId="77777777" w:rsidTr="009B2C0A">
        <w:trPr>
          <w:trHeight w:val="20"/>
        </w:trPr>
        <w:tc>
          <w:tcPr>
            <w:tcW w:w="834" w:type="dxa"/>
            <w:vMerge w:val="restart"/>
            <w:tcBorders>
              <w:top w:val="nil"/>
              <w:left w:val="single" w:sz="8" w:space="0" w:color="000000"/>
              <w:bottom w:val="single" w:sz="8" w:space="0" w:color="000000"/>
              <w:right w:val="single" w:sz="8" w:space="0" w:color="auto"/>
            </w:tcBorders>
            <w:shd w:val="clear" w:color="auto" w:fill="auto"/>
            <w:vAlign w:val="center"/>
          </w:tcPr>
          <w:p w14:paraId="5B1075DA" w14:textId="5F01A207" w:rsidR="000C73C8" w:rsidRPr="009B2C0A" w:rsidRDefault="000C73C8">
            <w:pPr>
              <w:pStyle w:val="Akapitzlist"/>
              <w:numPr>
                <w:ilvl w:val="0"/>
                <w:numId w:val="133"/>
              </w:numPr>
              <w:spacing w:before="0" w:after="0" w:line="240" w:lineRule="auto"/>
              <w:jc w:val="center"/>
              <w:rPr>
                <w:rFonts w:eastAsia="Times New Roman" w:cstheme="minorHAnsi"/>
                <w:color w:val="000000"/>
                <w:sz w:val="18"/>
                <w:szCs w:val="18"/>
                <w:lang w:eastAsia="pl-PL"/>
              </w:rPr>
            </w:pPr>
          </w:p>
        </w:tc>
        <w:tc>
          <w:tcPr>
            <w:tcW w:w="1728" w:type="dxa"/>
            <w:vMerge w:val="restart"/>
            <w:tcBorders>
              <w:top w:val="nil"/>
              <w:left w:val="single" w:sz="8" w:space="0" w:color="auto"/>
              <w:bottom w:val="single" w:sz="8" w:space="0" w:color="000000"/>
              <w:right w:val="single" w:sz="8" w:space="0" w:color="auto"/>
            </w:tcBorders>
            <w:shd w:val="clear" w:color="auto" w:fill="auto"/>
            <w:vAlign w:val="center"/>
            <w:hideMark/>
          </w:tcPr>
          <w:p w14:paraId="21861240"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Times New Roman" w:cstheme="minorHAnsi"/>
                <w:color w:val="000000"/>
                <w:sz w:val="18"/>
                <w:szCs w:val="18"/>
                <w:lang w:eastAsia="pl-PL"/>
              </w:rPr>
              <w:t>Struga z Michałowa RW200062541712</w:t>
            </w:r>
          </w:p>
        </w:tc>
        <w:tc>
          <w:tcPr>
            <w:tcW w:w="2300" w:type="dxa"/>
            <w:vMerge w:val="restart"/>
            <w:tcBorders>
              <w:top w:val="nil"/>
              <w:left w:val="single" w:sz="8" w:space="0" w:color="auto"/>
              <w:bottom w:val="single" w:sz="8" w:space="0" w:color="000000"/>
              <w:right w:val="single" w:sz="8" w:space="0" w:color="000000"/>
            </w:tcBorders>
            <w:shd w:val="clear" w:color="auto" w:fill="auto"/>
            <w:vAlign w:val="center"/>
            <w:hideMark/>
          </w:tcPr>
          <w:p w14:paraId="2F76E3DD"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Struga z Michałowa-Koniecpol ul.Przedmieście Niwa PL01S1301_4004</w:t>
            </w:r>
          </w:p>
        </w:tc>
        <w:tc>
          <w:tcPr>
            <w:tcW w:w="393"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7F105B1D"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6</w:t>
            </w:r>
          </w:p>
        </w:tc>
        <w:tc>
          <w:tcPr>
            <w:tcW w:w="602"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318472D4"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SZCW</w:t>
            </w:r>
          </w:p>
        </w:tc>
        <w:tc>
          <w:tcPr>
            <w:tcW w:w="393"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4135FC44"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w:t>
            </w:r>
          </w:p>
        </w:tc>
        <w:tc>
          <w:tcPr>
            <w:tcW w:w="828" w:type="dxa"/>
            <w:tcBorders>
              <w:top w:val="nil"/>
              <w:left w:val="nil"/>
              <w:bottom w:val="nil"/>
              <w:right w:val="single" w:sz="8" w:space="0" w:color="000000"/>
            </w:tcBorders>
            <w:shd w:val="clear" w:color="auto" w:fill="auto"/>
            <w:vAlign w:val="center"/>
            <w:hideMark/>
          </w:tcPr>
          <w:p w14:paraId="4F1BA0F5" w14:textId="77777777" w:rsidR="000C73C8" w:rsidRPr="000C73C8" w:rsidRDefault="000C73C8" w:rsidP="009B2C0A">
            <w:pPr>
              <w:spacing w:before="0" w:after="0" w:line="240" w:lineRule="auto"/>
              <w:ind w:left="0"/>
              <w:jc w:val="center"/>
              <w:rPr>
                <w:rFonts w:eastAsia="Times New Roman" w:cstheme="minorHAnsi"/>
                <w:color w:val="00B0F0"/>
                <w:sz w:val="18"/>
                <w:szCs w:val="18"/>
                <w:lang w:eastAsia="pl-PL"/>
              </w:rPr>
            </w:pPr>
            <w:r w:rsidRPr="000C73C8">
              <w:rPr>
                <w:rFonts w:eastAsia="Calibri" w:cstheme="minorHAnsi"/>
                <w:color w:val="00B0F0"/>
                <w:sz w:val="18"/>
                <w:szCs w:val="18"/>
                <w:lang w:eastAsia="pl-PL"/>
              </w:rPr>
              <w:t>1</w:t>
            </w:r>
          </w:p>
        </w:tc>
        <w:tc>
          <w:tcPr>
            <w:tcW w:w="790" w:type="dxa"/>
            <w:tcBorders>
              <w:top w:val="nil"/>
              <w:left w:val="nil"/>
              <w:bottom w:val="nil"/>
              <w:right w:val="single" w:sz="8" w:space="0" w:color="000000"/>
            </w:tcBorders>
            <w:shd w:val="clear" w:color="auto" w:fill="auto"/>
            <w:vAlign w:val="center"/>
            <w:hideMark/>
          </w:tcPr>
          <w:p w14:paraId="71FAB230" w14:textId="77777777" w:rsidR="000C73C8" w:rsidRPr="000C73C8" w:rsidRDefault="000C73C8" w:rsidP="009B2C0A">
            <w:pPr>
              <w:spacing w:before="0" w:after="0" w:line="240" w:lineRule="auto"/>
              <w:ind w:left="0"/>
              <w:jc w:val="center"/>
              <w:rPr>
                <w:rFonts w:eastAsia="Times New Roman" w:cstheme="minorHAnsi"/>
                <w:color w:val="F4EE00"/>
                <w:sz w:val="18"/>
                <w:szCs w:val="18"/>
                <w:lang w:eastAsia="pl-PL"/>
              </w:rPr>
            </w:pPr>
            <w:r w:rsidRPr="000C73C8">
              <w:rPr>
                <w:rFonts w:eastAsia="Calibri" w:cstheme="minorHAnsi"/>
                <w:color w:val="F4EE00"/>
                <w:sz w:val="18"/>
                <w:szCs w:val="18"/>
                <w:lang w:eastAsia="pl-PL"/>
              </w:rPr>
              <w:t>3</w:t>
            </w:r>
          </w:p>
        </w:tc>
        <w:tc>
          <w:tcPr>
            <w:tcW w:w="845" w:type="dxa"/>
            <w:tcBorders>
              <w:top w:val="nil"/>
              <w:left w:val="nil"/>
              <w:bottom w:val="nil"/>
              <w:right w:val="single" w:sz="8" w:space="0" w:color="000000"/>
            </w:tcBorders>
            <w:shd w:val="clear" w:color="auto" w:fill="auto"/>
            <w:vAlign w:val="center"/>
            <w:hideMark/>
          </w:tcPr>
          <w:p w14:paraId="3992DDD0" w14:textId="77777777" w:rsidR="000C73C8" w:rsidRPr="000C73C8" w:rsidRDefault="000C73C8" w:rsidP="009B2C0A">
            <w:pPr>
              <w:spacing w:before="0" w:after="0" w:line="240" w:lineRule="auto"/>
              <w:ind w:left="0"/>
              <w:jc w:val="center"/>
              <w:rPr>
                <w:rFonts w:eastAsia="Times New Roman" w:cstheme="minorHAnsi"/>
                <w:color w:val="F4EE00"/>
                <w:sz w:val="18"/>
                <w:szCs w:val="18"/>
                <w:lang w:eastAsia="pl-PL"/>
              </w:rPr>
            </w:pPr>
            <w:r w:rsidRPr="000C73C8">
              <w:rPr>
                <w:rFonts w:eastAsia="Calibri" w:cstheme="minorHAnsi"/>
                <w:color w:val="F4EE00"/>
                <w:sz w:val="18"/>
                <w:szCs w:val="18"/>
                <w:lang w:eastAsia="pl-PL"/>
              </w:rPr>
              <w:t>3</w:t>
            </w:r>
          </w:p>
        </w:tc>
        <w:tc>
          <w:tcPr>
            <w:tcW w:w="997" w:type="dxa"/>
            <w:tcBorders>
              <w:top w:val="nil"/>
              <w:left w:val="nil"/>
              <w:bottom w:val="nil"/>
              <w:right w:val="single" w:sz="8" w:space="0" w:color="000000"/>
            </w:tcBorders>
            <w:shd w:val="clear" w:color="auto" w:fill="auto"/>
            <w:vAlign w:val="center"/>
            <w:hideMark/>
          </w:tcPr>
          <w:p w14:paraId="52545080"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brak klasyfikacji</w:t>
            </w:r>
          </w:p>
        </w:tc>
        <w:tc>
          <w:tcPr>
            <w:tcW w:w="798" w:type="dxa"/>
            <w:tcBorders>
              <w:top w:val="nil"/>
              <w:left w:val="nil"/>
              <w:bottom w:val="nil"/>
              <w:right w:val="single" w:sz="8" w:space="0" w:color="000000"/>
            </w:tcBorders>
            <w:shd w:val="clear" w:color="auto" w:fill="auto"/>
            <w:vAlign w:val="center"/>
            <w:hideMark/>
          </w:tcPr>
          <w:p w14:paraId="07A11379" w14:textId="77777777" w:rsidR="000C73C8" w:rsidRPr="000C73C8" w:rsidRDefault="000C73C8" w:rsidP="009B2C0A">
            <w:pPr>
              <w:spacing w:before="0" w:after="0" w:line="240" w:lineRule="auto"/>
              <w:ind w:left="0"/>
              <w:jc w:val="center"/>
              <w:rPr>
                <w:rFonts w:eastAsia="Times New Roman" w:cstheme="minorHAnsi"/>
                <w:color w:val="F4EE00"/>
                <w:sz w:val="18"/>
                <w:szCs w:val="18"/>
                <w:lang w:eastAsia="pl-PL"/>
              </w:rPr>
            </w:pPr>
            <w:r w:rsidRPr="000C73C8">
              <w:rPr>
                <w:rFonts w:eastAsia="Calibri" w:cstheme="minorHAnsi"/>
                <w:color w:val="F4EE00"/>
                <w:sz w:val="18"/>
                <w:szCs w:val="18"/>
                <w:lang w:eastAsia="pl-PL"/>
              </w:rPr>
              <w:t>3</w:t>
            </w:r>
          </w:p>
        </w:tc>
        <w:tc>
          <w:tcPr>
            <w:tcW w:w="773" w:type="dxa"/>
            <w:tcBorders>
              <w:top w:val="nil"/>
              <w:left w:val="nil"/>
              <w:bottom w:val="nil"/>
              <w:right w:val="single" w:sz="8" w:space="0" w:color="000000"/>
            </w:tcBorders>
            <w:shd w:val="clear" w:color="auto" w:fill="auto"/>
            <w:vAlign w:val="center"/>
            <w:hideMark/>
          </w:tcPr>
          <w:p w14:paraId="4974BBAF" w14:textId="77777777" w:rsidR="000C73C8" w:rsidRPr="000C73C8" w:rsidRDefault="000C73C8" w:rsidP="009B2C0A">
            <w:pPr>
              <w:spacing w:before="0" w:after="0" w:line="240" w:lineRule="auto"/>
              <w:ind w:left="0"/>
              <w:jc w:val="center"/>
              <w:rPr>
                <w:rFonts w:eastAsia="Times New Roman" w:cstheme="minorHAnsi"/>
                <w:color w:val="FF0000"/>
                <w:sz w:val="18"/>
                <w:szCs w:val="18"/>
                <w:lang w:eastAsia="pl-PL"/>
              </w:rPr>
            </w:pPr>
            <w:r w:rsidRPr="000C73C8">
              <w:rPr>
                <w:rFonts w:eastAsia="Calibri" w:cstheme="minorHAnsi"/>
                <w:color w:val="FF0000"/>
                <w:sz w:val="18"/>
                <w:szCs w:val="18"/>
                <w:lang w:eastAsia="pl-PL"/>
              </w:rPr>
              <w:t>5</w:t>
            </w:r>
          </w:p>
        </w:tc>
        <w:tc>
          <w:tcPr>
            <w:tcW w:w="766" w:type="dxa"/>
            <w:tcBorders>
              <w:top w:val="nil"/>
              <w:left w:val="nil"/>
              <w:bottom w:val="nil"/>
              <w:right w:val="single" w:sz="8" w:space="0" w:color="000000"/>
            </w:tcBorders>
            <w:shd w:val="clear" w:color="auto" w:fill="auto"/>
            <w:vAlign w:val="center"/>
            <w:hideMark/>
          </w:tcPr>
          <w:p w14:paraId="1E51014B" w14:textId="77777777" w:rsidR="000C73C8" w:rsidRPr="000C73C8" w:rsidRDefault="000C73C8" w:rsidP="009B2C0A">
            <w:pPr>
              <w:spacing w:before="0" w:after="0" w:line="240" w:lineRule="auto"/>
              <w:ind w:left="0"/>
              <w:jc w:val="center"/>
              <w:rPr>
                <w:rFonts w:eastAsia="Times New Roman" w:cstheme="minorHAnsi"/>
                <w:color w:val="F4EE00"/>
                <w:sz w:val="18"/>
                <w:szCs w:val="18"/>
                <w:lang w:eastAsia="pl-PL"/>
              </w:rPr>
            </w:pPr>
            <w:r w:rsidRPr="000C73C8">
              <w:rPr>
                <w:rFonts w:eastAsia="Calibri" w:cstheme="minorHAnsi"/>
                <w:color w:val="F4EE00"/>
                <w:sz w:val="18"/>
                <w:szCs w:val="18"/>
                <w:lang w:eastAsia="pl-PL"/>
              </w:rPr>
              <w:t>&gt;2</w:t>
            </w:r>
          </w:p>
        </w:tc>
        <w:tc>
          <w:tcPr>
            <w:tcW w:w="837" w:type="dxa"/>
            <w:tcBorders>
              <w:top w:val="nil"/>
              <w:left w:val="nil"/>
              <w:bottom w:val="nil"/>
              <w:right w:val="single" w:sz="8" w:space="0" w:color="000000"/>
            </w:tcBorders>
            <w:shd w:val="clear" w:color="auto" w:fill="auto"/>
            <w:vAlign w:val="center"/>
            <w:hideMark/>
          </w:tcPr>
          <w:p w14:paraId="24AB501F" w14:textId="77777777" w:rsidR="000C73C8" w:rsidRPr="000C73C8" w:rsidRDefault="000C73C8" w:rsidP="009B2C0A">
            <w:pPr>
              <w:spacing w:before="0" w:after="0" w:line="240" w:lineRule="auto"/>
              <w:ind w:left="0"/>
              <w:jc w:val="center"/>
              <w:rPr>
                <w:rFonts w:eastAsia="Times New Roman" w:cstheme="minorHAnsi"/>
                <w:color w:val="00B050"/>
                <w:sz w:val="18"/>
                <w:szCs w:val="18"/>
                <w:lang w:eastAsia="pl-PL"/>
              </w:rPr>
            </w:pPr>
            <w:r w:rsidRPr="000C73C8">
              <w:rPr>
                <w:rFonts w:eastAsia="Calibri" w:cstheme="minorHAnsi"/>
                <w:color w:val="00B050"/>
                <w:sz w:val="18"/>
                <w:szCs w:val="18"/>
                <w:lang w:eastAsia="pl-PL"/>
              </w:rPr>
              <w:t>2</w:t>
            </w:r>
          </w:p>
        </w:tc>
        <w:tc>
          <w:tcPr>
            <w:tcW w:w="1292" w:type="dxa"/>
            <w:gridSpan w:val="2"/>
            <w:tcBorders>
              <w:top w:val="nil"/>
              <w:left w:val="nil"/>
              <w:bottom w:val="nil"/>
              <w:right w:val="single" w:sz="8" w:space="0" w:color="000000"/>
            </w:tcBorders>
            <w:shd w:val="clear" w:color="auto" w:fill="auto"/>
            <w:vAlign w:val="center"/>
            <w:hideMark/>
          </w:tcPr>
          <w:p w14:paraId="5B2D7FBD" w14:textId="77777777" w:rsidR="000C73C8" w:rsidRPr="000C73C8" w:rsidRDefault="000C73C8" w:rsidP="009B2C0A">
            <w:pPr>
              <w:spacing w:before="0" w:after="0" w:line="240" w:lineRule="auto"/>
              <w:ind w:left="0"/>
              <w:jc w:val="center"/>
              <w:rPr>
                <w:rFonts w:eastAsia="Times New Roman" w:cstheme="minorHAnsi"/>
                <w:color w:val="EBE600"/>
                <w:sz w:val="18"/>
                <w:szCs w:val="18"/>
                <w:lang w:eastAsia="pl-PL"/>
              </w:rPr>
            </w:pPr>
            <w:r w:rsidRPr="000C73C8">
              <w:rPr>
                <w:rFonts w:eastAsia="Calibri" w:cstheme="minorHAnsi"/>
                <w:color w:val="EBE600"/>
                <w:sz w:val="18"/>
                <w:szCs w:val="18"/>
                <w:lang w:eastAsia="pl-PL"/>
              </w:rPr>
              <w:t>umiarkowany potencjał ekologiczny</w:t>
            </w:r>
          </w:p>
        </w:tc>
        <w:tc>
          <w:tcPr>
            <w:tcW w:w="1146" w:type="dxa"/>
            <w:tcBorders>
              <w:top w:val="nil"/>
              <w:left w:val="nil"/>
              <w:bottom w:val="nil"/>
              <w:right w:val="single" w:sz="8" w:space="0" w:color="000000"/>
            </w:tcBorders>
            <w:shd w:val="clear" w:color="auto" w:fill="auto"/>
            <w:vAlign w:val="center"/>
            <w:hideMark/>
          </w:tcPr>
          <w:p w14:paraId="7B8A64A0" w14:textId="77777777" w:rsidR="000C73C8" w:rsidRPr="000C73C8" w:rsidRDefault="000C73C8" w:rsidP="009B2C0A">
            <w:pPr>
              <w:spacing w:before="0" w:after="0" w:line="240" w:lineRule="auto"/>
              <w:ind w:left="0"/>
              <w:jc w:val="center"/>
              <w:rPr>
                <w:rFonts w:eastAsia="Times New Roman" w:cstheme="minorHAnsi"/>
                <w:color w:val="FF0000"/>
                <w:sz w:val="18"/>
                <w:szCs w:val="18"/>
                <w:lang w:eastAsia="pl-PL"/>
              </w:rPr>
            </w:pPr>
            <w:r w:rsidRPr="000C73C8">
              <w:rPr>
                <w:rFonts w:eastAsia="Calibri" w:cstheme="minorHAnsi"/>
                <w:color w:val="FF0000"/>
                <w:sz w:val="18"/>
                <w:szCs w:val="18"/>
                <w:lang w:eastAsia="pl-PL"/>
              </w:rPr>
              <w:t>poniżej dobrego</w:t>
            </w:r>
          </w:p>
        </w:tc>
        <w:tc>
          <w:tcPr>
            <w:tcW w:w="839" w:type="dxa"/>
            <w:tcBorders>
              <w:top w:val="nil"/>
              <w:left w:val="nil"/>
              <w:bottom w:val="nil"/>
              <w:right w:val="single" w:sz="8" w:space="0" w:color="000000"/>
            </w:tcBorders>
            <w:shd w:val="clear" w:color="auto" w:fill="auto"/>
            <w:vAlign w:val="center"/>
            <w:hideMark/>
          </w:tcPr>
          <w:p w14:paraId="07434EB5" w14:textId="77777777" w:rsidR="000C73C8" w:rsidRPr="000C73C8" w:rsidRDefault="000C73C8" w:rsidP="009B2C0A">
            <w:pPr>
              <w:spacing w:before="0" w:after="0" w:line="240" w:lineRule="auto"/>
              <w:ind w:left="0"/>
              <w:jc w:val="center"/>
              <w:rPr>
                <w:rFonts w:eastAsia="Times New Roman" w:cstheme="minorHAnsi"/>
                <w:color w:val="FF0000"/>
                <w:sz w:val="18"/>
                <w:szCs w:val="18"/>
                <w:lang w:eastAsia="pl-PL"/>
              </w:rPr>
            </w:pPr>
            <w:r w:rsidRPr="000C73C8">
              <w:rPr>
                <w:rFonts w:eastAsia="Calibri" w:cstheme="minorHAnsi"/>
                <w:color w:val="FF0000"/>
                <w:sz w:val="18"/>
                <w:szCs w:val="18"/>
                <w:lang w:eastAsia="pl-PL"/>
              </w:rPr>
              <w:t>zły</w:t>
            </w:r>
          </w:p>
        </w:tc>
      </w:tr>
      <w:tr w:rsidR="000C73C8" w:rsidRPr="000C73C8" w14:paraId="43323566" w14:textId="77777777" w:rsidTr="009B2C0A">
        <w:trPr>
          <w:trHeight w:val="20"/>
        </w:trPr>
        <w:tc>
          <w:tcPr>
            <w:tcW w:w="834" w:type="dxa"/>
            <w:vMerge/>
            <w:tcBorders>
              <w:top w:val="nil"/>
              <w:left w:val="single" w:sz="8" w:space="0" w:color="000000"/>
              <w:bottom w:val="single" w:sz="8" w:space="0" w:color="000000"/>
              <w:right w:val="single" w:sz="8" w:space="0" w:color="auto"/>
            </w:tcBorders>
            <w:vAlign w:val="center"/>
          </w:tcPr>
          <w:p w14:paraId="768D2247" w14:textId="77777777" w:rsidR="000C73C8" w:rsidRPr="009B2C0A" w:rsidRDefault="000C73C8">
            <w:pPr>
              <w:pStyle w:val="Akapitzlist"/>
              <w:numPr>
                <w:ilvl w:val="0"/>
                <w:numId w:val="133"/>
              </w:numPr>
              <w:spacing w:before="0" w:after="0" w:line="240" w:lineRule="auto"/>
              <w:rPr>
                <w:rFonts w:eastAsia="Times New Roman" w:cstheme="minorHAnsi"/>
                <w:color w:val="000000"/>
                <w:sz w:val="18"/>
                <w:szCs w:val="18"/>
                <w:lang w:eastAsia="pl-PL"/>
              </w:rPr>
            </w:pPr>
          </w:p>
        </w:tc>
        <w:tc>
          <w:tcPr>
            <w:tcW w:w="1728" w:type="dxa"/>
            <w:vMerge/>
            <w:tcBorders>
              <w:top w:val="nil"/>
              <w:left w:val="single" w:sz="8" w:space="0" w:color="auto"/>
              <w:bottom w:val="single" w:sz="8" w:space="0" w:color="000000"/>
              <w:right w:val="single" w:sz="8" w:space="0" w:color="auto"/>
            </w:tcBorders>
            <w:vAlign w:val="center"/>
            <w:hideMark/>
          </w:tcPr>
          <w:p w14:paraId="1F68F442" w14:textId="77777777" w:rsidR="000C73C8" w:rsidRPr="000C73C8" w:rsidRDefault="000C73C8" w:rsidP="009B2C0A">
            <w:pPr>
              <w:spacing w:before="0" w:after="0" w:line="240" w:lineRule="auto"/>
              <w:ind w:left="0"/>
              <w:rPr>
                <w:rFonts w:eastAsia="Times New Roman" w:cstheme="minorHAnsi"/>
                <w:color w:val="000000"/>
                <w:sz w:val="18"/>
                <w:szCs w:val="18"/>
                <w:lang w:eastAsia="pl-PL"/>
              </w:rPr>
            </w:pPr>
          </w:p>
        </w:tc>
        <w:tc>
          <w:tcPr>
            <w:tcW w:w="2300" w:type="dxa"/>
            <w:vMerge/>
            <w:tcBorders>
              <w:top w:val="nil"/>
              <w:left w:val="single" w:sz="8" w:space="0" w:color="auto"/>
              <w:bottom w:val="single" w:sz="8" w:space="0" w:color="000000"/>
              <w:right w:val="single" w:sz="8" w:space="0" w:color="000000"/>
            </w:tcBorders>
            <w:vAlign w:val="center"/>
            <w:hideMark/>
          </w:tcPr>
          <w:p w14:paraId="186F4233" w14:textId="77777777" w:rsidR="000C73C8" w:rsidRPr="000C73C8" w:rsidRDefault="000C73C8" w:rsidP="009B2C0A">
            <w:pPr>
              <w:spacing w:before="0" w:after="0" w:line="240" w:lineRule="auto"/>
              <w:ind w:left="0"/>
              <w:rPr>
                <w:rFonts w:eastAsia="Times New Roman" w:cstheme="minorHAnsi"/>
                <w:color w:val="000000"/>
                <w:sz w:val="18"/>
                <w:szCs w:val="18"/>
                <w:lang w:eastAsia="pl-PL"/>
              </w:rPr>
            </w:pPr>
          </w:p>
        </w:tc>
        <w:tc>
          <w:tcPr>
            <w:tcW w:w="393" w:type="dxa"/>
            <w:vMerge/>
            <w:tcBorders>
              <w:top w:val="nil"/>
              <w:left w:val="single" w:sz="8" w:space="0" w:color="000000"/>
              <w:bottom w:val="single" w:sz="8" w:space="0" w:color="000000"/>
              <w:right w:val="single" w:sz="8" w:space="0" w:color="000000"/>
            </w:tcBorders>
            <w:vAlign w:val="center"/>
            <w:hideMark/>
          </w:tcPr>
          <w:p w14:paraId="7F4B572B" w14:textId="77777777" w:rsidR="000C73C8" w:rsidRPr="000C73C8" w:rsidRDefault="000C73C8" w:rsidP="009B2C0A">
            <w:pPr>
              <w:spacing w:before="0" w:after="0" w:line="240" w:lineRule="auto"/>
              <w:ind w:left="0"/>
              <w:rPr>
                <w:rFonts w:eastAsia="Times New Roman" w:cstheme="minorHAnsi"/>
                <w:color w:val="000000"/>
                <w:sz w:val="18"/>
                <w:szCs w:val="18"/>
                <w:lang w:eastAsia="pl-PL"/>
              </w:rPr>
            </w:pPr>
          </w:p>
        </w:tc>
        <w:tc>
          <w:tcPr>
            <w:tcW w:w="602" w:type="dxa"/>
            <w:vMerge/>
            <w:tcBorders>
              <w:top w:val="nil"/>
              <w:left w:val="single" w:sz="8" w:space="0" w:color="000000"/>
              <w:bottom w:val="single" w:sz="8" w:space="0" w:color="000000"/>
              <w:right w:val="single" w:sz="8" w:space="0" w:color="000000"/>
            </w:tcBorders>
            <w:vAlign w:val="center"/>
            <w:hideMark/>
          </w:tcPr>
          <w:p w14:paraId="085C191E" w14:textId="77777777" w:rsidR="000C73C8" w:rsidRPr="000C73C8" w:rsidRDefault="000C73C8" w:rsidP="009B2C0A">
            <w:pPr>
              <w:spacing w:before="0" w:after="0" w:line="240" w:lineRule="auto"/>
              <w:ind w:left="0"/>
              <w:rPr>
                <w:rFonts w:eastAsia="Times New Roman" w:cstheme="minorHAnsi"/>
                <w:color w:val="000000"/>
                <w:sz w:val="18"/>
                <w:szCs w:val="18"/>
                <w:lang w:eastAsia="pl-PL"/>
              </w:rPr>
            </w:pPr>
          </w:p>
        </w:tc>
        <w:tc>
          <w:tcPr>
            <w:tcW w:w="393" w:type="dxa"/>
            <w:vMerge/>
            <w:tcBorders>
              <w:top w:val="nil"/>
              <w:left w:val="single" w:sz="8" w:space="0" w:color="000000"/>
              <w:bottom w:val="single" w:sz="8" w:space="0" w:color="000000"/>
              <w:right w:val="single" w:sz="8" w:space="0" w:color="000000"/>
            </w:tcBorders>
            <w:vAlign w:val="center"/>
            <w:hideMark/>
          </w:tcPr>
          <w:p w14:paraId="503C3730" w14:textId="77777777" w:rsidR="000C73C8" w:rsidRPr="000C73C8" w:rsidRDefault="000C73C8" w:rsidP="009B2C0A">
            <w:pPr>
              <w:spacing w:before="0" w:after="0" w:line="240" w:lineRule="auto"/>
              <w:ind w:left="0"/>
              <w:rPr>
                <w:rFonts w:eastAsia="Times New Roman" w:cstheme="minorHAnsi"/>
                <w:color w:val="000000"/>
                <w:sz w:val="18"/>
                <w:szCs w:val="18"/>
                <w:lang w:eastAsia="pl-PL"/>
              </w:rPr>
            </w:pPr>
          </w:p>
        </w:tc>
        <w:tc>
          <w:tcPr>
            <w:tcW w:w="828" w:type="dxa"/>
            <w:tcBorders>
              <w:top w:val="nil"/>
              <w:left w:val="nil"/>
              <w:bottom w:val="single" w:sz="8" w:space="0" w:color="000000"/>
              <w:right w:val="single" w:sz="8" w:space="0" w:color="000000"/>
            </w:tcBorders>
            <w:shd w:val="clear" w:color="auto" w:fill="auto"/>
            <w:vAlign w:val="center"/>
            <w:hideMark/>
          </w:tcPr>
          <w:p w14:paraId="311E1B7C"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790" w:type="dxa"/>
            <w:tcBorders>
              <w:top w:val="nil"/>
              <w:left w:val="nil"/>
              <w:bottom w:val="single" w:sz="8" w:space="0" w:color="000000"/>
              <w:right w:val="single" w:sz="8" w:space="0" w:color="000000"/>
            </w:tcBorders>
            <w:shd w:val="clear" w:color="auto" w:fill="auto"/>
            <w:vAlign w:val="center"/>
            <w:hideMark/>
          </w:tcPr>
          <w:p w14:paraId="6B111EDD"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845" w:type="dxa"/>
            <w:tcBorders>
              <w:top w:val="nil"/>
              <w:left w:val="nil"/>
              <w:bottom w:val="single" w:sz="8" w:space="0" w:color="000000"/>
              <w:right w:val="single" w:sz="8" w:space="0" w:color="000000"/>
            </w:tcBorders>
            <w:shd w:val="clear" w:color="auto" w:fill="auto"/>
            <w:vAlign w:val="center"/>
            <w:hideMark/>
          </w:tcPr>
          <w:p w14:paraId="0AD9F4AE"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997" w:type="dxa"/>
            <w:tcBorders>
              <w:top w:val="nil"/>
              <w:left w:val="nil"/>
              <w:bottom w:val="single" w:sz="8" w:space="0" w:color="000000"/>
              <w:right w:val="single" w:sz="8" w:space="0" w:color="000000"/>
            </w:tcBorders>
            <w:shd w:val="clear" w:color="auto" w:fill="auto"/>
            <w:vAlign w:val="center"/>
            <w:hideMark/>
          </w:tcPr>
          <w:p w14:paraId="668C7C5E"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798" w:type="dxa"/>
            <w:tcBorders>
              <w:top w:val="nil"/>
              <w:left w:val="nil"/>
              <w:bottom w:val="single" w:sz="8" w:space="0" w:color="000000"/>
              <w:right w:val="single" w:sz="8" w:space="0" w:color="000000"/>
            </w:tcBorders>
            <w:shd w:val="clear" w:color="auto" w:fill="auto"/>
            <w:vAlign w:val="center"/>
            <w:hideMark/>
          </w:tcPr>
          <w:p w14:paraId="368C1517"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773" w:type="dxa"/>
            <w:tcBorders>
              <w:top w:val="nil"/>
              <w:left w:val="nil"/>
              <w:bottom w:val="single" w:sz="8" w:space="0" w:color="000000"/>
              <w:right w:val="single" w:sz="8" w:space="0" w:color="000000"/>
            </w:tcBorders>
            <w:shd w:val="clear" w:color="auto" w:fill="auto"/>
            <w:vAlign w:val="center"/>
            <w:hideMark/>
          </w:tcPr>
          <w:p w14:paraId="3711DF42"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766" w:type="dxa"/>
            <w:tcBorders>
              <w:top w:val="nil"/>
              <w:left w:val="nil"/>
              <w:bottom w:val="single" w:sz="8" w:space="0" w:color="000000"/>
              <w:right w:val="single" w:sz="8" w:space="0" w:color="000000"/>
            </w:tcBorders>
            <w:shd w:val="clear" w:color="auto" w:fill="auto"/>
            <w:vAlign w:val="center"/>
            <w:hideMark/>
          </w:tcPr>
          <w:p w14:paraId="43AEC0E4"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837" w:type="dxa"/>
            <w:tcBorders>
              <w:top w:val="nil"/>
              <w:left w:val="nil"/>
              <w:bottom w:val="single" w:sz="8" w:space="0" w:color="000000"/>
              <w:right w:val="single" w:sz="8" w:space="0" w:color="000000"/>
            </w:tcBorders>
            <w:shd w:val="clear" w:color="auto" w:fill="auto"/>
            <w:vAlign w:val="center"/>
            <w:hideMark/>
          </w:tcPr>
          <w:p w14:paraId="222AC378"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1292" w:type="dxa"/>
            <w:gridSpan w:val="2"/>
            <w:tcBorders>
              <w:top w:val="nil"/>
              <w:left w:val="nil"/>
              <w:bottom w:val="single" w:sz="8" w:space="0" w:color="000000"/>
              <w:right w:val="single" w:sz="8" w:space="0" w:color="000000"/>
            </w:tcBorders>
            <w:shd w:val="clear" w:color="auto" w:fill="auto"/>
            <w:vAlign w:val="center"/>
            <w:hideMark/>
          </w:tcPr>
          <w:p w14:paraId="5D99A7DC"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1146" w:type="dxa"/>
            <w:tcBorders>
              <w:top w:val="nil"/>
              <w:left w:val="nil"/>
              <w:bottom w:val="single" w:sz="8" w:space="0" w:color="000000"/>
              <w:right w:val="single" w:sz="8" w:space="0" w:color="000000"/>
            </w:tcBorders>
            <w:shd w:val="clear" w:color="auto" w:fill="auto"/>
            <w:vAlign w:val="center"/>
            <w:hideMark/>
          </w:tcPr>
          <w:p w14:paraId="6AC997E2"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839" w:type="dxa"/>
            <w:tcBorders>
              <w:top w:val="nil"/>
              <w:left w:val="nil"/>
              <w:bottom w:val="single" w:sz="8" w:space="0" w:color="000000"/>
              <w:right w:val="single" w:sz="8" w:space="0" w:color="000000"/>
            </w:tcBorders>
            <w:shd w:val="clear" w:color="auto" w:fill="auto"/>
            <w:vAlign w:val="center"/>
            <w:hideMark/>
          </w:tcPr>
          <w:p w14:paraId="52D4A7B2"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r>
      <w:tr w:rsidR="000C73C8" w:rsidRPr="000C73C8" w14:paraId="1646AA09" w14:textId="77777777" w:rsidTr="009B2C0A">
        <w:trPr>
          <w:trHeight w:val="20"/>
        </w:trPr>
        <w:tc>
          <w:tcPr>
            <w:tcW w:w="834" w:type="dxa"/>
            <w:vMerge w:val="restart"/>
            <w:tcBorders>
              <w:top w:val="nil"/>
              <w:left w:val="single" w:sz="8" w:space="0" w:color="000000"/>
              <w:bottom w:val="single" w:sz="8" w:space="0" w:color="000000"/>
              <w:right w:val="single" w:sz="8" w:space="0" w:color="auto"/>
            </w:tcBorders>
            <w:shd w:val="clear" w:color="auto" w:fill="auto"/>
            <w:vAlign w:val="center"/>
          </w:tcPr>
          <w:p w14:paraId="78376CCF" w14:textId="5CB1E120" w:rsidR="000C73C8" w:rsidRPr="009B2C0A" w:rsidRDefault="000C73C8">
            <w:pPr>
              <w:pStyle w:val="Akapitzlist"/>
              <w:numPr>
                <w:ilvl w:val="0"/>
                <w:numId w:val="133"/>
              </w:numPr>
              <w:spacing w:before="0" w:after="0" w:line="240" w:lineRule="auto"/>
              <w:jc w:val="center"/>
              <w:rPr>
                <w:rFonts w:eastAsia="Times New Roman" w:cstheme="minorHAnsi"/>
                <w:color w:val="000000"/>
                <w:sz w:val="18"/>
                <w:szCs w:val="18"/>
                <w:lang w:eastAsia="pl-PL"/>
              </w:rPr>
            </w:pPr>
          </w:p>
        </w:tc>
        <w:tc>
          <w:tcPr>
            <w:tcW w:w="1728" w:type="dxa"/>
            <w:vMerge w:val="restart"/>
            <w:tcBorders>
              <w:top w:val="nil"/>
              <w:left w:val="single" w:sz="8" w:space="0" w:color="auto"/>
              <w:bottom w:val="single" w:sz="8" w:space="0" w:color="000000"/>
              <w:right w:val="single" w:sz="8" w:space="0" w:color="auto"/>
            </w:tcBorders>
            <w:shd w:val="clear" w:color="auto" w:fill="auto"/>
            <w:vAlign w:val="center"/>
            <w:hideMark/>
          </w:tcPr>
          <w:p w14:paraId="01562A7A"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Times New Roman" w:cstheme="minorHAnsi"/>
                <w:color w:val="000000"/>
                <w:sz w:val="18"/>
                <w:szCs w:val="18"/>
                <w:lang w:eastAsia="pl-PL"/>
              </w:rPr>
              <w:t>Zwlecza RW20006254189</w:t>
            </w:r>
          </w:p>
        </w:tc>
        <w:tc>
          <w:tcPr>
            <w:tcW w:w="2300" w:type="dxa"/>
            <w:vMerge w:val="restart"/>
            <w:tcBorders>
              <w:top w:val="nil"/>
              <w:left w:val="single" w:sz="8" w:space="0" w:color="auto"/>
              <w:bottom w:val="single" w:sz="8" w:space="0" w:color="000000"/>
              <w:right w:val="single" w:sz="8" w:space="0" w:color="000000"/>
            </w:tcBorders>
            <w:shd w:val="clear" w:color="auto" w:fill="auto"/>
            <w:vAlign w:val="center"/>
            <w:hideMark/>
          </w:tcPr>
          <w:p w14:paraId="61A845BD"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Zwlecza - Gościencin PL01S1001_1517</w:t>
            </w:r>
          </w:p>
        </w:tc>
        <w:tc>
          <w:tcPr>
            <w:tcW w:w="393"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0F883F14"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6</w:t>
            </w:r>
          </w:p>
        </w:tc>
        <w:tc>
          <w:tcPr>
            <w:tcW w:w="602"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78E891EB"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NAT</w:t>
            </w:r>
          </w:p>
        </w:tc>
        <w:tc>
          <w:tcPr>
            <w:tcW w:w="393"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0D32D24B"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w:t>
            </w:r>
          </w:p>
        </w:tc>
        <w:tc>
          <w:tcPr>
            <w:tcW w:w="828" w:type="dxa"/>
            <w:tcBorders>
              <w:top w:val="nil"/>
              <w:left w:val="nil"/>
              <w:bottom w:val="nil"/>
              <w:right w:val="single" w:sz="8" w:space="0" w:color="000000"/>
            </w:tcBorders>
            <w:shd w:val="clear" w:color="auto" w:fill="auto"/>
            <w:vAlign w:val="center"/>
            <w:hideMark/>
          </w:tcPr>
          <w:p w14:paraId="71BA4CB4" w14:textId="77777777" w:rsidR="000C73C8" w:rsidRPr="000C73C8" w:rsidRDefault="000C73C8" w:rsidP="009B2C0A">
            <w:pPr>
              <w:spacing w:before="0" w:after="0" w:line="240" w:lineRule="auto"/>
              <w:ind w:left="0"/>
              <w:jc w:val="center"/>
              <w:rPr>
                <w:rFonts w:eastAsia="Times New Roman" w:cstheme="minorHAnsi"/>
                <w:color w:val="F4EE00"/>
                <w:sz w:val="18"/>
                <w:szCs w:val="18"/>
                <w:lang w:eastAsia="pl-PL"/>
              </w:rPr>
            </w:pPr>
            <w:r w:rsidRPr="000C73C8">
              <w:rPr>
                <w:rFonts w:eastAsia="Calibri" w:cstheme="minorHAnsi"/>
                <w:color w:val="F4EE00"/>
                <w:sz w:val="18"/>
                <w:szCs w:val="18"/>
                <w:lang w:eastAsia="pl-PL"/>
              </w:rPr>
              <w:t>3</w:t>
            </w:r>
          </w:p>
        </w:tc>
        <w:tc>
          <w:tcPr>
            <w:tcW w:w="790" w:type="dxa"/>
            <w:tcBorders>
              <w:top w:val="nil"/>
              <w:left w:val="nil"/>
              <w:bottom w:val="nil"/>
              <w:right w:val="single" w:sz="8" w:space="0" w:color="000000"/>
            </w:tcBorders>
            <w:shd w:val="clear" w:color="auto" w:fill="auto"/>
            <w:vAlign w:val="center"/>
            <w:hideMark/>
          </w:tcPr>
          <w:p w14:paraId="131D7DD8" w14:textId="77777777" w:rsidR="000C73C8" w:rsidRPr="000C73C8" w:rsidRDefault="000C73C8" w:rsidP="009B2C0A">
            <w:pPr>
              <w:spacing w:before="0" w:after="0" w:line="240" w:lineRule="auto"/>
              <w:ind w:left="0"/>
              <w:jc w:val="center"/>
              <w:rPr>
                <w:rFonts w:eastAsia="Times New Roman" w:cstheme="minorHAnsi"/>
                <w:color w:val="00B050"/>
                <w:sz w:val="18"/>
                <w:szCs w:val="18"/>
                <w:lang w:eastAsia="pl-PL"/>
              </w:rPr>
            </w:pPr>
            <w:r w:rsidRPr="000C73C8">
              <w:rPr>
                <w:rFonts w:eastAsia="Calibri" w:cstheme="minorHAnsi"/>
                <w:color w:val="00B050"/>
                <w:sz w:val="18"/>
                <w:szCs w:val="18"/>
                <w:lang w:eastAsia="pl-PL"/>
              </w:rPr>
              <w:t>2</w:t>
            </w:r>
          </w:p>
        </w:tc>
        <w:tc>
          <w:tcPr>
            <w:tcW w:w="845" w:type="dxa"/>
            <w:tcBorders>
              <w:top w:val="nil"/>
              <w:left w:val="nil"/>
              <w:bottom w:val="nil"/>
              <w:right w:val="single" w:sz="8" w:space="0" w:color="000000"/>
            </w:tcBorders>
            <w:shd w:val="clear" w:color="auto" w:fill="auto"/>
            <w:vAlign w:val="center"/>
            <w:hideMark/>
          </w:tcPr>
          <w:p w14:paraId="6D718309" w14:textId="77777777" w:rsidR="000C73C8" w:rsidRPr="000C73C8" w:rsidRDefault="000C73C8" w:rsidP="009B2C0A">
            <w:pPr>
              <w:spacing w:before="0" w:after="0" w:line="240" w:lineRule="auto"/>
              <w:ind w:left="0"/>
              <w:jc w:val="center"/>
              <w:rPr>
                <w:rFonts w:eastAsia="Times New Roman" w:cstheme="minorHAnsi"/>
                <w:color w:val="00B050"/>
                <w:sz w:val="18"/>
                <w:szCs w:val="18"/>
                <w:lang w:eastAsia="pl-PL"/>
              </w:rPr>
            </w:pPr>
            <w:r w:rsidRPr="000C73C8">
              <w:rPr>
                <w:rFonts w:eastAsia="Calibri" w:cstheme="minorHAnsi"/>
                <w:color w:val="00B050"/>
                <w:sz w:val="18"/>
                <w:szCs w:val="18"/>
                <w:lang w:eastAsia="pl-PL"/>
              </w:rPr>
              <w:t>2</w:t>
            </w:r>
          </w:p>
        </w:tc>
        <w:tc>
          <w:tcPr>
            <w:tcW w:w="997" w:type="dxa"/>
            <w:tcBorders>
              <w:top w:val="nil"/>
              <w:left w:val="nil"/>
              <w:bottom w:val="nil"/>
              <w:right w:val="single" w:sz="8" w:space="0" w:color="000000"/>
            </w:tcBorders>
            <w:shd w:val="clear" w:color="auto" w:fill="auto"/>
            <w:vAlign w:val="center"/>
            <w:hideMark/>
          </w:tcPr>
          <w:p w14:paraId="36BCD99F" w14:textId="77777777" w:rsidR="000C73C8" w:rsidRPr="000C73C8" w:rsidRDefault="000C73C8" w:rsidP="009B2C0A">
            <w:pPr>
              <w:spacing w:before="0" w:after="0" w:line="240" w:lineRule="auto"/>
              <w:ind w:left="0"/>
              <w:jc w:val="center"/>
              <w:rPr>
                <w:rFonts w:eastAsia="Times New Roman" w:cstheme="minorHAnsi"/>
                <w:color w:val="F4EE00"/>
                <w:sz w:val="18"/>
                <w:szCs w:val="18"/>
                <w:lang w:eastAsia="pl-PL"/>
              </w:rPr>
            </w:pPr>
            <w:r w:rsidRPr="000C73C8">
              <w:rPr>
                <w:rFonts w:eastAsia="Calibri" w:cstheme="minorHAnsi"/>
                <w:color w:val="F4EE00"/>
                <w:sz w:val="18"/>
                <w:szCs w:val="18"/>
                <w:lang w:eastAsia="pl-PL"/>
              </w:rPr>
              <w:t>3</w:t>
            </w:r>
          </w:p>
        </w:tc>
        <w:tc>
          <w:tcPr>
            <w:tcW w:w="798" w:type="dxa"/>
            <w:tcBorders>
              <w:top w:val="nil"/>
              <w:left w:val="nil"/>
              <w:bottom w:val="nil"/>
              <w:right w:val="single" w:sz="8" w:space="0" w:color="000000"/>
            </w:tcBorders>
            <w:shd w:val="clear" w:color="auto" w:fill="auto"/>
            <w:vAlign w:val="center"/>
            <w:hideMark/>
          </w:tcPr>
          <w:p w14:paraId="05F56B3A" w14:textId="77777777" w:rsidR="000C73C8" w:rsidRPr="000C73C8" w:rsidRDefault="000C73C8" w:rsidP="009B2C0A">
            <w:pPr>
              <w:spacing w:before="0" w:after="0" w:line="240" w:lineRule="auto"/>
              <w:ind w:left="0"/>
              <w:jc w:val="center"/>
              <w:rPr>
                <w:rFonts w:eastAsia="Times New Roman" w:cstheme="minorHAnsi"/>
                <w:color w:val="F4EE00"/>
                <w:sz w:val="18"/>
                <w:szCs w:val="18"/>
                <w:lang w:eastAsia="pl-PL"/>
              </w:rPr>
            </w:pPr>
            <w:r w:rsidRPr="000C73C8">
              <w:rPr>
                <w:rFonts w:eastAsia="Calibri" w:cstheme="minorHAnsi"/>
                <w:color w:val="F4EE00"/>
                <w:sz w:val="18"/>
                <w:szCs w:val="18"/>
                <w:lang w:eastAsia="pl-PL"/>
              </w:rPr>
              <w:t>3</w:t>
            </w:r>
          </w:p>
        </w:tc>
        <w:tc>
          <w:tcPr>
            <w:tcW w:w="773" w:type="dxa"/>
            <w:tcBorders>
              <w:top w:val="nil"/>
              <w:left w:val="nil"/>
              <w:bottom w:val="nil"/>
              <w:right w:val="single" w:sz="8" w:space="0" w:color="000000"/>
            </w:tcBorders>
            <w:shd w:val="clear" w:color="auto" w:fill="auto"/>
            <w:vAlign w:val="center"/>
            <w:hideMark/>
          </w:tcPr>
          <w:p w14:paraId="331F47F8" w14:textId="77777777" w:rsidR="000C73C8" w:rsidRPr="000C73C8" w:rsidRDefault="000C73C8" w:rsidP="009B2C0A">
            <w:pPr>
              <w:spacing w:before="0" w:after="0" w:line="240" w:lineRule="auto"/>
              <w:ind w:left="0"/>
              <w:jc w:val="center"/>
              <w:rPr>
                <w:rFonts w:eastAsia="Times New Roman" w:cstheme="minorHAnsi"/>
                <w:color w:val="00B050"/>
                <w:sz w:val="18"/>
                <w:szCs w:val="18"/>
                <w:lang w:eastAsia="pl-PL"/>
              </w:rPr>
            </w:pPr>
            <w:r w:rsidRPr="000C73C8">
              <w:rPr>
                <w:rFonts w:eastAsia="Calibri" w:cstheme="minorHAnsi"/>
                <w:color w:val="00B050"/>
                <w:sz w:val="18"/>
                <w:szCs w:val="18"/>
                <w:lang w:eastAsia="pl-PL"/>
              </w:rPr>
              <w:t>&gt;1</w:t>
            </w:r>
          </w:p>
        </w:tc>
        <w:tc>
          <w:tcPr>
            <w:tcW w:w="766" w:type="dxa"/>
            <w:tcBorders>
              <w:top w:val="nil"/>
              <w:left w:val="nil"/>
              <w:bottom w:val="nil"/>
              <w:right w:val="single" w:sz="8" w:space="0" w:color="000000"/>
            </w:tcBorders>
            <w:shd w:val="clear" w:color="auto" w:fill="auto"/>
            <w:vAlign w:val="center"/>
            <w:hideMark/>
          </w:tcPr>
          <w:p w14:paraId="5218BBE6" w14:textId="77777777" w:rsidR="000C73C8" w:rsidRPr="000C73C8" w:rsidRDefault="000C73C8" w:rsidP="009B2C0A">
            <w:pPr>
              <w:spacing w:before="0" w:after="0" w:line="240" w:lineRule="auto"/>
              <w:ind w:left="0"/>
              <w:jc w:val="center"/>
              <w:rPr>
                <w:rFonts w:eastAsia="Times New Roman" w:cstheme="minorHAnsi"/>
                <w:color w:val="F4EE00"/>
                <w:sz w:val="18"/>
                <w:szCs w:val="18"/>
                <w:lang w:eastAsia="pl-PL"/>
              </w:rPr>
            </w:pPr>
            <w:r w:rsidRPr="000C73C8">
              <w:rPr>
                <w:rFonts w:eastAsia="Calibri" w:cstheme="minorHAnsi"/>
                <w:color w:val="F4EE00"/>
                <w:sz w:val="18"/>
                <w:szCs w:val="18"/>
                <w:lang w:eastAsia="pl-PL"/>
              </w:rPr>
              <w:t>&gt;2</w:t>
            </w:r>
          </w:p>
        </w:tc>
        <w:tc>
          <w:tcPr>
            <w:tcW w:w="837" w:type="dxa"/>
            <w:tcBorders>
              <w:top w:val="nil"/>
              <w:left w:val="nil"/>
              <w:bottom w:val="nil"/>
              <w:right w:val="single" w:sz="8" w:space="0" w:color="000000"/>
            </w:tcBorders>
            <w:shd w:val="clear" w:color="auto" w:fill="auto"/>
            <w:vAlign w:val="center"/>
            <w:hideMark/>
          </w:tcPr>
          <w:p w14:paraId="19ED5959" w14:textId="77777777" w:rsidR="000C73C8" w:rsidRPr="000C73C8" w:rsidRDefault="000C73C8" w:rsidP="009B2C0A">
            <w:pPr>
              <w:spacing w:before="0" w:after="0" w:line="240" w:lineRule="auto"/>
              <w:ind w:left="0"/>
              <w:jc w:val="center"/>
              <w:rPr>
                <w:rFonts w:eastAsia="Times New Roman" w:cstheme="minorHAnsi"/>
                <w:color w:val="00B050"/>
                <w:sz w:val="18"/>
                <w:szCs w:val="18"/>
                <w:lang w:eastAsia="pl-PL"/>
              </w:rPr>
            </w:pPr>
            <w:r w:rsidRPr="000C73C8">
              <w:rPr>
                <w:rFonts w:eastAsia="Calibri" w:cstheme="minorHAnsi"/>
                <w:color w:val="00B050"/>
                <w:sz w:val="18"/>
                <w:szCs w:val="18"/>
                <w:lang w:eastAsia="pl-PL"/>
              </w:rPr>
              <w:t>2</w:t>
            </w:r>
          </w:p>
        </w:tc>
        <w:tc>
          <w:tcPr>
            <w:tcW w:w="1292" w:type="dxa"/>
            <w:gridSpan w:val="2"/>
            <w:tcBorders>
              <w:top w:val="nil"/>
              <w:left w:val="nil"/>
              <w:bottom w:val="nil"/>
              <w:right w:val="single" w:sz="8" w:space="0" w:color="000000"/>
            </w:tcBorders>
            <w:shd w:val="clear" w:color="auto" w:fill="auto"/>
            <w:vAlign w:val="center"/>
            <w:hideMark/>
          </w:tcPr>
          <w:p w14:paraId="4189694C" w14:textId="77777777" w:rsidR="000C73C8" w:rsidRPr="000C73C8" w:rsidRDefault="000C73C8" w:rsidP="009B2C0A">
            <w:pPr>
              <w:spacing w:before="0" w:after="0" w:line="240" w:lineRule="auto"/>
              <w:ind w:left="0"/>
              <w:jc w:val="center"/>
              <w:rPr>
                <w:rFonts w:eastAsia="Times New Roman" w:cstheme="minorHAnsi"/>
                <w:color w:val="EBE600"/>
                <w:sz w:val="18"/>
                <w:szCs w:val="18"/>
                <w:lang w:eastAsia="pl-PL"/>
              </w:rPr>
            </w:pPr>
            <w:r w:rsidRPr="000C73C8">
              <w:rPr>
                <w:rFonts w:eastAsia="Calibri" w:cstheme="minorHAnsi"/>
                <w:color w:val="EBE600"/>
                <w:sz w:val="18"/>
                <w:szCs w:val="18"/>
                <w:lang w:eastAsia="pl-PL"/>
              </w:rPr>
              <w:t>umiarkowany potencjał ekologiczny</w:t>
            </w:r>
          </w:p>
        </w:tc>
        <w:tc>
          <w:tcPr>
            <w:tcW w:w="1146" w:type="dxa"/>
            <w:tcBorders>
              <w:top w:val="nil"/>
              <w:left w:val="nil"/>
              <w:bottom w:val="nil"/>
              <w:right w:val="single" w:sz="8" w:space="0" w:color="000000"/>
            </w:tcBorders>
            <w:shd w:val="clear" w:color="auto" w:fill="auto"/>
            <w:vAlign w:val="center"/>
            <w:hideMark/>
          </w:tcPr>
          <w:p w14:paraId="4F996AC4" w14:textId="77777777" w:rsidR="000C73C8" w:rsidRPr="000C73C8" w:rsidRDefault="000C73C8" w:rsidP="009B2C0A">
            <w:pPr>
              <w:spacing w:before="0" w:after="0" w:line="240" w:lineRule="auto"/>
              <w:ind w:left="0"/>
              <w:jc w:val="center"/>
              <w:rPr>
                <w:rFonts w:eastAsia="Times New Roman" w:cstheme="minorHAnsi"/>
                <w:color w:val="FF0000"/>
                <w:sz w:val="18"/>
                <w:szCs w:val="18"/>
                <w:lang w:eastAsia="pl-PL"/>
              </w:rPr>
            </w:pPr>
            <w:r w:rsidRPr="000C73C8">
              <w:rPr>
                <w:rFonts w:eastAsia="Calibri" w:cstheme="minorHAnsi"/>
                <w:color w:val="FF0000"/>
                <w:sz w:val="18"/>
                <w:szCs w:val="18"/>
                <w:lang w:eastAsia="pl-PL"/>
              </w:rPr>
              <w:t>poniżej dobrego</w:t>
            </w:r>
          </w:p>
        </w:tc>
        <w:tc>
          <w:tcPr>
            <w:tcW w:w="839" w:type="dxa"/>
            <w:tcBorders>
              <w:top w:val="nil"/>
              <w:left w:val="nil"/>
              <w:bottom w:val="nil"/>
              <w:right w:val="single" w:sz="8" w:space="0" w:color="000000"/>
            </w:tcBorders>
            <w:shd w:val="clear" w:color="auto" w:fill="auto"/>
            <w:vAlign w:val="center"/>
            <w:hideMark/>
          </w:tcPr>
          <w:p w14:paraId="4BA1B918" w14:textId="77777777" w:rsidR="000C73C8" w:rsidRPr="000C73C8" w:rsidRDefault="000C73C8" w:rsidP="009B2C0A">
            <w:pPr>
              <w:spacing w:before="0" w:after="0" w:line="240" w:lineRule="auto"/>
              <w:ind w:left="0"/>
              <w:jc w:val="center"/>
              <w:rPr>
                <w:rFonts w:eastAsia="Times New Roman" w:cstheme="minorHAnsi"/>
                <w:color w:val="FF0000"/>
                <w:sz w:val="18"/>
                <w:szCs w:val="18"/>
                <w:lang w:eastAsia="pl-PL"/>
              </w:rPr>
            </w:pPr>
            <w:r w:rsidRPr="000C73C8">
              <w:rPr>
                <w:rFonts w:eastAsia="Calibri" w:cstheme="minorHAnsi"/>
                <w:color w:val="FF0000"/>
                <w:sz w:val="18"/>
                <w:szCs w:val="18"/>
                <w:lang w:eastAsia="pl-PL"/>
              </w:rPr>
              <w:t>zły</w:t>
            </w:r>
          </w:p>
        </w:tc>
      </w:tr>
      <w:tr w:rsidR="000C73C8" w:rsidRPr="000C73C8" w14:paraId="6F1A3F02" w14:textId="77777777" w:rsidTr="009B2C0A">
        <w:trPr>
          <w:trHeight w:val="20"/>
        </w:trPr>
        <w:tc>
          <w:tcPr>
            <w:tcW w:w="834" w:type="dxa"/>
            <w:vMerge/>
            <w:tcBorders>
              <w:top w:val="nil"/>
              <w:left w:val="single" w:sz="8" w:space="0" w:color="000000"/>
              <w:bottom w:val="single" w:sz="8" w:space="0" w:color="000000"/>
              <w:right w:val="single" w:sz="8" w:space="0" w:color="auto"/>
            </w:tcBorders>
            <w:vAlign w:val="center"/>
          </w:tcPr>
          <w:p w14:paraId="2FF5C65B" w14:textId="77777777" w:rsidR="000C73C8" w:rsidRPr="009B2C0A" w:rsidRDefault="000C73C8">
            <w:pPr>
              <w:pStyle w:val="Akapitzlist"/>
              <w:numPr>
                <w:ilvl w:val="0"/>
                <w:numId w:val="133"/>
              </w:numPr>
              <w:spacing w:before="0" w:after="0" w:line="240" w:lineRule="auto"/>
              <w:rPr>
                <w:rFonts w:eastAsia="Times New Roman" w:cstheme="minorHAnsi"/>
                <w:color w:val="000000"/>
                <w:sz w:val="18"/>
                <w:szCs w:val="18"/>
                <w:lang w:eastAsia="pl-PL"/>
              </w:rPr>
            </w:pPr>
          </w:p>
        </w:tc>
        <w:tc>
          <w:tcPr>
            <w:tcW w:w="1728" w:type="dxa"/>
            <w:vMerge/>
            <w:tcBorders>
              <w:top w:val="nil"/>
              <w:left w:val="single" w:sz="8" w:space="0" w:color="auto"/>
              <w:bottom w:val="single" w:sz="8" w:space="0" w:color="000000"/>
              <w:right w:val="single" w:sz="8" w:space="0" w:color="auto"/>
            </w:tcBorders>
            <w:vAlign w:val="center"/>
            <w:hideMark/>
          </w:tcPr>
          <w:p w14:paraId="02C7558C" w14:textId="77777777" w:rsidR="000C73C8" w:rsidRPr="000C73C8" w:rsidRDefault="000C73C8" w:rsidP="009B2C0A">
            <w:pPr>
              <w:spacing w:before="0" w:after="0" w:line="240" w:lineRule="auto"/>
              <w:ind w:left="0"/>
              <w:rPr>
                <w:rFonts w:eastAsia="Times New Roman" w:cstheme="minorHAnsi"/>
                <w:color w:val="000000"/>
                <w:sz w:val="18"/>
                <w:szCs w:val="18"/>
                <w:lang w:eastAsia="pl-PL"/>
              </w:rPr>
            </w:pPr>
          </w:p>
        </w:tc>
        <w:tc>
          <w:tcPr>
            <w:tcW w:w="2300" w:type="dxa"/>
            <w:vMerge/>
            <w:tcBorders>
              <w:top w:val="nil"/>
              <w:left w:val="single" w:sz="8" w:space="0" w:color="auto"/>
              <w:bottom w:val="single" w:sz="8" w:space="0" w:color="000000"/>
              <w:right w:val="single" w:sz="8" w:space="0" w:color="000000"/>
            </w:tcBorders>
            <w:vAlign w:val="center"/>
            <w:hideMark/>
          </w:tcPr>
          <w:p w14:paraId="34299016" w14:textId="77777777" w:rsidR="000C73C8" w:rsidRPr="000C73C8" w:rsidRDefault="000C73C8" w:rsidP="009B2C0A">
            <w:pPr>
              <w:spacing w:before="0" w:after="0" w:line="240" w:lineRule="auto"/>
              <w:ind w:left="0"/>
              <w:rPr>
                <w:rFonts w:eastAsia="Times New Roman" w:cstheme="minorHAnsi"/>
                <w:color w:val="000000"/>
                <w:sz w:val="18"/>
                <w:szCs w:val="18"/>
                <w:lang w:eastAsia="pl-PL"/>
              </w:rPr>
            </w:pPr>
          </w:p>
        </w:tc>
        <w:tc>
          <w:tcPr>
            <w:tcW w:w="393" w:type="dxa"/>
            <w:vMerge/>
            <w:tcBorders>
              <w:top w:val="nil"/>
              <w:left w:val="single" w:sz="8" w:space="0" w:color="000000"/>
              <w:bottom w:val="single" w:sz="8" w:space="0" w:color="000000"/>
              <w:right w:val="single" w:sz="8" w:space="0" w:color="000000"/>
            </w:tcBorders>
            <w:vAlign w:val="center"/>
            <w:hideMark/>
          </w:tcPr>
          <w:p w14:paraId="398966A0" w14:textId="77777777" w:rsidR="000C73C8" w:rsidRPr="000C73C8" w:rsidRDefault="000C73C8" w:rsidP="009B2C0A">
            <w:pPr>
              <w:spacing w:before="0" w:after="0" w:line="240" w:lineRule="auto"/>
              <w:ind w:left="0"/>
              <w:rPr>
                <w:rFonts w:eastAsia="Times New Roman" w:cstheme="minorHAnsi"/>
                <w:color w:val="000000"/>
                <w:sz w:val="18"/>
                <w:szCs w:val="18"/>
                <w:lang w:eastAsia="pl-PL"/>
              </w:rPr>
            </w:pPr>
          </w:p>
        </w:tc>
        <w:tc>
          <w:tcPr>
            <w:tcW w:w="602" w:type="dxa"/>
            <w:vMerge/>
            <w:tcBorders>
              <w:top w:val="nil"/>
              <w:left w:val="single" w:sz="8" w:space="0" w:color="000000"/>
              <w:bottom w:val="single" w:sz="8" w:space="0" w:color="000000"/>
              <w:right w:val="single" w:sz="8" w:space="0" w:color="000000"/>
            </w:tcBorders>
            <w:vAlign w:val="center"/>
            <w:hideMark/>
          </w:tcPr>
          <w:p w14:paraId="6732CF4E" w14:textId="77777777" w:rsidR="000C73C8" w:rsidRPr="000C73C8" w:rsidRDefault="000C73C8" w:rsidP="009B2C0A">
            <w:pPr>
              <w:spacing w:before="0" w:after="0" w:line="240" w:lineRule="auto"/>
              <w:ind w:left="0"/>
              <w:rPr>
                <w:rFonts w:eastAsia="Times New Roman" w:cstheme="minorHAnsi"/>
                <w:color w:val="000000"/>
                <w:sz w:val="18"/>
                <w:szCs w:val="18"/>
                <w:lang w:eastAsia="pl-PL"/>
              </w:rPr>
            </w:pPr>
          </w:p>
        </w:tc>
        <w:tc>
          <w:tcPr>
            <w:tcW w:w="393" w:type="dxa"/>
            <w:vMerge/>
            <w:tcBorders>
              <w:top w:val="nil"/>
              <w:left w:val="single" w:sz="8" w:space="0" w:color="000000"/>
              <w:bottom w:val="single" w:sz="8" w:space="0" w:color="000000"/>
              <w:right w:val="single" w:sz="8" w:space="0" w:color="000000"/>
            </w:tcBorders>
            <w:vAlign w:val="center"/>
            <w:hideMark/>
          </w:tcPr>
          <w:p w14:paraId="2347D29B" w14:textId="77777777" w:rsidR="000C73C8" w:rsidRPr="000C73C8" w:rsidRDefault="000C73C8" w:rsidP="009B2C0A">
            <w:pPr>
              <w:spacing w:before="0" w:after="0" w:line="240" w:lineRule="auto"/>
              <w:ind w:left="0"/>
              <w:rPr>
                <w:rFonts w:eastAsia="Times New Roman" w:cstheme="minorHAnsi"/>
                <w:color w:val="000000"/>
                <w:sz w:val="18"/>
                <w:szCs w:val="18"/>
                <w:lang w:eastAsia="pl-PL"/>
              </w:rPr>
            </w:pPr>
          </w:p>
        </w:tc>
        <w:tc>
          <w:tcPr>
            <w:tcW w:w="828" w:type="dxa"/>
            <w:tcBorders>
              <w:top w:val="nil"/>
              <w:left w:val="nil"/>
              <w:bottom w:val="single" w:sz="8" w:space="0" w:color="000000"/>
              <w:right w:val="single" w:sz="8" w:space="0" w:color="000000"/>
            </w:tcBorders>
            <w:shd w:val="clear" w:color="auto" w:fill="auto"/>
            <w:vAlign w:val="center"/>
            <w:hideMark/>
          </w:tcPr>
          <w:p w14:paraId="15675409"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[2017 r.]</w:t>
            </w:r>
          </w:p>
        </w:tc>
        <w:tc>
          <w:tcPr>
            <w:tcW w:w="790" w:type="dxa"/>
            <w:tcBorders>
              <w:top w:val="nil"/>
              <w:left w:val="nil"/>
              <w:bottom w:val="single" w:sz="8" w:space="0" w:color="000000"/>
              <w:right w:val="single" w:sz="8" w:space="0" w:color="000000"/>
            </w:tcBorders>
            <w:shd w:val="clear" w:color="auto" w:fill="auto"/>
            <w:vAlign w:val="center"/>
            <w:hideMark/>
          </w:tcPr>
          <w:p w14:paraId="380F9AF0"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[2017 r.]</w:t>
            </w:r>
          </w:p>
        </w:tc>
        <w:tc>
          <w:tcPr>
            <w:tcW w:w="845" w:type="dxa"/>
            <w:tcBorders>
              <w:top w:val="nil"/>
              <w:left w:val="nil"/>
              <w:bottom w:val="single" w:sz="8" w:space="0" w:color="000000"/>
              <w:right w:val="single" w:sz="8" w:space="0" w:color="000000"/>
            </w:tcBorders>
            <w:shd w:val="clear" w:color="auto" w:fill="auto"/>
            <w:vAlign w:val="center"/>
            <w:hideMark/>
          </w:tcPr>
          <w:p w14:paraId="49B7AF78"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[2017 r.]</w:t>
            </w:r>
          </w:p>
        </w:tc>
        <w:tc>
          <w:tcPr>
            <w:tcW w:w="997" w:type="dxa"/>
            <w:tcBorders>
              <w:top w:val="nil"/>
              <w:left w:val="nil"/>
              <w:bottom w:val="single" w:sz="8" w:space="0" w:color="000000"/>
              <w:right w:val="single" w:sz="8" w:space="0" w:color="000000"/>
            </w:tcBorders>
            <w:shd w:val="clear" w:color="auto" w:fill="auto"/>
            <w:vAlign w:val="center"/>
            <w:hideMark/>
          </w:tcPr>
          <w:p w14:paraId="26D376F9"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[2017 r.]</w:t>
            </w:r>
          </w:p>
        </w:tc>
        <w:tc>
          <w:tcPr>
            <w:tcW w:w="798" w:type="dxa"/>
            <w:tcBorders>
              <w:top w:val="nil"/>
              <w:left w:val="nil"/>
              <w:bottom w:val="single" w:sz="8" w:space="0" w:color="000000"/>
              <w:right w:val="single" w:sz="8" w:space="0" w:color="000000"/>
            </w:tcBorders>
            <w:shd w:val="clear" w:color="auto" w:fill="auto"/>
            <w:vAlign w:val="center"/>
            <w:hideMark/>
          </w:tcPr>
          <w:p w14:paraId="1987E2E9"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[2017 r.]</w:t>
            </w:r>
          </w:p>
        </w:tc>
        <w:tc>
          <w:tcPr>
            <w:tcW w:w="773" w:type="dxa"/>
            <w:tcBorders>
              <w:top w:val="nil"/>
              <w:left w:val="nil"/>
              <w:bottom w:val="single" w:sz="8" w:space="0" w:color="000000"/>
              <w:right w:val="single" w:sz="8" w:space="0" w:color="000000"/>
            </w:tcBorders>
            <w:shd w:val="clear" w:color="auto" w:fill="auto"/>
            <w:vAlign w:val="center"/>
            <w:hideMark/>
          </w:tcPr>
          <w:p w14:paraId="0D18BDD1"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[2017 r.]</w:t>
            </w:r>
          </w:p>
        </w:tc>
        <w:tc>
          <w:tcPr>
            <w:tcW w:w="766" w:type="dxa"/>
            <w:tcBorders>
              <w:top w:val="nil"/>
              <w:left w:val="nil"/>
              <w:bottom w:val="single" w:sz="8" w:space="0" w:color="000000"/>
              <w:right w:val="single" w:sz="8" w:space="0" w:color="000000"/>
            </w:tcBorders>
            <w:shd w:val="clear" w:color="auto" w:fill="auto"/>
            <w:vAlign w:val="center"/>
            <w:hideMark/>
          </w:tcPr>
          <w:p w14:paraId="0936C51C"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[2017 r.]</w:t>
            </w:r>
          </w:p>
        </w:tc>
        <w:tc>
          <w:tcPr>
            <w:tcW w:w="837" w:type="dxa"/>
            <w:tcBorders>
              <w:top w:val="nil"/>
              <w:left w:val="nil"/>
              <w:bottom w:val="single" w:sz="8" w:space="0" w:color="000000"/>
              <w:right w:val="single" w:sz="8" w:space="0" w:color="000000"/>
            </w:tcBorders>
            <w:shd w:val="clear" w:color="auto" w:fill="auto"/>
            <w:vAlign w:val="center"/>
            <w:hideMark/>
          </w:tcPr>
          <w:p w14:paraId="15346FE8"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[2017 r.]</w:t>
            </w:r>
          </w:p>
        </w:tc>
        <w:tc>
          <w:tcPr>
            <w:tcW w:w="1292" w:type="dxa"/>
            <w:gridSpan w:val="2"/>
            <w:tcBorders>
              <w:top w:val="nil"/>
              <w:left w:val="nil"/>
              <w:bottom w:val="single" w:sz="8" w:space="0" w:color="000000"/>
              <w:right w:val="single" w:sz="8" w:space="0" w:color="000000"/>
            </w:tcBorders>
            <w:shd w:val="clear" w:color="auto" w:fill="auto"/>
            <w:vAlign w:val="center"/>
            <w:hideMark/>
          </w:tcPr>
          <w:p w14:paraId="17B5DB9E"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[2017 r.]</w:t>
            </w:r>
          </w:p>
        </w:tc>
        <w:tc>
          <w:tcPr>
            <w:tcW w:w="1146" w:type="dxa"/>
            <w:tcBorders>
              <w:top w:val="nil"/>
              <w:left w:val="nil"/>
              <w:bottom w:val="single" w:sz="8" w:space="0" w:color="000000"/>
              <w:right w:val="single" w:sz="8" w:space="0" w:color="000000"/>
            </w:tcBorders>
            <w:shd w:val="clear" w:color="auto" w:fill="auto"/>
            <w:vAlign w:val="center"/>
            <w:hideMark/>
          </w:tcPr>
          <w:p w14:paraId="36B7090D"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839" w:type="dxa"/>
            <w:tcBorders>
              <w:top w:val="nil"/>
              <w:left w:val="nil"/>
              <w:bottom w:val="single" w:sz="8" w:space="0" w:color="000000"/>
              <w:right w:val="single" w:sz="8" w:space="0" w:color="000000"/>
            </w:tcBorders>
            <w:shd w:val="clear" w:color="auto" w:fill="auto"/>
            <w:vAlign w:val="center"/>
            <w:hideMark/>
          </w:tcPr>
          <w:p w14:paraId="26E30A98"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r>
      <w:tr w:rsidR="000C73C8" w:rsidRPr="000C73C8" w14:paraId="076086DC" w14:textId="77777777" w:rsidTr="009B2C0A">
        <w:trPr>
          <w:trHeight w:val="20"/>
        </w:trPr>
        <w:tc>
          <w:tcPr>
            <w:tcW w:w="834" w:type="dxa"/>
            <w:vMerge w:val="restart"/>
            <w:tcBorders>
              <w:top w:val="nil"/>
              <w:left w:val="single" w:sz="8" w:space="0" w:color="000000"/>
              <w:bottom w:val="single" w:sz="8" w:space="0" w:color="000000"/>
              <w:right w:val="single" w:sz="8" w:space="0" w:color="auto"/>
            </w:tcBorders>
            <w:shd w:val="clear" w:color="auto" w:fill="auto"/>
            <w:vAlign w:val="center"/>
          </w:tcPr>
          <w:p w14:paraId="5CF02F1A" w14:textId="2F1668C2" w:rsidR="000C73C8" w:rsidRPr="009B2C0A" w:rsidRDefault="000C73C8">
            <w:pPr>
              <w:pStyle w:val="Akapitzlist"/>
              <w:numPr>
                <w:ilvl w:val="0"/>
                <w:numId w:val="133"/>
              </w:numPr>
              <w:spacing w:before="0" w:after="0" w:line="240" w:lineRule="auto"/>
              <w:jc w:val="center"/>
              <w:rPr>
                <w:rFonts w:eastAsia="Times New Roman" w:cstheme="minorHAnsi"/>
                <w:color w:val="000000"/>
                <w:sz w:val="18"/>
                <w:szCs w:val="18"/>
                <w:lang w:eastAsia="pl-PL"/>
              </w:rPr>
            </w:pPr>
          </w:p>
        </w:tc>
        <w:tc>
          <w:tcPr>
            <w:tcW w:w="1728" w:type="dxa"/>
            <w:vMerge w:val="restart"/>
            <w:tcBorders>
              <w:top w:val="nil"/>
              <w:left w:val="single" w:sz="8" w:space="0" w:color="auto"/>
              <w:bottom w:val="single" w:sz="8" w:space="0" w:color="000000"/>
              <w:right w:val="single" w:sz="8" w:space="0" w:color="auto"/>
            </w:tcBorders>
            <w:shd w:val="clear" w:color="auto" w:fill="auto"/>
            <w:vAlign w:val="center"/>
            <w:hideMark/>
          </w:tcPr>
          <w:p w14:paraId="054BF08F"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Times New Roman" w:cstheme="minorHAnsi"/>
                <w:color w:val="000000"/>
                <w:sz w:val="18"/>
                <w:szCs w:val="18"/>
                <w:lang w:eastAsia="pl-PL"/>
              </w:rPr>
              <w:t>Pilica od Dopływu spod Nakła do Kanału Koniecpol-Radoszewnica RW200092541711</w:t>
            </w:r>
          </w:p>
        </w:tc>
        <w:tc>
          <w:tcPr>
            <w:tcW w:w="2300" w:type="dxa"/>
            <w:vMerge w:val="restart"/>
            <w:tcBorders>
              <w:top w:val="nil"/>
              <w:left w:val="single" w:sz="8" w:space="0" w:color="auto"/>
              <w:bottom w:val="single" w:sz="8" w:space="0" w:color="000000"/>
              <w:right w:val="single" w:sz="8" w:space="0" w:color="000000"/>
            </w:tcBorders>
            <w:shd w:val="clear" w:color="auto" w:fill="auto"/>
            <w:vAlign w:val="center"/>
            <w:hideMark/>
          </w:tcPr>
          <w:p w14:paraId="4D5857F1"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Pilica - m. Kuźnica Wąsowska PL01S1301_4002</w:t>
            </w:r>
          </w:p>
        </w:tc>
        <w:tc>
          <w:tcPr>
            <w:tcW w:w="393"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5132A904"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9</w:t>
            </w:r>
          </w:p>
        </w:tc>
        <w:tc>
          <w:tcPr>
            <w:tcW w:w="602"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1F8AF0F2"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NAT</w:t>
            </w:r>
          </w:p>
        </w:tc>
        <w:tc>
          <w:tcPr>
            <w:tcW w:w="393"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304A3C5F"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w:t>
            </w:r>
          </w:p>
        </w:tc>
        <w:tc>
          <w:tcPr>
            <w:tcW w:w="828" w:type="dxa"/>
            <w:tcBorders>
              <w:top w:val="nil"/>
              <w:left w:val="nil"/>
              <w:bottom w:val="nil"/>
              <w:right w:val="single" w:sz="8" w:space="0" w:color="000000"/>
            </w:tcBorders>
            <w:shd w:val="clear" w:color="auto" w:fill="auto"/>
            <w:vAlign w:val="center"/>
            <w:hideMark/>
          </w:tcPr>
          <w:p w14:paraId="2AFAD4CA" w14:textId="77777777" w:rsidR="000C73C8" w:rsidRPr="000C73C8" w:rsidRDefault="000C73C8" w:rsidP="009B2C0A">
            <w:pPr>
              <w:spacing w:before="0" w:after="0" w:line="240" w:lineRule="auto"/>
              <w:ind w:left="0"/>
              <w:jc w:val="center"/>
              <w:rPr>
                <w:rFonts w:eastAsia="Times New Roman" w:cstheme="minorHAnsi"/>
                <w:color w:val="F4EE00"/>
                <w:sz w:val="18"/>
                <w:szCs w:val="18"/>
                <w:lang w:eastAsia="pl-PL"/>
              </w:rPr>
            </w:pPr>
            <w:r w:rsidRPr="000C73C8">
              <w:rPr>
                <w:rFonts w:eastAsia="Calibri" w:cstheme="minorHAnsi"/>
                <w:color w:val="F4EE00"/>
                <w:sz w:val="18"/>
                <w:szCs w:val="18"/>
                <w:lang w:eastAsia="pl-PL"/>
              </w:rPr>
              <w:t>3</w:t>
            </w:r>
          </w:p>
        </w:tc>
        <w:tc>
          <w:tcPr>
            <w:tcW w:w="790" w:type="dxa"/>
            <w:tcBorders>
              <w:top w:val="nil"/>
              <w:left w:val="nil"/>
              <w:bottom w:val="nil"/>
              <w:right w:val="single" w:sz="8" w:space="0" w:color="000000"/>
            </w:tcBorders>
            <w:shd w:val="clear" w:color="auto" w:fill="auto"/>
            <w:vAlign w:val="center"/>
            <w:hideMark/>
          </w:tcPr>
          <w:p w14:paraId="73C21FC6" w14:textId="77777777" w:rsidR="000C73C8" w:rsidRPr="000C73C8" w:rsidRDefault="000C73C8" w:rsidP="009B2C0A">
            <w:pPr>
              <w:spacing w:before="0" w:after="0" w:line="240" w:lineRule="auto"/>
              <w:ind w:left="0"/>
              <w:jc w:val="center"/>
              <w:rPr>
                <w:rFonts w:eastAsia="Times New Roman" w:cstheme="minorHAnsi"/>
                <w:color w:val="F4EE00"/>
                <w:sz w:val="18"/>
                <w:szCs w:val="18"/>
                <w:lang w:eastAsia="pl-PL"/>
              </w:rPr>
            </w:pPr>
            <w:r w:rsidRPr="000C73C8">
              <w:rPr>
                <w:rFonts w:eastAsia="Calibri" w:cstheme="minorHAnsi"/>
                <w:color w:val="F4EE00"/>
                <w:sz w:val="18"/>
                <w:szCs w:val="18"/>
                <w:lang w:eastAsia="pl-PL"/>
              </w:rPr>
              <w:t>3</w:t>
            </w:r>
          </w:p>
        </w:tc>
        <w:tc>
          <w:tcPr>
            <w:tcW w:w="845" w:type="dxa"/>
            <w:tcBorders>
              <w:top w:val="nil"/>
              <w:left w:val="nil"/>
              <w:bottom w:val="nil"/>
              <w:right w:val="single" w:sz="8" w:space="0" w:color="000000"/>
            </w:tcBorders>
            <w:shd w:val="clear" w:color="auto" w:fill="auto"/>
            <w:vAlign w:val="center"/>
            <w:hideMark/>
          </w:tcPr>
          <w:p w14:paraId="7949D953" w14:textId="77777777" w:rsidR="000C73C8" w:rsidRPr="000C73C8" w:rsidRDefault="000C73C8" w:rsidP="009B2C0A">
            <w:pPr>
              <w:spacing w:before="0" w:after="0" w:line="240" w:lineRule="auto"/>
              <w:ind w:left="0"/>
              <w:jc w:val="center"/>
              <w:rPr>
                <w:rFonts w:eastAsia="Times New Roman" w:cstheme="minorHAnsi"/>
                <w:color w:val="00B050"/>
                <w:sz w:val="18"/>
                <w:szCs w:val="18"/>
                <w:lang w:eastAsia="pl-PL"/>
              </w:rPr>
            </w:pPr>
            <w:r w:rsidRPr="000C73C8">
              <w:rPr>
                <w:rFonts w:eastAsia="Calibri" w:cstheme="minorHAnsi"/>
                <w:color w:val="00B050"/>
                <w:sz w:val="18"/>
                <w:szCs w:val="18"/>
                <w:lang w:eastAsia="pl-PL"/>
              </w:rPr>
              <w:t>2</w:t>
            </w:r>
          </w:p>
        </w:tc>
        <w:tc>
          <w:tcPr>
            <w:tcW w:w="997" w:type="dxa"/>
            <w:tcBorders>
              <w:top w:val="nil"/>
              <w:left w:val="nil"/>
              <w:bottom w:val="nil"/>
              <w:right w:val="single" w:sz="8" w:space="0" w:color="000000"/>
            </w:tcBorders>
            <w:shd w:val="clear" w:color="auto" w:fill="auto"/>
            <w:vAlign w:val="center"/>
            <w:hideMark/>
          </w:tcPr>
          <w:p w14:paraId="212342A9"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brak klasyfikacji</w:t>
            </w:r>
          </w:p>
        </w:tc>
        <w:tc>
          <w:tcPr>
            <w:tcW w:w="798" w:type="dxa"/>
            <w:tcBorders>
              <w:top w:val="nil"/>
              <w:left w:val="nil"/>
              <w:bottom w:val="nil"/>
              <w:right w:val="single" w:sz="8" w:space="0" w:color="000000"/>
            </w:tcBorders>
            <w:shd w:val="clear" w:color="auto" w:fill="auto"/>
            <w:vAlign w:val="center"/>
            <w:hideMark/>
          </w:tcPr>
          <w:p w14:paraId="60C10A76" w14:textId="77777777" w:rsidR="000C73C8" w:rsidRPr="000C73C8" w:rsidRDefault="000C73C8" w:rsidP="009B2C0A">
            <w:pPr>
              <w:spacing w:before="0" w:after="0" w:line="240" w:lineRule="auto"/>
              <w:ind w:left="0"/>
              <w:jc w:val="center"/>
              <w:rPr>
                <w:rFonts w:eastAsia="Times New Roman" w:cstheme="minorHAnsi"/>
                <w:color w:val="F4EE00"/>
                <w:sz w:val="18"/>
                <w:szCs w:val="18"/>
                <w:lang w:eastAsia="pl-PL"/>
              </w:rPr>
            </w:pPr>
            <w:r w:rsidRPr="000C73C8">
              <w:rPr>
                <w:rFonts w:eastAsia="Calibri" w:cstheme="minorHAnsi"/>
                <w:color w:val="F4EE00"/>
                <w:sz w:val="18"/>
                <w:szCs w:val="18"/>
                <w:lang w:eastAsia="pl-PL"/>
              </w:rPr>
              <w:t>3</w:t>
            </w:r>
          </w:p>
        </w:tc>
        <w:tc>
          <w:tcPr>
            <w:tcW w:w="773" w:type="dxa"/>
            <w:tcBorders>
              <w:top w:val="nil"/>
              <w:left w:val="nil"/>
              <w:bottom w:val="nil"/>
              <w:right w:val="single" w:sz="8" w:space="0" w:color="000000"/>
            </w:tcBorders>
            <w:shd w:val="clear" w:color="auto" w:fill="auto"/>
            <w:vAlign w:val="center"/>
            <w:hideMark/>
          </w:tcPr>
          <w:p w14:paraId="68BB2C21" w14:textId="77777777" w:rsidR="000C73C8" w:rsidRPr="000C73C8" w:rsidRDefault="000C73C8" w:rsidP="009B2C0A">
            <w:pPr>
              <w:spacing w:before="0" w:after="0" w:line="240" w:lineRule="auto"/>
              <w:ind w:left="0"/>
              <w:jc w:val="center"/>
              <w:rPr>
                <w:rFonts w:eastAsia="Times New Roman" w:cstheme="minorHAnsi"/>
                <w:color w:val="FFC000"/>
                <w:sz w:val="18"/>
                <w:szCs w:val="18"/>
                <w:lang w:eastAsia="pl-PL"/>
              </w:rPr>
            </w:pPr>
            <w:r w:rsidRPr="000C73C8">
              <w:rPr>
                <w:rFonts w:eastAsia="Calibri" w:cstheme="minorHAnsi"/>
                <w:color w:val="FFC000"/>
                <w:sz w:val="18"/>
                <w:szCs w:val="18"/>
                <w:lang w:eastAsia="pl-PL"/>
              </w:rPr>
              <w:t>4</w:t>
            </w:r>
          </w:p>
        </w:tc>
        <w:tc>
          <w:tcPr>
            <w:tcW w:w="766" w:type="dxa"/>
            <w:tcBorders>
              <w:top w:val="nil"/>
              <w:left w:val="nil"/>
              <w:bottom w:val="nil"/>
              <w:right w:val="single" w:sz="8" w:space="0" w:color="000000"/>
            </w:tcBorders>
            <w:shd w:val="clear" w:color="auto" w:fill="auto"/>
            <w:vAlign w:val="center"/>
            <w:hideMark/>
          </w:tcPr>
          <w:p w14:paraId="6F98D0F7" w14:textId="77777777" w:rsidR="000C73C8" w:rsidRPr="000C73C8" w:rsidRDefault="000C73C8" w:rsidP="009B2C0A">
            <w:pPr>
              <w:spacing w:before="0" w:after="0" w:line="240" w:lineRule="auto"/>
              <w:ind w:left="0"/>
              <w:jc w:val="center"/>
              <w:rPr>
                <w:rFonts w:eastAsia="Times New Roman" w:cstheme="minorHAnsi"/>
                <w:color w:val="F4EE00"/>
                <w:sz w:val="18"/>
                <w:szCs w:val="18"/>
                <w:lang w:eastAsia="pl-PL"/>
              </w:rPr>
            </w:pPr>
            <w:r w:rsidRPr="000C73C8">
              <w:rPr>
                <w:rFonts w:eastAsia="Calibri" w:cstheme="minorHAnsi"/>
                <w:color w:val="F4EE00"/>
                <w:sz w:val="18"/>
                <w:szCs w:val="18"/>
                <w:lang w:eastAsia="pl-PL"/>
              </w:rPr>
              <w:t>&gt;2</w:t>
            </w:r>
          </w:p>
        </w:tc>
        <w:tc>
          <w:tcPr>
            <w:tcW w:w="837" w:type="dxa"/>
            <w:tcBorders>
              <w:top w:val="nil"/>
              <w:left w:val="nil"/>
              <w:bottom w:val="nil"/>
              <w:right w:val="single" w:sz="8" w:space="0" w:color="000000"/>
            </w:tcBorders>
            <w:shd w:val="clear" w:color="auto" w:fill="auto"/>
            <w:vAlign w:val="center"/>
            <w:hideMark/>
          </w:tcPr>
          <w:p w14:paraId="549591E9" w14:textId="77777777" w:rsidR="000C73C8" w:rsidRPr="000C73C8" w:rsidRDefault="000C73C8" w:rsidP="009B2C0A">
            <w:pPr>
              <w:spacing w:before="0" w:after="0" w:line="240" w:lineRule="auto"/>
              <w:ind w:left="0"/>
              <w:jc w:val="center"/>
              <w:rPr>
                <w:rFonts w:eastAsia="Times New Roman" w:cstheme="minorHAnsi"/>
                <w:color w:val="00B050"/>
                <w:sz w:val="18"/>
                <w:szCs w:val="18"/>
                <w:lang w:eastAsia="pl-PL"/>
              </w:rPr>
            </w:pPr>
            <w:r w:rsidRPr="000C73C8">
              <w:rPr>
                <w:rFonts w:eastAsia="Calibri" w:cstheme="minorHAnsi"/>
                <w:color w:val="00B050"/>
                <w:sz w:val="18"/>
                <w:szCs w:val="18"/>
                <w:lang w:eastAsia="pl-PL"/>
              </w:rPr>
              <w:t>2</w:t>
            </w:r>
          </w:p>
        </w:tc>
        <w:tc>
          <w:tcPr>
            <w:tcW w:w="1292" w:type="dxa"/>
            <w:gridSpan w:val="2"/>
            <w:tcBorders>
              <w:top w:val="nil"/>
              <w:left w:val="nil"/>
              <w:bottom w:val="nil"/>
              <w:right w:val="single" w:sz="8" w:space="0" w:color="000000"/>
            </w:tcBorders>
            <w:shd w:val="clear" w:color="auto" w:fill="auto"/>
            <w:vAlign w:val="center"/>
            <w:hideMark/>
          </w:tcPr>
          <w:p w14:paraId="090B6CFE" w14:textId="77777777" w:rsidR="000C73C8" w:rsidRPr="000C73C8" w:rsidRDefault="000C73C8" w:rsidP="009B2C0A">
            <w:pPr>
              <w:spacing w:before="0" w:after="0" w:line="240" w:lineRule="auto"/>
              <w:ind w:left="0"/>
              <w:jc w:val="center"/>
              <w:rPr>
                <w:rFonts w:eastAsia="Times New Roman" w:cstheme="minorHAnsi"/>
                <w:color w:val="EBE600"/>
                <w:sz w:val="18"/>
                <w:szCs w:val="18"/>
                <w:lang w:eastAsia="pl-PL"/>
              </w:rPr>
            </w:pPr>
            <w:r w:rsidRPr="000C73C8">
              <w:rPr>
                <w:rFonts w:eastAsia="Calibri" w:cstheme="minorHAnsi"/>
                <w:color w:val="EBE600"/>
                <w:sz w:val="18"/>
                <w:szCs w:val="18"/>
                <w:lang w:eastAsia="pl-PL"/>
              </w:rPr>
              <w:t>umiarkowany potencjał ekologiczny</w:t>
            </w:r>
          </w:p>
        </w:tc>
        <w:tc>
          <w:tcPr>
            <w:tcW w:w="1146" w:type="dxa"/>
            <w:tcBorders>
              <w:top w:val="nil"/>
              <w:left w:val="nil"/>
              <w:bottom w:val="nil"/>
              <w:right w:val="single" w:sz="8" w:space="0" w:color="000000"/>
            </w:tcBorders>
            <w:shd w:val="clear" w:color="auto" w:fill="auto"/>
            <w:vAlign w:val="center"/>
            <w:hideMark/>
          </w:tcPr>
          <w:p w14:paraId="1660FB7B" w14:textId="77777777" w:rsidR="000C73C8" w:rsidRPr="000C73C8" w:rsidRDefault="000C73C8" w:rsidP="009B2C0A">
            <w:pPr>
              <w:spacing w:before="0" w:after="0" w:line="240" w:lineRule="auto"/>
              <w:ind w:left="0"/>
              <w:jc w:val="center"/>
              <w:rPr>
                <w:rFonts w:eastAsia="Times New Roman" w:cstheme="minorHAnsi"/>
                <w:color w:val="FF0000"/>
                <w:sz w:val="18"/>
                <w:szCs w:val="18"/>
                <w:lang w:eastAsia="pl-PL"/>
              </w:rPr>
            </w:pPr>
            <w:r w:rsidRPr="000C73C8">
              <w:rPr>
                <w:rFonts w:eastAsia="Calibri" w:cstheme="minorHAnsi"/>
                <w:color w:val="FF0000"/>
                <w:sz w:val="18"/>
                <w:szCs w:val="18"/>
                <w:lang w:eastAsia="pl-PL"/>
              </w:rPr>
              <w:t>poniżej dobrego</w:t>
            </w:r>
          </w:p>
        </w:tc>
        <w:tc>
          <w:tcPr>
            <w:tcW w:w="839" w:type="dxa"/>
            <w:tcBorders>
              <w:top w:val="nil"/>
              <w:left w:val="nil"/>
              <w:bottom w:val="nil"/>
              <w:right w:val="single" w:sz="8" w:space="0" w:color="000000"/>
            </w:tcBorders>
            <w:shd w:val="clear" w:color="auto" w:fill="auto"/>
            <w:vAlign w:val="center"/>
            <w:hideMark/>
          </w:tcPr>
          <w:p w14:paraId="219C61CC" w14:textId="77777777" w:rsidR="000C73C8" w:rsidRPr="000C73C8" w:rsidRDefault="000C73C8" w:rsidP="009B2C0A">
            <w:pPr>
              <w:spacing w:before="0" w:after="0" w:line="240" w:lineRule="auto"/>
              <w:ind w:left="0"/>
              <w:jc w:val="center"/>
              <w:rPr>
                <w:rFonts w:eastAsia="Times New Roman" w:cstheme="minorHAnsi"/>
                <w:color w:val="FF0000"/>
                <w:sz w:val="18"/>
                <w:szCs w:val="18"/>
                <w:lang w:eastAsia="pl-PL"/>
              </w:rPr>
            </w:pPr>
            <w:r w:rsidRPr="000C73C8">
              <w:rPr>
                <w:rFonts w:eastAsia="Calibri" w:cstheme="minorHAnsi"/>
                <w:color w:val="FF0000"/>
                <w:sz w:val="18"/>
                <w:szCs w:val="18"/>
                <w:lang w:eastAsia="pl-PL"/>
              </w:rPr>
              <w:t>zły</w:t>
            </w:r>
          </w:p>
        </w:tc>
      </w:tr>
      <w:tr w:rsidR="000C73C8" w:rsidRPr="000C73C8" w14:paraId="0A175FF7" w14:textId="77777777" w:rsidTr="009B2C0A">
        <w:trPr>
          <w:trHeight w:val="20"/>
        </w:trPr>
        <w:tc>
          <w:tcPr>
            <w:tcW w:w="834" w:type="dxa"/>
            <w:vMerge/>
            <w:tcBorders>
              <w:top w:val="nil"/>
              <w:left w:val="single" w:sz="8" w:space="0" w:color="000000"/>
              <w:bottom w:val="single" w:sz="8" w:space="0" w:color="000000"/>
              <w:right w:val="single" w:sz="8" w:space="0" w:color="auto"/>
            </w:tcBorders>
            <w:vAlign w:val="center"/>
          </w:tcPr>
          <w:p w14:paraId="1D225ECB" w14:textId="77777777" w:rsidR="000C73C8" w:rsidRPr="009B2C0A" w:rsidRDefault="000C73C8">
            <w:pPr>
              <w:pStyle w:val="Akapitzlist"/>
              <w:numPr>
                <w:ilvl w:val="0"/>
                <w:numId w:val="133"/>
              </w:numPr>
              <w:spacing w:before="0" w:after="0" w:line="240" w:lineRule="auto"/>
              <w:rPr>
                <w:rFonts w:eastAsia="Times New Roman" w:cstheme="minorHAnsi"/>
                <w:color w:val="000000"/>
                <w:sz w:val="18"/>
                <w:szCs w:val="18"/>
                <w:lang w:eastAsia="pl-PL"/>
              </w:rPr>
            </w:pPr>
          </w:p>
        </w:tc>
        <w:tc>
          <w:tcPr>
            <w:tcW w:w="1728" w:type="dxa"/>
            <w:vMerge/>
            <w:tcBorders>
              <w:top w:val="nil"/>
              <w:left w:val="single" w:sz="8" w:space="0" w:color="auto"/>
              <w:bottom w:val="single" w:sz="8" w:space="0" w:color="000000"/>
              <w:right w:val="single" w:sz="8" w:space="0" w:color="auto"/>
            </w:tcBorders>
            <w:vAlign w:val="center"/>
            <w:hideMark/>
          </w:tcPr>
          <w:p w14:paraId="4A9B666A" w14:textId="77777777" w:rsidR="000C73C8" w:rsidRPr="000C73C8" w:rsidRDefault="000C73C8" w:rsidP="009B2C0A">
            <w:pPr>
              <w:spacing w:before="0" w:after="0" w:line="240" w:lineRule="auto"/>
              <w:ind w:left="0"/>
              <w:rPr>
                <w:rFonts w:eastAsia="Times New Roman" w:cstheme="minorHAnsi"/>
                <w:color w:val="000000"/>
                <w:sz w:val="18"/>
                <w:szCs w:val="18"/>
                <w:lang w:eastAsia="pl-PL"/>
              </w:rPr>
            </w:pPr>
          </w:p>
        </w:tc>
        <w:tc>
          <w:tcPr>
            <w:tcW w:w="2300" w:type="dxa"/>
            <w:vMerge/>
            <w:tcBorders>
              <w:top w:val="nil"/>
              <w:left w:val="single" w:sz="8" w:space="0" w:color="auto"/>
              <w:bottom w:val="single" w:sz="8" w:space="0" w:color="000000"/>
              <w:right w:val="single" w:sz="8" w:space="0" w:color="000000"/>
            </w:tcBorders>
            <w:vAlign w:val="center"/>
            <w:hideMark/>
          </w:tcPr>
          <w:p w14:paraId="46B4D416" w14:textId="77777777" w:rsidR="000C73C8" w:rsidRPr="000C73C8" w:rsidRDefault="000C73C8" w:rsidP="009B2C0A">
            <w:pPr>
              <w:spacing w:before="0" w:after="0" w:line="240" w:lineRule="auto"/>
              <w:ind w:left="0"/>
              <w:rPr>
                <w:rFonts w:eastAsia="Times New Roman" w:cstheme="minorHAnsi"/>
                <w:color w:val="000000"/>
                <w:sz w:val="18"/>
                <w:szCs w:val="18"/>
                <w:lang w:eastAsia="pl-PL"/>
              </w:rPr>
            </w:pPr>
          </w:p>
        </w:tc>
        <w:tc>
          <w:tcPr>
            <w:tcW w:w="393" w:type="dxa"/>
            <w:vMerge/>
            <w:tcBorders>
              <w:top w:val="nil"/>
              <w:left w:val="single" w:sz="8" w:space="0" w:color="000000"/>
              <w:bottom w:val="single" w:sz="8" w:space="0" w:color="000000"/>
              <w:right w:val="single" w:sz="8" w:space="0" w:color="000000"/>
            </w:tcBorders>
            <w:vAlign w:val="center"/>
            <w:hideMark/>
          </w:tcPr>
          <w:p w14:paraId="22393932" w14:textId="77777777" w:rsidR="000C73C8" w:rsidRPr="000C73C8" w:rsidRDefault="000C73C8" w:rsidP="009B2C0A">
            <w:pPr>
              <w:spacing w:before="0" w:after="0" w:line="240" w:lineRule="auto"/>
              <w:ind w:left="0"/>
              <w:rPr>
                <w:rFonts w:eastAsia="Times New Roman" w:cstheme="minorHAnsi"/>
                <w:color w:val="000000"/>
                <w:sz w:val="18"/>
                <w:szCs w:val="18"/>
                <w:lang w:eastAsia="pl-PL"/>
              </w:rPr>
            </w:pPr>
          </w:p>
        </w:tc>
        <w:tc>
          <w:tcPr>
            <w:tcW w:w="602" w:type="dxa"/>
            <w:vMerge/>
            <w:tcBorders>
              <w:top w:val="nil"/>
              <w:left w:val="single" w:sz="8" w:space="0" w:color="000000"/>
              <w:bottom w:val="single" w:sz="8" w:space="0" w:color="000000"/>
              <w:right w:val="single" w:sz="8" w:space="0" w:color="000000"/>
            </w:tcBorders>
            <w:vAlign w:val="center"/>
            <w:hideMark/>
          </w:tcPr>
          <w:p w14:paraId="0853E78B" w14:textId="77777777" w:rsidR="000C73C8" w:rsidRPr="000C73C8" w:rsidRDefault="000C73C8" w:rsidP="009B2C0A">
            <w:pPr>
              <w:spacing w:before="0" w:after="0" w:line="240" w:lineRule="auto"/>
              <w:ind w:left="0"/>
              <w:rPr>
                <w:rFonts w:eastAsia="Times New Roman" w:cstheme="minorHAnsi"/>
                <w:color w:val="000000"/>
                <w:sz w:val="18"/>
                <w:szCs w:val="18"/>
                <w:lang w:eastAsia="pl-PL"/>
              </w:rPr>
            </w:pPr>
          </w:p>
        </w:tc>
        <w:tc>
          <w:tcPr>
            <w:tcW w:w="393" w:type="dxa"/>
            <w:vMerge/>
            <w:tcBorders>
              <w:top w:val="nil"/>
              <w:left w:val="single" w:sz="8" w:space="0" w:color="000000"/>
              <w:bottom w:val="single" w:sz="8" w:space="0" w:color="000000"/>
              <w:right w:val="single" w:sz="8" w:space="0" w:color="000000"/>
            </w:tcBorders>
            <w:vAlign w:val="center"/>
            <w:hideMark/>
          </w:tcPr>
          <w:p w14:paraId="15E671B3" w14:textId="77777777" w:rsidR="000C73C8" w:rsidRPr="000C73C8" w:rsidRDefault="000C73C8" w:rsidP="009B2C0A">
            <w:pPr>
              <w:spacing w:before="0" w:after="0" w:line="240" w:lineRule="auto"/>
              <w:ind w:left="0"/>
              <w:rPr>
                <w:rFonts w:eastAsia="Times New Roman" w:cstheme="minorHAnsi"/>
                <w:color w:val="000000"/>
                <w:sz w:val="18"/>
                <w:szCs w:val="18"/>
                <w:lang w:eastAsia="pl-PL"/>
              </w:rPr>
            </w:pPr>
          </w:p>
        </w:tc>
        <w:tc>
          <w:tcPr>
            <w:tcW w:w="828" w:type="dxa"/>
            <w:tcBorders>
              <w:top w:val="nil"/>
              <w:left w:val="nil"/>
              <w:bottom w:val="single" w:sz="8" w:space="0" w:color="000000"/>
              <w:right w:val="single" w:sz="8" w:space="0" w:color="000000"/>
            </w:tcBorders>
            <w:shd w:val="clear" w:color="auto" w:fill="auto"/>
            <w:vAlign w:val="center"/>
            <w:hideMark/>
          </w:tcPr>
          <w:p w14:paraId="44A4AE54"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790" w:type="dxa"/>
            <w:tcBorders>
              <w:top w:val="nil"/>
              <w:left w:val="nil"/>
              <w:bottom w:val="single" w:sz="8" w:space="0" w:color="000000"/>
              <w:right w:val="single" w:sz="8" w:space="0" w:color="000000"/>
            </w:tcBorders>
            <w:shd w:val="clear" w:color="auto" w:fill="auto"/>
            <w:vAlign w:val="center"/>
            <w:hideMark/>
          </w:tcPr>
          <w:p w14:paraId="7CC09F3C"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845" w:type="dxa"/>
            <w:tcBorders>
              <w:top w:val="nil"/>
              <w:left w:val="nil"/>
              <w:bottom w:val="single" w:sz="8" w:space="0" w:color="000000"/>
              <w:right w:val="single" w:sz="8" w:space="0" w:color="000000"/>
            </w:tcBorders>
            <w:shd w:val="clear" w:color="auto" w:fill="auto"/>
            <w:vAlign w:val="center"/>
            <w:hideMark/>
          </w:tcPr>
          <w:p w14:paraId="04A9AF05"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997" w:type="dxa"/>
            <w:tcBorders>
              <w:top w:val="nil"/>
              <w:left w:val="nil"/>
              <w:bottom w:val="single" w:sz="8" w:space="0" w:color="000000"/>
              <w:right w:val="single" w:sz="8" w:space="0" w:color="000000"/>
            </w:tcBorders>
            <w:shd w:val="clear" w:color="auto" w:fill="auto"/>
            <w:vAlign w:val="center"/>
            <w:hideMark/>
          </w:tcPr>
          <w:p w14:paraId="7CAC0DC8"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798" w:type="dxa"/>
            <w:tcBorders>
              <w:top w:val="nil"/>
              <w:left w:val="nil"/>
              <w:bottom w:val="single" w:sz="8" w:space="0" w:color="000000"/>
              <w:right w:val="single" w:sz="8" w:space="0" w:color="000000"/>
            </w:tcBorders>
            <w:shd w:val="clear" w:color="auto" w:fill="auto"/>
            <w:vAlign w:val="center"/>
            <w:hideMark/>
          </w:tcPr>
          <w:p w14:paraId="6F99AFFC"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773" w:type="dxa"/>
            <w:tcBorders>
              <w:top w:val="nil"/>
              <w:left w:val="nil"/>
              <w:bottom w:val="single" w:sz="8" w:space="0" w:color="000000"/>
              <w:right w:val="single" w:sz="8" w:space="0" w:color="000000"/>
            </w:tcBorders>
            <w:shd w:val="clear" w:color="auto" w:fill="auto"/>
            <w:vAlign w:val="center"/>
            <w:hideMark/>
          </w:tcPr>
          <w:p w14:paraId="760139F9"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766" w:type="dxa"/>
            <w:tcBorders>
              <w:top w:val="nil"/>
              <w:left w:val="nil"/>
              <w:bottom w:val="single" w:sz="8" w:space="0" w:color="000000"/>
              <w:right w:val="single" w:sz="8" w:space="0" w:color="000000"/>
            </w:tcBorders>
            <w:shd w:val="clear" w:color="auto" w:fill="auto"/>
            <w:vAlign w:val="center"/>
            <w:hideMark/>
          </w:tcPr>
          <w:p w14:paraId="281A0729"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837" w:type="dxa"/>
            <w:tcBorders>
              <w:top w:val="nil"/>
              <w:left w:val="nil"/>
              <w:bottom w:val="single" w:sz="8" w:space="0" w:color="000000"/>
              <w:right w:val="single" w:sz="8" w:space="0" w:color="000000"/>
            </w:tcBorders>
            <w:shd w:val="clear" w:color="auto" w:fill="auto"/>
            <w:vAlign w:val="center"/>
            <w:hideMark/>
          </w:tcPr>
          <w:p w14:paraId="0991738F"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1292" w:type="dxa"/>
            <w:gridSpan w:val="2"/>
            <w:tcBorders>
              <w:top w:val="nil"/>
              <w:left w:val="nil"/>
              <w:bottom w:val="single" w:sz="8" w:space="0" w:color="000000"/>
              <w:right w:val="single" w:sz="8" w:space="0" w:color="000000"/>
            </w:tcBorders>
            <w:shd w:val="clear" w:color="auto" w:fill="auto"/>
            <w:vAlign w:val="center"/>
            <w:hideMark/>
          </w:tcPr>
          <w:p w14:paraId="2C0AE940"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1146" w:type="dxa"/>
            <w:tcBorders>
              <w:top w:val="nil"/>
              <w:left w:val="nil"/>
              <w:bottom w:val="single" w:sz="8" w:space="0" w:color="000000"/>
              <w:right w:val="single" w:sz="8" w:space="0" w:color="000000"/>
            </w:tcBorders>
            <w:shd w:val="clear" w:color="auto" w:fill="auto"/>
            <w:vAlign w:val="center"/>
            <w:hideMark/>
          </w:tcPr>
          <w:p w14:paraId="39A30DD9"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839" w:type="dxa"/>
            <w:tcBorders>
              <w:top w:val="nil"/>
              <w:left w:val="nil"/>
              <w:bottom w:val="single" w:sz="8" w:space="0" w:color="000000"/>
              <w:right w:val="single" w:sz="8" w:space="0" w:color="000000"/>
            </w:tcBorders>
            <w:shd w:val="clear" w:color="auto" w:fill="auto"/>
            <w:vAlign w:val="center"/>
            <w:hideMark/>
          </w:tcPr>
          <w:p w14:paraId="3F571041"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r>
      <w:tr w:rsidR="000C73C8" w:rsidRPr="000C73C8" w14:paraId="6DB195F7" w14:textId="77777777" w:rsidTr="009B2C0A">
        <w:trPr>
          <w:trHeight w:val="20"/>
        </w:trPr>
        <w:tc>
          <w:tcPr>
            <w:tcW w:w="834" w:type="dxa"/>
            <w:vMerge w:val="restart"/>
            <w:tcBorders>
              <w:top w:val="nil"/>
              <w:left w:val="single" w:sz="8" w:space="0" w:color="000000"/>
              <w:bottom w:val="single" w:sz="8" w:space="0" w:color="000000"/>
              <w:right w:val="single" w:sz="8" w:space="0" w:color="auto"/>
            </w:tcBorders>
            <w:shd w:val="clear" w:color="auto" w:fill="auto"/>
            <w:vAlign w:val="center"/>
          </w:tcPr>
          <w:p w14:paraId="3DC92BBF" w14:textId="09BDB60B" w:rsidR="000C73C8" w:rsidRPr="009B2C0A" w:rsidRDefault="000C73C8">
            <w:pPr>
              <w:pStyle w:val="Akapitzlist"/>
              <w:numPr>
                <w:ilvl w:val="0"/>
                <w:numId w:val="133"/>
              </w:numPr>
              <w:spacing w:before="0" w:after="0" w:line="240" w:lineRule="auto"/>
              <w:jc w:val="center"/>
              <w:rPr>
                <w:rFonts w:eastAsia="Times New Roman" w:cstheme="minorHAnsi"/>
                <w:color w:val="000000"/>
                <w:sz w:val="18"/>
                <w:szCs w:val="18"/>
                <w:lang w:eastAsia="pl-PL"/>
              </w:rPr>
            </w:pPr>
          </w:p>
        </w:tc>
        <w:tc>
          <w:tcPr>
            <w:tcW w:w="1728" w:type="dxa"/>
            <w:vMerge w:val="restart"/>
            <w:tcBorders>
              <w:top w:val="nil"/>
              <w:left w:val="single" w:sz="8" w:space="0" w:color="auto"/>
              <w:bottom w:val="single" w:sz="8" w:space="0" w:color="000000"/>
              <w:right w:val="single" w:sz="8" w:space="0" w:color="auto"/>
            </w:tcBorders>
            <w:shd w:val="clear" w:color="auto" w:fill="auto"/>
            <w:vAlign w:val="center"/>
            <w:hideMark/>
          </w:tcPr>
          <w:p w14:paraId="69A00DE2"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Times New Roman" w:cstheme="minorHAnsi"/>
                <w:color w:val="000000"/>
                <w:sz w:val="18"/>
                <w:szCs w:val="18"/>
                <w:lang w:eastAsia="pl-PL"/>
              </w:rPr>
              <w:t>Dopływ spod Raszkowa RW200023254136</w:t>
            </w:r>
          </w:p>
        </w:tc>
        <w:tc>
          <w:tcPr>
            <w:tcW w:w="2300" w:type="dxa"/>
            <w:vMerge w:val="restart"/>
            <w:tcBorders>
              <w:top w:val="nil"/>
              <w:left w:val="single" w:sz="8" w:space="0" w:color="auto"/>
              <w:bottom w:val="single" w:sz="8" w:space="0" w:color="000000"/>
              <w:right w:val="single" w:sz="8" w:space="0" w:color="000000"/>
            </w:tcBorders>
            <w:shd w:val="clear" w:color="auto" w:fill="auto"/>
            <w:vAlign w:val="center"/>
            <w:hideMark/>
          </w:tcPr>
          <w:p w14:paraId="3C418C97"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Dopływ spod Raszkowa - Sprowa PL01S1001_0127</w:t>
            </w:r>
          </w:p>
        </w:tc>
        <w:tc>
          <w:tcPr>
            <w:tcW w:w="393"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39BB4F81"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23</w:t>
            </w:r>
          </w:p>
        </w:tc>
        <w:tc>
          <w:tcPr>
            <w:tcW w:w="602"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61E5C8C0"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NAT</w:t>
            </w:r>
          </w:p>
        </w:tc>
        <w:tc>
          <w:tcPr>
            <w:tcW w:w="393"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47535321"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w:t>
            </w:r>
          </w:p>
        </w:tc>
        <w:tc>
          <w:tcPr>
            <w:tcW w:w="828" w:type="dxa"/>
            <w:tcBorders>
              <w:top w:val="nil"/>
              <w:left w:val="nil"/>
              <w:bottom w:val="nil"/>
              <w:right w:val="single" w:sz="8" w:space="0" w:color="000000"/>
            </w:tcBorders>
            <w:shd w:val="clear" w:color="auto" w:fill="auto"/>
            <w:vAlign w:val="center"/>
            <w:hideMark/>
          </w:tcPr>
          <w:p w14:paraId="62A8E99C" w14:textId="77777777" w:rsidR="000C73C8" w:rsidRPr="000C73C8" w:rsidRDefault="000C73C8" w:rsidP="009B2C0A">
            <w:pPr>
              <w:spacing w:before="0" w:after="0" w:line="240" w:lineRule="auto"/>
              <w:ind w:left="0"/>
              <w:jc w:val="center"/>
              <w:rPr>
                <w:rFonts w:eastAsia="Times New Roman" w:cstheme="minorHAnsi"/>
                <w:color w:val="00B050"/>
                <w:sz w:val="18"/>
                <w:szCs w:val="18"/>
                <w:lang w:eastAsia="pl-PL"/>
              </w:rPr>
            </w:pPr>
            <w:r w:rsidRPr="000C73C8">
              <w:rPr>
                <w:rFonts w:eastAsia="Calibri" w:cstheme="minorHAnsi"/>
                <w:color w:val="00B050"/>
                <w:sz w:val="18"/>
                <w:szCs w:val="18"/>
                <w:lang w:eastAsia="pl-PL"/>
              </w:rPr>
              <w:t>2</w:t>
            </w:r>
          </w:p>
        </w:tc>
        <w:tc>
          <w:tcPr>
            <w:tcW w:w="790" w:type="dxa"/>
            <w:tcBorders>
              <w:top w:val="nil"/>
              <w:left w:val="nil"/>
              <w:bottom w:val="nil"/>
              <w:right w:val="single" w:sz="8" w:space="0" w:color="000000"/>
            </w:tcBorders>
            <w:shd w:val="clear" w:color="auto" w:fill="auto"/>
            <w:vAlign w:val="center"/>
            <w:hideMark/>
          </w:tcPr>
          <w:p w14:paraId="0516F099" w14:textId="77777777" w:rsidR="000C73C8" w:rsidRPr="000C73C8" w:rsidRDefault="000C73C8" w:rsidP="009B2C0A">
            <w:pPr>
              <w:spacing w:before="0" w:after="0" w:line="240" w:lineRule="auto"/>
              <w:ind w:left="0"/>
              <w:jc w:val="center"/>
              <w:rPr>
                <w:rFonts w:eastAsia="Times New Roman" w:cstheme="minorHAnsi"/>
                <w:color w:val="00B050"/>
                <w:sz w:val="18"/>
                <w:szCs w:val="18"/>
                <w:lang w:eastAsia="pl-PL"/>
              </w:rPr>
            </w:pPr>
            <w:r w:rsidRPr="000C73C8">
              <w:rPr>
                <w:rFonts w:eastAsia="Calibri" w:cstheme="minorHAnsi"/>
                <w:color w:val="00B050"/>
                <w:sz w:val="18"/>
                <w:szCs w:val="18"/>
                <w:lang w:eastAsia="pl-PL"/>
              </w:rPr>
              <w:t>2</w:t>
            </w:r>
          </w:p>
        </w:tc>
        <w:tc>
          <w:tcPr>
            <w:tcW w:w="845" w:type="dxa"/>
            <w:tcBorders>
              <w:top w:val="nil"/>
              <w:left w:val="nil"/>
              <w:bottom w:val="nil"/>
              <w:right w:val="single" w:sz="8" w:space="0" w:color="000000"/>
            </w:tcBorders>
            <w:shd w:val="clear" w:color="auto" w:fill="auto"/>
            <w:vAlign w:val="center"/>
            <w:hideMark/>
          </w:tcPr>
          <w:p w14:paraId="5C18D8C6" w14:textId="77777777" w:rsidR="000C73C8" w:rsidRPr="000C73C8" w:rsidRDefault="000C73C8" w:rsidP="009B2C0A">
            <w:pPr>
              <w:spacing w:before="0" w:after="0" w:line="240" w:lineRule="auto"/>
              <w:ind w:left="0"/>
              <w:jc w:val="center"/>
              <w:rPr>
                <w:rFonts w:eastAsia="Times New Roman" w:cstheme="minorHAnsi"/>
                <w:color w:val="F4EE00"/>
                <w:sz w:val="18"/>
                <w:szCs w:val="18"/>
                <w:lang w:eastAsia="pl-PL"/>
              </w:rPr>
            </w:pPr>
            <w:r w:rsidRPr="000C73C8">
              <w:rPr>
                <w:rFonts w:eastAsia="Calibri" w:cstheme="minorHAnsi"/>
                <w:color w:val="F4EE00"/>
                <w:sz w:val="18"/>
                <w:szCs w:val="18"/>
                <w:lang w:eastAsia="pl-PL"/>
              </w:rPr>
              <w:t>3</w:t>
            </w:r>
          </w:p>
        </w:tc>
        <w:tc>
          <w:tcPr>
            <w:tcW w:w="997" w:type="dxa"/>
            <w:tcBorders>
              <w:top w:val="nil"/>
              <w:left w:val="nil"/>
              <w:bottom w:val="nil"/>
              <w:right w:val="single" w:sz="8" w:space="0" w:color="000000"/>
            </w:tcBorders>
            <w:shd w:val="clear" w:color="auto" w:fill="auto"/>
            <w:vAlign w:val="center"/>
            <w:hideMark/>
          </w:tcPr>
          <w:p w14:paraId="404110CD"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brak klasyfikacji</w:t>
            </w:r>
          </w:p>
        </w:tc>
        <w:tc>
          <w:tcPr>
            <w:tcW w:w="798" w:type="dxa"/>
            <w:tcBorders>
              <w:top w:val="nil"/>
              <w:left w:val="nil"/>
              <w:bottom w:val="nil"/>
              <w:right w:val="single" w:sz="8" w:space="0" w:color="000000"/>
            </w:tcBorders>
            <w:shd w:val="clear" w:color="auto" w:fill="auto"/>
            <w:vAlign w:val="center"/>
            <w:hideMark/>
          </w:tcPr>
          <w:p w14:paraId="1B2E5F64" w14:textId="77777777" w:rsidR="000C73C8" w:rsidRPr="000C73C8" w:rsidRDefault="000C73C8" w:rsidP="009B2C0A">
            <w:pPr>
              <w:spacing w:before="0" w:after="0" w:line="240" w:lineRule="auto"/>
              <w:ind w:left="0"/>
              <w:jc w:val="center"/>
              <w:rPr>
                <w:rFonts w:eastAsia="Times New Roman" w:cstheme="minorHAnsi"/>
                <w:color w:val="F4EE00"/>
                <w:sz w:val="18"/>
                <w:szCs w:val="18"/>
                <w:lang w:eastAsia="pl-PL"/>
              </w:rPr>
            </w:pPr>
            <w:r w:rsidRPr="000C73C8">
              <w:rPr>
                <w:rFonts w:eastAsia="Calibri" w:cstheme="minorHAnsi"/>
                <w:color w:val="F4EE00"/>
                <w:sz w:val="18"/>
                <w:szCs w:val="18"/>
                <w:lang w:eastAsia="pl-PL"/>
              </w:rPr>
              <w:t>3</w:t>
            </w:r>
          </w:p>
        </w:tc>
        <w:tc>
          <w:tcPr>
            <w:tcW w:w="773" w:type="dxa"/>
            <w:tcBorders>
              <w:top w:val="nil"/>
              <w:left w:val="nil"/>
              <w:bottom w:val="nil"/>
              <w:right w:val="single" w:sz="8" w:space="0" w:color="000000"/>
            </w:tcBorders>
            <w:shd w:val="clear" w:color="auto" w:fill="auto"/>
            <w:vAlign w:val="center"/>
            <w:hideMark/>
          </w:tcPr>
          <w:p w14:paraId="5D0E4DC7" w14:textId="77777777" w:rsidR="000C73C8" w:rsidRPr="000C73C8" w:rsidRDefault="000C73C8" w:rsidP="009B2C0A">
            <w:pPr>
              <w:spacing w:before="0" w:after="0" w:line="240" w:lineRule="auto"/>
              <w:ind w:left="0"/>
              <w:jc w:val="center"/>
              <w:rPr>
                <w:rFonts w:eastAsia="Times New Roman" w:cstheme="minorHAnsi"/>
                <w:color w:val="00B050"/>
                <w:sz w:val="18"/>
                <w:szCs w:val="18"/>
                <w:lang w:eastAsia="pl-PL"/>
              </w:rPr>
            </w:pPr>
            <w:r w:rsidRPr="000C73C8">
              <w:rPr>
                <w:rFonts w:eastAsia="Calibri" w:cstheme="minorHAnsi"/>
                <w:color w:val="00B050"/>
                <w:sz w:val="18"/>
                <w:szCs w:val="18"/>
                <w:lang w:eastAsia="pl-PL"/>
              </w:rPr>
              <w:t>2</w:t>
            </w:r>
          </w:p>
        </w:tc>
        <w:tc>
          <w:tcPr>
            <w:tcW w:w="766" w:type="dxa"/>
            <w:tcBorders>
              <w:top w:val="nil"/>
              <w:left w:val="nil"/>
              <w:bottom w:val="nil"/>
              <w:right w:val="single" w:sz="8" w:space="0" w:color="000000"/>
            </w:tcBorders>
            <w:shd w:val="clear" w:color="auto" w:fill="auto"/>
            <w:vAlign w:val="center"/>
            <w:hideMark/>
          </w:tcPr>
          <w:p w14:paraId="08CAABF4" w14:textId="77777777" w:rsidR="000C73C8" w:rsidRPr="000C73C8" w:rsidRDefault="000C73C8" w:rsidP="009B2C0A">
            <w:pPr>
              <w:spacing w:before="0" w:after="0" w:line="240" w:lineRule="auto"/>
              <w:ind w:left="0"/>
              <w:jc w:val="center"/>
              <w:rPr>
                <w:rFonts w:eastAsia="Times New Roman" w:cstheme="minorHAnsi"/>
                <w:color w:val="F4EE00"/>
                <w:sz w:val="18"/>
                <w:szCs w:val="18"/>
                <w:lang w:eastAsia="pl-PL"/>
              </w:rPr>
            </w:pPr>
            <w:r w:rsidRPr="000C73C8">
              <w:rPr>
                <w:rFonts w:eastAsia="Calibri" w:cstheme="minorHAnsi"/>
                <w:color w:val="F4EE00"/>
                <w:sz w:val="18"/>
                <w:szCs w:val="18"/>
                <w:lang w:eastAsia="pl-PL"/>
              </w:rPr>
              <w:t>&gt;2</w:t>
            </w:r>
          </w:p>
        </w:tc>
        <w:tc>
          <w:tcPr>
            <w:tcW w:w="837" w:type="dxa"/>
            <w:tcBorders>
              <w:top w:val="nil"/>
              <w:left w:val="nil"/>
              <w:bottom w:val="nil"/>
              <w:right w:val="single" w:sz="8" w:space="0" w:color="000000"/>
            </w:tcBorders>
            <w:shd w:val="clear" w:color="auto" w:fill="auto"/>
            <w:vAlign w:val="center"/>
            <w:hideMark/>
          </w:tcPr>
          <w:p w14:paraId="62336F41" w14:textId="77777777" w:rsidR="000C73C8" w:rsidRPr="000C73C8" w:rsidRDefault="000C73C8" w:rsidP="009B2C0A">
            <w:pPr>
              <w:spacing w:before="0" w:after="0" w:line="240" w:lineRule="auto"/>
              <w:ind w:left="0"/>
              <w:jc w:val="center"/>
              <w:rPr>
                <w:rFonts w:eastAsia="Times New Roman" w:cstheme="minorHAnsi"/>
                <w:color w:val="00B050"/>
                <w:sz w:val="18"/>
                <w:szCs w:val="18"/>
                <w:lang w:eastAsia="pl-PL"/>
              </w:rPr>
            </w:pPr>
            <w:r w:rsidRPr="000C73C8">
              <w:rPr>
                <w:rFonts w:eastAsia="Calibri" w:cstheme="minorHAnsi"/>
                <w:color w:val="00B050"/>
                <w:sz w:val="18"/>
                <w:szCs w:val="18"/>
                <w:lang w:eastAsia="pl-PL"/>
              </w:rPr>
              <w:t>2</w:t>
            </w:r>
          </w:p>
        </w:tc>
        <w:tc>
          <w:tcPr>
            <w:tcW w:w="1292" w:type="dxa"/>
            <w:gridSpan w:val="2"/>
            <w:tcBorders>
              <w:top w:val="nil"/>
              <w:left w:val="nil"/>
              <w:bottom w:val="nil"/>
              <w:right w:val="single" w:sz="8" w:space="0" w:color="000000"/>
            </w:tcBorders>
            <w:shd w:val="clear" w:color="auto" w:fill="auto"/>
            <w:vAlign w:val="center"/>
            <w:hideMark/>
          </w:tcPr>
          <w:p w14:paraId="6A3FF29E" w14:textId="77777777" w:rsidR="000C73C8" w:rsidRPr="000C73C8" w:rsidRDefault="000C73C8" w:rsidP="009B2C0A">
            <w:pPr>
              <w:spacing w:before="0" w:after="0" w:line="240" w:lineRule="auto"/>
              <w:ind w:left="0"/>
              <w:jc w:val="center"/>
              <w:rPr>
                <w:rFonts w:eastAsia="Times New Roman" w:cstheme="minorHAnsi"/>
                <w:color w:val="EBE600"/>
                <w:sz w:val="18"/>
                <w:szCs w:val="18"/>
                <w:lang w:eastAsia="pl-PL"/>
              </w:rPr>
            </w:pPr>
            <w:r w:rsidRPr="000C73C8">
              <w:rPr>
                <w:rFonts w:eastAsia="Calibri" w:cstheme="minorHAnsi"/>
                <w:color w:val="EBE600"/>
                <w:sz w:val="18"/>
                <w:szCs w:val="18"/>
                <w:lang w:eastAsia="pl-PL"/>
              </w:rPr>
              <w:t>umiarkowany potencjał ekologiczny</w:t>
            </w:r>
          </w:p>
        </w:tc>
        <w:tc>
          <w:tcPr>
            <w:tcW w:w="1146" w:type="dxa"/>
            <w:tcBorders>
              <w:top w:val="nil"/>
              <w:left w:val="nil"/>
              <w:bottom w:val="nil"/>
              <w:right w:val="single" w:sz="8" w:space="0" w:color="000000"/>
            </w:tcBorders>
            <w:shd w:val="clear" w:color="auto" w:fill="auto"/>
            <w:vAlign w:val="center"/>
            <w:hideMark/>
          </w:tcPr>
          <w:p w14:paraId="324B87B8" w14:textId="77777777" w:rsidR="000C73C8" w:rsidRPr="000C73C8" w:rsidRDefault="000C73C8" w:rsidP="009B2C0A">
            <w:pPr>
              <w:spacing w:before="0" w:after="0" w:line="240" w:lineRule="auto"/>
              <w:ind w:left="0"/>
              <w:jc w:val="center"/>
              <w:rPr>
                <w:rFonts w:eastAsia="Times New Roman" w:cstheme="minorHAnsi"/>
                <w:color w:val="FF0000"/>
                <w:sz w:val="18"/>
                <w:szCs w:val="18"/>
                <w:lang w:eastAsia="pl-PL"/>
              </w:rPr>
            </w:pPr>
            <w:r w:rsidRPr="000C73C8">
              <w:rPr>
                <w:rFonts w:eastAsia="Calibri" w:cstheme="minorHAnsi"/>
                <w:color w:val="FF0000"/>
                <w:sz w:val="18"/>
                <w:szCs w:val="18"/>
                <w:lang w:eastAsia="pl-PL"/>
              </w:rPr>
              <w:t>poniżej dobrego</w:t>
            </w:r>
          </w:p>
        </w:tc>
        <w:tc>
          <w:tcPr>
            <w:tcW w:w="839" w:type="dxa"/>
            <w:tcBorders>
              <w:top w:val="nil"/>
              <w:left w:val="nil"/>
              <w:bottom w:val="nil"/>
              <w:right w:val="single" w:sz="8" w:space="0" w:color="000000"/>
            </w:tcBorders>
            <w:shd w:val="clear" w:color="auto" w:fill="auto"/>
            <w:vAlign w:val="center"/>
            <w:hideMark/>
          </w:tcPr>
          <w:p w14:paraId="16A25C09" w14:textId="77777777" w:rsidR="000C73C8" w:rsidRPr="000C73C8" w:rsidRDefault="000C73C8" w:rsidP="009B2C0A">
            <w:pPr>
              <w:spacing w:before="0" w:after="0" w:line="240" w:lineRule="auto"/>
              <w:ind w:left="0"/>
              <w:jc w:val="center"/>
              <w:rPr>
                <w:rFonts w:eastAsia="Times New Roman" w:cstheme="minorHAnsi"/>
                <w:color w:val="FF0000"/>
                <w:sz w:val="18"/>
                <w:szCs w:val="18"/>
                <w:lang w:eastAsia="pl-PL"/>
              </w:rPr>
            </w:pPr>
            <w:r w:rsidRPr="000C73C8">
              <w:rPr>
                <w:rFonts w:eastAsia="Calibri" w:cstheme="minorHAnsi"/>
                <w:color w:val="FF0000"/>
                <w:sz w:val="18"/>
                <w:szCs w:val="18"/>
                <w:lang w:eastAsia="pl-PL"/>
              </w:rPr>
              <w:t>zły</w:t>
            </w:r>
          </w:p>
        </w:tc>
      </w:tr>
      <w:tr w:rsidR="000C73C8" w:rsidRPr="000C73C8" w14:paraId="7A77B530" w14:textId="77777777" w:rsidTr="009B2C0A">
        <w:trPr>
          <w:trHeight w:val="20"/>
        </w:trPr>
        <w:tc>
          <w:tcPr>
            <w:tcW w:w="834" w:type="dxa"/>
            <w:vMerge/>
            <w:tcBorders>
              <w:top w:val="nil"/>
              <w:left w:val="single" w:sz="8" w:space="0" w:color="000000"/>
              <w:bottom w:val="single" w:sz="8" w:space="0" w:color="000000"/>
              <w:right w:val="single" w:sz="8" w:space="0" w:color="auto"/>
            </w:tcBorders>
            <w:vAlign w:val="center"/>
          </w:tcPr>
          <w:p w14:paraId="50D3169F" w14:textId="77777777" w:rsidR="000C73C8" w:rsidRPr="009B2C0A" w:rsidRDefault="000C73C8">
            <w:pPr>
              <w:pStyle w:val="Akapitzlist"/>
              <w:numPr>
                <w:ilvl w:val="0"/>
                <w:numId w:val="133"/>
              </w:numPr>
              <w:spacing w:before="0" w:after="0" w:line="240" w:lineRule="auto"/>
              <w:rPr>
                <w:rFonts w:eastAsia="Times New Roman" w:cstheme="minorHAnsi"/>
                <w:color w:val="000000"/>
                <w:sz w:val="18"/>
                <w:szCs w:val="18"/>
                <w:lang w:eastAsia="pl-PL"/>
              </w:rPr>
            </w:pPr>
          </w:p>
        </w:tc>
        <w:tc>
          <w:tcPr>
            <w:tcW w:w="1728" w:type="dxa"/>
            <w:vMerge/>
            <w:tcBorders>
              <w:top w:val="nil"/>
              <w:left w:val="single" w:sz="8" w:space="0" w:color="auto"/>
              <w:bottom w:val="single" w:sz="8" w:space="0" w:color="000000"/>
              <w:right w:val="single" w:sz="8" w:space="0" w:color="auto"/>
            </w:tcBorders>
            <w:vAlign w:val="center"/>
            <w:hideMark/>
          </w:tcPr>
          <w:p w14:paraId="4D17AF32" w14:textId="77777777" w:rsidR="000C73C8" w:rsidRPr="000C73C8" w:rsidRDefault="000C73C8" w:rsidP="009B2C0A">
            <w:pPr>
              <w:spacing w:before="0" w:after="0" w:line="240" w:lineRule="auto"/>
              <w:ind w:left="0"/>
              <w:rPr>
                <w:rFonts w:eastAsia="Times New Roman" w:cstheme="minorHAnsi"/>
                <w:color w:val="000000"/>
                <w:sz w:val="18"/>
                <w:szCs w:val="18"/>
                <w:lang w:eastAsia="pl-PL"/>
              </w:rPr>
            </w:pPr>
          </w:p>
        </w:tc>
        <w:tc>
          <w:tcPr>
            <w:tcW w:w="2300" w:type="dxa"/>
            <w:vMerge/>
            <w:tcBorders>
              <w:top w:val="nil"/>
              <w:left w:val="single" w:sz="8" w:space="0" w:color="auto"/>
              <w:bottom w:val="single" w:sz="8" w:space="0" w:color="000000"/>
              <w:right w:val="single" w:sz="8" w:space="0" w:color="000000"/>
            </w:tcBorders>
            <w:vAlign w:val="center"/>
            <w:hideMark/>
          </w:tcPr>
          <w:p w14:paraId="20A8FE69" w14:textId="77777777" w:rsidR="000C73C8" w:rsidRPr="000C73C8" w:rsidRDefault="000C73C8" w:rsidP="009B2C0A">
            <w:pPr>
              <w:spacing w:before="0" w:after="0" w:line="240" w:lineRule="auto"/>
              <w:ind w:left="0"/>
              <w:rPr>
                <w:rFonts w:eastAsia="Times New Roman" w:cstheme="minorHAnsi"/>
                <w:color w:val="000000"/>
                <w:sz w:val="18"/>
                <w:szCs w:val="18"/>
                <w:lang w:eastAsia="pl-PL"/>
              </w:rPr>
            </w:pPr>
          </w:p>
        </w:tc>
        <w:tc>
          <w:tcPr>
            <w:tcW w:w="393" w:type="dxa"/>
            <w:vMerge/>
            <w:tcBorders>
              <w:top w:val="nil"/>
              <w:left w:val="single" w:sz="8" w:space="0" w:color="000000"/>
              <w:bottom w:val="single" w:sz="8" w:space="0" w:color="000000"/>
              <w:right w:val="single" w:sz="8" w:space="0" w:color="000000"/>
            </w:tcBorders>
            <w:vAlign w:val="center"/>
            <w:hideMark/>
          </w:tcPr>
          <w:p w14:paraId="0E34D58B" w14:textId="77777777" w:rsidR="000C73C8" w:rsidRPr="000C73C8" w:rsidRDefault="000C73C8" w:rsidP="009B2C0A">
            <w:pPr>
              <w:spacing w:before="0" w:after="0" w:line="240" w:lineRule="auto"/>
              <w:ind w:left="0"/>
              <w:rPr>
                <w:rFonts w:eastAsia="Times New Roman" w:cstheme="minorHAnsi"/>
                <w:color w:val="000000"/>
                <w:sz w:val="18"/>
                <w:szCs w:val="18"/>
                <w:lang w:eastAsia="pl-PL"/>
              </w:rPr>
            </w:pPr>
          </w:p>
        </w:tc>
        <w:tc>
          <w:tcPr>
            <w:tcW w:w="602" w:type="dxa"/>
            <w:vMerge/>
            <w:tcBorders>
              <w:top w:val="nil"/>
              <w:left w:val="single" w:sz="8" w:space="0" w:color="000000"/>
              <w:bottom w:val="single" w:sz="8" w:space="0" w:color="000000"/>
              <w:right w:val="single" w:sz="8" w:space="0" w:color="000000"/>
            </w:tcBorders>
            <w:vAlign w:val="center"/>
            <w:hideMark/>
          </w:tcPr>
          <w:p w14:paraId="1BF0EF58" w14:textId="77777777" w:rsidR="000C73C8" w:rsidRPr="000C73C8" w:rsidRDefault="000C73C8" w:rsidP="009B2C0A">
            <w:pPr>
              <w:spacing w:before="0" w:after="0" w:line="240" w:lineRule="auto"/>
              <w:ind w:left="0"/>
              <w:rPr>
                <w:rFonts w:eastAsia="Times New Roman" w:cstheme="minorHAnsi"/>
                <w:color w:val="000000"/>
                <w:sz w:val="18"/>
                <w:szCs w:val="18"/>
                <w:lang w:eastAsia="pl-PL"/>
              </w:rPr>
            </w:pPr>
          </w:p>
        </w:tc>
        <w:tc>
          <w:tcPr>
            <w:tcW w:w="393" w:type="dxa"/>
            <w:vMerge/>
            <w:tcBorders>
              <w:top w:val="nil"/>
              <w:left w:val="single" w:sz="8" w:space="0" w:color="000000"/>
              <w:bottom w:val="single" w:sz="8" w:space="0" w:color="000000"/>
              <w:right w:val="single" w:sz="8" w:space="0" w:color="000000"/>
            </w:tcBorders>
            <w:vAlign w:val="center"/>
            <w:hideMark/>
          </w:tcPr>
          <w:p w14:paraId="051ABF24" w14:textId="77777777" w:rsidR="000C73C8" w:rsidRPr="000C73C8" w:rsidRDefault="000C73C8" w:rsidP="009B2C0A">
            <w:pPr>
              <w:spacing w:before="0" w:after="0" w:line="240" w:lineRule="auto"/>
              <w:ind w:left="0"/>
              <w:rPr>
                <w:rFonts w:eastAsia="Times New Roman" w:cstheme="minorHAnsi"/>
                <w:color w:val="000000"/>
                <w:sz w:val="18"/>
                <w:szCs w:val="18"/>
                <w:lang w:eastAsia="pl-PL"/>
              </w:rPr>
            </w:pPr>
          </w:p>
        </w:tc>
        <w:tc>
          <w:tcPr>
            <w:tcW w:w="828" w:type="dxa"/>
            <w:tcBorders>
              <w:top w:val="nil"/>
              <w:left w:val="nil"/>
              <w:bottom w:val="single" w:sz="8" w:space="0" w:color="000000"/>
              <w:right w:val="single" w:sz="8" w:space="0" w:color="000000"/>
            </w:tcBorders>
            <w:shd w:val="clear" w:color="auto" w:fill="auto"/>
            <w:vAlign w:val="center"/>
            <w:hideMark/>
          </w:tcPr>
          <w:p w14:paraId="6E237615"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790" w:type="dxa"/>
            <w:tcBorders>
              <w:top w:val="nil"/>
              <w:left w:val="nil"/>
              <w:bottom w:val="single" w:sz="8" w:space="0" w:color="000000"/>
              <w:right w:val="single" w:sz="8" w:space="0" w:color="000000"/>
            </w:tcBorders>
            <w:shd w:val="clear" w:color="auto" w:fill="auto"/>
            <w:vAlign w:val="center"/>
            <w:hideMark/>
          </w:tcPr>
          <w:p w14:paraId="6175F1B2"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845" w:type="dxa"/>
            <w:tcBorders>
              <w:top w:val="nil"/>
              <w:left w:val="nil"/>
              <w:bottom w:val="single" w:sz="8" w:space="0" w:color="000000"/>
              <w:right w:val="single" w:sz="8" w:space="0" w:color="000000"/>
            </w:tcBorders>
            <w:shd w:val="clear" w:color="auto" w:fill="auto"/>
            <w:vAlign w:val="center"/>
            <w:hideMark/>
          </w:tcPr>
          <w:p w14:paraId="04C6336D"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997" w:type="dxa"/>
            <w:tcBorders>
              <w:top w:val="nil"/>
              <w:left w:val="nil"/>
              <w:bottom w:val="single" w:sz="8" w:space="0" w:color="000000"/>
              <w:right w:val="single" w:sz="8" w:space="0" w:color="000000"/>
            </w:tcBorders>
            <w:shd w:val="clear" w:color="auto" w:fill="auto"/>
            <w:vAlign w:val="center"/>
            <w:hideMark/>
          </w:tcPr>
          <w:p w14:paraId="42AF9671"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798" w:type="dxa"/>
            <w:tcBorders>
              <w:top w:val="nil"/>
              <w:left w:val="nil"/>
              <w:bottom w:val="single" w:sz="8" w:space="0" w:color="000000"/>
              <w:right w:val="single" w:sz="8" w:space="0" w:color="000000"/>
            </w:tcBorders>
            <w:shd w:val="clear" w:color="auto" w:fill="auto"/>
            <w:vAlign w:val="center"/>
            <w:hideMark/>
          </w:tcPr>
          <w:p w14:paraId="652B4F94"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773" w:type="dxa"/>
            <w:tcBorders>
              <w:top w:val="nil"/>
              <w:left w:val="nil"/>
              <w:bottom w:val="single" w:sz="8" w:space="0" w:color="000000"/>
              <w:right w:val="single" w:sz="8" w:space="0" w:color="000000"/>
            </w:tcBorders>
            <w:shd w:val="clear" w:color="auto" w:fill="auto"/>
            <w:vAlign w:val="center"/>
            <w:hideMark/>
          </w:tcPr>
          <w:p w14:paraId="4998DB7F"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766" w:type="dxa"/>
            <w:tcBorders>
              <w:top w:val="nil"/>
              <w:left w:val="nil"/>
              <w:bottom w:val="single" w:sz="8" w:space="0" w:color="000000"/>
              <w:right w:val="single" w:sz="8" w:space="0" w:color="000000"/>
            </w:tcBorders>
            <w:shd w:val="clear" w:color="auto" w:fill="auto"/>
            <w:vAlign w:val="center"/>
            <w:hideMark/>
          </w:tcPr>
          <w:p w14:paraId="08298536"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837" w:type="dxa"/>
            <w:tcBorders>
              <w:top w:val="nil"/>
              <w:left w:val="nil"/>
              <w:bottom w:val="single" w:sz="8" w:space="0" w:color="000000"/>
              <w:right w:val="single" w:sz="8" w:space="0" w:color="000000"/>
            </w:tcBorders>
            <w:shd w:val="clear" w:color="auto" w:fill="auto"/>
            <w:vAlign w:val="center"/>
            <w:hideMark/>
          </w:tcPr>
          <w:p w14:paraId="3BE81593"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1292" w:type="dxa"/>
            <w:gridSpan w:val="2"/>
            <w:tcBorders>
              <w:top w:val="nil"/>
              <w:left w:val="nil"/>
              <w:bottom w:val="single" w:sz="8" w:space="0" w:color="000000"/>
              <w:right w:val="single" w:sz="8" w:space="0" w:color="000000"/>
            </w:tcBorders>
            <w:shd w:val="clear" w:color="auto" w:fill="auto"/>
            <w:vAlign w:val="center"/>
            <w:hideMark/>
          </w:tcPr>
          <w:p w14:paraId="519081A4"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1146" w:type="dxa"/>
            <w:tcBorders>
              <w:top w:val="nil"/>
              <w:left w:val="nil"/>
              <w:bottom w:val="single" w:sz="8" w:space="0" w:color="000000"/>
              <w:right w:val="single" w:sz="8" w:space="0" w:color="000000"/>
            </w:tcBorders>
            <w:shd w:val="clear" w:color="auto" w:fill="auto"/>
            <w:vAlign w:val="center"/>
            <w:hideMark/>
          </w:tcPr>
          <w:p w14:paraId="2FCA573B"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839" w:type="dxa"/>
            <w:tcBorders>
              <w:top w:val="nil"/>
              <w:left w:val="nil"/>
              <w:bottom w:val="single" w:sz="8" w:space="0" w:color="000000"/>
              <w:right w:val="single" w:sz="8" w:space="0" w:color="000000"/>
            </w:tcBorders>
            <w:shd w:val="clear" w:color="auto" w:fill="auto"/>
            <w:vAlign w:val="center"/>
            <w:hideMark/>
          </w:tcPr>
          <w:p w14:paraId="0081466F"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r>
      <w:tr w:rsidR="000C73C8" w:rsidRPr="000C73C8" w14:paraId="1F379A89" w14:textId="77777777" w:rsidTr="009B2C0A">
        <w:trPr>
          <w:trHeight w:val="20"/>
        </w:trPr>
        <w:tc>
          <w:tcPr>
            <w:tcW w:w="834" w:type="dxa"/>
            <w:vMerge w:val="restart"/>
            <w:tcBorders>
              <w:top w:val="nil"/>
              <w:left w:val="single" w:sz="8" w:space="0" w:color="000000"/>
              <w:bottom w:val="single" w:sz="8" w:space="0" w:color="000000"/>
              <w:right w:val="single" w:sz="8" w:space="0" w:color="auto"/>
            </w:tcBorders>
            <w:shd w:val="clear" w:color="auto" w:fill="auto"/>
            <w:vAlign w:val="center"/>
          </w:tcPr>
          <w:p w14:paraId="5D6EDA5D" w14:textId="4DFD761F" w:rsidR="000C73C8" w:rsidRPr="009B2C0A" w:rsidRDefault="000C73C8">
            <w:pPr>
              <w:pStyle w:val="Akapitzlist"/>
              <w:numPr>
                <w:ilvl w:val="0"/>
                <w:numId w:val="133"/>
              </w:numPr>
              <w:spacing w:before="0" w:after="0" w:line="240" w:lineRule="auto"/>
              <w:jc w:val="center"/>
              <w:rPr>
                <w:rFonts w:eastAsia="Times New Roman" w:cstheme="minorHAnsi"/>
                <w:color w:val="000000"/>
                <w:sz w:val="18"/>
                <w:szCs w:val="18"/>
                <w:lang w:eastAsia="pl-PL"/>
              </w:rPr>
            </w:pPr>
          </w:p>
        </w:tc>
        <w:tc>
          <w:tcPr>
            <w:tcW w:w="1728" w:type="dxa"/>
            <w:vMerge w:val="restart"/>
            <w:tcBorders>
              <w:top w:val="nil"/>
              <w:left w:val="single" w:sz="8" w:space="0" w:color="auto"/>
              <w:bottom w:val="single" w:sz="8" w:space="0" w:color="000000"/>
              <w:right w:val="single" w:sz="8" w:space="0" w:color="auto"/>
            </w:tcBorders>
            <w:shd w:val="clear" w:color="auto" w:fill="auto"/>
            <w:vAlign w:val="center"/>
            <w:hideMark/>
          </w:tcPr>
          <w:p w14:paraId="00BC04C5"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Times New Roman" w:cstheme="minorHAnsi"/>
                <w:color w:val="000000"/>
                <w:sz w:val="18"/>
                <w:szCs w:val="18"/>
                <w:lang w:eastAsia="pl-PL"/>
              </w:rPr>
              <w:t>Dopływ w Szczekocinach RW2000232541392</w:t>
            </w:r>
          </w:p>
        </w:tc>
        <w:tc>
          <w:tcPr>
            <w:tcW w:w="2300" w:type="dxa"/>
            <w:vMerge w:val="restart"/>
            <w:tcBorders>
              <w:top w:val="nil"/>
              <w:left w:val="single" w:sz="8" w:space="0" w:color="auto"/>
              <w:bottom w:val="single" w:sz="8" w:space="0" w:color="000000"/>
              <w:right w:val="single" w:sz="8" w:space="0" w:color="000000"/>
            </w:tcBorders>
            <w:shd w:val="clear" w:color="auto" w:fill="auto"/>
            <w:vAlign w:val="center"/>
            <w:hideMark/>
          </w:tcPr>
          <w:p w14:paraId="480FAB05"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Dopływ w Szczekocinach- poniżej "Agrofirmy"PL01S1301_3999</w:t>
            </w:r>
          </w:p>
        </w:tc>
        <w:tc>
          <w:tcPr>
            <w:tcW w:w="393"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1C20B42A"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23</w:t>
            </w:r>
          </w:p>
        </w:tc>
        <w:tc>
          <w:tcPr>
            <w:tcW w:w="602"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2DAC69EE"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NAT</w:t>
            </w:r>
          </w:p>
        </w:tc>
        <w:tc>
          <w:tcPr>
            <w:tcW w:w="393"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4A688B8E"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w:t>
            </w:r>
          </w:p>
        </w:tc>
        <w:tc>
          <w:tcPr>
            <w:tcW w:w="828" w:type="dxa"/>
            <w:tcBorders>
              <w:top w:val="nil"/>
              <w:left w:val="nil"/>
              <w:bottom w:val="nil"/>
              <w:right w:val="single" w:sz="8" w:space="0" w:color="000000"/>
            </w:tcBorders>
            <w:shd w:val="clear" w:color="auto" w:fill="auto"/>
            <w:vAlign w:val="center"/>
            <w:hideMark/>
          </w:tcPr>
          <w:p w14:paraId="27BE93FD" w14:textId="77777777" w:rsidR="000C73C8" w:rsidRPr="000C73C8" w:rsidRDefault="000C73C8" w:rsidP="009B2C0A">
            <w:pPr>
              <w:spacing w:before="0" w:after="0" w:line="240" w:lineRule="auto"/>
              <w:ind w:left="0"/>
              <w:jc w:val="center"/>
              <w:rPr>
                <w:rFonts w:eastAsia="Times New Roman" w:cstheme="minorHAnsi"/>
                <w:color w:val="00B050"/>
                <w:sz w:val="18"/>
                <w:szCs w:val="18"/>
                <w:lang w:eastAsia="pl-PL"/>
              </w:rPr>
            </w:pPr>
            <w:r w:rsidRPr="000C73C8">
              <w:rPr>
                <w:rFonts w:eastAsia="Calibri" w:cstheme="minorHAnsi"/>
                <w:color w:val="00B050"/>
                <w:sz w:val="18"/>
                <w:szCs w:val="18"/>
                <w:lang w:eastAsia="pl-PL"/>
              </w:rPr>
              <w:t>2</w:t>
            </w:r>
          </w:p>
        </w:tc>
        <w:tc>
          <w:tcPr>
            <w:tcW w:w="79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55401CBD"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w:t>
            </w:r>
          </w:p>
        </w:tc>
        <w:tc>
          <w:tcPr>
            <w:tcW w:w="845"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179B519C"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w:t>
            </w:r>
          </w:p>
        </w:tc>
        <w:tc>
          <w:tcPr>
            <w:tcW w:w="997"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3C968412"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w:t>
            </w:r>
          </w:p>
        </w:tc>
        <w:tc>
          <w:tcPr>
            <w:tcW w:w="798" w:type="dxa"/>
            <w:tcBorders>
              <w:top w:val="nil"/>
              <w:left w:val="nil"/>
              <w:bottom w:val="nil"/>
              <w:right w:val="single" w:sz="8" w:space="0" w:color="000000"/>
            </w:tcBorders>
            <w:shd w:val="clear" w:color="auto" w:fill="auto"/>
            <w:vAlign w:val="center"/>
            <w:hideMark/>
          </w:tcPr>
          <w:p w14:paraId="75557B6E" w14:textId="77777777" w:rsidR="000C73C8" w:rsidRPr="000C73C8" w:rsidRDefault="000C73C8" w:rsidP="009B2C0A">
            <w:pPr>
              <w:spacing w:before="0" w:after="0" w:line="240" w:lineRule="auto"/>
              <w:ind w:left="0"/>
              <w:jc w:val="center"/>
              <w:rPr>
                <w:rFonts w:eastAsia="Times New Roman" w:cstheme="minorHAnsi"/>
                <w:color w:val="00B050"/>
                <w:sz w:val="18"/>
                <w:szCs w:val="18"/>
                <w:lang w:eastAsia="pl-PL"/>
              </w:rPr>
            </w:pPr>
            <w:r w:rsidRPr="000C73C8">
              <w:rPr>
                <w:rFonts w:eastAsia="Calibri" w:cstheme="minorHAnsi"/>
                <w:color w:val="00B050"/>
                <w:sz w:val="18"/>
                <w:szCs w:val="18"/>
                <w:lang w:eastAsia="pl-PL"/>
              </w:rPr>
              <w:t>2</w:t>
            </w:r>
          </w:p>
        </w:tc>
        <w:tc>
          <w:tcPr>
            <w:tcW w:w="773" w:type="dxa"/>
            <w:tcBorders>
              <w:top w:val="nil"/>
              <w:left w:val="nil"/>
              <w:bottom w:val="nil"/>
              <w:right w:val="single" w:sz="8" w:space="0" w:color="000000"/>
            </w:tcBorders>
            <w:shd w:val="clear" w:color="auto" w:fill="auto"/>
            <w:vAlign w:val="center"/>
            <w:hideMark/>
          </w:tcPr>
          <w:p w14:paraId="6B6D2371" w14:textId="77777777" w:rsidR="000C73C8" w:rsidRPr="000C73C8" w:rsidRDefault="000C73C8" w:rsidP="009B2C0A">
            <w:pPr>
              <w:spacing w:before="0" w:after="0" w:line="240" w:lineRule="auto"/>
              <w:ind w:left="0"/>
              <w:jc w:val="center"/>
              <w:rPr>
                <w:rFonts w:eastAsia="Times New Roman" w:cstheme="minorHAnsi"/>
                <w:color w:val="00B050"/>
                <w:sz w:val="18"/>
                <w:szCs w:val="18"/>
                <w:lang w:eastAsia="pl-PL"/>
              </w:rPr>
            </w:pPr>
            <w:r w:rsidRPr="000C73C8">
              <w:rPr>
                <w:rFonts w:eastAsia="Calibri" w:cstheme="minorHAnsi"/>
                <w:color w:val="00B050"/>
                <w:sz w:val="18"/>
                <w:szCs w:val="18"/>
                <w:lang w:eastAsia="pl-PL"/>
              </w:rPr>
              <w:t>&gt;1</w:t>
            </w:r>
          </w:p>
        </w:tc>
        <w:tc>
          <w:tcPr>
            <w:tcW w:w="766" w:type="dxa"/>
            <w:tcBorders>
              <w:top w:val="nil"/>
              <w:left w:val="nil"/>
              <w:bottom w:val="nil"/>
              <w:right w:val="single" w:sz="8" w:space="0" w:color="000000"/>
            </w:tcBorders>
            <w:shd w:val="clear" w:color="auto" w:fill="auto"/>
            <w:vAlign w:val="center"/>
            <w:hideMark/>
          </w:tcPr>
          <w:p w14:paraId="54F5A940" w14:textId="77777777" w:rsidR="000C73C8" w:rsidRPr="000C73C8" w:rsidRDefault="000C73C8" w:rsidP="009B2C0A">
            <w:pPr>
              <w:spacing w:before="0" w:after="0" w:line="240" w:lineRule="auto"/>
              <w:ind w:left="0"/>
              <w:jc w:val="center"/>
              <w:rPr>
                <w:rFonts w:eastAsia="Times New Roman" w:cstheme="minorHAnsi"/>
                <w:color w:val="F4EE00"/>
                <w:sz w:val="18"/>
                <w:szCs w:val="18"/>
                <w:lang w:eastAsia="pl-PL"/>
              </w:rPr>
            </w:pPr>
            <w:r w:rsidRPr="000C73C8">
              <w:rPr>
                <w:rFonts w:eastAsia="Calibri" w:cstheme="minorHAnsi"/>
                <w:color w:val="F4EE00"/>
                <w:sz w:val="18"/>
                <w:szCs w:val="18"/>
                <w:lang w:eastAsia="pl-PL"/>
              </w:rPr>
              <w:t>&gt;2</w:t>
            </w:r>
          </w:p>
        </w:tc>
        <w:tc>
          <w:tcPr>
            <w:tcW w:w="837"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6F6AD82F"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w:t>
            </w:r>
          </w:p>
        </w:tc>
        <w:tc>
          <w:tcPr>
            <w:tcW w:w="1292" w:type="dxa"/>
            <w:gridSpan w:val="2"/>
            <w:tcBorders>
              <w:top w:val="nil"/>
              <w:left w:val="nil"/>
              <w:bottom w:val="nil"/>
              <w:right w:val="single" w:sz="8" w:space="0" w:color="000000"/>
            </w:tcBorders>
            <w:shd w:val="clear" w:color="auto" w:fill="auto"/>
            <w:vAlign w:val="center"/>
            <w:hideMark/>
          </w:tcPr>
          <w:p w14:paraId="70F47E67" w14:textId="77777777" w:rsidR="000C73C8" w:rsidRPr="000C73C8" w:rsidRDefault="000C73C8" w:rsidP="009B2C0A">
            <w:pPr>
              <w:spacing w:before="0" w:after="0" w:line="240" w:lineRule="auto"/>
              <w:ind w:left="0"/>
              <w:jc w:val="center"/>
              <w:rPr>
                <w:rFonts w:eastAsia="Times New Roman" w:cstheme="minorHAnsi"/>
                <w:color w:val="EBE600"/>
                <w:sz w:val="18"/>
                <w:szCs w:val="18"/>
                <w:lang w:eastAsia="pl-PL"/>
              </w:rPr>
            </w:pPr>
            <w:r w:rsidRPr="000C73C8">
              <w:rPr>
                <w:rFonts w:eastAsia="Calibri" w:cstheme="minorHAnsi"/>
                <w:color w:val="EBE600"/>
                <w:sz w:val="18"/>
                <w:szCs w:val="18"/>
                <w:lang w:eastAsia="pl-PL"/>
              </w:rPr>
              <w:t>umiarkowany potencjał ekologiczny</w:t>
            </w:r>
          </w:p>
        </w:tc>
        <w:tc>
          <w:tcPr>
            <w:tcW w:w="1146"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6EA23505"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w:t>
            </w:r>
          </w:p>
        </w:tc>
        <w:tc>
          <w:tcPr>
            <w:tcW w:w="839" w:type="dxa"/>
            <w:tcBorders>
              <w:top w:val="nil"/>
              <w:left w:val="nil"/>
              <w:bottom w:val="nil"/>
              <w:right w:val="single" w:sz="8" w:space="0" w:color="000000"/>
            </w:tcBorders>
            <w:shd w:val="clear" w:color="auto" w:fill="auto"/>
            <w:vAlign w:val="center"/>
            <w:hideMark/>
          </w:tcPr>
          <w:p w14:paraId="5FD8E78B" w14:textId="77777777" w:rsidR="000C73C8" w:rsidRPr="000C73C8" w:rsidRDefault="000C73C8" w:rsidP="009B2C0A">
            <w:pPr>
              <w:spacing w:before="0" w:after="0" w:line="240" w:lineRule="auto"/>
              <w:ind w:left="0"/>
              <w:jc w:val="center"/>
              <w:rPr>
                <w:rFonts w:eastAsia="Times New Roman" w:cstheme="minorHAnsi"/>
                <w:color w:val="FF0000"/>
                <w:sz w:val="18"/>
                <w:szCs w:val="18"/>
                <w:lang w:eastAsia="pl-PL"/>
              </w:rPr>
            </w:pPr>
            <w:r w:rsidRPr="000C73C8">
              <w:rPr>
                <w:rFonts w:eastAsia="Calibri" w:cstheme="minorHAnsi"/>
                <w:color w:val="FF0000"/>
                <w:sz w:val="18"/>
                <w:szCs w:val="18"/>
                <w:lang w:eastAsia="pl-PL"/>
              </w:rPr>
              <w:t>zły</w:t>
            </w:r>
          </w:p>
        </w:tc>
      </w:tr>
      <w:tr w:rsidR="000C73C8" w:rsidRPr="000C73C8" w14:paraId="599EECE1" w14:textId="77777777" w:rsidTr="009B2C0A">
        <w:trPr>
          <w:trHeight w:val="20"/>
        </w:trPr>
        <w:tc>
          <w:tcPr>
            <w:tcW w:w="834" w:type="dxa"/>
            <w:vMerge/>
            <w:tcBorders>
              <w:top w:val="nil"/>
              <w:left w:val="single" w:sz="8" w:space="0" w:color="000000"/>
              <w:bottom w:val="single" w:sz="8" w:space="0" w:color="000000"/>
              <w:right w:val="single" w:sz="8" w:space="0" w:color="auto"/>
            </w:tcBorders>
            <w:vAlign w:val="center"/>
          </w:tcPr>
          <w:p w14:paraId="333047D9" w14:textId="77777777" w:rsidR="000C73C8" w:rsidRPr="009B2C0A" w:rsidRDefault="000C73C8">
            <w:pPr>
              <w:pStyle w:val="Akapitzlist"/>
              <w:numPr>
                <w:ilvl w:val="0"/>
                <w:numId w:val="133"/>
              </w:numPr>
              <w:spacing w:before="0" w:after="0" w:line="240" w:lineRule="auto"/>
              <w:rPr>
                <w:rFonts w:eastAsia="Times New Roman" w:cstheme="minorHAnsi"/>
                <w:color w:val="000000"/>
                <w:sz w:val="18"/>
                <w:szCs w:val="18"/>
                <w:lang w:eastAsia="pl-PL"/>
              </w:rPr>
            </w:pPr>
          </w:p>
        </w:tc>
        <w:tc>
          <w:tcPr>
            <w:tcW w:w="1728" w:type="dxa"/>
            <w:vMerge/>
            <w:tcBorders>
              <w:top w:val="nil"/>
              <w:left w:val="single" w:sz="8" w:space="0" w:color="auto"/>
              <w:bottom w:val="single" w:sz="8" w:space="0" w:color="000000"/>
              <w:right w:val="single" w:sz="8" w:space="0" w:color="auto"/>
            </w:tcBorders>
            <w:vAlign w:val="center"/>
            <w:hideMark/>
          </w:tcPr>
          <w:p w14:paraId="5E410DA5" w14:textId="77777777" w:rsidR="000C73C8" w:rsidRPr="000C73C8" w:rsidRDefault="000C73C8" w:rsidP="009B2C0A">
            <w:pPr>
              <w:spacing w:before="0" w:after="0" w:line="240" w:lineRule="auto"/>
              <w:ind w:left="0"/>
              <w:rPr>
                <w:rFonts w:eastAsia="Times New Roman" w:cstheme="minorHAnsi"/>
                <w:color w:val="000000"/>
                <w:sz w:val="18"/>
                <w:szCs w:val="18"/>
                <w:lang w:eastAsia="pl-PL"/>
              </w:rPr>
            </w:pPr>
          </w:p>
        </w:tc>
        <w:tc>
          <w:tcPr>
            <w:tcW w:w="2300" w:type="dxa"/>
            <w:vMerge/>
            <w:tcBorders>
              <w:top w:val="nil"/>
              <w:left w:val="single" w:sz="8" w:space="0" w:color="auto"/>
              <w:bottom w:val="single" w:sz="8" w:space="0" w:color="000000"/>
              <w:right w:val="single" w:sz="8" w:space="0" w:color="000000"/>
            </w:tcBorders>
            <w:vAlign w:val="center"/>
            <w:hideMark/>
          </w:tcPr>
          <w:p w14:paraId="00B56D87" w14:textId="77777777" w:rsidR="000C73C8" w:rsidRPr="000C73C8" w:rsidRDefault="000C73C8" w:rsidP="009B2C0A">
            <w:pPr>
              <w:spacing w:before="0" w:after="0" w:line="240" w:lineRule="auto"/>
              <w:ind w:left="0"/>
              <w:rPr>
                <w:rFonts w:eastAsia="Times New Roman" w:cstheme="minorHAnsi"/>
                <w:color w:val="000000"/>
                <w:sz w:val="18"/>
                <w:szCs w:val="18"/>
                <w:lang w:eastAsia="pl-PL"/>
              </w:rPr>
            </w:pPr>
          </w:p>
        </w:tc>
        <w:tc>
          <w:tcPr>
            <w:tcW w:w="393" w:type="dxa"/>
            <w:vMerge/>
            <w:tcBorders>
              <w:top w:val="nil"/>
              <w:left w:val="single" w:sz="8" w:space="0" w:color="000000"/>
              <w:bottom w:val="single" w:sz="8" w:space="0" w:color="000000"/>
              <w:right w:val="single" w:sz="8" w:space="0" w:color="000000"/>
            </w:tcBorders>
            <w:vAlign w:val="center"/>
            <w:hideMark/>
          </w:tcPr>
          <w:p w14:paraId="4B378DD0" w14:textId="77777777" w:rsidR="000C73C8" w:rsidRPr="000C73C8" w:rsidRDefault="000C73C8" w:rsidP="009B2C0A">
            <w:pPr>
              <w:spacing w:before="0" w:after="0" w:line="240" w:lineRule="auto"/>
              <w:ind w:left="0"/>
              <w:rPr>
                <w:rFonts w:eastAsia="Times New Roman" w:cstheme="minorHAnsi"/>
                <w:color w:val="000000"/>
                <w:sz w:val="18"/>
                <w:szCs w:val="18"/>
                <w:lang w:eastAsia="pl-PL"/>
              </w:rPr>
            </w:pPr>
          </w:p>
        </w:tc>
        <w:tc>
          <w:tcPr>
            <w:tcW w:w="602" w:type="dxa"/>
            <w:vMerge/>
            <w:tcBorders>
              <w:top w:val="nil"/>
              <w:left w:val="single" w:sz="8" w:space="0" w:color="000000"/>
              <w:bottom w:val="single" w:sz="8" w:space="0" w:color="000000"/>
              <w:right w:val="single" w:sz="8" w:space="0" w:color="000000"/>
            </w:tcBorders>
            <w:vAlign w:val="center"/>
            <w:hideMark/>
          </w:tcPr>
          <w:p w14:paraId="2D484021" w14:textId="77777777" w:rsidR="000C73C8" w:rsidRPr="000C73C8" w:rsidRDefault="000C73C8" w:rsidP="009B2C0A">
            <w:pPr>
              <w:spacing w:before="0" w:after="0" w:line="240" w:lineRule="auto"/>
              <w:ind w:left="0"/>
              <w:rPr>
                <w:rFonts w:eastAsia="Times New Roman" w:cstheme="minorHAnsi"/>
                <w:color w:val="000000"/>
                <w:sz w:val="18"/>
                <w:szCs w:val="18"/>
                <w:lang w:eastAsia="pl-PL"/>
              </w:rPr>
            </w:pPr>
          </w:p>
        </w:tc>
        <w:tc>
          <w:tcPr>
            <w:tcW w:w="393" w:type="dxa"/>
            <w:vMerge/>
            <w:tcBorders>
              <w:top w:val="nil"/>
              <w:left w:val="single" w:sz="8" w:space="0" w:color="000000"/>
              <w:bottom w:val="single" w:sz="8" w:space="0" w:color="000000"/>
              <w:right w:val="single" w:sz="8" w:space="0" w:color="000000"/>
            </w:tcBorders>
            <w:vAlign w:val="center"/>
            <w:hideMark/>
          </w:tcPr>
          <w:p w14:paraId="47D0EF94" w14:textId="77777777" w:rsidR="000C73C8" w:rsidRPr="000C73C8" w:rsidRDefault="000C73C8" w:rsidP="009B2C0A">
            <w:pPr>
              <w:spacing w:before="0" w:after="0" w:line="240" w:lineRule="auto"/>
              <w:ind w:left="0"/>
              <w:rPr>
                <w:rFonts w:eastAsia="Times New Roman" w:cstheme="minorHAnsi"/>
                <w:color w:val="000000"/>
                <w:sz w:val="18"/>
                <w:szCs w:val="18"/>
                <w:lang w:eastAsia="pl-PL"/>
              </w:rPr>
            </w:pPr>
          </w:p>
        </w:tc>
        <w:tc>
          <w:tcPr>
            <w:tcW w:w="828" w:type="dxa"/>
            <w:tcBorders>
              <w:top w:val="nil"/>
              <w:left w:val="nil"/>
              <w:bottom w:val="single" w:sz="8" w:space="0" w:color="000000"/>
              <w:right w:val="single" w:sz="8" w:space="0" w:color="000000"/>
            </w:tcBorders>
            <w:shd w:val="clear" w:color="auto" w:fill="auto"/>
            <w:vAlign w:val="center"/>
            <w:hideMark/>
          </w:tcPr>
          <w:p w14:paraId="3583E672"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[2018 r.]</w:t>
            </w:r>
          </w:p>
        </w:tc>
        <w:tc>
          <w:tcPr>
            <w:tcW w:w="790" w:type="dxa"/>
            <w:vMerge/>
            <w:tcBorders>
              <w:top w:val="nil"/>
              <w:left w:val="single" w:sz="8" w:space="0" w:color="000000"/>
              <w:bottom w:val="single" w:sz="8" w:space="0" w:color="000000"/>
              <w:right w:val="single" w:sz="8" w:space="0" w:color="000000"/>
            </w:tcBorders>
            <w:vAlign w:val="center"/>
            <w:hideMark/>
          </w:tcPr>
          <w:p w14:paraId="202C698D" w14:textId="77777777" w:rsidR="000C73C8" w:rsidRPr="000C73C8" w:rsidRDefault="000C73C8" w:rsidP="009B2C0A">
            <w:pPr>
              <w:spacing w:before="0" w:after="0" w:line="240" w:lineRule="auto"/>
              <w:ind w:left="0"/>
              <w:rPr>
                <w:rFonts w:eastAsia="Times New Roman" w:cstheme="minorHAnsi"/>
                <w:color w:val="000000"/>
                <w:sz w:val="18"/>
                <w:szCs w:val="18"/>
                <w:lang w:eastAsia="pl-PL"/>
              </w:rPr>
            </w:pPr>
          </w:p>
        </w:tc>
        <w:tc>
          <w:tcPr>
            <w:tcW w:w="845" w:type="dxa"/>
            <w:vMerge/>
            <w:tcBorders>
              <w:top w:val="nil"/>
              <w:left w:val="single" w:sz="8" w:space="0" w:color="000000"/>
              <w:bottom w:val="single" w:sz="8" w:space="0" w:color="000000"/>
              <w:right w:val="single" w:sz="8" w:space="0" w:color="000000"/>
            </w:tcBorders>
            <w:vAlign w:val="center"/>
            <w:hideMark/>
          </w:tcPr>
          <w:p w14:paraId="62D9FA4C" w14:textId="77777777" w:rsidR="000C73C8" w:rsidRPr="000C73C8" w:rsidRDefault="000C73C8" w:rsidP="009B2C0A">
            <w:pPr>
              <w:spacing w:before="0" w:after="0" w:line="240" w:lineRule="auto"/>
              <w:ind w:left="0"/>
              <w:rPr>
                <w:rFonts w:eastAsia="Times New Roman" w:cstheme="minorHAnsi"/>
                <w:color w:val="000000"/>
                <w:sz w:val="18"/>
                <w:szCs w:val="18"/>
                <w:lang w:eastAsia="pl-PL"/>
              </w:rPr>
            </w:pPr>
          </w:p>
        </w:tc>
        <w:tc>
          <w:tcPr>
            <w:tcW w:w="997" w:type="dxa"/>
            <w:vMerge/>
            <w:tcBorders>
              <w:top w:val="nil"/>
              <w:left w:val="single" w:sz="8" w:space="0" w:color="000000"/>
              <w:bottom w:val="single" w:sz="8" w:space="0" w:color="000000"/>
              <w:right w:val="single" w:sz="8" w:space="0" w:color="000000"/>
            </w:tcBorders>
            <w:vAlign w:val="center"/>
            <w:hideMark/>
          </w:tcPr>
          <w:p w14:paraId="5F6418AA" w14:textId="77777777" w:rsidR="000C73C8" w:rsidRPr="000C73C8" w:rsidRDefault="000C73C8" w:rsidP="009B2C0A">
            <w:pPr>
              <w:spacing w:before="0" w:after="0" w:line="240" w:lineRule="auto"/>
              <w:ind w:left="0"/>
              <w:rPr>
                <w:rFonts w:eastAsia="Times New Roman" w:cstheme="minorHAnsi"/>
                <w:color w:val="000000"/>
                <w:sz w:val="18"/>
                <w:szCs w:val="18"/>
                <w:lang w:eastAsia="pl-PL"/>
              </w:rPr>
            </w:pPr>
          </w:p>
        </w:tc>
        <w:tc>
          <w:tcPr>
            <w:tcW w:w="798" w:type="dxa"/>
            <w:tcBorders>
              <w:top w:val="nil"/>
              <w:left w:val="nil"/>
              <w:bottom w:val="single" w:sz="8" w:space="0" w:color="000000"/>
              <w:right w:val="single" w:sz="8" w:space="0" w:color="000000"/>
            </w:tcBorders>
            <w:shd w:val="clear" w:color="auto" w:fill="auto"/>
            <w:vAlign w:val="center"/>
            <w:hideMark/>
          </w:tcPr>
          <w:p w14:paraId="1E13108B"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[2018 r.]</w:t>
            </w:r>
          </w:p>
        </w:tc>
        <w:tc>
          <w:tcPr>
            <w:tcW w:w="773" w:type="dxa"/>
            <w:tcBorders>
              <w:top w:val="nil"/>
              <w:left w:val="nil"/>
              <w:bottom w:val="single" w:sz="8" w:space="0" w:color="000000"/>
              <w:right w:val="single" w:sz="8" w:space="0" w:color="000000"/>
            </w:tcBorders>
            <w:shd w:val="clear" w:color="auto" w:fill="auto"/>
            <w:vAlign w:val="center"/>
            <w:hideMark/>
          </w:tcPr>
          <w:p w14:paraId="5C6E75B8"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[2018 r.]</w:t>
            </w:r>
          </w:p>
        </w:tc>
        <w:tc>
          <w:tcPr>
            <w:tcW w:w="766" w:type="dxa"/>
            <w:tcBorders>
              <w:top w:val="nil"/>
              <w:left w:val="nil"/>
              <w:bottom w:val="single" w:sz="8" w:space="0" w:color="000000"/>
              <w:right w:val="single" w:sz="8" w:space="0" w:color="000000"/>
            </w:tcBorders>
            <w:shd w:val="clear" w:color="auto" w:fill="auto"/>
            <w:vAlign w:val="center"/>
            <w:hideMark/>
          </w:tcPr>
          <w:p w14:paraId="14A6E9CA"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[2018 r.]</w:t>
            </w:r>
          </w:p>
        </w:tc>
        <w:tc>
          <w:tcPr>
            <w:tcW w:w="837" w:type="dxa"/>
            <w:vMerge/>
            <w:tcBorders>
              <w:top w:val="nil"/>
              <w:left w:val="single" w:sz="8" w:space="0" w:color="000000"/>
              <w:bottom w:val="single" w:sz="8" w:space="0" w:color="000000"/>
              <w:right w:val="single" w:sz="8" w:space="0" w:color="000000"/>
            </w:tcBorders>
            <w:vAlign w:val="center"/>
            <w:hideMark/>
          </w:tcPr>
          <w:p w14:paraId="6263AAF8" w14:textId="77777777" w:rsidR="000C73C8" w:rsidRPr="000C73C8" w:rsidRDefault="000C73C8" w:rsidP="009B2C0A">
            <w:pPr>
              <w:spacing w:before="0" w:after="0" w:line="240" w:lineRule="auto"/>
              <w:ind w:left="0"/>
              <w:rPr>
                <w:rFonts w:eastAsia="Times New Roman" w:cstheme="minorHAnsi"/>
                <w:color w:val="000000"/>
                <w:sz w:val="18"/>
                <w:szCs w:val="18"/>
                <w:lang w:eastAsia="pl-PL"/>
              </w:rPr>
            </w:pPr>
          </w:p>
        </w:tc>
        <w:tc>
          <w:tcPr>
            <w:tcW w:w="1292" w:type="dxa"/>
            <w:gridSpan w:val="2"/>
            <w:tcBorders>
              <w:top w:val="nil"/>
              <w:left w:val="nil"/>
              <w:bottom w:val="single" w:sz="8" w:space="0" w:color="000000"/>
              <w:right w:val="single" w:sz="8" w:space="0" w:color="000000"/>
            </w:tcBorders>
            <w:shd w:val="clear" w:color="auto" w:fill="auto"/>
            <w:vAlign w:val="center"/>
            <w:hideMark/>
          </w:tcPr>
          <w:p w14:paraId="24A2DBF7"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[2018 r.]</w:t>
            </w:r>
          </w:p>
        </w:tc>
        <w:tc>
          <w:tcPr>
            <w:tcW w:w="1146" w:type="dxa"/>
            <w:vMerge/>
            <w:tcBorders>
              <w:top w:val="nil"/>
              <w:left w:val="single" w:sz="8" w:space="0" w:color="000000"/>
              <w:bottom w:val="single" w:sz="8" w:space="0" w:color="000000"/>
              <w:right w:val="single" w:sz="8" w:space="0" w:color="000000"/>
            </w:tcBorders>
            <w:vAlign w:val="center"/>
            <w:hideMark/>
          </w:tcPr>
          <w:p w14:paraId="16DD4D7A" w14:textId="77777777" w:rsidR="000C73C8" w:rsidRPr="000C73C8" w:rsidRDefault="000C73C8" w:rsidP="009B2C0A">
            <w:pPr>
              <w:spacing w:before="0" w:after="0" w:line="240" w:lineRule="auto"/>
              <w:ind w:left="0"/>
              <w:rPr>
                <w:rFonts w:eastAsia="Times New Roman" w:cstheme="minorHAnsi"/>
                <w:color w:val="000000"/>
                <w:sz w:val="18"/>
                <w:szCs w:val="18"/>
                <w:lang w:eastAsia="pl-PL"/>
              </w:rPr>
            </w:pPr>
          </w:p>
        </w:tc>
        <w:tc>
          <w:tcPr>
            <w:tcW w:w="839" w:type="dxa"/>
            <w:tcBorders>
              <w:top w:val="nil"/>
              <w:left w:val="nil"/>
              <w:bottom w:val="single" w:sz="8" w:space="0" w:color="000000"/>
              <w:right w:val="single" w:sz="8" w:space="0" w:color="000000"/>
            </w:tcBorders>
            <w:shd w:val="clear" w:color="auto" w:fill="auto"/>
            <w:vAlign w:val="center"/>
            <w:hideMark/>
          </w:tcPr>
          <w:p w14:paraId="42F20462"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[2018 r.]</w:t>
            </w:r>
          </w:p>
        </w:tc>
      </w:tr>
      <w:tr w:rsidR="000C73C8" w:rsidRPr="000C73C8" w14:paraId="22958D02" w14:textId="77777777" w:rsidTr="009B2C0A">
        <w:trPr>
          <w:trHeight w:val="20"/>
        </w:trPr>
        <w:tc>
          <w:tcPr>
            <w:tcW w:w="834" w:type="dxa"/>
            <w:vMerge w:val="restart"/>
            <w:tcBorders>
              <w:top w:val="nil"/>
              <w:left w:val="single" w:sz="8" w:space="0" w:color="000000"/>
              <w:bottom w:val="single" w:sz="8" w:space="0" w:color="000000"/>
              <w:right w:val="single" w:sz="8" w:space="0" w:color="auto"/>
            </w:tcBorders>
            <w:shd w:val="clear" w:color="auto" w:fill="auto"/>
            <w:vAlign w:val="center"/>
          </w:tcPr>
          <w:p w14:paraId="40F2664E" w14:textId="0FA970F6" w:rsidR="000C73C8" w:rsidRPr="009B2C0A" w:rsidRDefault="000C73C8">
            <w:pPr>
              <w:pStyle w:val="Akapitzlist"/>
              <w:numPr>
                <w:ilvl w:val="0"/>
                <w:numId w:val="133"/>
              </w:numPr>
              <w:spacing w:before="0" w:after="0" w:line="240" w:lineRule="auto"/>
              <w:jc w:val="center"/>
              <w:rPr>
                <w:rFonts w:eastAsia="Times New Roman" w:cstheme="minorHAnsi"/>
                <w:color w:val="000000"/>
                <w:sz w:val="18"/>
                <w:szCs w:val="18"/>
                <w:lang w:eastAsia="pl-PL"/>
              </w:rPr>
            </w:pPr>
          </w:p>
        </w:tc>
        <w:tc>
          <w:tcPr>
            <w:tcW w:w="1728" w:type="dxa"/>
            <w:vMerge w:val="restart"/>
            <w:tcBorders>
              <w:top w:val="nil"/>
              <w:left w:val="single" w:sz="8" w:space="0" w:color="auto"/>
              <w:bottom w:val="single" w:sz="8" w:space="0" w:color="000000"/>
              <w:right w:val="single" w:sz="8" w:space="0" w:color="auto"/>
            </w:tcBorders>
            <w:shd w:val="clear" w:color="auto" w:fill="auto"/>
            <w:vAlign w:val="center"/>
            <w:hideMark/>
          </w:tcPr>
          <w:p w14:paraId="2E4B8DC3"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Times New Roman" w:cstheme="minorHAnsi"/>
                <w:color w:val="000000"/>
                <w:sz w:val="18"/>
                <w:szCs w:val="18"/>
                <w:lang w:eastAsia="pl-PL"/>
              </w:rPr>
              <w:t>Pilica od źródeł do Dopływu z Węgrzynowa bez Dopływu z Węgrzynowa RW20006254133</w:t>
            </w:r>
          </w:p>
        </w:tc>
        <w:tc>
          <w:tcPr>
            <w:tcW w:w="2300" w:type="dxa"/>
            <w:vMerge w:val="restart"/>
            <w:tcBorders>
              <w:top w:val="nil"/>
              <w:left w:val="single" w:sz="8" w:space="0" w:color="auto"/>
              <w:bottom w:val="single" w:sz="8" w:space="0" w:color="000000"/>
              <w:right w:val="single" w:sz="8" w:space="0" w:color="000000"/>
            </w:tcBorders>
            <w:shd w:val="clear" w:color="auto" w:fill="auto"/>
            <w:vAlign w:val="center"/>
            <w:hideMark/>
          </w:tcPr>
          <w:p w14:paraId="238A39FF"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Pilica - m. Małoszyce, most PL01S1301_3953</w:t>
            </w:r>
          </w:p>
        </w:tc>
        <w:tc>
          <w:tcPr>
            <w:tcW w:w="393"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08DFC268"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6</w:t>
            </w:r>
          </w:p>
        </w:tc>
        <w:tc>
          <w:tcPr>
            <w:tcW w:w="602"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0B31D04C"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NAT</w:t>
            </w:r>
          </w:p>
        </w:tc>
        <w:tc>
          <w:tcPr>
            <w:tcW w:w="393"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1110B626"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w:t>
            </w:r>
          </w:p>
        </w:tc>
        <w:tc>
          <w:tcPr>
            <w:tcW w:w="828" w:type="dxa"/>
            <w:tcBorders>
              <w:top w:val="nil"/>
              <w:left w:val="nil"/>
              <w:bottom w:val="nil"/>
              <w:right w:val="single" w:sz="8" w:space="0" w:color="000000"/>
            </w:tcBorders>
            <w:shd w:val="clear" w:color="auto" w:fill="auto"/>
            <w:vAlign w:val="center"/>
            <w:hideMark/>
          </w:tcPr>
          <w:p w14:paraId="49288EAB" w14:textId="77777777" w:rsidR="000C73C8" w:rsidRPr="000C73C8" w:rsidRDefault="000C73C8" w:rsidP="009B2C0A">
            <w:pPr>
              <w:spacing w:before="0" w:after="0" w:line="240" w:lineRule="auto"/>
              <w:ind w:left="0"/>
              <w:jc w:val="center"/>
              <w:rPr>
                <w:rFonts w:eastAsia="Times New Roman" w:cstheme="minorHAnsi"/>
                <w:color w:val="FFC000"/>
                <w:sz w:val="18"/>
                <w:szCs w:val="18"/>
                <w:lang w:eastAsia="pl-PL"/>
              </w:rPr>
            </w:pPr>
            <w:r w:rsidRPr="000C73C8">
              <w:rPr>
                <w:rFonts w:eastAsia="Calibri" w:cstheme="minorHAnsi"/>
                <w:color w:val="FFC000"/>
                <w:sz w:val="18"/>
                <w:szCs w:val="18"/>
                <w:lang w:eastAsia="pl-PL"/>
              </w:rPr>
              <w:t>4</w:t>
            </w:r>
          </w:p>
        </w:tc>
        <w:tc>
          <w:tcPr>
            <w:tcW w:w="790" w:type="dxa"/>
            <w:tcBorders>
              <w:top w:val="nil"/>
              <w:left w:val="nil"/>
              <w:bottom w:val="nil"/>
              <w:right w:val="single" w:sz="8" w:space="0" w:color="000000"/>
            </w:tcBorders>
            <w:shd w:val="clear" w:color="auto" w:fill="auto"/>
            <w:vAlign w:val="center"/>
            <w:hideMark/>
          </w:tcPr>
          <w:p w14:paraId="33F61F2C" w14:textId="77777777" w:rsidR="000C73C8" w:rsidRPr="000C73C8" w:rsidRDefault="000C73C8" w:rsidP="009B2C0A">
            <w:pPr>
              <w:spacing w:before="0" w:after="0" w:line="240" w:lineRule="auto"/>
              <w:ind w:left="0"/>
              <w:jc w:val="center"/>
              <w:rPr>
                <w:rFonts w:eastAsia="Times New Roman" w:cstheme="minorHAnsi"/>
                <w:color w:val="F4EE00"/>
                <w:sz w:val="18"/>
                <w:szCs w:val="18"/>
                <w:lang w:eastAsia="pl-PL"/>
              </w:rPr>
            </w:pPr>
            <w:r w:rsidRPr="000C73C8">
              <w:rPr>
                <w:rFonts w:eastAsia="Calibri" w:cstheme="minorHAnsi"/>
                <w:color w:val="F4EE00"/>
                <w:sz w:val="18"/>
                <w:szCs w:val="18"/>
                <w:lang w:eastAsia="pl-PL"/>
              </w:rPr>
              <w:t>3</w:t>
            </w:r>
          </w:p>
        </w:tc>
        <w:tc>
          <w:tcPr>
            <w:tcW w:w="845" w:type="dxa"/>
            <w:tcBorders>
              <w:top w:val="nil"/>
              <w:left w:val="nil"/>
              <w:bottom w:val="nil"/>
              <w:right w:val="single" w:sz="8" w:space="0" w:color="000000"/>
            </w:tcBorders>
            <w:shd w:val="clear" w:color="auto" w:fill="auto"/>
            <w:vAlign w:val="center"/>
            <w:hideMark/>
          </w:tcPr>
          <w:p w14:paraId="0416A7CA" w14:textId="77777777" w:rsidR="000C73C8" w:rsidRPr="000C73C8" w:rsidRDefault="000C73C8" w:rsidP="009B2C0A">
            <w:pPr>
              <w:spacing w:before="0" w:after="0" w:line="240" w:lineRule="auto"/>
              <w:ind w:left="0"/>
              <w:jc w:val="center"/>
              <w:rPr>
                <w:rFonts w:eastAsia="Times New Roman" w:cstheme="minorHAnsi"/>
                <w:color w:val="F4EE00"/>
                <w:sz w:val="18"/>
                <w:szCs w:val="18"/>
                <w:lang w:eastAsia="pl-PL"/>
              </w:rPr>
            </w:pPr>
            <w:r w:rsidRPr="000C73C8">
              <w:rPr>
                <w:rFonts w:eastAsia="Calibri" w:cstheme="minorHAnsi"/>
                <w:color w:val="F4EE00"/>
                <w:sz w:val="18"/>
                <w:szCs w:val="18"/>
                <w:lang w:eastAsia="pl-PL"/>
              </w:rPr>
              <w:t>3</w:t>
            </w:r>
          </w:p>
        </w:tc>
        <w:tc>
          <w:tcPr>
            <w:tcW w:w="997" w:type="dxa"/>
            <w:tcBorders>
              <w:top w:val="nil"/>
              <w:left w:val="nil"/>
              <w:bottom w:val="nil"/>
              <w:right w:val="single" w:sz="8" w:space="0" w:color="000000"/>
            </w:tcBorders>
            <w:shd w:val="clear" w:color="auto" w:fill="auto"/>
            <w:vAlign w:val="center"/>
            <w:hideMark/>
          </w:tcPr>
          <w:p w14:paraId="742FAAD3" w14:textId="77777777" w:rsidR="000C73C8" w:rsidRPr="000C73C8" w:rsidRDefault="000C73C8" w:rsidP="009B2C0A">
            <w:pPr>
              <w:spacing w:before="0" w:after="0" w:line="240" w:lineRule="auto"/>
              <w:ind w:left="0"/>
              <w:jc w:val="center"/>
              <w:rPr>
                <w:rFonts w:eastAsia="Times New Roman" w:cstheme="minorHAnsi"/>
                <w:color w:val="FF0000"/>
                <w:sz w:val="18"/>
                <w:szCs w:val="18"/>
                <w:lang w:eastAsia="pl-PL"/>
              </w:rPr>
            </w:pPr>
            <w:r w:rsidRPr="000C73C8">
              <w:rPr>
                <w:rFonts w:eastAsia="Calibri" w:cstheme="minorHAnsi"/>
                <w:color w:val="FF0000"/>
                <w:sz w:val="18"/>
                <w:szCs w:val="18"/>
                <w:lang w:eastAsia="pl-PL"/>
              </w:rPr>
              <w:t>5</w:t>
            </w:r>
          </w:p>
        </w:tc>
        <w:tc>
          <w:tcPr>
            <w:tcW w:w="798" w:type="dxa"/>
            <w:tcBorders>
              <w:top w:val="nil"/>
              <w:left w:val="nil"/>
              <w:bottom w:val="nil"/>
              <w:right w:val="single" w:sz="8" w:space="0" w:color="000000"/>
            </w:tcBorders>
            <w:shd w:val="clear" w:color="auto" w:fill="auto"/>
            <w:vAlign w:val="center"/>
            <w:hideMark/>
          </w:tcPr>
          <w:p w14:paraId="63B95491" w14:textId="77777777" w:rsidR="000C73C8" w:rsidRPr="000C73C8" w:rsidRDefault="000C73C8" w:rsidP="009B2C0A">
            <w:pPr>
              <w:spacing w:before="0" w:after="0" w:line="240" w:lineRule="auto"/>
              <w:ind w:left="0"/>
              <w:jc w:val="center"/>
              <w:rPr>
                <w:rFonts w:eastAsia="Times New Roman" w:cstheme="minorHAnsi"/>
                <w:color w:val="FF0000"/>
                <w:sz w:val="18"/>
                <w:szCs w:val="18"/>
                <w:lang w:eastAsia="pl-PL"/>
              </w:rPr>
            </w:pPr>
            <w:r w:rsidRPr="000C73C8">
              <w:rPr>
                <w:rFonts w:eastAsia="Calibri" w:cstheme="minorHAnsi"/>
                <w:color w:val="FF0000"/>
                <w:sz w:val="18"/>
                <w:szCs w:val="18"/>
                <w:lang w:eastAsia="pl-PL"/>
              </w:rPr>
              <w:t>5</w:t>
            </w:r>
          </w:p>
        </w:tc>
        <w:tc>
          <w:tcPr>
            <w:tcW w:w="773" w:type="dxa"/>
            <w:tcBorders>
              <w:top w:val="nil"/>
              <w:left w:val="nil"/>
              <w:bottom w:val="nil"/>
              <w:right w:val="single" w:sz="8" w:space="0" w:color="000000"/>
            </w:tcBorders>
            <w:shd w:val="clear" w:color="auto" w:fill="auto"/>
            <w:vAlign w:val="center"/>
            <w:hideMark/>
          </w:tcPr>
          <w:p w14:paraId="57EE1883" w14:textId="77777777" w:rsidR="000C73C8" w:rsidRPr="000C73C8" w:rsidRDefault="000C73C8" w:rsidP="009B2C0A">
            <w:pPr>
              <w:spacing w:before="0" w:after="0" w:line="240" w:lineRule="auto"/>
              <w:ind w:left="0"/>
              <w:jc w:val="center"/>
              <w:rPr>
                <w:rFonts w:eastAsia="Times New Roman" w:cstheme="minorHAnsi"/>
                <w:color w:val="00B050"/>
                <w:sz w:val="18"/>
                <w:szCs w:val="18"/>
                <w:lang w:eastAsia="pl-PL"/>
              </w:rPr>
            </w:pPr>
            <w:r w:rsidRPr="000C73C8">
              <w:rPr>
                <w:rFonts w:eastAsia="Calibri" w:cstheme="minorHAnsi"/>
                <w:color w:val="00B050"/>
                <w:sz w:val="18"/>
                <w:szCs w:val="18"/>
                <w:lang w:eastAsia="pl-PL"/>
              </w:rPr>
              <w:t>&gt;1</w:t>
            </w:r>
          </w:p>
        </w:tc>
        <w:tc>
          <w:tcPr>
            <w:tcW w:w="766" w:type="dxa"/>
            <w:tcBorders>
              <w:top w:val="nil"/>
              <w:left w:val="nil"/>
              <w:bottom w:val="nil"/>
              <w:right w:val="single" w:sz="8" w:space="0" w:color="000000"/>
            </w:tcBorders>
            <w:shd w:val="clear" w:color="auto" w:fill="auto"/>
            <w:vAlign w:val="center"/>
            <w:hideMark/>
          </w:tcPr>
          <w:p w14:paraId="642F51A0" w14:textId="77777777" w:rsidR="000C73C8" w:rsidRPr="000C73C8" w:rsidRDefault="000C73C8" w:rsidP="009B2C0A">
            <w:pPr>
              <w:spacing w:before="0" w:after="0" w:line="240" w:lineRule="auto"/>
              <w:ind w:left="0"/>
              <w:jc w:val="center"/>
              <w:rPr>
                <w:rFonts w:eastAsia="Times New Roman" w:cstheme="minorHAnsi"/>
                <w:color w:val="F4EE00"/>
                <w:sz w:val="18"/>
                <w:szCs w:val="18"/>
                <w:lang w:eastAsia="pl-PL"/>
              </w:rPr>
            </w:pPr>
            <w:r w:rsidRPr="000C73C8">
              <w:rPr>
                <w:rFonts w:eastAsia="Calibri" w:cstheme="minorHAnsi"/>
                <w:color w:val="F4EE00"/>
                <w:sz w:val="18"/>
                <w:szCs w:val="18"/>
                <w:lang w:eastAsia="pl-PL"/>
              </w:rPr>
              <w:t>&gt;2</w:t>
            </w:r>
          </w:p>
        </w:tc>
        <w:tc>
          <w:tcPr>
            <w:tcW w:w="837" w:type="dxa"/>
            <w:tcBorders>
              <w:top w:val="nil"/>
              <w:left w:val="nil"/>
              <w:bottom w:val="nil"/>
              <w:right w:val="single" w:sz="8" w:space="0" w:color="000000"/>
            </w:tcBorders>
            <w:shd w:val="clear" w:color="auto" w:fill="auto"/>
            <w:vAlign w:val="center"/>
            <w:hideMark/>
          </w:tcPr>
          <w:p w14:paraId="065B4085" w14:textId="77777777" w:rsidR="000C73C8" w:rsidRPr="000C73C8" w:rsidRDefault="000C73C8" w:rsidP="009B2C0A">
            <w:pPr>
              <w:spacing w:before="0" w:after="0" w:line="240" w:lineRule="auto"/>
              <w:ind w:left="0"/>
              <w:jc w:val="center"/>
              <w:rPr>
                <w:rFonts w:eastAsia="Times New Roman" w:cstheme="minorHAnsi"/>
                <w:color w:val="F4EE00"/>
                <w:sz w:val="18"/>
                <w:szCs w:val="18"/>
                <w:lang w:eastAsia="pl-PL"/>
              </w:rPr>
            </w:pPr>
            <w:r w:rsidRPr="000C73C8">
              <w:rPr>
                <w:rFonts w:eastAsia="Calibri" w:cstheme="minorHAnsi"/>
                <w:color w:val="F4EE00"/>
                <w:sz w:val="18"/>
                <w:szCs w:val="18"/>
                <w:lang w:eastAsia="pl-PL"/>
              </w:rPr>
              <w:t>&gt;2</w:t>
            </w:r>
          </w:p>
        </w:tc>
        <w:tc>
          <w:tcPr>
            <w:tcW w:w="1292" w:type="dxa"/>
            <w:gridSpan w:val="2"/>
            <w:tcBorders>
              <w:top w:val="nil"/>
              <w:left w:val="nil"/>
              <w:bottom w:val="nil"/>
              <w:right w:val="single" w:sz="8" w:space="0" w:color="000000"/>
            </w:tcBorders>
            <w:shd w:val="clear" w:color="auto" w:fill="auto"/>
            <w:vAlign w:val="center"/>
            <w:hideMark/>
          </w:tcPr>
          <w:p w14:paraId="75C6D62D" w14:textId="77777777" w:rsidR="000C73C8" w:rsidRPr="000C73C8" w:rsidRDefault="000C73C8" w:rsidP="009B2C0A">
            <w:pPr>
              <w:spacing w:before="0" w:after="0" w:line="240" w:lineRule="auto"/>
              <w:ind w:left="0"/>
              <w:jc w:val="center"/>
              <w:rPr>
                <w:rFonts w:eastAsia="Times New Roman" w:cstheme="minorHAnsi"/>
                <w:color w:val="FF0000"/>
                <w:sz w:val="18"/>
                <w:szCs w:val="18"/>
                <w:lang w:eastAsia="pl-PL"/>
              </w:rPr>
            </w:pPr>
            <w:r w:rsidRPr="000C73C8">
              <w:rPr>
                <w:rFonts w:eastAsia="Calibri" w:cstheme="minorHAnsi"/>
                <w:color w:val="FF0000"/>
                <w:sz w:val="18"/>
                <w:szCs w:val="18"/>
                <w:lang w:eastAsia="pl-PL"/>
              </w:rPr>
              <w:t>zły stan ekologiczny</w:t>
            </w:r>
          </w:p>
        </w:tc>
        <w:tc>
          <w:tcPr>
            <w:tcW w:w="1146" w:type="dxa"/>
            <w:tcBorders>
              <w:top w:val="nil"/>
              <w:left w:val="nil"/>
              <w:bottom w:val="nil"/>
              <w:right w:val="single" w:sz="8" w:space="0" w:color="000000"/>
            </w:tcBorders>
            <w:shd w:val="clear" w:color="auto" w:fill="auto"/>
            <w:vAlign w:val="center"/>
            <w:hideMark/>
          </w:tcPr>
          <w:p w14:paraId="68136E76" w14:textId="77777777" w:rsidR="000C73C8" w:rsidRPr="000C73C8" w:rsidRDefault="000C73C8" w:rsidP="009B2C0A">
            <w:pPr>
              <w:spacing w:before="0" w:after="0" w:line="240" w:lineRule="auto"/>
              <w:ind w:left="0"/>
              <w:jc w:val="center"/>
              <w:rPr>
                <w:rFonts w:eastAsia="Times New Roman" w:cstheme="minorHAnsi"/>
                <w:color w:val="FF0000"/>
                <w:sz w:val="18"/>
                <w:szCs w:val="18"/>
                <w:lang w:eastAsia="pl-PL"/>
              </w:rPr>
            </w:pPr>
            <w:r w:rsidRPr="000C73C8">
              <w:rPr>
                <w:rFonts w:eastAsia="Calibri" w:cstheme="minorHAnsi"/>
                <w:color w:val="FF0000"/>
                <w:sz w:val="18"/>
                <w:szCs w:val="18"/>
                <w:lang w:eastAsia="pl-PL"/>
              </w:rPr>
              <w:t>poniżej dobrego</w:t>
            </w:r>
          </w:p>
        </w:tc>
        <w:tc>
          <w:tcPr>
            <w:tcW w:w="839" w:type="dxa"/>
            <w:tcBorders>
              <w:top w:val="nil"/>
              <w:left w:val="nil"/>
              <w:bottom w:val="nil"/>
              <w:right w:val="single" w:sz="8" w:space="0" w:color="000000"/>
            </w:tcBorders>
            <w:shd w:val="clear" w:color="auto" w:fill="auto"/>
            <w:vAlign w:val="center"/>
            <w:hideMark/>
          </w:tcPr>
          <w:p w14:paraId="4C819748" w14:textId="77777777" w:rsidR="000C73C8" w:rsidRPr="000C73C8" w:rsidRDefault="000C73C8" w:rsidP="009B2C0A">
            <w:pPr>
              <w:spacing w:before="0" w:after="0" w:line="240" w:lineRule="auto"/>
              <w:ind w:left="0"/>
              <w:jc w:val="center"/>
              <w:rPr>
                <w:rFonts w:eastAsia="Times New Roman" w:cstheme="minorHAnsi"/>
                <w:color w:val="FF0000"/>
                <w:sz w:val="18"/>
                <w:szCs w:val="18"/>
                <w:lang w:eastAsia="pl-PL"/>
              </w:rPr>
            </w:pPr>
            <w:r w:rsidRPr="000C73C8">
              <w:rPr>
                <w:rFonts w:eastAsia="Calibri" w:cstheme="minorHAnsi"/>
                <w:color w:val="FF0000"/>
                <w:sz w:val="18"/>
                <w:szCs w:val="18"/>
                <w:lang w:eastAsia="pl-PL"/>
              </w:rPr>
              <w:t>zły</w:t>
            </w:r>
          </w:p>
        </w:tc>
      </w:tr>
      <w:tr w:rsidR="000C73C8" w:rsidRPr="000C73C8" w14:paraId="17B3A99E" w14:textId="77777777" w:rsidTr="009B2C0A">
        <w:trPr>
          <w:trHeight w:val="20"/>
        </w:trPr>
        <w:tc>
          <w:tcPr>
            <w:tcW w:w="834" w:type="dxa"/>
            <w:vMerge/>
            <w:tcBorders>
              <w:top w:val="nil"/>
              <w:left w:val="single" w:sz="8" w:space="0" w:color="000000"/>
              <w:bottom w:val="single" w:sz="8" w:space="0" w:color="000000"/>
              <w:right w:val="single" w:sz="8" w:space="0" w:color="auto"/>
            </w:tcBorders>
            <w:vAlign w:val="center"/>
          </w:tcPr>
          <w:p w14:paraId="5E4F5620" w14:textId="77777777" w:rsidR="000C73C8" w:rsidRPr="009B2C0A" w:rsidRDefault="000C73C8">
            <w:pPr>
              <w:pStyle w:val="Akapitzlist"/>
              <w:numPr>
                <w:ilvl w:val="0"/>
                <w:numId w:val="133"/>
              </w:numPr>
              <w:spacing w:before="0" w:after="0" w:line="240" w:lineRule="auto"/>
              <w:rPr>
                <w:rFonts w:eastAsia="Times New Roman" w:cstheme="minorHAnsi"/>
                <w:color w:val="000000"/>
                <w:sz w:val="18"/>
                <w:szCs w:val="18"/>
                <w:lang w:eastAsia="pl-PL"/>
              </w:rPr>
            </w:pPr>
          </w:p>
        </w:tc>
        <w:tc>
          <w:tcPr>
            <w:tcW w:w="1728" w:type="dxa"/>
            <w:vMerge/>
            <w:tcBorders>
              <w:top w:val="nil"/>
              <w:left w:val="single" w:sz="8" w:space="0" w:color="auto"/>
              <w:bottom w:val="single" w:sz="8" w:space="0" w:color="000000"/>
              <w:right w:val="single" w:sz="8" w:space="0" w:color="auto"/>
            </w:tcBorders>
            <w:vAlign w:val="center"/>
            <w:hideMark/>
          </w:tcPr>
          <w:p w14:paraId="24A7DFA5" w14:textId="77777777" w:rsidR="000C73C8" w:rsidRPr="000C73C8" w:rsidRDefault="000C73C8" w:rsidP="009B2C0A">
            <w:pPr>
              <w:spacing w:before="0" w:after="0" w:line="240" w:lineRule="auto"/>
              <w:ind w:left="0"/>
              <w:rPr>
                <w:rFonts w:eastAsia="Times New Roman" w:cstheme="minorHAnsi"/>
                <w:color w:val="000000"/>
                <w:sz w:val="18"/>
                <w:szCs w:val="18"/>
                <w:lang w:eastAsia="pl-PL"/>
              </w:rPr>
            </w:pPr>
          </w:p>
        </w:tc>
        <w:tc>
          <w:tcPr>
            <w:tcW w:w="2300" w:type="dxa"/>
            <w:vMerge/>
            <w:tcBorders>
              <w:top w:val="nil"/>
              <w:left w:val="single" w:sz="8" w:space="0" w:color="auto"/>
              <w:bottom w:val="single" w:sz="8" w:space="0" w:color="000000"/>
              <w:right w:val="single" w:sz="8" w:space="0" w:color="000000"/>
            </w:tcBorders>
            <w:vAlign w:val="center"/>
            <w:hideMark/>
          </w:tcPr>
          <w:p w14:paraId="573B847F" w14:textId="77777777" w:rsidR="000C73C8" w:rsidRPr="000C73C8" w:rsidRDefault="000C73C8" w:rsidP="009B2C0A">
            <w:pPr>
              <w:spacing w:before="0" w:after="0" w:line="240" w:lineRule="auto"/>
              <w:ind w:left="0"/>
              <w:rPr>
                <w:rFonts w:eastAsia="Times New Roman" w:cstheme="minorHAnsi"/>
                <w:color w:val="000000"/>
                <w:sz w:val="18"/>
                <w:szCs w:val="18"/>
                <w:lang w:eastAsia="pl-PL"/>
              </w:rPr>
            </w:pPr>
          </w:p>
        </w:tc>
        <w:tc>
          <w:tcPr>
            <w:tcW w:w="393" w:type="dxa"/>
            <w:vMerge/>
            <w:tcBorders>
              <w:top w:val="nil"/>
              <w:left w:val="single" w:sz="8" w:space="0" w:color="000000"/>
              <w:bottom w:val="single" w:sz="8" w:space="0" w:color="000000"/>
              <w:right w:val="single" w:sz="8" w:space="0" w:color="000000"/>
            </w:tcBorders>
            <w:vAlign w:val="center"/>
            <w:hideMark/>
          </w:tcPr>
          <w:p w14:paraId="2156E7E3" w14:textId="77777777" w:rsidR="000C73C8" w:rsidRPr="000C73C8" w:rsidRDefault="000C73C8" w:rsidP="009B2C0A">
            <w:pPr>
              <w:spacing w:before="0" w:after="0" w:line="240" w:lineRule="auto"/>
              <w:ind w:left="0"/>
              <w:rPr>
                <w:rFonts w:eastAsia="Times New Roman" w:cstheme="minorHAnsi"/>
                <w:color w:val="000000"/>
                <w:sz w:val="18"/>
                <w:szCs w:val="18"/>
                <w:lang w:eastAsia="pl-PL"/>
              </w:rPr>
            </w:pPr>
          </w:p>
        </w:tc>
        <w:tc>
          <w:tcPr>
            <w:tcW w:w="602" w:type="dxa"/>
            <w:vMerge/>
            <w:tcBorders>
              <w:top w:val="nil"/>
              <w:left w:val="single" w:sz="8" w:space="0" w:color="000000"/>
              <w:bottom w:val="single" w:sz="8" w:space="0" w:color="000000"/>
              <w:right w:val="single" w:sz="8" w:space="0" w:color="000000"/>
            </w:tcBorders>
            <w:vAlign w:val="center"/>
            <w:hideMark/>
          </w:tcPr>
          <w:p w14:paraId="1E0AAA96" w14:textId="77777777" w:rsidR="000C73C8" w:rsidRPr="000C73C8" w:rsidRDefault="000C73C8" w:rsidP="009B2C0A">
            <w:pPr>
              <w:spacing w:before="0" w:after="0" w:line="240" w:lineRule="auto"/>
              <w:ind w:left="0"/>
              <w:rPr>
                <w:rFonts w:eastAsia="Times New Roman" w:cstheme="minorHAnsi"/>
                <w:color w:val="000000"/>
                <w:sz w:val="18"/>
                <w:szCs w:val="18"/>
                <w:lang w:eastAsia="pl-PL"/>
              </w:rPr>
            </w:pPr>
          </w:p>
        </w:tc>
        <w:tc>
          <w:tcPr>
            <w:tcW w:w="393" w:type="dxa"/>
            <w:vMerge/>
            <w:tcBorders>
              <w:top w:val="nil"/>
              <w:left w:val="single" w:sz="8" w:space="0" w:color="000000"/>
              <w:bottom w:val="single" w:sz="8" w:space="0" w:color="000000"/>
              <w:right w:val="single" w:sz="8" w:space="0" w:color="000000"/>
            </w:tcBorders>
            <w:vAlign w:val="center"/>
            <w:hideMark/>
          </w:tcPr>
          <w:p w14:paraId="1A3EFC09" w14:textId="77777777" w:rsidR="000C73C8" w:rsidRPr="000C73C8" w:rsidRDefault="000C73C8" w:rsidP="009B2C0A">
            <w:pPr>
              <w:spacing w:before="0" w:after="0" w:line="240" w:lineRule="auto"/>
              <w:ind w:left="0"/>
              <w:rPr>
                <w:rFonts w:eastAsia="Times New Roman" w:cstheme="minorHAnsi"/>
                <w:color w:val="000000"/>
                <w:sz w:val="18"/>
                <w:szCs w:val="18"/>
                <w:lang w:eastAsia="pl-PL"/>
              </w:rPr>
            </w:pPr>
          </w:p>
        </w:tc>
        <w:tc>
          <w:tcPr>
            <w:tcW w:w="828" w:type="dxa"/>
            <w:tcBorders>
              <w:top w:val="nil"/>
              <w:left w:val="nil"/>
              <w:bottom w:val="single" w:sz="8" w:space="0" w:color="000000"/>
              <w:right w:val="single" w:sz="8" w:space="0" w:color="000000"/>
            </w:tcBorders>
            <w:shd w:val="clear" w:color="auto" w:fill="auto"/>
            <w:vAlign w:val="center"/>
            <w:hideMark/>
          </w:tcPr>
          <w:p w14:paraId="7D5799F1"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[2017 r.]</w:t>
            </w:r>
          </w:p>
        </w:tc>
        <w:tc>
          <w:tcPr>
            <w:tcW w:w="790" w:type="dxa"/>
            <w:tcBorders>
              <w:top w:val="nil"/>
              <w:left w:val="nil"/>
              <w:bottom w:val="single" w:sz="8" w:space="0" w:color="000000"/>
              <w:right w:val="single" w:sz="8" w:space="0" w:color="000000"/>
            </w:tcBorders>
            <w:shd w:val="clear" w:color="auto" w:fill="auto"/>
            <w:vAlign w:val="center"/>
            <w:hideMark/>
          </w:tcPr>
          <w:p w14:paraId="24B9A6FE"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[2017 r.]</w:t>
            </w:r>
          </w:p>
        </w:tc>
        <w:tc>
          <w:tcPr>
            <w:tcW w:w="845" w:type="dxa"/>
            <w:tcBorders>
              <w:top w:val="nil"/>
              <w:left w:val="nil"/>
              <w:bottom w:val="single" w:sz="8" w:space="0" w:color="000000"/>
              <w:right w:val="single" w:sz="8" w:space="0" w:color="000000"/>
            </w:tcBorders>
            <w:shd w:val="clear" w:color="auto" w:fill="auto"/>
            <w:vAlign w:val="center"/>
            <w:hideMark/>
          </w:tcPr>
          <w:p w14:paraId="01481C3E"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[2017 r.]</w:t>
            </w:r>
          </w:p>
        </w:tc>
        <w:tc>
          <w:tcPr>
            <w:tcW w:w="997" w:type="dxa"/>
            <w:tcBorders>
              <w:top w:val="nil"/>
              <w:left w:val="nil"/>
              <w:bottom w:val="single" w:sz="8" w:space="0" w:color="000000"/>
              <w:right w:val="single" w:sz="8" w:space="0" w:color="000000"/>
            </w:tcBorders>
            <w:shd w:val="clear" w:color="auto" w:fill="auto"/>
            <w:vAlign w:val="center"/>
            <w:hideMark/>
          </w:tcPr>
          <w:p w14:paraId="46703251"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[2017 r.]</w:t>
            </w:r>
          </w:p>
        </w:tc>
        <w:tc>
          <w:tcPr>
            <w:tcW w:w="798" w:type="dxa"/>
            <w:tcBorders>
              <w:top w:val="nil"/>
              <w:left w:val="nil"/>
              <w:bottom w:val="single" w:sz="8" w:space="0" w:color="000000"/>
              <w:right w:val="single" w:sz="8" w:space="0" w:color="000000"/>
            </w:tcBorders>
            <w:shd w:val="clear" w:color="auto" w:fill="auto"/>
            <w:vAlign w:val="center"/>
            <w:hideMark/>
          </w:tcPr>
          <w:p w14:paraId="59472551"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[2017 r.]</w:t>
            </w:r>
          </w:p>
        </w:tc>
        <w:tc>
          <w:tcPr>
            <w:tcW w:w="773" w:type="dxa"/>
            <w:tcBorders>
              <w:top w:val="nil"/>
              <w:left w:val="nil"/>
              <w:bottom w:val="single" w:sz="8" w:space="0" w:color="000000"/>
              <w:right w:val="single" w:sz="8" w:space="0" w:color="000000"/>
            </w:tcBorders>
            <w:shd w:val="clear" w:color="auto" w:fill="auto"/>
            <w:vAlign w:val="center"/>
            <w:hideMark/>
          </w:tcPr>
          <w:p w14:paraId="196F7C34"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[2017 r.]</w:t>
            </w:r>
          </w:p>
        </w:tc>
        <w:tc>
          <w:tcPr>
            <w:tcW w:w="766" w:type="dxa"/>
            <w:tcBorders>
              <w:top w:val="nil"/>
              <w:left w:val="nil"/>
              <w:bottom w:val="single" w:sz="8" w:space="0" w:color="000000"/>
              <w:right w:val="single" w:sz="8" w:space="0" w:color="000000"/>
            </w:tcBorders>
            <w:shd w:val="clear" w:color="auto" w:fill="auto"/>
            <w:vAlign w:val="center"/>
            <w:hideMark/>
          </w:tcPr>
          <w:p w14:paraId="64FCA052"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[2017 r.]</w:t>
            </w:r>
          </w:p>
        </w:tc>
        <w:tc>
          <w:tcPr>
            <w:tcW w:w="837" w:type="dxa"/>
            <w:tcBorders>
              <w:top w:val="nil"/>
              <w:left w:val="nil"/>
              <w:bottom w:val="single" w:sz="8" w:space="0" w:color="000000"/>
              <w:right w:val="single" w:sz="8" w:space="0" w:color="000000"/>
            </w:tcBorders>
            <w:shd w:val="clear" w:color="auto" w:fill="auto"/>
            <w:vAlign w:val="center"/>
            <w:hideMark/>
          </w:tcPr>
          <w:p w14:paraId="4A9F43ED"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[2017 r.]</w:t>
            </w:r>
          </w:p>
        </w:tc>
        <w:tc>
          <w:tcPr>
            <w:tcW w:w="1292" w:type="dxa"/>
            <w:gridSpan w:val="2"/>
            <w:tcBorders>
              <w:top w:val="nil"/>
              <w:left w:val="nil"/>
              <w:bottom w:val="single" w:sz="8" w:space="0" w:color="000000"/>
              <w:right w:val="single" w:sz="8" w:space="0" w:color="000000"/>
            </w:tcBorders>
            <w:shd w:val="clear" w:color="auto" w:fill="auto"/>
            <w:vAlign w:val="center"/>
            <w:hideMark/>
          </w:tcPr>
          <w:p w14:paraId="5AFDC8A4"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[2017 r.]</w:t>
            </w:r>
          </w:p>
        </w:tc>
        <w:tc>
          <w:tcPr>
            <w:tcW w:w="1146" w:type="dxa"/>
            <w:tcBorders>
              <w:top w:val="nil"/>
              <w:left w:val="nil"/>
              <w:bottom w:val="single" w:sz="8" w:space="0" w:color="000000"/>
              <w:right w:val="single" w:sz="8" w:space="0" w:color="000000"/>
            </w:tcBorders>
            <w:shd w:val="clear" w:color="auto" w:fill="auto"/>
            <w:vAlign w:val="center"/>
            <w:hideMark/>
          </w:tcPr>
          <w:p w14:paraId="55072AD8"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839" w:type="dxa"/>
            <w:tcBorders>
              <w:top w:val="nil"/>
              <w:left w:val="nil"/>
              <w:bottom w:val="single" w:sz="8" w:space="0" w:color="000000"/>
              <w:right w:val="single" w:sz="8" w:space="0" w:color="000000"/>
            </w:tcBorders>
            <w:shd w:val="clear" w:color="auto" w:fill="auto"/>
            <w:vAlign w:val="center"/>
            <w:hideMark/>
          </w:tcPr>
          <w:p w14:paraId="0F03968F"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r>
      <w:tr w:rsidR="000C73C8" w:rsidRPr="000C73C8" w14:paraId="021602FE" w14:textId="77777777" w:rsidTr="009B2C0A">
        <w:trPr>
          <w:trHeight w:val="20"/>
        </w:trPr>
        <w:tc>
          <w:tcPr>
            <w:tcW w:w="834" w:type="dxa"/>
            <w:vMerge w:val="restart"/>
            <w:tcBorders>
              <w:top w:val="nil"/>
              <w:left w:val="single" w:sz="8" w:space="0" w:color="000000"/>
              <w:bottom w:val="single" w:sz="8" w:space="0" w:color="000000"/>
              <w:right w:val="single" w:sz="8" w:space="0" w:color="auto"/>
            </w:tcBorders>
            <w:shd w:val="clear" w:color="auto" w:fill="auto"/>
            <w:vAlign w:val="center"/>
          </w:tcPr>
          <w:p w14:paraId="627ED8AE" w14:textId="725F3DD8" w:rsidR="000C73C8" w:rsidRPr="009B2C0A" w:rsidRDefault="000C73C8">
            <w:pPr>
              <w:pStyle w:val="Akapitzlist"/>
              <w:numPr>
                <w:ilvl w:val="0"/>
                <w:numId w:val="133"/>
              </w:numPr>
              <w:spacing w:before="0" w:after="0" w:line="240" w:lineRule="auto"/>
              <w:jc w:val="center"/>
              <w:rPr>
                <w:rFonts w:eastAsia="Times New Roman" w:cstheme="minorHAnsi"/>
                <w:color w:val="000000"/>
                <w:sz w:val="18"/>
                <w:szCs w:val="18"/>
                <w:lang w:eastAsia="pl-PL"/>
              </w:rPr>
            </w:pPr>
          </w:p>
        </w:tc>
        <w:tc>
          <w:tcPr>
            <w:tcW w:w="1728" w:type="dxa"/>
            <w:vMerge w:val="restart"/>
            <w:tcBorders>
              <w:top w:val="nil"/>
              <w:left w:val="single" w:sz="8" w:space="0" w:color="auto"/>
              <w:bottom w:val="single" w:sz="8" w:space="0" w:color="000000"/>
              <w:right w:val="single" w:sz="8" w:space="0" w:color="auto"/>
            </w:tcBorders>
            <w:shd w:val="clear" w:color="auto" w:fill="auto"/>
            <w:vAlign w:val="center"/>
            <w:hideMark/>
          </w:tcPr>
          <w:p w14:paraId="374B7396"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Times New Roman" w:cstheme="minorHAnsi"/>
                <w:color w:val="000000"/>
                <w:sz w:val="18"/>
                <w:szCs w:val="18"/>
                <w:lang w:eastAsia="pl-PL"/>
              </w:rPr>
              <w:t>Żebrówka RW200062541469</w:t>
            </w:r>
          </w:p>
        </w:tc>
        <w:tc>
          <w:tcPr>
            <w:tcW w:w="2300" w:type="dxa"/>
            <w:vMerge w:val="restart"/>
            <w:tcBorders>
              <w:top w:val="nil"/>
              <w:left w:val="single" w:sz="8" w:space="0" w:color="auto"/>
              <w:bottom w:val="single" w:sz="8" w:space="0" w:color="000000"/>
              <w:right w:val="single" w:sz="8" w:space="0" w:color="000000"/>
            </w:tcBorders>
            <w:shd w:val="clear" w:color="auto" w:fill="auto"/>
            <w:vAlign w:val="center"/>
            <w:hideMark/>
          </w:tcPr>
          <w:p w14:paraId="649E1C4E"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Żebrówka - ujście do Krztyni PL01S1301_4007</w:t>
            </w:r>
          </w:p>
        </w:tc>
        <w:tc>
          <w:tcPr>
            <w:tcW w:w="393"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20B0BBDF"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6</w:t>
            </w:r>
          </w:p>
        </w:tc>
        <w:tc>
          <w:tcPr>
            <w:tcW w:w="602"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37242431"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NAT</w:t>
            </w:r>
          </w:p>
        </w:tc>
        <w:tc>
          <w:tcPr>
            <w:tcW w:w="393"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008D3EE7"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w:t>
            </w:r>
          </w:p>
        </w:tc>
        <w:tc>
          <w:tcPr>
            <w:tcW w:w="828" w:type="dxa"/>
            <w:tcBorders>
              <w:top w:val="nil"/>
              <w:left w:val="nil"/>
              <w:bottom w:val="nil"/>
              <w:right w:val="single" w:sz="8" w:space="0" w:color="000000"/>
            </w:tcBorders>
            <w:shd w:val="clear" w:color="auto" w:fill="auto"/>
            <w:vAlign w:val="center"/>
            <w:hideMark/>
          </w:tcPr>
          <w:p w14:paraId="45B2C1E4" w14:textId="77777777" w:rsidR="000C73C8" w:rsidRPr="000C73C8" w:rsidRDefault="000C73C8" w:rsidP="009B2C0A">
            <w:pPr>
              <w:spacing w:before="0" w:after="0" w:line="240" w:lineRule="auto"/>
              <w:ind w:left="0"/>
              <w:jc w:val="center"/>
              <w:rPr>
                <w:rFonts w:eastAsia="Times New Roman" w:cstheme="minorHAnsi"/>
                <w:color w:val="00B0F0"/>
                <w:sz w:val="18"/>
                <w:szCs w:val="18"/>
                <w:lang w:eastAsia="pl-PL"/>
              </w:rPr>
            </w:pPr>
            <w:r w:rsidRPr="000C73C8">
              <w:rPr>
                <w:rFonts w:eastAsia="Calibri" w:cstheme="minorHAnsi"/>
                <w:color w:val="00B0F0"/>
                <w:sz w:val="18"/>
                <w:szCs w:val="18"/>
                <w:lang w:eastAsia="pl-PL"/>
              </w:rPr>
              <w:t>1</w:t>
            </w:r>
          </w:p>
        </w:tc>
        <w:tc>
          <w:tcPr>
            <w:tcW w:w="790" w:type="dxa"/>
            <w:tcBorders>
              <w:top w:val="nil"/>
              <w:left w:val="nil"/>
              <w:bottom w:val="nil"/>
              <w:right w:val="single" w:sz="8" w:space="0" w:color="000000"/>
            </w:tcBorders>
            <w:shd w:val="clear" w:color="auto" w:fill="auto"/>
            <w:vAlign w:val="center"/>
            <w:hideMark/>
          </w:tcPr>
          <w:p w14:paraId="75C5147A" w14:textId="77777777" w:rsidR="000C73C8" w:rsidRPr="000C73C8" w:rsidRDefault="000C73C8" w:rsidP="009B2C0A">
            <w:pPr>
              <w:spacing w:before="0" w:after="0" w:line="240" w:lineRule="auto"/>
              <w:ind w:left="0"/>
              <w:jc w:val="center"/>
              <w:rPr>
                <w:rFonts w:eastAsia="Times New Roman" w:cstheme="minorHAnsi"/>
                <w:color w:val="00B050"/>
                <w:sz w:val="18"/>
                <w:szCs w:val="18"/>
                <w:lang w:eastAsia="pl-PL"/>
              </w:rPr>
            </w:pPr>
            <w:r w:rsidRPr="000C73C8">
              <w:rPr>
                <w:rFonts w:eastAsia="Calibri" w:cstheme="minorHAnsi"/>
                <w:color w:val="00B050"/>
                <w:sz w:val="18"/>
                <w:szCs w:val="18"/>
                <w:lang w:eastAsia="pl-PL"/>
              </w:rPr>
              <w:t>2</w:t>
            </w:r>
          </w:p>
        </w:tc>
        <w:tc>
          <w:tcPr>
            <w:tcW w:w="845" w:type="dxa"/>
            <w:tcBorders>
              <w:top w:val="nil"/>
              <w:left w:val="nil"/>
              <w:bottom w:val="nil"/>
              <w:right w:val="single" w:sz="8" w:space="0" w:color="000000"/>
            </w:tcBorders>
            <w:shd w:val="clear" w:color="auto" w:fill="auto"/>
            <w:vAlign w:val="center"/>
            <w:hideMark/>
          </w:tcPr>
          <w:p w14:paraId="24AF9105" w14:textId="77777777" w:rsidR="000C73C8" w:rsidRPr="000C73C8" w:rsidRDefault="000C73C8" w:rsidP="009B2C0A">
            <w:pPr>
              <w:spacing w:before="0" w:after="0" w:line="240" w:lineRule="auto"/>
              <w:ind w:left="0"/>
              <w:jc w:val="center"/>
              <w:rPr>
                <w:rFonts w:eastAsia="Times New Roman" w:cstheme="minorHAnsi"/>
                <w:color w:val="00B050"/>
                <w:sz w:val="18"/>
                <w:szCs w:val="18"/>
                <w:lang w:eastAsia="pl-PL"/>
              </w:rPr>
            </w:pPr>
            <w:r w:rsidRPr="000C73C8">
              <w:rPr>
                <w:rFonts w:eastAsia="Calibri" w:cstheme="minorHAnsi"/>
                <w:color w:val="00B050"/>
                <w:sz w:val="18"/>
                <w:szCs w:val="18"/>
                <w:lang w:eastAsia="pl-PL"/>
              </w:rPr>
              <w:t>2</w:t>
            </w:r>
          </w:p>
        </w:tc>
        <w:tc>
          <w:tcPr>
            <w:tcW w:w="997" w:type="dxa"/>
            <w:tcBorders>
              <w:top w:val="nil"/>
              <w:left w:val="nil"/>
              <w:bottom w:val="nil"/>
              <w:right w:val="single" w:sz="8" w:space="0" w:color="000000"/>
            </w:tcBorders>
            <w:shd w:val="clear" w:color="auto" w:fill="auto"/>
            <w:vAlign w:val="center"/>
            <w:hideMark/>
          </w:tcPr>
          <w:p w14:paraId="7E5B3AAA" w14:textId="77777777" w:rsidR="000C73C8" w:rsidRPr="000C73C8" w:rsidRDefault="000C73C8" w:rsidP="009B2C0A">
            <w:pPr>
              <w:spacing w:before="0" w:after="0" w:line="240" w:lineRule="auto"/>
              <w:ind w:left="0"/>
              <w:jc w:val="center"/>
              <w:rPr>
                <w:rFonts w:eastAsia="Times New Roman" w:cstheme="minorHAnsi"/>
                <w:color w:val="F4EE00"/>
                <w:sz w:val="18"/>
                <w:szCs w:val="18"/>
                <w:lang w:eastAsia="pl-PL"/>
              </w:rPr>
            </w:pPr>
            <w:r w:rsidRPr="000C73C8">
              <w:rPr>
                <w:rFonts w:eastAsia="Calibri" w:cstheme="minorHAnsi"/>
                <w:color w:val="F4EE00"/>
                <w:sz w:val="18"/>
                <w:szCs w:val="18"/>
                <w:lang w:eastAsia="pl-PL"/>
              </w:rPr>
              <w:t>3</w:t>
            </w:r>
          </w:p>
        </w:tc>
        <w:tc>
          <w:tcPr>
            <w:tcW w:w="798" w:type="dxa"/>
            <w:tcBorders>
              <w:top w:val="nil"/>
              <w:left w:val="nil"/>
              <w:bottom w:val="nil"/>
              <w:right w:val="single" w:sz="8" w:space="0" w:color="000000"/>
            </w:tcBorders>
            <w:shd w:val="clear" w:color="auto" w:fill="auto"/>
            <w:vAlign w:val="center"/>
            <w:hideMark/>
          </w:tcPr>
          <w:p w14:paraId="0CE68166" w14:textId="77777777" w:rsidR="000C73C8" w:rsidRPr="000C73C8" w:rsidRDefault="000C73C8" w:rsidP="009B2C0A">
            <w:pPr>
              <w:spacing w:before="0" w:after="0" w:line="240" w:lineRule="auto"/>
              <w:ind w:left="0"/>
              <w:jc w:val="center"/>
              <w:rPr>
                <w:rFonts w:eastAsia="Times New Roman" w:cstheme="minorHAnsi"/>
                <w:color w:val="F4EE00"/>
                <w:sz w:val="18"/>
                <w:szCs w:val="18"/>
                <w:lang w:eastAsia="pl-PL"/>
              </w:rPr>
            </w:pPr>
            <w:r w:rsidRPr="000C73C8">
              <w:rPr>
                <w:rFonts w:eastAsia="Calibri" w:cstheme="minorHAnsi"/>
                <w:color w:val="F4EE00"/>
                <w:sz w:val="18"/>
                <w:szCs w:val="18"/>
                <w:lang w:eastAsia="pl-PL"/>
              </w:rPr>
              <w:t>3</w:t>
            </w:r>
          </w:p>
        </w:tc>
        <w:tc>
          <w:tcPr>
            <w:tcW w:w="773" w:type="dxa"/>
            <w:tcBorders>
              <w:top w:val="nil"/>
              <w:left w:val="nil"/>
              <w:bottom w:val="nil"/>
              <w:right w:val="single" w:sz="8" w:space="0" w:color="000000"/>
            </w:tcBorders>
            <w:shd w:val="clear" w:color="auto" w:fill="auto"/>
            <w:vAlign w:val="center"/>
            <w:hideMark/>
          </w:tcPr>
          <w:p w14:paraId="01FEE06E" w14:textId="77777777" w:rsidR="000C73C8" w:rsidRPr="000C73C8" w:rsidRDefault="000C73C8" w:rsidP="009B2C0A">
            <w:pPr>
              <w:spacing w:before="0" w:after="0" w:line="240" w:lineRule="auto"/>
              <w:ind w:left="0"/>
              <w:jc w:val="center"/>
              <w:rPr>
                <w:rFonts w:eastAsia="Times New Roman" w:cstheme="minorHAnsi"/>
                <w:color w:val="FFC000"/>
                <w:sz w:val="18"/>
                <w:szCs w:val="18"/>
                <w:lang w:eastAsia="pl-PL"/>
              </w:rPr>
            </w:pPr>
            <w:r w:rsidRPr="000C73C8">
              <w:rPr>
                <w:rFonts w:eastAsia="Calibri" w:cstheme="minorHAnsi"/>
                <w:color w:val="FFC000"/>
                <w:sz w:val="18"/>
                <w:szCs w:val="18"/>
                <w:lang w:eastAsia="pl-PL"/>
              </w:rPr>
              <w:t>4</w:t>
            </w:r>
          </w:p>
        </w:tc>
        <w:tc>
          <w:tcPr>
            <w:tcW w:w="766" w:type="dxa"/>
            <w:tcBorders>
              <w:top w:val="nil"/>
              <w:left w:val="nil"/>
              <w:bottom w:val="nil"/>
              <w:right w:val="single" w:sz="8" w:space="0" w:color="000000"/>
            </w:tcBorders>
            <w:shd w:val="clear" w:color="auto" w:fill="auto"/>
            <w:vAlign w:val="center"/>
            <w:hideMark/>
          </w:tcPr>
          <w:p w14:paraId="29F47C2F" w14:textId="77777777" w:rsidR="000C73C8" w:rsidRPr="000C73C8" w:rsidRDefault="000C73C8" w:rsidP="009B2C0A">
            <w:pPr>
              <w:spacing w:before="0" w:after="0" w:line="240" w:lineRule="auto"/>
              <w:ind w:left="0"/>
              <w:jc w:val="center"/>
              <w:rPr>
                <w:rFonts w:eastAsia="Times New Roman" w:cstheme="minorHAnsi"/>
                <w:color w:val="F4EE00"/>
                <w:sz w:val="18"/>
                <w:szCs w:val="18"/>
                <w:lang w:eastAsia="pl-PL"/>
              </w:rPr>
            </w:pPr>
            <w:r w:rsidRPr="000C73C8">
              <w:rPr>
                <w:rFonts w:eastAsia="Calibri" w:cstheme="minorHAnsi"/>
                <w:color w:val="F4EE00"/>
                <w:sz w:val="18"/>
                <w:szCs w:val="18"/>
                <w:lang w:eastAsia="pl-PL"/>
              </w:rPr>
              <w:t>&gt;2</w:t>
            </w:r>
          </w:p>
        </w:tc>
        <w:tc>
          <w:tcPr>
            <w:tcW w:w="837" w:type="dxa"/>
            <w:tcBorders>
              <w:top w:val="nil"/>
              <w:left w:val="nil"/>
              <w:bottom w:val="nil"/>
              <w:right w:val="single" w:sz="8" w:space="0" w:color="000000"/>
            </w:tcBorders>
            <w:shd w:val="clear" w:color="auto" w:fill="auto"/>
            <w:vAlign w:val="center"/>
            <w:hideMark/>
          </w:tcPr>
          <w:p w14:paraId="234CCE9A" w14:textId="77777777" w:rsidR="000C73C8" w:rsidRPr="000C73C8" w:rsidRDefault="000C73C8" w:rsidP="009B2C0A">
            <w:pPr>
              <w:spacing w:before="0" w:after="0" w:line="240" w:lineRule="auto"/>
              <w:ind w:left="0"/>
              <w:jc w:val="center"/>
              <w:rPr>
                <w:rFonts w:eastAsia="Times New Roman" w:cstheme="minorHAnsi"/>
                <w:color w:val="00B050"/>
                <w:sz w:val="18"/>
                <w:szCs w:val="18"/>
                <w:lang w:eastAsia="pl-PL"/>
              </w:rPr>
            </w:pPr>
            <w:r w:rsidRPr="000C73C8">
              <w:rPr>
                <w:rFonts w:eastAsia="Calibri" w:cstheme="minorHAnsi"/>
                <w:color w:val="00B050"/>
                <w:sz w:val="18"/>
                <w:szCs w:val="18"/>
                <w:lang w:eastAsia="pl-PL"/>
              </w:rPr>
              <w:t>2</w:t>
            </w:r>
          </w:p>
        </w:tc>
        <w:tc>
          <w:tcPr>
            <w:tcW w:w="1292" w:type="dxa"/>
            <w:gridSpan w:val="2"/>
            <w:tcBorders>
              <w:top w:val="nil"/>
              <w:left w:val="nil"/>
              <w:bottom w:val="nil"/>
              <w:right w:val="single" w:sz="8" w:space="0" w:color="000000"/>
            </w:tcBorders>
            <w:shd w:val="clear" w:color="auto" w:fill="auto"/>
            <w:vAlign w:val="center"/>
            <w:hideMark/>
          </w:tcPr>
          <w:p w14:paraId="549EA4EA" w14:textId="77777777" w:rsidR="000C73C8" w:rsidRPr="000C73C8" w:rsidRDefault="000C73C8" w:rsidP="009B2C0A">
            <w:pPr>
              <w:spacing w:before="0" w:after="0" w:line="240" w:lineRule="auto"/>
              <w:ind w:left="0"/>
              <w:jc w:val="center"/>
              <w:rPr>
                <w:rFonts w:eastAsia="Times New Roman" w:cstheme="minorHAnsi"/>
                <w:color w:val="EBE600"/>
                <w:sz w:val="18"/>
                <w:szCs w:val="18"/>
                <w:lang w:eastAsia="pl-PL"/>
              </w:rPr>
            </w:pPr>
            <w:r w:rsidRPr="000C73C8">
              <w:rPr>
                <w:rFonts w:eastAsia="Calibri" w:cstheme="minorHAnsi"/>
                <w:color w:val="EBE600"/>
                <w:sz w:val="18"/>
                <w:szCs w:val="18"/>
                <w:lang w:eastAsia="pl-PL"/>
              </w:rPr>
              <w:t>umiarkowany potencjał ekologiczny</w:t>
            </w:r>
          </w:p>
        </w:tc>
        <w:tc>
          <w:tcPr>
            <w:tcW w:w="1146" w:type="dxa"/>
            <w:tcBorders>
              <w:top w:val="nil"/>
              <w:left w:val="nil"/>
              <w:bottom w:val="nil"/>
              <w:right w:val="single" w:sz="8" w:space="0" w:color="000000"/>
            </w:tcBorders>
            <w:shd w:val="clear" w:color="auto" w:fill="auto"/>
            <w:vAlign w:val="center"/>
            <w:hideMark/>
          </w:tcPr>
          <w:p w14:paraId="65297CF9" w14:textId="77777777" w:rsidR="000C73C8" w:rsidRPr="000C73C8" w:rsidRDefault="000C73C8" w:rsidP="009B2C0A">
            <w:pPr>
              <w:spacing w:before="0" w:after="0" w:line="240" w:lineRule="auto"/>
              <w:ind w:left="0"/>
              <w:jc w:val="center"/>
              <w:rPr>
                <w:rFonts w:eastAsia="Times New Roman" w:cstheme="minorHAnsi"/>
                <w:color w:val="FF0000"/>
                <w:sz w:val="18"/>
                <w:szCs w:val="18"/>
                <w:lang w:eastAsia="pl-PL"/>
              </w:rPr>
            </w:pPr>
            <w:r w:rsidRPr="000C73C8">
              <w:rPr>
                <w:rFonts w:eastAsia="Calibri" w:cstheme="minorHAnsi"/>
                <w:color w:val="FF0000"/>
                <w:sz w:val="18"/>
                <w:szCs w:val="18"/>
                <w:lang w:eastAsia="pl-PL"/>
              </w:rPr>
              <w:t>poniżej dobrego</w:t>
            </w:r>
          </w:p>
        </w:tc>
        <w:tc>
          <w:tcPr>
            <w:tcW w:w="839" w:type="dxa"/>
            <w:tcBorders>
              <w:top w:val="nil"/>
              <w:left w:val="nil"/>
              <w:bottom w:val="nil"/>
              <w:right w:val="single" w:sz="8" w:space="0" w:color="000000"/>
            </w:tcBorders>
            <w:shd w:val="clear" w:color="auto" w:fill="auto"/>
            <w:vAlign w:val="center"/>
            <w:hideMark/>
          </w:tcPr>
          <w:p w14:paraId="03AC3FBE" w14:textId="77777777" w:rsidR="000C73C8" w:rsidRPr="000C73C8" w:rsidRDefault="000C73C8" w:rsidP="009B2C0A">
            <w:pPr>
              <w:spacing w:before="0" w:after="0" w:line="240" w:lineRule="auto"/>
              <w:ind w:left="0"/>
              <w:jc w:val="center"/>
              <w:rPr>
                <w:rFonts w:eastAsia="Times New Roman" w:cstheme="minorHAnsi"/>
                <w:color w:val="FF0000"/>
                <w:sz w:val="18"/>
                <w:szCs w:val="18"/>
                <w:lang w:eastAsia="pl-PL"/>
              </w:rPr>
            </w:pPr>
            <w:r w:rsidRPr="000C73C8">
              <w:rPr>
                <w:rFonts w:eastAsia="Calibri" w:cstheme="minorHAnsi"/>
                <w:color w:val="FF0000"/>
                <w:sz w:val="18"/>
                <w:szCs w:val="18"/>
                <w:lang w:eastAsia="pl-PL"/>
              </w:rPr>
              <w:t>zły</w:t>
            </w:r>
          </w:p>
        </w:tc>
      </w:tr>
      <w:tr w:rsidR="000C73C8" w:rsidRPr="000C73C8" w14:paraId="0F9AC277" w14:textId="77777777" w:rsidTr="009B2C0A">
        <w:trPr>
          <w:trHeight w:val="20"/>
        </w:trPr>
        <w:tc>
          <w:tcPr>
            <w:tcW w:w="834" w:type="dxa"/>
            <w:vMerge/>
            <w:tcBorders>
              <w:top w:val="nil"/>
              <w:left w:val="single" w:sz="8" w:space="0" w:color="000000"/>
              <w:bottom w:val="single" w:sz="8" w:space="0" w:color="000000"/>
              <w:right w:val="single" w:sz="8" w:space="0" w:color="auto"/>
            </w:tcBorders>
            <w:vAlign w:val="center"/>
          </w:tcPr>
          <w:p w14:paraId="217D68C5" w14:textId="77777777" w:rsidR="000C73C8" w:rsidRPr="009B2C0A" w:rsidRDefault="000C73C8">
            <w:pPr>
              <w:pStyle w:val="Akapitzlist"/>
              <w:numPr>
                <w:ilvl w:val="0"/>
                <w:numId w:val="133"/>
              </w:numPr>
              <w:spacing w:before="0" w:after="0" w:line="240" w:lineRule="auto"/>
              <w:rPr>
                <w:rFonts w:eastAsia="Times New Roman" w:cstheme="minorHAnsi"/>
                <w:color w:val="000000"/>
                <w:sz w:val="18"/>
                <w:szCs w:val="18"/>
                <w:lang w:eastAsia="pl-PL"/>
              </w:rPr>
            </w:pPr>
          </w:p>
        </w:tc>
        <w:tc>
          <w:tcPr>
            <w:tcW w:w="1728" w:type="dxa"/>
            <w:vMerge/>
            <w:tcBorders>
              <w:top w:val="nil"/>
              <w:left w:val="single" w:sz="8" w:space="0" w:color="auto"/>
              <w:bottom w:val="single" w:sz="8" w:space="0" w:color="000000"/>
              <w:right w:val="single" w:sz="8" w:space="0" w:color="auto"/>
            </w:tcBorders>
            <w:vAlign w:val="center"/>
            <w:hideMark/>
          </w:tcPr>
          <w:p w14:paraId="632924A2" w14:textId="77777777" w:rsidR="000C73C8" w:rsidRPr="000C73C8" w:rsidRDefault="000C73C8" w:rsidP="009B2C0A">
            <w:pPr>
              <w:spacing w:before="0" w:after="0" w:line="240" w:lineRule="auto"/>
              <w:ind w:left="0"/>
              <w:rPr>
                <w:rFonts w:eastAsia="Times New Roman" w:cstheme="minorHAnsi"/>
                <w:color w:val="000000"/>
                <w:sz w:val="18"/>
                <w:szCs w:val="18"/>
                <w:lang w:eastAsia="pl-PL"/>
              </w:rPr>
            </w:pPr>
          </w:p>
        </w:tc>
        <w:tc>
          <w:tcPr>
            <w:tcW w:w="2300" w:type="dxa"/>
            <w:vMerge/>
            <w:tcBorders>
              <w:top w:val="nil"/>
              <w:left w:val="single" w:sz="8" w:space="0" w:color="auto"/>
              <w:bottom w:val="single" w:sz="8" w:space="0" w:color="000000"/>
              <w:right w:val="single" w:sz="8" w:space="0" w:color="000000"/>
            </w:tcBorders>
            <w:vAlign w:val="center"/>
            <w:hideMark/>
          </w:tcPr>
          <w:p w14:paraId="3C6F4E3E" w14:textId="77777777" w:rsidR="000C73C8" w:rsidRPr="000C73C8" w:rsidRDefault="000C73C8" w:rsidP="009B2C0A">
            <w:pPr>
              <w:spacing w:before="0" w:after="0" w:line="240" w:lineRule="auto"/>
              <w:ind w:left="0"/>
              <w:rPr>
                <w:rFonts w:eastAsia="Times New Roman" w:cstheme="minorHAnsi"/>
                <w:color w:val="000000"/>
                <w:sz w:val="18"/>
                <w:szCs w:val="18"/>
                <w:lang w:eastAsia="pl-PL"/>
              </w:rPr>
            </w:pPr>
          </w:p>
        </w:tc>
        <w:tc>
          <w:tcPr>
            <w:tcW w:w="393" w:type="dxa"/>
            <w:vMerge/>
            <w:tcBorders>
              <w:top w:val="nil"/>
              <w:left w:val="single" w:sz="8" w:space="0" w:color="000000"/>
              <w:bottom w:val="single" w:sz="8" w:space="0" w:color="000000"/>
              <w:right w:val="single" w:sz="8" w:space="0" w:color="000000"/>
            </w:tcBorders>
            <w:vAlign w:val="center"/>
            <w:hideMark/>
          </w:tcPr>
          <w:p w14:paraId="15196FE0" w14:textId="77777777" w:rsidR="000C73C8" w:rsidRPr="000C73C8" w:rsidRDefault="000C73C8" w:rsidP="009B2C0A">
            <w:pPr>
              <w:spacing w:before="0" w:after="0" w:line="240" w:lineRule="auto"/>
              <w:ind w:left="0"/>
              <w:rPr>
                <w:rFonts w:eastAsia="Times New Roman" w:cstheme="minorHAnsi"/>
                <w:color w:val="000000"/>
                <w:sz w:val="18"/>
                <w:szCs w:val="18"/>
                <w:lang w:eastAsia="pl-PL"/>
              </w:rPr>
            </w:pPr>
          </w:p>
        </w:tc>
        <w:tc>
          <w:tcPr>
            <w:tcW w:w="602" w:type="dxa"/>
            <w:vMerge/>
            <w:tcBorders>
              <w:top w:val="nil"/>
              <w:left w:val="single" w:sz="8" w:space="0" w:color="000000"/>
              <w:bottom w:val="single" w:sz="8" w:space="0" w:color="000000"/>
              <w:right w:val="single" w:sz="8" w:space="0" w:color="000000"/>
            </w:tcBorders>
            <w:vAlign w:val="center"/>
            <w:hideMark/>
          </w:tcPr>
          <w:p w14:paraId="0BE5A591" w14:textId="77777777" w:rsidR="000C73C8" w:rsidRPr="000C73C8" w:rsidRDefault="000C73C8" w:rsidP="009B2C0A">
            <w:pPr>
              <w:spacing w:before="0" w:after="0" w:line="240" w:lineRule="auto"/>
              <w:ind w:left="0"/>
              <w:rPr>
                <w:rFonts w:eastAsia="Times New Roman" w:cstheme="minorHAnsi"/>
                <w:color w:val="000000"/>
                <w:sz w:val="18"/>
                <w:szCs w:val="18"/>
                <w:lang w:eastAsia="pl-PL"/>
              </w:rPr>
            </w:pPr>
          </w:p>
        </w:tc>
        <w:tc>
          <w:tcPr>
            <w:tcW w:w="393" w:type="dxa"/>
            <w:vMerge/>
            <w:tcBorders>
              <w:top w:val="nil"/>
              <w:left w:val="single" w:sz="8" w:space="0" w:color="000000"/>
              <w:bottom w:val="single" w:sz="8" w:space="0" w:color="000000"/>
              <w:right w:val="single" w:sz="8" w:space="0" w:color="000000"/>
            </w:tcBorders>
            <w:vAlign w:val="center"/>
            <w:hideMark/>
          </w:tcPr>
          <w:p w14:paraId="040D6034" w14:textId="77777777" w:rsidR="000C73C8" w:rsidRPr="000C73C8" w:rsidRDefault="000C73C8" w:rsidP="009B2C0A">
            <w:pPr>
              <w:spacing w:before="0" w:after="0" w:line="240" w:lineRule="auto"/>
              <w:ind w:left="0"/>
              <w:rPr>
                <w:rFonts w:eastAsia="Times New Roman" w:cstheme="minorHAnsi"/>
                <w:color w:val="000000"/>
                <w:sz w:val="18"/>
                <w:szCs w:val="18"/>
                <w:lang w:eastAsia="pl-PL"/>
              </w:rPr>
            </w:pPr>
          </w:p>
        </w:tc>
        <w:tc>
          <w:tcPr>
            <w:tcW w:w="828" w:type="dxa"/>
            <w:tcBorders>
              <w:top w:val="nil"/>
              <w:left w:val="nil"/>
              <w:bottom w:val="single" w:sz="8" w:space="0" w:color="000000"/>
              <w:right w:val="single" w:sz="8" w:space="0" w:color="000000"/>
            </w:tcBorders>
            <w:shd w:val="clear" w:color="auto" w:fill="auto"/>
            <w:vAlign w:val="center"/>
            <w:hideMark/>
          </w:tcPr>
          <w:p w14:paraId="10306B08"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790" w:type="dxa"/>
            <w:tcBorders>
              <w:top w:val="nil"/>
              <w:left w:val="nil"/>
              <w:bottom w:val="single" w:sz="8" w:space="0" w:color="000000"/>
              <w:right w:val="single" w:sz="8" w:space="0" w:color="000000"/>
            </w:tcBorders>
            <w:shd w:val="clear" w:color="auto" w:fill="auto"/>
            <w:vAlign w:val="center"/>
            <w:hideMark/>
          </w:tcPr>
          <w:p w14:paraId="2C86D7F7"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845" w:type="dxa"/>
            <w:tcBorders>
              <w:top w:val="nil"/>
              <w:left w:val="nil"/>
              <w:bottom w:val="single" w:sz="8" w:space="0" w:color="000000"/>
              <w:right w:val="single" w:sz="8" w:space="0" w:color="000000"/>
            </w:tcBorders>
            <w:shd w:val="clear" w:color="auto" w:fill="auto"/>
            <w:vAlign w:val="center"/>
            <w:hideMark/>
          </w:tcPr>
          <w:p w14:paraId="4C17F233"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997" w:type="dxa"/>
            <w:tcBorders>
              <w:top w:val="nil"/>
              <w:left w:val="nil"/>
              <w:bottom w:val="single" w:sz="8" w:space="0" w:color="000000"/>
              <w:right w:val="single" w:sz="8" w:space="0" w:color="000000"/>
            </w:tcBorders>
            <w:shd w:val="clear" w:color="auto" w:fill="auto"/>
            <w:vAlign w:val="center"/>
            <w:hideMark/>
          </w:tcPr>
          <w:p w14:paraId="4DB375B4"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798" w:type="dxa"/>
            <w:tcBorders>
              <w:top w:val="nil"/>
              <w:left w:val="nil"/>
              <w:bottom w:val="single" w:sz="8" w:space="0" w:color="000000"/>
              <w:right w:val="single" w:sz="8" w:space="0" w:color="000000"/>
            </w:tcBorders>
            <w:shd w:val="clear" w:color="auto" w:fill="auto"/>
            <w:vAlign w:val="center"/>
            <w:hideMark/>
          </w:tcPr>
          <w:p w14:paraId="78B758CC"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773" w:type="dxa"/>
            <w:tcBorders>
              <w:top w:val="nil"/>
              <w:left w:val="nil"/>
              <w:bottom w:val="single" w:sz="8" w:space="0" w:color="000000"/>
              <w:right w:val="single" w:sz="8" w:space="0" w:color="000000"/>
            </w:tcBorders>
            <w:shd w:val="clear" w:color="auto" w:fill="auto"/>
            <w:vAlign w:val="center"/>
            <w:hideMark/>
          </w:tcPr>
          <w:p w14:paraId="2CD68538"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766" w:type="dxa"/>
            <w:tcBorders>
              <w:top w:val="nil"/>
              <w:left w:val="nil"/>
              <w:bottom w:val="single" w:sz="8" w:space="0" w:color="000000"/>
              <w:right w:val="single" w:sz="8" w:space="0" w:color="000000"/>
            </w:tcBorders>
            <w:shd w:val="clear" w:color="auto" w:fill="auto"/>
            <w:vAlign w:val="center"/>
            <w:hideMark/>
          </w:tcPr>
          <w:p w14:paraId="3CC1799B"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837" w:type="dxa"/>
            <w:tcBorders>
              <w:top w:val="nil"/>
              <w:left w:val="nil"/>
              <w:bottom w:val="single" w:sz="8" w:space="0" w:color="000000"/>
              <w:right w:val="single" w:sz="8" w:space="0" w:color="000000"/>
            </w:tcBorders>
            <w:shd w:val="clear" w:color="auto" w:fill="auto"/>
            <w:vAlign w:val="center"/>
            <w:hideMark/>
          </w:tcPr>
          <w:p w14:paraId="6562F4FD"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1292" w:type="dxa"/>
            <w:gridSpan w:val="2"/>
            <w:tcBorders>
              <w:top w:val="nil"/>
              <w:left w:val="nil"/>
              <w:bottom w:val="single" w:sz="8" w:space="0" w:color="000000"/>
              <w:right w:val="single" w:sz="8" w:space="0" w:color="000000"/>
            </w:tcBorders>
            <w:shd w:val="clear" w:color="auto" w:fill="auto"/>
            <w:vAlign w:val="center"/>
            <w:hideMark/>
          </w:tcPr>
          <w:p w14:paraId="205D8B44"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1146" w:type="dxa"/>
            <w:tcBorders>
              <w:top w:val="nil"/>
              <w:left w:val="nil"/>
              <w:bottom w:val="single" w:sz="8" w:space="0" w:color="000000"/>
              <w:right w:val="single" w:sz="8" w:space="0" w:color="000000"/>
            </w:tcBorders>
            <w:shd w:val="clear" w:color="auto" w:fill="auto"/>
            <w:vAlign w:val="center"/>
            <w:hideMark/>
          </w:tcPr>
          <w:p w14:paraId="3FB4851F"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839" w:type="dxa"/>
            <w:tcBorders>
              <w:top w:val="nil"/>
              <w:left w:val="nil"/>
              <w:bottom w:val="single" w:sz="8" w:space="0" w:color="000000"/>
              <w:right w:val="single" w:sz="8" w:space="0" w:color="000000"/>
            </w:tcBorders>
            <w:shd w:val="clear" w:color="auto" w:fill="auto"/>
            <w:vAlign w:val="center"/>
            <w:hideMark/>
          </w:tcPr>
          <w:p w14:paraId="0B63D2CD"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r>
      <w:tr w:rsidR="000C73C8" w:rsidRPr="000C73C8" w14:paraId="6FA41DB4" w14:textId="77777777" w:rsidTr="009B2C0A">
        <w:trPr>
          <w:trHeight w:val="20"/>
        </w:trPr>
        <w:tc>
          <w:tcPr>
            <w:tcW w:w="834" w:type="dxa"/>
            <w:tcBorders>
              <w:top w:val="nil"/>
              <w:left w:val="single" w:sz="8" w:space="0" w:color="000000"/>
              <w:bottom w:val="single" w:sz="8" w:space="0" w:color="000000"/>
              <w:right w:val="single" w:sz="8" w:space="0" w:color="auto"/>
            </w:tcBorders>
            <w:shd w:val="clear" w:color="auto" w:fill="auto"/>
            <w:vAlign w:val="center"/>
          </w:tcPr>
          <w:p w14:paraId="3F23075A" w14:textId="4AD47550" w:rsidR="000C73C8" w:rsidRPr="009B2C0A" w:rsidRDefault="000C73C8">
            <w:pPr>
              <w:pStyle w:val="Akapitzlist"/>
              <w:numPr>
                <w:ilvl w:val="0"/>
                <w:numId w:val="133"/>
              </w:numPr>
              <w:spacing w:before="0" w:after="0" w:line="240" w:lineRule="auto"/>
              <w:jc w:val="center"/>
              <w:rPr>
                <w:rFonts w:eastAsia="Times New Roman" w:cstheme="minorHAnsi"/>
                <w:color w:val="000000"/>
                <w:sz w:val="18"/>
                <w:szCs w:val="18"/>
                <w:lang w:eastAsia="pl-PL"/>
              </w:rPr>
            </w:pPr>
          </w:p>
        </w:tc>
        <w:tc>
          <w:tcPr>
            <w:tcW w:w="1728" w:type="dxa"/>
            <w:tcBorders>
              <w:top w:val="nil"/>
              <w:left w:val="nil"/>
              <w:bottom w:val="single" w:sz="8" w:space="0" w:color="auto"/>
              <w:right w:val="single" w:sz="8" w:space="0" w:color="auto"/>
            </w:tcBorders>
            <w:shd w:val="clear" w:color="auto" w:fill="auto"/>
            <w:vAlign w:val="center"/>
            <w:hideMark/>
          </w:tcPr>
          <w:p w14:paraId="3DDDE368"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Times New Roman" w:cstheme="minorHAnsi"/>
                <w:color w:val="000000"/>
                <w:sz w:val="18"/>
                <w:szCs w:val="18"/>
                <w:lang w:eastAsia="pl-PL"/>
              </w:rPr>
              <w:t>Dopływ z Węgrzynowa RW20007254134</w:t>
            </w:r>
          </w:p>
        </w:tc>
        <w:tc>
          <w:tcPr>
            <w:tcW w:w="13599" w:type="dxa"/>
            <w:gridSpan w:val="16"/>
            <w:tcBorders>
              <w:top w:val="single" w:sz="8" w:space="0" w:color="000000"/>
              <w:left w:val="nil"/>
              <w:bottom w:val="single" w:sz="8" w:space="0" w:color="000000"/>
              <w:right w:val="single" w:sz="8" w:space="0" w:color="000000"/>
            </w:tcBorders>
            <w:shd w:val="clear" w:color="auto" w:fill="auto"/>
            <w:vAlign w:val="center"/>
            <w:hideMark/>
          </w:tcPr>
          <w:p w14:paraId="0469F336"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 </w:t>
            </w:r>
          </w:p>
        </w:tc>
      </w:tr>
      <w:tr w:rsidR="000C73C8" w:rsidRPr="000C73C8" w14:paraId="67DE1F03" w14:textId="77777777" w:rsidTr="009B2C0A">
        <w:trPr>
          <w:trHeight w:val="20"/>
        </w:trPr>
        <w:tc>
          <w:tcPr>
            <w:tcW w:w="834" w:type="dxa"/>
            <w:vMerge w:val="restart"/>
            <w:tcBorders>
              <w:top w:val="nil"/>
              <w:left w:val="single" w:sz="8" w:space="0" w:color="000000"/>
              <w:bottom w:val="single" w:sz="8" w:space="0" w:color="000000"/>
              <w:right w:val="single" w:sz="8" w:space="0" w:color="auto"/>
            </w:tcBorders>
            <w:shd w:val="clear" w:color="auto" w:fill="auto"/>
            <w:vAlign w:val="center"/>
          </w:tcPr>
          <w:p w14:paraId="06148059" w14:textId="53A562FD" w:rsidR="000C73C8" w:rsidRPr="009B2C0A" w:rsidRDefault="000C73C8">
            <w:pPr>
              <w:pStyle w:val="Akapitzlist"/>
              <w:numPr>
                <w:ilvl w:val="0"/>
                <w:numId w:val="133"/>
              </w:numPr>
              <w:spacing w:before="0" w:after="0" w:line="240" w:lineRule="auto"/>
              <w:jc w:val="center"/>
              <w:rPr>
                <w:rFonts w:eastAsia="Times New Roman" w:cstheme="minorHAnsi"/>
                <w:color w:val="000000"/>
                <w:sz w:val="18"/>
                <w:szCs w:val="18"/>
                <w:lang w:eastAsia="pl-PL"/>
              </w:rPr>
            </w:pPr>
          </w:p>
        </w:tc>
        <w:tc>
          <w:tcPr>
            <w:tcW w:w="1728" w:type="dxa"/>
            <w:vMerge w:val="restart"/>
            <w:tcBorders>
              <w:top w:val="nil"/>
              <w:left w:val="single" w:sz="8" w:space="0" w:color="auto"/>
              <w:bottom w:val="single" w:sz="8" w:space="0" w:color="000000"/>
              <w:right w:val="single" w:sz="8" w:space="0" w:color="auto"/>
            </w:tcBorders>
            <w:shd w:val="clear" w:color="auto" w:fill="auto"/>
            <w:vAlign w:val="center"/>
            <w:hideMark/>
          </w:tcPr>
          <w:p w14:paraId="5B8C96D8"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Times New Roman" w:cstheme="minorHAnsi"/>
                <w:color w:val="000000"/>
                <w:sz w:val="18"/>
                <w:szCs w:val="18"/>
                <w:lang w:eastAsia="pl-PL"/>
              </w:rPr>
              <w:t>Pilica od Dopływu z Węgrzynowa do Dopływu spod Nakła RW20009254157</w:t>
            </w:r>
          </w:p>
        </w:tc>
        <w:tc>
          <w:tcPr>
            <w:tcW w:w="2300" w:type="dxa"/>
            <w:vMerge w:val="restart"/>
            <w:tcBorders>
              <w:top w:val="nil"/>
              <w:left w:val="single" w:sz="8" w:space="0" w:color="auto"/>
              <w:bottom w:val="single" w:sz="8" w:space="0" w:color="000000"/>
              <w:right w:val="single" w:sz="8" w:space="0" w:color="000000"/>
            </w:tcBorders>
            <w:shd w:val="clear" w:color="auto" w:fill="auto"/>
            <w:vAlign w:val="center"/>
            <w:hideMark/>
          </w:tcPr>
          <w:p w14:paraId="3B83C55E"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Pilica - pow.dop. spod Nakła m.Łąkietka PL01S1301_1734</w:t>
            </w:r>
          </w:p>
        </w:tc>
        <w:tc>
          <w:tcPr>
            <w:tcW w:w="393"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49378C60"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9</w:t>
            </w:r>
          </w:p>
        </w:tc>
        <w:tc>
          <w:tcPr>
            <w:tcW w:w="602"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731127EC"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SZCW</w:t>
            </w:r>
          </w:p>
        </w:tc>
        <w:tc>
          <w:tcPr>
            <w:tcW w:w="393"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74357BE5"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w:t>
            </w:r>
          </w:p>
        </w:tc>
        <w:tc>
          <w:tcPr>
            <w:tcW w:w="828" w:type="dxa"/>
            <w:tcBorders>
              <w:top w:val="nil"/>
              <w:left w:val="nil"/>
              <w:bottom w:val="nil"/>
              <w:right w:val="single" w:sz="8" w:space="0" w:color="000000"/>
            </w:tcBorders>
            <w:shd w:val="clear" w:color="auto" w:fill="auto"/>
            <w:vAlign w:val="center"/>
            <w:hideMark/>
          </w:tcPr>
          <w:p w14:paraId="42DF0770" w14:textId="77777777" w:rsidR="000C73C8" w:rsidRPr="000C73C8" w:rsidRDefault="000C73C8" w:rsidP="009B2C0A">
            <w:pPr>
              <w:spacing w:before="0" w:after="0" w:line="240" w:lineRule="auto"/>
              <w:ind w:left="0"/>
              <w:jc w:val="center"/>
              <w:rPr>
                <w:rFonts w:eastAsia="Times New Roman" w:cstheme="minorHAnsi"/>
                <w:color w:val="F4EE00"/>
                <w:sz w:val="18"/>
                <w:szCs w:val="18"/>
                <w:lang w:eastAsia="pl-PL"/>
              </w:rPr>
            </w:pPr>
            <w:r w:rsidRPr="000C73C8">
              <w:rPr>
                <w:rFonts w:eastAsia="Calibri" w:cstheme="minorHAnsi"/>
                <w:color w:val="F4EE00"/>
                <w:sz w:val="18"/>
                <w:szCs w:val="18"/>
                <w:lang w:eastAsia="pl-PL"/>
              </w:rPr>
              <w:t>3</w:t>
            </w:r>
          </w:p>
        </w:tc>
        <w:tc>
          <w:tcPr>
            <w:tcW w:w="790" w:type="dxa"/>
            <w:tcBorders>
              <w:top w:val="nil"/>
              <w:left w:val="nil"/>
              <w:bottom w:val="nil"/>
              <w:right w:val="single" w:sz="8" w:space="0" w:color="000000"/>
            </w:tcBorders>
            <w:shd w:val="clear" w:color="auto" w:fill="auto"/>
            <w:vAlign w:val="center"/>
            <w:hideMark/>
          </w:tcPr>
          <w:p w14:paraId="012D2849" w14:textId="77777777" w:rsidR="000C73C8" w:rsidRPr="000C73C8" w:rsidRDefault="000C73C8" w:rsidP="009B2C0A">
            <w:pPr>
              <w:spacing w:before="0" w:after="0" w:line="240" w:lineRule="auto"/>
              <w:ind w:left="0"/>
              <w:jc w:val="center"/>
              <w:rPr>
                <w:rFonts w:eastAsia="Times New Roman" w:cstheme="minorHAnsi"/>
                <w:color w:val="F4EE00"/>
                <w:sz w:val="18"/>
                <w:szCs w:val="18"/>
                <w:lang w:eastAsia="pl-PL"/>
              </w:rPr>
            </w:pPr>
            <w:r w:rsidRPr="000C73C8">
              <w:rPr>
                <w:rFonts w:eastAsia="Calibri" w:cstheme="minorHAnsi"/>
                <w:color w:val="F4EE00"/>
                <w:sz w:val="18"/>
                <w:szCs w:val="18"/>
                <w:lang w:eastAsia="pl-PL"/>
              </w:rPr>
              <w:t>3</w:t>
            </w:r>
          </w:p>
        </w:tc>
        <w:tc>
          <w:tcPr>
            <w:tcW w:w="845" w:type="dxa"/>
            <w:tcBorders>
              <w:top w:val="nil"/>
              <w:left w:val="nil"/>
              <w:bottom w:val="nil"/>
              <w:right w:val="single" w:sz="8" w:space="0" w:color="000000"/>
            </w:tcBorders>
            <w:shd w:val="clear" w:color="auto" w:fill="auto"/>
            <w:vAlign w:val="center"/>
            <w:hideMark/>
          </w:tcPr>
          <w:p w14:paraId="3C6F2EC5" w14:textId="77777777" w:rsidR="000C73C8" w:rsidRPr="000C73C8" w:rsidRDefault="000C73C8" w:rsidP="009B2C0A">
            <w:pPr>
              <w:spacing w:before="0" w:after="0" w:line="240" w:lineRule="auto"/>
              <w:ind w:left="0"/>
              <w:jc w:val="center"/>
              <w:rPr>
                <w:rFonts w:eastAsia="Times New Roman" w:cstheme="minorHAnsi"/>
                <w:color w:val="00B050"/>
                <w:sz w:val="18"/>
                <w:szCs w:val="18"/>
                <w:lang w:eastAsia="pl-PL"/>
              </w:rPr>
            </w:pPr>
            <w:r w:rsidRPr="000C73C8">
              <w:rPr>
                <w:rFonts w:eastAsia="Calibri" w:cstheme="minorHAnsi"/>
                <w:color w:val="00B050"/>
                <w:sz w:val="18"/>
                <w:szCs w:val="18"/>
                <w:lang w:eastAsia="pl-PL"/>
              </w:rPr>
              <w:t>2</w:t>
            </w:r>
          </w:p>
        </w:tc>
        <w:tc>
          <w:tcPr>
            <w:tcW w:w="997" w:type="dxa"/>
            <w:tcBorders>
              <w:top w:val="nil"/>
              <w:left w:val="nil"/>
              <w:bottom w:val="nil"/>
              <w:right w:val="single" w:sz="8" w:space="0" w:color="000000"/>
            </w:tcBorders>
            <w:shd w:val="clear" w:color="auto" w:fill="auto"/>
            <w:vAlign w:val="center"/>
            <w:hideMark/>
          </w:tcPr>
          <w:p w14:paraId="10620287" w14:textId="77777777" w:rsidR="000C73C8" w:rsidRPr="000C73C8" w:rsidRDefault="000C73C8" w:rsidP="009B2C0A">
            <w:pPr>
              <w:spacing w:before="0" w:after="0" w:line="240" w:lineRule="auto"/>
              <w:ind w:left="0"/>
              <w:jc w:val="center"/>
              <w:rPr>
                <w:rFonts w:eastAsia="Times New Roman" w:cstheme="minorHAnsi"/>
                <w:color w:val="FF0000"/>
                <w:sz w:val="18"/>
                <w:szCs w:val="18"/>
                <w:lang w:eastAsia="pl-PL"/>
              </w:rPr>
            </w:pPr>
            <w:r w:rsidRPr="000C73C8">
              <w:rPr>
                <w:rFonts w:eastAsia="Calibri" w:cstheme="minorHAnsi"/>
                <w:color w:val="FF0000"/>
                <w:sz w:val="18"/>
                <w:szCs w:val="18"/>
                <w:lang w:eastAsia="pl-PL"/>
              </w:rPr>
              <w:t>5</w:t>
            </w:r>
          </w:p>
        </w:tc>
        <w:tc>
          <w:tcPr>
            <w:tcW w:w="798" w:type="dxa"/>
            <w:tcBorders>
              <w:top w:val="nil"/>
              <w:left w:val="nil"/>
              <w:bottom w:val="nil"/>
              <w:right w:val="single" w:sz="8" w:space="0" w:color="000000"/>
            </w:tcBorders>
            <w:shd w:val="clear" w:color="auto" w:fill="auto"/>
            <w:vAlign w:val="center"/>
            <w:hideMark/>
          </w:tcPr>
          <w:p w14:paraId="1B07B483" w14:textId="77777777" w:rsidR="000C73C8" w:rsidRPr="000C73C8" w:rsidRDefault="000C73C8" w:rsidP="009B2C0A">
            <w:pPr>
              <w:spacing w:before="0" w:after="0" w:line="240" w:lineRule="auto"/>
              <w:ind w:left="0"/>
              <w:jc w:val="center"/>
              <w:rPr>
                <w:rFonts w:eastAsia="Times New Roman" w:cstheme="minorHAnsi"/>
                <w:color w:val="FF0000"/>
                <w:sz w:val="18"/>
                <w:szCs w:val="18"/>
                <w:lang w:eastAsia="pl-PL"/>
              </w:rPr>
            </w:pPr>
            <w:r w:rsidRPr="000C73C8">
              <w:rPr>
                <w:rFonts w:eastAsia="Calibri" w:cstheme="minorHAnsi"/>
                <w:color w:val="FF0000"/>
                <w:sz w:val="18"/>
                <w:szCs w:val="18"/>
                <w:lang w:eastAsia="pl-PL"/>
              </w:rPr>
              <w:t>5</w:t>
            </w:r>
          </w:p>
        </w:tc>
        <w:tc>
          <w:tcPr>
            <w:tcW w:w="773" w:type="dxa"/>
            <w:tcBorders>
              <w:top w:val="nil"/>
              <w:left w:val="nil"/>
              <w:bottom w:val="nil"/>
              <w:right w:val="single" w:sz="8" w:space="0" w:color="000000"/>
            </w:tcBorders>
            <w:shd w:val="clear" w:color="auto" w:fill="auto"/>
            <w:vAlign w:val="center"/>
            <w:hideMark/>
          </w:tcPr>
          <w:p w14:paraId="11A4B34D" w14:textId="77777777" w:rsidR="000C73C8" w:rsidRPr="000C73C8" w:rsidRDefault="000C73C8" w:rsidP="009B2C0A">
            <w:pPr>
              <w:spacing w:before="0" w:after="0" w:line="240" w:lineRule="auto"/>
              <w:ind w:left="0"/>
              <w:jc w:val="center"/>
              <w:rPr>
                <w:rFonts w:eastAsia="Times New Roman" w:cstheme="minorHAnsi"/>
                <w:color w:val="00B0F0"/>
                <w:sz w:val="18"/>
                <w:szCs w:val="18"/>
                <w:lang w:eastAsia="pl-PL"/>
              </w:rPr>
            </w:pPr>
            <w:r w:rsidRPr="000C73C8">
              <w:rPr>
                <w:rFonts w:eastAsia="Calibri" w:cstheme="minorHAnsi"/>
                <w:color w:val="00B0F0"/>
                <w:sz w:val="18"/>
                <w:szCs w:val="18"/>
                <w:lang w:eastAsia="pl-PL"/>
              </w:rPr>
              <w:t>1</w:t>
            </w:r>
          </w:p>
        </w:tc>
        <w:tc>
          <w:tcPr>
            <w:tcW w:w="766" w:type="dxa"/>
            <w:tcBorders>
              <w:top w:val="nil"/>
              <w:left w:val="nil"/>
              <w:bottom w:val="nil"/>
              <w:right w:val="single" w:sz="8" w:space="0" w:color="000000"/>
            </w:tcBorders>
            <w:shd w:val="clear" w:color="auto" w:fill="auto"/>
            <w:vAlign w:val="center"/>
            <w:hideMark/>
          </w:tcPr>
          <w:p w14:paraId="767F3CCD" w14:textId="77777777" w:rsidR="000C73C8" w:rsidRPr="000C73C8" w:rsidRDefault="000C73C8" w:rsidP="009B2C0A">
            <w:pPr>
              <w:spacing w:before="0" w:after="0" w:line="240" w:lineRule="auto"/>
              <w:ind w:left="0"/>
              <w:jc w:val="center"/>
              <w:rPr>
                <w:rFonts w:eastAsia="Times New Roman" w:cstheme="minorHAnsi"/>
                <w:color w:val="F4EE00"/>
                <w:sz w:val="18"/>
                <w:szCs w:val="18"/>
                <w:lang w:eastAsia="pl-PL"/>
              </w:rPr>
            </w:pPr>
            <w:r w:rsidRPr="000C73C8">
              <w:rPr>
                <w:rFonts w:eastAsia="Calibri" w:cstheme="minorHAnsi"/>
                <w:color w:val="F4EE00"/>
                <w:sz w:val="18"/>
                <w:szCs w:val="18"/>
                <w:lang w:eastAsia="pl-PL"/>
              </w:rPr>
              <w:t>&gt;2</w:t>
            </w:r>
          </w:p>
        </w:tc>
        <w:tc>
          <w:tcPr>
            <w:tcW w:w="837" w:type="dxa"/>
            <w:tcBorders>
              <w:top w:val="nil"/>
              <w:left w:val="nil"/>
              <w:bottom w:val="nil"/>
              <w:right w:val="single" w:sz="8" w:space="0" w:color="000000"/>
            </w:tcBorders>
            <w:shd w:val="clear" w:color="auto" w:fill="auto"/>
            <w:vAlign w:val="center"/>
            <w:hideMark/>
          </w:tcPr>
          <w:p w14:paraId="0A4C8EA5" w14:textId="77777777" w:rsidR="000C73C8" w:rsidRPr="000C73C8" w:rsidRDefault="000C73C8" w:rsidP="009B2C0A">
            <w:pPr>
              <w:spacing w:before="0" w:after="0" w:line="240" w:lineRule="auto"/>
              <w:ind w:left="0"/>
              <w:jc w:val="center"/>
              <w:rPr>
                <w:rFonts w:eastAsia="Times New Roman" w:cstheme="minorHAnsi"/>
                <w:color w:val="00B050"/>
                <w:sz w:val="18"/>
                <w:szCs w:val="18"/>
                <w:lang w:eastAsia="pl-PL"/>
              </w:rPr>
            </w:pPr>
            <w:r w:rsidRPr="000C73C8">
              <w:rPr>
                <w:rFonts w:eastAsia="Calibri" w:cstheme="minorHAnsi"/>
                <w:color w:val="00B050"/>
                <w:sz w:val="18"/>
                <w:szCs w:val="18"/>
                <w:lang w:eastAsia="pl-PL"/>
              </w:rPr>
              <w:t>2</w:t>
            </w:r>
          </w:p>
        </w:tc>
        <w:tc>
          <w:tcPr>
            <w:tcW w:w="1292" w:type="dxa"/>
            <w:gridSpan w:val="2"/>
            <w:tcBorders>
              <w:top w:val="nil"/>
              <w:left w:val="nil"/>
              <w:bottom w:val="nil"/>
              <w:right w:val="single" w:sz="8" w:space="0" w:color="000000"/>
            </w:tcBorders>
            <w:shd w:val="clear" w:color="auto" w:fill="auto"/>
            <w:vAlign w:val="center"/>
            <w:hideMark/>
          </w:tcPr>
          <w:p w14:paraId="36090152" w14:textId="77777777" w:rsidR="000C73C8" w:rsidRPr="000C73C8" w:rsidRDefault="000C73C8" w:rsidP="009B2C0A">
            <w:pPr>
              <w:spacing w:before="0" w:after="0" w:line="240" w:lineRule="auto"/>
              <w:ind w:left="0"/>
              <w:jc w:val="center"/>
              <w:rPr>
                <w:rFonts w:eastAsia="Times New Roman" w:cstheme="minorHAnsi"/>
                <w:color w:val="FF0000"/>
                <w:sz w:val="18"/>
                <w:szCs w:val="18"/>
                <w:lang w:eastAsia="pl-PL"/>
              </w:rPr>
            </w:pPr>
            <w:r w:rsidRPr="000C73C8">
              <w:rPr>
                <w:rFonts w:eastAsia="Calibri" w:cstheme="minorHAnsi"/>
                <w:color w:val="FF0000"/>
                <w:sz w:val="18"/>
                <w:szCs w:val="18"/>
                <w:lang w:eastAsia="pl-PL"/>
              </w:rPr>
              <w:t>zły stan ekologiczny</w:t>
            </w:r>
          </w:p>
        </w:tc>
        <w:tc>
          <w:tcPr>
            <w:tcW w:w="1146" w:type="dxa"/>
            <w:tcBorders>
              <w:top w:val="nil"/>
              <w:left w:val="nil"/>
              <w:bottom w:val="nil"/>
              <w:right w:val="single" w:sz="8" w:space="0" w:color="000000"/>
            </w:tcBorders>
            <w:shd w:val="clear" w:color="auto" w:fill="auto"/>
            <w:vAlign w:val="center"/>
            <w:hideMark/>
          </w:tcPr>
          <w:p w14:paraId="1284752B" w14:textId="77777777" w:rsidR="000C73C8" w:rsidRPr="000C73C8" w:rsidRDefault="000C73C8" w:rsidP="009B2C0A">
            <w:pPr>
              <w:spacing w:before="0" w:after="0" w:line="240" w:lineRule="auto"/>
              <w:ind w:left="0"/>
              <w:jc w:val="center"/>
              <w:rPr>
                <w:rFonts w:eastAsia="Times New Roman" w:cstheme="minorHAnsi"/>
                <w:color w:val="FF0000"/>
                <w:sz w:val="18"/>
                <w:szCs w:val="18"/>
                <w:lang w:eastAsia="pl-PL"/>
              </w:rPr>
            </w:pPr>
            <w:r w:rsidRPr="000C73C8">
              <w:rPr>
                <w:rFonts w:eastAsia="Calibri" w:cstheme="minorHAnsi"/>
                <w:color w:val="FF0000"/>
                <w:sz w:val="18"/>
                <w:szCs w:val="18"/>
                <w:lang w:eastAsia="pl-PL"/>
              </w:rPr>
              <w:t>poniżej dobrego</w:t>
            </w:r>
          </w:p>
        </w:tc>
        <w:tc>
          <w:tcPr>
            <w:tcW w:w="839" w:type="dxa"/>
            <w:tcBorders>
              <w:top w:val="nil"/>
              <w:left w:val="nil"/>
              <w:bottom w:val="nil"/>
              <w:right w:val="single" w:sz="8" w:space="0" w:color="000000"/>
            </w:tcBorders>
            <w:shd w:val="clear" w:color="auto" w:fill="auto"/>
            <w:vAlign w:val="center"/>
            <w:hideMark/>
          </w:tcPr>
          <w:p w14:paraId="7E8FA5F2" w14:textId="77777777" w:rsidR="000C73C8" w:rsidRPr="000C73C8" w:rsidRDefault="000C73C8" w:rsidP="009B2C0A">
            <w:pPr>
              <w:spacing w:before="0" w:after="0" w:line="240" w:lineRule="auto"/>
              <w:ind w:left="0"/>
              <w:jc w:val="center"/>
              <w:rPr>
                <w:rFonts w:eastAsia="Times New Roman" w:cstheme="minorHAnsi"/>
                <w:color w:val="FF0000"/>
                <w:sz w:val="18"/>
                <w:szCs w:val="18"/>
                <w:lang w:eastAsia="pl-PL"/>
              </w:rPr>
            </w:pPr>
            <w:r w:rsidRPr="000C73C8">
              <w:rPr>
                <w:rFonts w:eastAsia="Calibri" w:cstheme="minorHAnsi"/>
                <w:color w:val="FF0000"/>
                <w:sz w:val="18"/>
                <w:szCs w:val="18"/>
                <w:lang w:eastAsia="pl-PL"/>
              </w:rPr>
              <w:t>zły</w:t>
            </w:r>
          </w:p>
        </w:tc>
      </w:tr>
      <w:tr w:rsidR="000C73C8" w:rsidRPr="000C73C8" w14:paraId="13038E70" w14:textId="77777777" w:rsidTr="009B2C0A">
        <w:trPr>
          <w:trHeight w:val="270"/>
        </w:trPr>
        <w:tc>
          <w:tcPr>
            <w:tcW w:w="834" w:type="dxa"/>
            <w:vMerge/>
            <w:tcBorders>
              <w:top w:val="nil"/>
              <w:left w:val="single" w:sz="8" w:space="0" w:color="000000"/>
              <w:bottom w:val="single" w:sz="8" w:space="0" w:color="000000"/>
              <w:right w:val="single" w:sz="8" w:space="0" w:color="auto"/>
            </w:tcBorders>
            <w:vAlign w:val="center"/>
          </w:tcPr>
          <w:p w14:paraId="4F5897B9" w14:textId="77777777" w:rsidR="000C73C8" w:rsidRPr="000C73C8" w:rsidRDefault="000C73C8" w:rsidP="009B2C0A">
            <w:pPr>
              <w:spacing w:before="0" w:after="0" w:line="240" w:lineRule="auto"/>
              <w:ind w:left="0"/>
              <w:rPr>
                <w:rFonts w:eastAsia="Times New Roman" w:cstheme="minorHAnsi"/>
                <w:color w:val="000000"/>
                <w:sz w:val="18"/>
                <w:szCs w:val="18"/>
                <w:lang w:eastAsia="pl-PL"/>
              </w:rPr>
            </w:pPr>
          </w:p>
        </w:tc>
        <w:tc>
          <w:tcPr>
            <w:tcW w:w="1728" w:type="dxa"/>
            <w:vMerge/>
            <w:tcBorders>
              <w:top w:val="nil"/>
              <w:left w:val="single" w:sz="8" w:space="0" w:color="auto"/>
              <w:bottom w:val="single" w:sz="8" w:space="0" w:color="000000"/>
              <w:right w:val="single" w:sz="8" w:space="0" w:color="auto"/>
            </w:tcBorders>
            <w:vAlign w:val="center"/>
            <w:hideMark/>
          </w:tcPr>
          <w:p w14:paraId="14C161B0" w14:textId="77777777" w:rsidR="000C73C8" w:rsidRPr="000C73C8" w:rsidRDefault="000C73C8" w:rsidP="009B2C0A">
            <w:pPr>
              <w:spacing w:before="0" w:after="0" w:line="240" w:lineRule="auto"/>
              <w:ind w:left="0"/>
              <w:rPr>
                <w:rFonts w:eastAsia="Times New Roman" w:cstheme="minorHAnsi"/>
                <w:color w:val="000000"/>
                <w:sz w:val="18"/>
                <w:szCs w:val="18"/>
                <w:lang w:eastAsia="pl-PL"/>
              </w:rPr>
            </w:pPr>
          </w:p>
        </w:tc>
        <w:tc>
          <w:tcPr>
            <w:tcW w:w="2300" w:type="dxa"/>
            <w:vMerge/>
            <w:tcBorders>
              <w:top w:val="nil"/>
              <w:left w:val="single" w:sz="8" w:space="0" w:color="auto"/>
              <w:bottom w:val="single" w:sz="8" w:space="0" w:color="000000"/>
              <w:right w:val="single" w:sz="8" w:space="0" w:color="000000"/>
            </w:tcBorders>
            <w:vAlign w:val="center"/>
            <w:hideMark/>
          </w:tcPr>
          <w:p w14:paraId="59CD495E" w14:textId="77777777" w:rsidR="000C73C8" w:rsidRPr="000C73C8" w:rsidRDefault="000C73C8" w:rsidP="009B2C0A">
            <w:pPr>
              <w:spacing w:before="0" w:after="0" w:line="240" w:lineRule="auto"/>
              <w:ind w:left="0"/>
              <w:rPr>
                <w:rFonts w:eastAsia="Times New Roman" w:cstheme="minorHAnsi"/>
                <w:color w:val="000000"/>
                <w:sz w:val="18"/>
                <w:szCs w:val="18"/>
                <w:lang w:eastAsia="pl-PL"/>
              </w:rPr>
            </w:pPr>
          </w:p>
        </w:tc>
        <w:tc>
          <w:tcPr>
            <w:tcW w:w="393" w:type="dxa"/>
            <w:vMerge/>
            <w:tcBorders>
              <w:top w:val="nil"/>
              <w:left w:val="single" w:sz="8" w:space="0" w:color="000000"/>
              <w:bottom w:val="single" w:sz="8" w:space="0" w:color="000000"/>
              <w:right w:val="single" w:sz="8" w:space="0" w:color="000000"/>
            </w:tcBorders>
            <w:vAlign w:val="center"/>
            <w:hideMark/>
          </w:tcPr>
          <w:p w14:paraId="33849056" w14:textId="77777777" w:rsidR="000C73C8" w:rsidRPr="000C73C8" w:rsidRDefault="000C73C8" w:rsidP="009B2C0A">
            <w:pPr>
              <w:spacing w:before="0" w:after="0" w:line="240" w:lineRule="auto"/>
              <w:ind w:left="0"/>
              <w:rPr>
                <w:rFonts w:eastAsia="Times New Roman" w:cstheme="minorHAnsi"/>
                <w:color w:val="000000"/>
                <w:sz w:val="18"/>
                <w:szCs w:val="18"/>
                <w:lang w:eastAsia="pl-PL"/>
              </w:rPr>
            </w:pPr>
          </w:p>
        </w:tc>
        <w:tc>
          <w:tcPr>
            <w:tcW w:w="602" w:type="dxa"/>
            <w:vMerge/>
            <w:tcBorders>
              <w:top w:val="nil"/>
              <w:left w:val="single" w:sz="8" w:space="0" w:color="000000"/>
              <w:bottom w:val="single" w:sz="8" w:space="0" w:color="000000"/>
              <w:right w:val="single" w:sz="8" w:space="0" w:color="000000"/>
            </w:tcBorders>
            <w:vAlign w:val="center"/>
            <w:hideMark/>
          </w:tcPr>
          <w:p w14:paraId="7FA21060" w14:textId="77777777" w:rsidR="000C73C8" w:rsidRPr="000C73C8" w:rsidRDefault="000C73C8" w:rsidP="009B2C0A">
            <w:pPr>
              <w:spacing w:before="0" w:after="0" w:line="240" w:lineRule="auto"/>
              <w:ind w:left="0"/>
              <w:rPr>
                <w:rFonts w:eastAsia="Times New Roman" w:cstheme="minorHAnsi"/>
                <w:color w:val="000000"/>
                <w:sz w:val="18"/>
                <w:szCs w:val="18"/>
                <w:lang w:eastAsia="pl-PL"/>
              </w:rPr>
            </w:pPr>
          </w:p>
        </w:tc>
        <w:tc>
          <w:tcPr>
            <w:tcW w:w="393" w:type="dxa"/>
            <w:vMerge/>
            <w:tcBorders>
              <w:top w:val="nil"/>
              <w:left w:val="single" w:sz="8" w:space="0" w:color="000000"/>
              <w:bottom w:val="single" w:sz="8" w:space="0" w:color="000000"/>
              <w:right w:val="single" w:sz="8" w:space="0" w:color="000000"/>
            </w:tcBorders>
            <w:vAlign w:val="center"/>
            <w:hideMark/>
          </w:tcPr>
          <w:p w14:paraId="075B2A9D" w14:textId="77777777" w:rsidR="000C73C8" w:rsidRPr="000C73C8" w:rsidRDefault="000C73C8" w:rsidP="009B2C0A">
            <w:pPr>
              <w:spacing w:before="0" w:after="0" w:line="240" w:lineRule="auto"/>
              <w:ind w:left="0"/>
              <w:rPr>
                <w:rFonts w:eastAsia="Times New Roman" w:cstheme="minorHAnsi"/>
                <w:color w:val="000000"/>
                <w:sz w:val="18"/>
                <w:szCs w:val="18"/>
                <w:lang w:eastAsia="pl-PL"/>
              </w:rPr>
            </w:pPr>
          </w:p>
        </w:tc>
        <w:tc>
          <w:tcPr>
            <w:tcW w:w="828" w:type="dxa"/>
            <w:tcBorders>
              <w:top w:val="nil"/>
              <w:left w:val="nil"/>
              <w:bottom w:val="single" w:sz="8" w:space="0" w:color="000000"/>
              <w:right w:val="single" w:sz="8" w:space="0" w:color="000000"/>
            </w:tcBorders>
            <w:shd w:val="clear" w:color="auto" w:fill="auto"/>
            <w:vAlign w:val="center"/>
            <w:hideMark/>
          </w:tcPr>
          <w:p w14:paraId="4F7E86B3"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[2017 r.]</w:t>
            </w:r>
          </w:p>
        </w:tc>
        <w:tc>
          <w:tcPr>
            <w:tcW w:w="790" w:type="dxa"/>
            <w:tcBorders>
              <w:top w:val="nil"/>
              <w:left w:val="nil"/>
              <w:bottom w:val="single" w:sz="8" w:space="0" w:color="000000"/>
              <w:right w:val="single" w:sz="8" w:space="0" w:color="000000"/>
            </w:tcBorders>
            <w:shd w:val="clear" w:color="auto" w:fill="auto"/>
            <w:vAlign w:val="center"/>
            <w:hideMark/>
          </w:tcPr>
          <w:p w14:paraId="44026DAC"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[2017 r.]</w:t>
            </w:r>
          </w:p>
        </w:tc>
        <w:tc>
          <w:tcPr>
            <w:tcW w:w="845" w:type="dxa"/>
            <w:tcBorders>
              <w:top w:val="nil"/>
              <w:left w:val="nil"/>
              <w:bottom w:val="single" w:sz="8" w:space="0" w:color="000000"/>
              <w:right w:val="single" w:sz="8" w:space="0" w:color="000000"/>
            </w:tcBorders>
            <w:shd w:val="clear" w:color="auto" w:fill="auto"/>
            <w:vAlign w:val="center"/>
            <w:hideMark/>
          </w:tcPr>
          <w:p w14:paraId="2C3647DC"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[2017 r.]</w:t>
            </w:r>
          </w:p>
        </w:tc>
        <w:tc>
          <w:tcPr>
            <w:tcW w:w="997" w:type="dxa"/>
            <w:tcBorders>
              <w:top w:val="nil"/>
              <w:left w:val="nil"/>
              <w:bottom w:val="single" w:sz="8" w:space="0" w:color="000000"/>
              <w:right w:val="single" w:sz="8" w:space="0" w:color="000000"/>
            </w:tcBorders>
            <w:shd w:val="clear" w:color="auto" w:fill="auto"/>
            <w:vAlign w:val="center"/>
            <w:hideMark/>
          </w:tcPr>
          <w:p w14:paraId="396F9DBC"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[2017 r.]</w:t>
            </w:r>
          </w:p>
        </w:tc>
        <w:tc>
          <w:tcPr>
            <w:tcW w:w="798" w:type="dxa"/>
            <w:tcBorders>
              <w:top w:val="nil"/>
              <w:left w:val="nil"/>
              <w:bottom w:val="single" w:sz="8" w:space="0" w:color="000000"/>
              <w:right w:val="single" w:sz="8" w:space="0" w:color="000000"/>
            </w:tcBorders>
            <w:shd w:val="clear" w:color="auto" w:fill="auto"/>
            <w:vAlign w:val="center"/>
            <w:hideMark/>
          </w:tcPr>
          <w:p w14:paraId="0A0314D6"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[2017 r.]</w:t>
            </w:r>
          </w:p>
        </w:tc>
        <w:tc>
          <w:tcPr>
            <w:tcW w:w="773" w:type="dxa"/>
            <w:tcBorders>
              <w:top w:val="nil"/>
              <w:left w:val="nil"/>
              <w:bottom w:val="single" w:sz="8" w:space="0" w:color="000000"/>
              <w:right w:val="single" w:sz="8" w:space="0" w:color="000000"/>
            </w:tcBorders>
            <w:shd w:val="clear" w:color="auto" w:fill="auto"/>
            <w:vAlign w:val="center"/>
            <w:hideMark/>
          </w:tcPr>
          <w:p w14:paraId="3342F98F"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[2017 r.]</w:t>
            </w:r>
          </w:p>
        </w:tc>
        <w:tc>
          <w:tcPr>
            <w:tcW w:w="766" w:type="dxa"/>
            <w:tcBorders>
              <w:top w:val="nil"/>
              <w:left w:val="nil"/>
              <w:bottom w:val="single" w:sz="8" w:space="0" w:color="000000"/>
              <w:right w:val="single" w:sz="8" w:space="0" w:color="000000"/>
            </w:tcBorders>
            <w:shd w:val="clear" w:color="auto" w:fill="auto"/>
            <w:vAlign w:val="center"/>
            <w:hideMark/>
          </w:tcPr>
          <w:p w14:paraId="2B6CB60C"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[2017 r.]</w:t>
            </w:r>
          </w:p>
        </w:tc>
        <w:tc>
          <w:tcPr>
            <w:tcW w:w="837" w:type="dxa"/>
            <w:tcBorders>
              <w:top w:val="nil"/>
              <w:left w:val="nil"/>
              <w:bottom w:val="single" w:sz="8" w:space="0" w:color="000000"/>
              <w:right w:val="single" w:sz="8" w:space="0" w:color="000000"/>
            </w:tcBorders>
            <w:shd w:val="clear" w:color="auto" w:fill="auto"/>
            <w:vAlign w:val="center"/>
            <w:hideMark/>
          </w:tcPr>
          <w:p w14:paraId="0490AEB3"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[2017 r.]</w:t>
            </w:r>
          </w:p>
        </w:tc>
        <w:tc>
          <w:tcPr>
            <w:tcW w:w="1292" w:type="dxa"/>
            <w:gridSpan w:val="2"/>
            <w:tcBorders>
              <w:top w:val="nil"/>
              <w:left w:val="nil"/>
              <w:bottom w:val="single" w:sz="8" w:space="0" w:color="000000"/>
              <w:right w:val="single" w:sz="8" w:space="0" w:color="000000"/>
            </w:tcBorders>
            <w:shd w:val="clear" w:color="auto" w:fill="auto"/>
            <w:vAlign w:val="center"/>
            <w:hideMark/>
          </w:tcPr>
          <w:p w14:paraId="3D8AAF51"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[2017 r.]</w:t>
            </w:r>
          </w:p>
        </w:tc>
        <w:tc>
          <w:tcPr>
            <w:tcW w:w="1146" w:type="dxa"/>
            <w:tcBorders>
              <w:top w:val="nil"/>
              <w:left w:val="nil"/>
              <w:bottom w:val="single" w:sz="8" w:space="0" w:color="000000"/>
              <w:right w:val="single" w:sz="8" w:space="0" w:color="000000"/>
            </w:tcBorders>
            <w:shd w:val="clear" w:color="auto" w:fill="auto"/>
            <w:vAlign w:val="center"/>
            <w:hideMark/>
          </w:tcPr>
          <w:p w14:paraId="0C74894D"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c>
          <w:tcPr>
            <w:tcW w:w="839" w:type="dxa"/>
            <w:tcBorders>
              <w:top w:val="nil"/>
              <w:left w:val="nil"/>
              <w:bottom w:val="single" w:sz="8" w:space="0" w:color="000000"/>
              <w:right w:val="single" w:sz="8" w:space="0" w:color="000000"/>
            </w:tcBorders>
            <w:shd w:val="clear" w:color="auto" w:fill="auto"/>
            <w:vAlign w:val="center"/>
            <w:hideMark/>
          </w:tcPr>
          <w:p w14:paraId="6DC3FE66" w14:textId="77777777" w:rsidR="000C73C8" w:rsidRPr="000C73C8" w:rsidRDefault="000C73C8" w:rsidP="009B2C0A">
            <w:pPr>
              <w:spacing w:before="0" w:after="0" w:line="240" w:lineRule="auto"/>
              <w:ind w:left="0"/>
              <w:jc w:val="center"/>
              <w:rPr>
                <w:rFonts w:eastAsia="Times New Roman" w:cstheme="minorHAnsi"/>
                <w:color w:val="000000"/>
                <w:sz w:val="18"/>
                <w:szCs w:val="18"/>
                <w:lang w:eastAsia="pl-PL"/>
              </w:rPr>
            </w:pPr>
            <w:r w:rsidRPr="000C73C8">
              <w:rPr>
                <w:rFonts w:eastAsia="Calibri" w:cstheme="minorHAnsi"/>
                <w:color w:val="000000"/>
                <w:sz w:val="18"/>
                <w:szCs w:val="18"/>
                <w:lang w:eastAsia="pl-PL"/>
              </w:rPr>
              <w:t>[2019 r.]</w:t>
            </w:r>
          </w:p>
        </w:tc>
      </w:tr>
    </w:tbl>
    <w:p w14:paraId="6E47F1A9" w14:textId="7043B817" w:rsidR="00325F1C" w:rsidRPr="00A45A53" w:rsidRDefault="00325F1C" w:rsidP="009B2C0A">
      <w:pPr>
        <w:pStyle w:val="rdo"/>
      </w:pPr>
      <w:r w:rsidRPr="00A45A53">
        <w:t>źródło: Główny Inspektorat Ochrony Środowiska</w:t>
      </w:r>
    </w:p>
    <w:p w14:paraId="003FF591" w14:textId="62BAB437" w:rsidR="00325F1C" w:rsidRDefault="00325F1C" w:rsidP="00936971">
      <w:pPr>
        <w:spacing w:before="0" w:after="160"/>
        <w:ind w:left="0"/>
        <w:rPr>
          <w:rFonts w:eastAsia="Calibri" w:cstheme="minorHAnsi"/>
          <w:szCs w:val="24"/>
        </w:rPr>
      </w:pPr>
      <w:r>
        <w:rPr>
          <w:rFonts w:eastAsia="Calibri" w:cstheme="minorHAnsi"/>
          <w:szCs w:val="24"/>
        </w:rPr>
        <w:br w:type="page"/>
      </w:r>
    </w:p>
    <w:p w14:paraId="7D568984" w14:textId="1D311D5B" w:rsidR="00692984" w:rsidRPr="004A40DC" w:rsidRDefault="00692984" w:rsidP="00936971">
      <w:pPr>
        <w:spacing w:before="0" w:after="0"/>
        <w:ind w:left="0"/>
        <w:jc w:val="both"/>
        <w:rPr>
          <w:rFonts w:eastAsia="Calibri" w:cstheme="minorHAnsi"/>
          <w:szCs w:val="24"/>
        </w:rPr>
      </w:pPr>
      <w:r w:rsidRPr="004A40DC">
        <w:rPr>
          <w:rFonts w:eastAsia="Calibri" w:cstheme="minorHAnsi"/>
          <w:szCs w:val="24"/>
        </w:rPr>
        <w:t>oraz Jednolitych Części Wód Podziemnych (JCWPd) nr 100 (PLGW2000100), 11</w:t>
      </w:r>
      <w:r w:rsidR="00682340" w:rsidRPr="004A40DC">
        <w:rPr>
          <w:rFonts w:eastAsia="Calibri" w:cstheme="minorHAnsi"/>
          <w:szCs w:val="24"/>
        </w:rPr>
        <w:t>3</w:t>
      </w:r>
      <w:r w:rsidRPr="004A40DC">
        <w:rPr>
          <w:rFonts w:eastAsia="Calibri" w:cstheme="minorHAnsi"/>
          <w:szCs w:val="24"/>
        </w:rPr>
        <w:t xml:space="preserve"> (</w:t>
      </w:r>
      <w:r w:rsidR="00682340" w:rsidRPr="004A40DC">
        <w:rPr>
          <w:rFonts w:eastAsia="Calibri" w:cstheme="minorHAnsi"/>
          <w:szCs w:val="24"/>
        </w:rPr>
        <w:t>PLGW2000113</w:t>
      </w:r>
      <w:r w:rsidRPr="004A40DC">
        <w:rPr>
          <w:rFonts w:eastAsia="Calibri" w:cstheme="minorHAnsi"/>
          <w:szCs w:val="24"/>
        </w:rPr>
        <w:t xml:space="preserve">), </w:t>
      </w:r>
      <w:r w:rsidR="00682340" w:rsidRPr="004A40DC">
        <w:rPr>
          <w:rFonts w:eastAsia="Calibri" w:cstheme="minorHAnsi"/>
          <w:szCs w:val="24"/>
        </w:rPr>
        <w:t>84</w:t>
      </w:r>
      <w:r w:rsidRPr="004A40DC">
        <w:rPr>
          <w:rFonts w:eastAsia="Calibri" w:cstheme="minorHAnsi"/>
          <w:szCs w:val="24"/>
        </w:rPr>
        <w:t xml:space="preserve"> (</w:t>
      </w:r>
      <w:r w:rsidR="00682340" w:rsidRPr="004A40DC">
        <w:rPr>
          <w:rFonts w:eastAsia="Calibri" w:cstheme="minorHAnsi"/>
          <w:szCs w:val="24"/>
        </w:rPr>
        <w:t>PLGW200084</w:t>
      </w:r>
      <w:r w:rsidRPr="004A40DC">
        <w:rPr>
          <w:rFonts w:eastAsia="Calibri" w:cstheme="minorHAnsi"/>
          <w:szCs w:val="24"/>
        </w:rPr>
        <w:t xml:space="preserve">) </w:t>
      </w:r>
    </w:p>
    <w:p w14:paraId="7BE69AA4" w14:textId="77777777" w:rsidR="00692984" w:rsidRPr="004A40DC" w:rsidRDefault="00692984" w:rsidP="00936971">
      <w:pPr>
        <w:spacing w:before="0" w:after="0"/>
        <w:ind w:left="0"/>
        <w:jc w:val="both"/>
        <w:rPr>
          <w:rFonts w:eastAsia="Calibri" w:cstheme="minorHAnsi"/>
          <w:szCs w:val="24"/>
          <w:highlight w:val="yellow"/>
        </w:rPr>
      </w:pPr>
    </w:p>
    <w:p w14:paraId="2E592B70" w14:textId="6134D9A6" w:rsidR="00682340" w:rsidRPr="00FC3FAD" w:rsidRDefault="00692984" w:rsidP="00BD04D4">
      <w:pPr>
        <w:pStyle w:val="TabRysMa"/>
        <w:rPr>
          <w:rFonts w:eastAsia="Calibri"/>
        </w:rPr>
      </w:pPr>
      <w:bookmarkStart w:id="156" w:name="_Toc105423831"/>
      <w:bookmarkStart w:id="157" w:name="_Toc119514825"/>
      <w:r w:rsidRPr="00FC3FAD">
        <w:rPr>
          <w:rFonts w:eastAsia="Calibri"/>
        </w:rPr>
        <w:t xml:space="preserve">Tabela </w:t>
      </w:r>
      <w:r w:rsidRPr="00FC3FAD">
        <w:rPr>
          <w:rFonts w:eastAsia="Calibri"/>
        </w:rPr>
        <w:fldChar w:fldCharType="begin"/>
      </w:r>
      <w:r w:rsidRPr="00FC3FAD">
        <w:rPr>
          <w:rFonts w:eastAsia="Calibri"/>
        </w:rPr>
        <w:instrText xml:space="preserve"> SEQ Tabela \* ARABIC </w:instrText>
      </w:r>
      <w:r w:rsidRPr="00FC3FAD">
        <w:rPr>
          <w:rFonts w:eastAsia="Calibri"/>
        </w:rPr>
        <w:fldChar w:fldCharType="separate"/>
      </w:r>
      <w:r w:rsidR="00C46118">
        <w:rPr>
          <w:rFonts w:eastAsia="Calibri"/>
          <w:noProof/>
        </w:rPr>
        <w:t>24</w:t>
      </w:r>
      <w:r w:rsidRPr="00FC3FAD">
        <w:rPr>
          <w:rFonts w:eastAsia="Calibri"/>
        </w:rPr>
        <w:fldChar w:fldCharType="end"/>
      </w:r>
      <w:r w:rsidRPr="00FC3FAD">
        <w:rPr>
          <w:rFonts w:eastAsia="Calibri"/>
        </w:rPr>
        <w:t xml:space="preserve"> Charakterystyka Jednolitych Części Wód Podziemnych występujących na obszarze gmin </w:t>
      </w:r>
      <w:bookmarkEnd w:id="156"/>
      <w:r w:rsidR="00682340" w:rsidRPr="00FC3FAD">
        <w:rPr>
          <w:rFonts w:eastAsia="Calibri"/>
        </w:rPr>
        <w:t>Moskorzew, Nagłowice, Oksa, Radków, Secemin, Słupia</w:t>
      </w:r>
      <w:bookmarkEnd w:id="157"/>
    </w:p>
    <w:tbl>
      <w:tblPr>
        <w:tblW w:w="15876"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09"/>
        <w:gridCol w:w="1509"/>
        <w:gridCol w:w="851"/>
        <w:gridCol w:w="2020"/>
        <w:gridCol w:w="911"/>
        <w:gridCol w:w="1850"/>
        <w:gridCol w:w="1876"/>
        <w:gridCol w:w="6350"/>
      </w:tblGrid>
      <w:tr w:rsidR="00333EFB" w:rsidRPr="00590C23" w14:paraId="179B8FF1" w14:textId="77777777" w:rsidTr="005D47BE">
        <w:trPr>
          <w:trHeight w:val="1036"/>
          <w:tblHeader/>
        </w:trPr>
        <w:tc>
          <w:tcPr>
            <w:tcW w:w="499" w:type="dxa"/>
            <w:shd w:val="clear" w:color="auto" w:fill="FFF2CC" w:themeFill="accent4" w:themeFillTint="33"/>
            <w:vAlign w:val="center"/>
            <w:hideMark/>
          </w:tcPr>
          <w:p w14:paraId="74BA28B3" w14:textId="77777777" w:rsidR="00333EFB" w:rsidRPr="00590C23" w:rsidRDefault="00333EFB" w:rsidP="009B2C0A">
            <w:pPr>
              <w:spacing w:before="0" w:after="0" w:line="240" w:lineRule="auto"/>
              <w:ind w:left="0"/>
              <w:jc w:val="center"/>
              <w:rPr>
                <w:rFonts w:eastAsia="Times New Roman" w:cstheme="minorHAnsi"/>
                <w:b/>
                <w:bCs/>
                <w:color w:val="000000"/>
                <w:sz w:val="20"/>
                <w:szCs w:val="20"/>
                <w:lang w:eastAsia="pl-PL"/>
              </w:rPr>
            </w:pPr>
            <w:r w:rsidRPr="00590C23">
              <w:rPr>
                <w:rFonts w:eastAsia="Times New Roman" w:cstheme="minorHAnsi"/>
                <w:b/>
                <w:bCs/>
                <w:color w:val="000000"/>
                <w:sz w:val="20"/>
                <w:szCs w:val="20"/>
                <w:lang w:eastAsia="pl-PL"/>
              </w:rPr>
              <w:t>L.p.</w:t>
            </w:r>
          </w:p>
        </w:tc>
        <w:tc>
          <w:tcPr>
            <w:tcW w:w="1482" w:type="dxa"/>
            <w:shd w:val="clear" w:color="auto" w:fill="FFF2CC" w:themeFill="accent4" w:themeFillTint="33"/>
            <w:vAlign w:val="center"/>
            <w:hideMark/>
          </w:tcPr>
          <w:p w14:paraId="24B852EA" w14:textId="77777777" w:rsidR="00333EFB" w:rsidRPr="00590C23" w:rsidRDefault="00333EFB" w:rsidP="009B2C0A">
            <w:pPr>
              <w:spacing w:before="0" w:after="0" w:line="240" w:lineRule="auto"/>
              <w:ind w:left="0"/>
              <w:jc w:val="center"/>
              <w:rPr>
                <w:rFonts w:eastAsia="Times New Roman" w:cstheme="minorHAnsi"/>
                <w:b/>
                <w:bCs/>
                <w:color w:val="000000"/>
                <w:sz w:val="20"/>
                <w:szCs w:val="20"/>
                <w:lang w:eastAsia="pl-PL"/>
              </w:rPr>
            </w:pPr>
            <w:r w:rsidRPr="00590C23">
              <w:rPr>
                <w:rFonts w:eastAsia="Times New Roman" w:cstheme="minorHAnsi"/>
                <w:b/>
                <w:bCs/>
                <w:color w:val="000000"/>
                <w:sz w:val="20"/>
                <w:szCs w:val="20"/>
                <w:lang w:eastAsia="pl-PL"/>
              </w:rPr>
              <w:t>KOD JCWPd</w:t>
            </w:r>
          </w:p>
        </w:tc>
        <w:tc>
          <w:tcPr>
            <w:tcW w:w="836" w:type="dxa"/>
            <w:shd w:val="clear" w:color="auto" w:fill="FFF2CC" w:themeFill="accent4" w:themeFillTint="33"/>
            <w:vAlign w:val="center"/>
            <w:hideMark/>
          </w:tcPr>
          <w:p w14:paraId="4E51A676" w14:textId="77777777" w:rsidR="00333EFB" w:rsidRPr="00590C23" w:rsidRDefault="00333EFB" w:rsidP="009B2C0A">
            <w:pPr>
              <w:spacing w:before="0" w:after="0" w:line="240" w:lineRule="auto"/>
              <w:ind w:left="0"/>
              <w:jc w:val="center"/>
              <w:rPr>
                <w:rFonts w:eastAsia="Times New Roman" w:cstheme="minorHAnsi"/>
                <w:b/>
                <w:bCs/>
                <w:color w:val="000000"/>
                <w:sz w:val="20"/>
                <w:szCs w:val="20"/>
                <w:lang w:eastAsia="pl-PL"/>
              </w:rPr>
            </w:pPr>
            <w:r w:rsidRPr="00590C23">
              <w:rPr>
                <w:rFonts w:eastAsia="Times New Roman" w:cstheme="minorHAnsi"/>
                <w:b/>
                <w:bCs/>
                <w:color w:val="000000"/>
                <w:sz w:val="20"/>
                <w:szCs w:val="20"/>
                <w:lang w:eastAsia="pl-PL"/>
              </w:rPr>
              <w:t>Nazwa JCWPd</w:t>
            </w:r>
          </w:p>
        </w:tc>
        <w:tc>
          <w:tcPr>
            <w:tcW w:w="1984" w:type="dxa"/>
            <w:shd w:val="clear" w:color="auto" w:fill="FFF2CC" w:themeFill="accent4" w:themeFillTint="33"/>
            <w:vAlign w:val="center"/>
            <w:hideMark/>
          </w:tcPr>
          <w:p w14:paraId="2D6BD356" w14:textId="77777777" w:rsidR="00333EFB" w:rsidRPr="00590C23" w:rsidRDefault="00333EFB" w:rsidP="009B2C0A">
            <w:pPr>
              <w:spacing w:before="0" w:after="0" w:line="240" w:lineRule="auto"/>
              <w:ind w:left="0"/>
              <w:jc w:val="center"/>
              <w:rPr>
                <w:rFonts w:eastAsia="Times New Roman" w:cstheme="minorHAnsi"/>
                <w:b/>
                <w:bCs/>
                <w:color w:val="000000"/>
                <w:sz w:val="20"/>
                <w:szCs w:val="20"/>
                <w:lang w:eastAsia="pl-PL"/>
              </w:rPr>
            </w:pPr>
            <w:r w:rsidRPr="00590C23">
              <w:rPr>
                <w:rFonts w:eastAsia="Times New Roman" w:cstheme="minorHAnsi"/>
                <w:b/>
                <w:bCs/>
                <w:color w:val="000000"/>
                <w:sz w:val="20"/>
                <w:szCs w:val="20"/>
                <w:lang w:eastAsia="pl-PL"/>
              </w:rPr>
              <w:t>Położenie</w:t>
            </w:r>
          </w:p>
        </w:tc>
        <w:tc>
          <w:tcPr>
            <w:tcW w:w="895" w:type="dxa"/>
            <w:shd w:val="clear" w:color="auto" w:fill="FFF2CC" w:themeFill="accent4" w:themeFillTint="33"/>
            <w:vAlign w:val="center"/>
            <w:hideMark/>
          </w:tcPr>
          <w:p w14:paraId="1C97553F" w14:textId="77777777" w:rsidR="00333EFB" w:rsidRPr="00590C23" w:rsidRDefault="00333EFB" w:rsidP="009B2C0A">
            <w:pPr>
              <w:spacing w:before="0" w:after="0" w:line="240" w:lineRule="auto"/>
              <w:ind w:left="0"/>
              <w:jc w:val="center"/>
              <w:rPr>
                <w:rFonts w:eastAsia="Times New Roman" w:cstheme="minorHAnsi"/>
                <w:b/>
                <w:bCs/>
                <w:color w:val="000000"/>
                <w:sz w:val="20"/>
                <w:szCs w:val="20"/>
                <w:lang w:eastAsia="pl-PL"/>
              </w:rPr>
            </w:pPr>
            <w:r w:rsidRPr="00590C23">
              <w:rPr>
                <w:rFonts w:eastAsia="Times New Roman" w:cstheme="minorHAnsi"/>
                <w:b/>
                <w:bCs/>
                <w:color w:val="000000"/>
                <w:sz w:val="20"/>
                <w:szCs w:val="20"/>
                <w:lang w:eastAsia="pl-PL"/>
              </w:rPr>
              <w:t>Stan (ogólny)</w:t>
            </w:r>
          </w:p>
        </w:tc>
        <w:tc>
          <w:tcPr>
            <w:tcW w:w="1817" w:type="dxa"/>
            <w:shd w:val="clear" w:color="auto" w:fill="FFF2CC" w:themeFill="accent4" w:themeFillTint="33"/>
            <w:vAlign w:val="center"/>
            <w:hideMark/>
          </w:tcPr>
          <w:p w14:paraId="74AE24E8" w14:textId="77777777" w:rsidR="00333EFB" w:rsidRPr="00590C23" w:rsidRDefault="00333EFB" w:rsidP="009B2C0A">
            <w:pPr>
              <w:spacing w:before="0" w:after="0" w:line="240" w:lineRule="auto"/>
              <w:ind w:left="0"/>
              <w:jc w:val="center"/>
              <w:rPr>
                <w:rFonts w:eastAsia="Times New Roman" w:cstheme="minorHAnsi"/>
                <w:b/>
                <w:bCs/>
                <w:color w:val="000000"/>
                <w:sz w:val="20"/>
                <w:szCs w:val="20"/>
                <w:lang w:eastAsia="pl-PL"/>
              </w:rPr>
            </w:pPr>
            <w:r w:rsidRPr="00590C23">
              <w:rPr>
                <w:rFonts w:eastAsia="Times New Roman" w:cstheme="minorHAnsi"/>
                <w:b/>
                <w:bCs/>
                <w:color w:val="000000"/>
                <w:sz w:val="20"/>
                <w:szCs w:val="20"/>
                <w:lang w:eastAsia="pl-PL"/>
              </w:rPr>
              <w:t>Ocena ryzyka nieosiągnięcia celu</w:t>
            </w:r>
          </w:p>
        </w:tc>
        <w:tc>
          <w:tcPr>
            <w:tcW w:w="1843" w:type="dxa"/>
            <w:shd w:val="clear" w:color="auto" w:fill="FFF2CC" w:themeFill="accent4" w:themeFillTint="33"/>
            <w:vAlign w:val="center"/>
          </w:tcPr>
          <w:p w14:paraId="59000C2F" w14:textId="1C269388" w:rsidR="00333EFB" w:rsidRPr="00590C23" w:rsidRDefault="00333EFB" w:rsidP="009B2C0A">
            <w:pPr>
              <w:spacing w:before="0" w:after="0" w:line="240" w:lineRule="auto"/>
              <w:ind w:left="0"/>
              <w:jc w:val="center"/>
              <w:rPr>
                <w:rFonts w:eastAsia="Times New Roman" w:cstheme="minorHAnsi"/>
                <w:b/>
                <w:bCs/>
                <w:color w:val="000000"/>
                <w:sz w:val="20"/>
                <w:szCs w:val="20"/>
                <w:lang w:eastAsia="pl-PL"/>
              </w:rPr>
            </w:pPr>
            <w:r w:rsidRPr="00590C23">
              <w:rPr>
                <w:rFonts w:eastAsia="Times New Roman" w:cstheme="minorHAnsi"/>
                <w:b/>
                <w:bCs/>
                <w:color w:val="000000"/>
                <w:sz w:val="20"/>
                <w:szCs w:val="20"/>
                <w:lang w:eastAsia="pl-PL"/>
              </w:rPr>
              <w:t>Cele środowiskowe</w:t>
            </w:r>
          </w:p>
        </w:tc>
        <w:tc>
          <w:tcPr>
            <w:tcW w:w="6237" w:type="dxa"/>
            <w:shd w:val="clear" w:color="auto" w:fill="FFF2CC" w:themeFill="accent4" w:themeFillTint="33"/>
            <w:vAlign w:val="center"/>
            <w:hideMark/>
          </w:tcPr>
          <w:p w14:paraId="57CABC02" w14:textId="73BA9C03" w:rsidR="00333EFB" w:rsidRPr="00590C23" w:rsidRDefault="00333EFB" w:rsidP="009B2C0A">
            <w:pPr>
              <w:spacing w:before="0" w:after="0" w:line="240" w:lineRule="auto"/>
              <w:ind w:left="0"/>
              <w:jc w:val="center"/>
              <w:rPr>
                <w:rFonts w:eastAsia="Times New Roman" w:cstheme="minorHAnsi"/>
                <w:b/>
                <w:bCs/>
                <w:color w:val="000000"/>
                <w:sz w:val="20"/>
                <w:szCs w:val="20"/>
                <w:lang w:eastAsia="pl-PL"/>
              </w:rPr>
            </w:pPr>
            <w:r w:rsidRPr="00590C23">
              <w:rPr>
                <w:rFonts w:eastAsia="Times New Roman" w:cstheme="minorHAnsi"/>
                <w:b/>
                <w:bCs/>
                <w:color w:val="000000"/>
                <w:sz w:val="20"/>
                <w:szCs w:val="20"/>
                <w:lang w:eastAsia="pl-PL"/>
              </w:rPr>
              <w:t>Działania przypisane w Programie wodnośrodowiskowym kraju</w:t>
            </w:r>
          </w:p>
        </w:tc>
      </w:tr>
      <w:tr w:rsidR="00333EFB" w:rsidRPr="00590C23" w14:paraId="2123EA3D" w14:textId="77777777" w:rsidTr="00590C23">
        <w:trPr>
          <w:trHeight w:val="518"/>
        </w:trPr>
        <w:tc>
          <w:tcPr>
            <w:tcW w:w="499" w:type="dxa"/>
            <w:shd w:val="clear" w:color="auto" w:fill="auto"/>
            <w:noWrap/>
            <w:vAlign w:val="center"/>
            <w:hideMark/>
          </w:tcPr>
          <w:p w14:paraId="45EDC3A7" w14:textId="77777777" w:rsidR="00333EFB" w:rsidRPr="00590C23" w:rsidRDefault="00333EFB" w:rsidP="009B2C0A">
            <w:pPr>
              <w:spacing w:before="0" w:after="0" w:line="240" w:lineRule="auto"/>
              <w:ind w:left="0"/>
              <w:jc w:val="center"/>
              <w:rPr>
                <w:rFonts w:eastAsia="Times New Roman" w:cstheme="minorHAnsi"/>
                <w:color w:val="000000"/>
                <w:sz w:val="20"/>
                <w:szCs w:val="20"/>
                <w:lang w:eastAsia="pl-PL"/>
              </w:rPr>
            </w:pPr>
            <w:r w:rsidRPr="00590C23">
              <w:rPr>
                <w:rFonts w:eastAsia="Times New Roman" w:cstheme="minorHAnsi"/>
                <w:color w:val="000000"/>
                <w:sz w:val="20"/>
                <w:szCs w:val="20"/>
                <w:lang w:eastAsia="pl-PL"/>
              </w:rPr>
              <w:t>1.</w:t>
            </w:r>
          </w:p>
        </w:tc>
        <w:tc>
          <w:tcPr>
            <w:tcW w:w="1482" w:type="dxa"/>
            <w:shd w:val="clear" w:color="auto" w:fill="auto"/>
            <w:vAlign w:val="center"/>
            <w:hideMark/>
          </w:tcPr>
          <w:p w14:paraId="4D77B2DC" w14:textId="77777777" w:rsidR="00333EFB" w:rsidRPr="00590C23" w:rsidRDefault="00333EFB" w:rsidP="009B2C0A">
            <w:pPr>
              <w:spacing w:before="0" w:after="0" w:line="240" w:lineRule="auto"/>
              <w:ind w:left="0"/>
              <w:jc w:val="center"/>
              <w:rPr>
                <w:rFonts w:eastAsia="Times New Roman" w:cstheme="minorHAnsi"/>
                <w:color w:val="000000"/>
                <w:sz w:val="20"/>
                <w:szCs w:val="20"/>
                <w:lang w:eastAsia="pl-PL"/>
              </w:rPr>
            </w:pPr>
            <w:r w:rsidRPr="00590C23">
              <w:rPr>
                <w:rFonts w:eastAsia="Times New Roman" w:cstheme="minorHAnsi"/>
                <w:color w:val="000000"/>
                <w:sz w:val="20"/>
                <w:szCs w:val="20"/>
                <w:lang w:eastAsia="pl-PL"/>
              </w:rPr>
              <w:t>PLGW2000100</w:t>
            </w:r>
          </w:p>
        </w:tc>
        <w:tc>
          <w:tcPr>
            <w:tcW w:w="836" w:type="dxa"/>
            <w:shd w:val="clear" w:color="auto" w:fill="auto"/>
            <w:vAlign w:val="center"/>
            <w:hideMark/>
          </w:tcPr>
          <w:p w14:paraId="04158FEC" w14:textId="77777777" w:rsidR="00333EFB" w:rsidRPr="00590C23" w:rsidRDefault="00333EFB" w:rsidP="009B2C0A">
            <w:pPr>
              <w:spacing w:before="0" w:after="0" w:line="240" w:lineRule="auto"/>
              <w:ind w:left="0"/>
              <w:jc w:val="center"/>
              <w:rPr>
                <w:rFonts w:eastAsia="Times New Roman" w:cstheme="minorHAnsi"/>
                <w:color w:val="000000"/>
                <w:sz w:val="20"/>
                <w:szCs w:val="20"/>
                <w:lang w:eastAsia="pl-PL"/>
              </w:rPr>
            </w:pPr>
            <w:r w:rsidRPr="00590C23">
              <w:rPr>
                <w:rFonts w:eastAsia="Times New Roman" w:cstheme="minorHAnsi"/>
                <w:color w:val="000000"/>
                <w:sz w:val="20"/>
                <w:szCs w:val="20"/>
                <w:lang w:eastAsia="pl-PL"/>
              </w:rPr>
              <w:t>100</w:t>
            </w:r>
          </w:p>
        </w:tc>
        <w:tc>
          <w:tcPr>
            <w:tcW w:w="1984" w:type="dxa"/>
            <w:shd w:val="clear" w:color="auto" w:fill="auto"/>
            <w:vAlign w:val="center"/>
            <w:hideMark/>
          </w:tcPr>
          <w:p w14:paraId="4A3EF6B9" w14:textId="77777777" w:rsidR="00333EFB" w:rsidRPr="00590C23" w:rsidRDefault="00333EFB" w:rsidP="009B2C0A">
            <w:pPr>
              <w:spacing w:before="0" w:after="0" w:line="240" w:lineRule="auto"/>
              <w:ind w:left="0"/>
              <w:jc w:val="center"/>
              <w:rPr>
                <w:rFonts w:eastAsia="Times New Roman" w:cstheme="minorHAnsi"/>
                <w:color w:val="000000"/>
                <w:sz w:val="20"/>
                <w:szCs w:val="20"/>
                <w:lang w:eastAsia="pl-PL"/>
              </w:rPr>
            </w:pPr>
            <w:r w:rsidRPr="00590C23">
              <w:rPr>
                <w:rFonts w:eastAsia="Times New Roman" w:cstheme="minorHAnsi"/>
                <w:color w:val="000000"/>
                <w:sz w:val="20"/>
                <w:szCs w:val="20"/>
                <w:lang w:eastAsia="pl-PL"/>
              </w:rPr>
              <w:t>Nagłowice, Oksa, Słupia, Radków, Secemin, Moskorzew</w:t>
            </w:r>
          </w:p>
        </w:tc>
        <w:tc>
          <w:tcPr>
            <w:tcW w:w="895" w:type="dxa"/>
            <w:shd w:val="clear" w:color="auto" w:fill="auto"/>
            <w:noWrap/>
            <w:vAlign w:val="center"/>
            <w:hideMark/>
          </w:tcPr>
          <w:p w14:paraId="6C8BF491" w14:textId="4DA49C59" w:rsidR="00333EFB" w:rsidRPr="00590C23" w:rsidRDefault="00333EFB" w:rsidP="009B2C0A">
            <w:pPr>
              <w:spacing w:before="0" w:after="0" w:line="240" w:lineRule="auto"/>
              <w:ind w:left="0"/>
              <w:jc w:val="center"/>
              <w:rPr>
                <w:rFonts w:eastAsia="Times New Roman" w:cstheme="minorHAnsi"/>
                <w:color w:val="000000"/>
                <w:sz w:val="20"/>
                <w:szCs w:val="20"/>
                <w:lang w:eastAsia="pl-PL"/>
              </w:rPr>
            </w:pPr>
            <w:r w:rsidRPr="00590C23">
              <w:rPr>
                <w:rFonts w:eastAsia="Times New Roman" w:cstheme="minorHAnsi"/>
                <w:color w:val="000000"/>
                <w:sz w:val="20"/>
                <w:szCs w:val="20"/>
                <w:lang w:eastAsia="pl-PL"/>
              </w:rPr>
              <w:t>dobry</w:t>
            </w:r>
          </w:p>
        </w:tc>
        <w:tc>
          <w:tcPr>
            <w:tcW w:w="1817" w:type="dxa"/>
            <w:shd w:val="clear" w:color="auto" w:fill="auto"/>
            <w:vAlign w:val="center"/>
            <w:hideMark/>
          </w:tcPr>
          <w:p w14:paraId="503244F4" w14:textId="77777777" w:rsidR="00333EFB" w:rsidRPr="00590C23" w:rsidRDefault="00333EFB" w:rsidP="009B2C0A">
            <w:pPr>
              <w:spacing w:before="0" w:after="0" w:line="240" w:lineRule="auto"/>
              <w:ind w:left="0"/>
              <w:jc w:val="center"/>
              <w:rPr>
                <w:rFonts w:eastAsia="Times New Roman" w:cstheme="minorHAnsi"/>
                <w:color w:val="000000"/>
                <w:sz w:val="20"/>
                <w:szCs w:val="20"/>
                <w:lang w:eastAsia="pl-PL"/>
              </w:rPr>
            </w:pPr>
            <w:r w:rsidRPr="00590C23">
              <w:rPr>
                <w:rFonts w:eastAsia="Times New Roman" w:cstheme="minorHAnsi"/>
                <w:color w:val="000000"/>
                <w:sz w:val="20"/>
                <w:szCs w:val="20"/>
                <w:lang w:eastAsia="pl-PL"/>
              </w:rPr>
              <w:t>niezagrożona</w:t>
            </w:r>
          </w:p>
        </w:tc>
        <w:tc>
          <w:tcPr>
            <w:tcW w:w="1843" w:type="dxa"/>
            <w:vAlign w:val="center"/>
          </w:tcPr>
          <w:p w14:paraId="45D903A4" w14:textId="35474EF5" w:rsidR="00333EFB" w:rsidRPr="00590C23" w:rsidRDefault="00F82C19" w:rsidP="009B2C0A">
            <w:pPr>
              <w:spacing w:before="0" w:after="0" w:line="240" w:lineRule="auto"/>
              <w:ind w:left="0"/>
              <w:jc w:val="center"/>
              <w:rPr>
                <w:rFonts w:eastAsia="Times New Roman" w:cstheme="minorHAnsi"/>
                <w:color w:val="000000"/>
                <w:sz w:val="20"/>
                <w:szCs w:val="20"/>
                <w:lang w:eastAsia="pl-PL"/>
              </w:rPr>
            </w:pPr>
            <w:r w:rsidRPr="00590C23">
              <w:rPr>
                <w:rFonts w:eastAsia="Times New Roman" w:cstheme="minorHAnsi"/>
                <w:color w:val="000000"/>
                <w:sz w:val="20"/>
                <w:szCs w:val="20"/>
                <w:lang w:eastAsia="pl-PL"/>
              </w:rPr>
              <w:t>dobry stan chemiczny dobry stan ilościowy</w:t>
            </w:r>
          </w:p>
        </w:tc>
        <w:tc>
          <w:tcPr>
            <w:tcW w:w="6237" w:type="dxa"/>
            <w:noWrap/>
            <w:vAlign w:val="center"/>
            <w:hideMark/>
          </w:tcPr>
          <w:p w14:paraId="09436D19" w14:textId="71E052E5" w:rsidR="00333EFB" w:rsidRPr="00590C23" w:rsidRDefault="00333EFB" w:rsidP="009B2C0A">
            <w:pPr>
              <w:spacing w:before="0" w:after="0" w:line="240" w:lineRule="auto"/>
              <w:ind w:left="0"/>
              <w:jc w:val="both"/>
              <w:rPr>
                <w:rFonts w:eastAsia="Times New Roman" w:cstheme="minorHAnsi"/>
                <w:color w:val="000000"/>
                <w:sz w:val="20"/>
                <w:szCs w:val="20"/>
                <w:lang w:eastAsia="pl-PL"/>
              </w:rPr>
            </w:pPr>
            <w:r w:rsidRPr="00590C23">
              <w:rPr>
                <w:rFonts w:eastAsia="Times New Roman" w:cstheme="minorHAnsi"/>
                <w:color w:val="000000"/>
                <w:sz w:val="20"/>
                <w:szCs w:val="20"/>
                <w:lang w:eastAsia="pl-PL"/>
              </w:rPr>
              <w:t>Działania podstawowe:</w:t>
            </w:r>
          </w:p>
          <w:p w14:paraId="7ABD1046" w14:textId="1BE68821" w:rsidR="00333EFB" w:rsidRPr="00590C23" w:rsidRDefault="00333EFB">
            <w:pPr>
              <w:numPr>
                <w:ilvl w:val="0"/>
                <w:numId w:val="79"/>
              </w:numPr>
              <w:spacing w:before="0" w:after="0" w:line="240" w:lineRule="auto"/>
              <w:ind w:left="353"/>
              <w:jc w:val="both"/>
              <w:rPr>
                <w:rFonts w:eastAsia="Times New Roman" w:cstheme="minorHAnsi"/>
                <w:color w:val="000000"/>
                <w:sz w:val="20"/>
                <w:szCs w:val="20"/>
                <w:lang w:eastAsia="pl-PL"/>
              </w:rPr>
            </w:pPr>
            <w:r w:rsidRPr="00590C23">
              <w:rPr>
                <w:rFonts w:eastAsia="Times New Roman" w:cstheme="minorHAnsi"/>
                <w:color w:val="000000"/>
                <w:sz w:val="20"/>
                <w:szCs w:val="20"/>
                <w:lang w:eastAsia="pl-PL"/>
              </w:rPr>
              <w:t>ograniczenie poboru wód podziemnych w obszarach o możliwej ascenzji i ingresji wód o podwyższonym zasoleniu do poziomu umożliwiającego utrzymanie składu chemicznego określonego dla wód pitnych</w:t>
            </w:r>
          </w:p>
          <w:p w14:paraId="42265679" w14:textId="77777777" w:rsidR="00333EFB" w:rsidRPr="00590C23" w:rsidRDefault="00333EFB">
            <w:pPr>
              <w:numPr>
                <w:ilvl w:val="0"/>
                <w:numId w:val="79"/>
              </w:numPr>
              <w:tabs>
                <w:tab w:val="left" w:pos="332"/>
              </w:tabs>
              <w:spacing w:before="0" w:after="0" w:line="240" w:lineRule="auto"/>
              <w:ind w:left="353"/>
              <w:contextualSpacing/>
              <w:jc w:val="both"/>
              <w:rPr>
                <w:rFonts w:eastAsia="Times New Roman" w:cstheme="minorHAnsi"/>
                <w:color w:val="000000"/>
                <w:sz w:val="20"/>
                <w:szCs w:val="20"/>
                <w:lang w:eastAsia="pl-PL"/>
              </w:rPr>
            </w:pPr>
            <w:r w:rsidRPr="00590C23">
              <w:rPr>
                <w:rFonts w:eastAsia="Times New Roman" w:cstheme="minorHAnsi"/>
                <w:color w:val="000000"/>
                <w:sz w:val="20"/>
                <w:szCs w:val="20"/>
                <w:lang w:eastAsia="pl-PL"/>
              </w:rPr>
              <w:t>opracowanie dokumentacji na potrzeby ustanowienia obszaru ochronnego zbiornika wód śródlądowych (GZWP nr 416)</w:t>
            </w:r>
          </w:p>
          <w:p w14:paraId="166A6AB9" w14:textId="7B963234" w:rsidR="00333EFB" w:rsidRPr="00590C23" w:rsidRDefault="00333EFB">
            <w:pPr>
              <w:numPr>
                <w:ilvl w:val="0"/>
                <w:numId w:val="79"/>
              </w:numPr>
              <w:spacing w:before="0" w:after="0" w:line="240" w:lineRule="auto"/>
              <w:ind w:left="353"/>
              <w:contextualSpacing/>
              <w:jc w:val="both"/>
              <w:rPr>
                <w:rFonts w:eastAsia="Times New Roman" w:cstheme="minorHAnsi"/>
                <w:color w:val="000000"/>
                <w:sz w:val="20"/>
                <w:szCs w:val="20"/>
                <w:lang w:eastAsia="pl-PL"/>
              </w:rPr>
            </w:pPr>
            <w:r w:rsidRPr="00590C23">
              <w:rPr>
                <w:rFonts w:eastAsia="Times New Roman" w:cstheme="minorHAnsi"/>
                <w:color w:val="000000"/>
                <w:sz w:val="20"/>
                <w:szCs w:val="20"/>
                <w:lang w:eastAsia="pl-PL"/>
              </w:rPr>
              <w:t>opracowanie projektu rozporządzenia na potrzeby ustanowienia obszar</w:t>
            </w:r>
            <w:r w:rsidR="00BE62A7" w:rsidRPr="00590C23">
              <w:rPr>
                <w:rFonts w:eastAsia="Times New Roman" w:cstheme="minorHAnsi"/>
                <w:color w:val="000000"/>
                <w:sz w:val="20"/>
                <w:szCs w:val="20"/>
                <w:lang w:eastAsia="pl-PL"/>
              </w:rPr>
              <w:t>u</w:t>
            </w:r>
            <w:r w:rsidRPr="00590C23">
              <w:rPr>
                <w:rFonts w:eastAsia="Times New Roman" w:cstheme="minorHAnsi"/>
                <w:color w:val="000000"/>
                <w:sz w:val="20"/>
                <w:szCs w:val="20"/>
                <w:lang w:eastAsia="pl-PL"/>
              </w:rPr>
              <w:t xml:space="preserve"> ochronnego zbiornika wód śródlądowych (GZWP 416)</w:t>
            </w:r>
          </w:p>
          <w:p w14:paraId="338C1C3C" w14:textId="3C90B487" w:rsidR="00333EFB" w:rsidRPr="00590C23" w:rsidRDefault="00333EFB">
            <w:pPr>
              <w:numPr>
                <w:ilvl w:val="0"/>
                <w:numId w:val="79"/>
              </w:numPr>
              <w:spacing w:before="0" w:after="0" w:line="240" w:lineRule="auto"/>
              <w:ind w:left="353"/>
              <w:contextualSpacing/>
              <w:jc w:val="both"/>
              <w:rPr>
                <w:rFonts w:eastAsia="Times New Roman" w:cstheme="minorHAnsi"/>
                <w:color w:val="000000"/>
                <w:sz w:val="20"/>
                <w:szCs w:val="20"/>
                <w:lang w:eastAsia="pl-PL"/>
              </w:rPr>
            </w:pPr>
            <w:r w:rsidRPr="00590C23">
              <w:rPr>
                <w:rFonts w:eastAsia="Times New Roman" w:cstheme="minorHAnsi"/>
                <w:color w:val="000000"/>
                <w:sz w:val="20"/>
                <w:szCs w:val="20"/>
                <w:lang w:eastAsia="pl-PL"/>
              </w:rPr>
              <w:t>coroczne raportowanie pomiarów ilości eksploatowanych wód podziemnych przez właściciela/użytkownika ujęcia</w:t>
            </w:r>
          </w:p>
        </w:tc>
      </w:tr>
      <w:tr w:rsidR="00333EFB" w:rsidRPr="00590C23" w14:paraId="657C382C" w14:textId="77777777" w:rsidTr="005D47BE">
        <w:trPr>
          <w:trHeight w:val="304"/>
        </w:trPr>
        <w:tc>
          <w:tcPr>
            <w:tcW w:w="499" w:type="dxa"/>
            <w:shd w:val="clear" w:color="auto" w:fill="F2F2F2" w:themeFill="background1" w:themeFillShade="F2"/>
            <w:noWrap/>
            <w:vAlign w:val="center"/>
            <w:hideMark/>
          </w:tcPr>
          <w:p w14:paraId="79DDE1BA" w14:textId="77777777" w:rsidR="00333EFB" w:rsidRPr="00590C23" w:rsidRDefault="00333EFB" w:rsidP="009B2C0A">
            <w:pPr>
              <w:spacing w:before="0" w:after="0" w:line="240" w:lineRule="auto"/>
              <w:ind w:left="0"/>
              <w:jc w:val="center"/>
              <w:rPr>
                <w:rFonts w:eastAsia="Times New Roman" w:cstheme="minorHAnsi"/>
                <w:color w:val="000000"/>
                <w:sz w:val="20"/>
                <w:szCs w:val="20"/>
                <w:lang w:eastAsia="pl-PL"/>
              </w:rPr>
            </w:pPr>
            <w:r w:rsidRPr="00590C23">
              <w:rPr>
                <w:rFonts w:eastAsia="Times New Roman" w:cstheme="minorHAnsi"/>
                <w:color w:val="000000"/>
                <w:sz w:val="20"/>
                <w:szCs w:val="20"/>
                <w:lang w:eastAsia="pl-PL"/>
              </w:rPr>
              <w:t>2.</w:t>
            </w:r>
          </w:p>
        </w:tc>
        <w:tc>
          <w:tcPr>
            <w:tcW w:w="1482" w:type="dxa"/>
            <w:shd w:val="clear" w:color="auto" w:fill="F2F2F2" w:themeFill="background1" w:themeFillShade="F2"/>
            <w:vAlign w:val="center"/>
            <w:hideMark/>
          </w:tcPr>
          <w:p w14:paraId="502985EB" w14:textId="77777777" w:rsidR="00333EFB" w:rsidRPr="00590C23" w:rsidRDefault="00333EFB" w:rsidP="009B2C0A">
            <w:pPr>
              <w:spacing w:before="0" w:after="0" w:line="240" w:lineRule="auto"/>
              <w:ind w:left="0"/>
              <w:jc w:val="center"/>
              <w:rPr>
                <w:rFonts w:eastAsia="Times New Roman" w:cstheme="minorHAnsi"/>
                <w:color w:val="000000"/>
                <w:sz w:val="20"/>
                <w:szCs w:val="20"/>
                <w:lang w:eastAsia="pl-PL"/>
              </w:rPr>
            </w:pPr>
            <w:r w:rsidRPr="00590C23">
              <w:rPr>
                <w:rFonts w:eastAsia="Times New Roman" w:cstheme="minorHAnsi"/>
                <w:color w:val="000000"/>
                <w:sz w:val="20"/>
                <w:szCs w:val="20"/>
                <w:lang w:eastAsia="pl-PL"/>
              </w:rPr>
              <w:t>PLGW2000113</w:t>
            </w:r>
          </w:p>
        </w:tc>
        <w:tc>
          <w:tcPr>
            <w:tcW w:w="836" w:type="dxa"/>
            <w:shd w:val="clear" w:color="auto" w:fill="F2F2F2" w:themeFill="background1" w:themeFillShade="F2"/>
            <w:vAlign w:val="center"/>
            <w:hideMark/>
          </w:tcPr>
          <w:p w14:paraId="64037132" w14:textId="77777777" w:rsidR="00333EFB" w:rsidRPr="00590C23" w:rsidRDefault="00333EFB" w:rsidP="009B2C0A">
            <w:pPr>
              <w:spacing w:before="0" w:after="0" w:line="240" w:lineRule="auto"/>
              <w:ind w:left="0"/>
              <w:jc w:val="center"/>
              <w:rPr>
                <w:rFonts w:eastAsia="Times New Roman" w:cstheme="minorHAnsi"/>
                <w:color w:val="000000"/>
                <w:sz w:val="20"/>
                <w:szCs w:val="20"/>
                <w:lang w:eastAsia="pl-PL"/>
              </w:rPr>
            </w:pPr>
            <w:r w:rsidRPr="00590C23">
              <w:rPr>
                <w:rFonts w:eastAsia="Times New Roman" w:cstheme="minorHAnsi"/>
                <w:color w:val="000000"/>
                <w:sz w:val="20"/>
                <w:szCs w:val="20"/>
                <w:lang w:eastAsia="pl-PL"/>
              </w:rPr>
              <w:t>113</w:t>
            </w:r>
          </w:p>
        </w:tc>
        <w:tc>
          <w:tcPr>
            <w:tcW w:w="1984" w:type="dxa"/>
            <w:shd w:val="clear" w:color="auto" w:fill="F2F2F2" w:themeFill="background1" w:themeFillShade="F2"/>
            <w:noWrap/>
            <w:vAlign w:val="center"/>
            <w:hideMark/>
          </w:tcPr>
          <w:p w14:paraId="731A696C" w14:textId="77777777" w:rsidR="00333EFB" w:rsidRPr="00590C23" w:rsidRDefault="00333EFB" w:rsidP="009B2C0A">
            <w:pPr>
              <w:spacing w:before="0" w:after="0" w:line="240" w:lineRule="auto"/>
              <w:ind w:left="0"/>
              <w:jc w:val="center"/>
              <w:rPr>
                <w:rFonts w:eastAsia="Times New Roman" w:cstheme="minorHAnsi"/>
                <w:color w:val="000000"/>
                <w:sz w:val="20"/>
                <w:szCs w:val="20"/>
                <w:lang w:eastAsia="pl-PL"/>
              </w:rPr>
            </w:pPr>
            <w:r w:rsidRPr="00590C23">
              <w:rPr>
                <w:rFonts w:eastAsia="Times New Roman" w:cstheme="minorHAnsi"/>
                <w:color w:val="000000"/>
                <w:sz w:val="20"/>
                <w:szCs w:val="20"/>
                <w:lang w:eastAsia="pl-PL"/>
              </w:rPr>
              <w:t>Słupia</w:t>
            </w:r>
          </w:p>
        </w:tc>
        <w:tc>
          <w:tcPr>
            <w:tcW w:w="895" w:type="dxa"/>
            <w:shd w:val="clear" w:color="auto" w:fill="F2F2F2" w:themeFill="background1" w:themeFillShade="F2"/>
            <w:noWrap/>
            <w:vAlign w:val="center"/>
            <w:hideMark/>
          </w:tcPr>
          <w:p w14:paraId="574B4167" w14:textId="6588991F" w:rsidR="00333EFB" w:rsidRPr="00590C23" w:rsidRDefault="00333EFB" w:rsidP="009B2C0A">
            <w:pPr>
              <w:spacing w:before="0" w:after="0" w:line="240" w:lineRule="auto"/>
              <w:ind w:left="0"/>
              <w:jc w:val="center"/>
              <w:rPr>
                <w:rFonts w:eastAsia="Times New Roman" w:cstheme="minorHAnsi"/>
                <w:color w:val="000000"/>
                <w:sz w:val="20"/>
                <w:szCs w:val="20"/>
                <w:lang w:eastAsia="pl-PL"/>
              </w:rPr>
            </w:pPr>
            <w:r w:rsidRPr="00590C23">
              <w:rPr>
                <w:rFonts w:eastAsia="Times New Roman" w:cstheme="minorHAnsi"/>
                <w:color w:val="000000"/>
                <w:sz w:val="20"/>
                <w:szCs w:val="20"/>
                <w:lang w:eastAsia="pl-PL"/>
              </w:rPr>
              <w:t>dobry</w:t>
            </w:r>
          </w:p>
        </w:tc>
        <w:tc>
          <w:tcPr>
            <w:tcW w:w="1817" w:type="dxa"/>
            <w:shd w:val="clear" w:color="auto" w:fill="F2F2F2" w:themeFill="background1" w:themeFillShade="F2"/>
            <w:vAlign w:val="center"/>
            <w:hideMark/>
          </w:tcPr>
          <w:p w14:paraId="7D18FF48" w14:textId="77777777" w:rsidR="00333EFB" w:rsidRPr="00590C23" w:rsidRDefault="00333EFB" w:rsidP="009B2C0A">
            <w:pPr>
              <w:spacing w:before="0" w:after="0" w:line="240" w:lineRule="auto"/>
              <w:ind w:left="0"/>
              <w:jc w:val="center"/>
              <w:rPr>
                <w:rFonts w:eastAsia="Times New Roman" w:cstheme="minorHAnsi"/>
                <w:color w:val="000000"/>
                <w:sz w:val="20"/>
                <w:szCs w:val="20"/>
                <w:lang w:eastAsia="pl-PL"/>
              </w:rPr>
            </w:pPr>
            <w:r w:rsidRPr="00590C23">
              <w:rPr>
                <w:rFonts w:eastAsia="Times New Roman" w:cstheme="minorHAnsi"/>
                <w:color w:val="000000"/>
                <w:sz w:val="20"/>
                <w:szCs w:val="20"/>
                <w:lang w:eastAsia="pl-PL"/>
              </w:rPr>
              <w:t>niezagrożona</w:t>
            </w:r>
          </w:p>
        </w:tc>
        <w:tc>
          <w:tcPr>
            <w:tcW w:w="1843" w:type="dxa"/>
            <w:shd w:val="clear" w:color="auto" w:fill="F2F2F2" w:themeFill="background1" w:themeFillShade="F2"/>
            <w:vAlign w:val="center"/>
          </w:tcPr>
          <w:p w14:paraId="52B44093" w14:textId="52D742B1" w:rsidR="00333EFB" w:rsidRPr="00590C23" w:rsidRDefault="00F82C19" w:rsidP="009B2C0A">
            <w:pPr>
              <w:spacing w:before="0" w:after="0" w:line="240" w:lineRule="auto"/>
              <w:ind w:left="0"/>
              <w:jc w:val="center"/>
              <w:rPr>
                <w:rFonts w:eastAsia="Times New Roman" w:cstheme="minorHAnsi"/>
                <w:color w:val="000000"/>
                <w:sz w:val="20"/>
                <w:szCs w:val="20"/>
                <w:lang w:eastAsia="pl-PL"/>
              </w:rPr>
            </w:pPr>
            <w:r w:rsidRPr="00590C23">
              <w:rPr>
                <w:rFonts w:eastAsia="Times New Roman" w:cstheme="minorHAnsi"/>
                <w:color w:val="000000"/>
                <w:sz w:val="20"/>
                <w:szCs w:val="20"/>
                <w:lang w:eastAsia="pl-PL"/>
              </w:rPr>
              <w:t>dobry stan chemiczny dobry stan ilościowy</w:t>
            </w:r>
          </w:p>
        </w:tc>
        <w:tc>
          <w:tcPr>
            <w:tcW w:w="6237" w:type="dxa"/>
            <w:shd w:val="clear" w:color="auto" w:fill="F2F2F2" w:themeFill="background1" w:themeFillShade="F2"/>
            <w:noWrap/>
            <w:vAlign w:val="center"/>
            <w:hideMark/>
          </w:tcPr>
          <w:p w14:paraId="13402771" w14:textId="316D8C83" w:rsidR="00333EFB" w:rsidRPr="00590C23" w:rsidRDefault="00333EFB" w:rsidP="009B2C0A">
            <w:pPr>
              <w:spacing w:before="0" w:after="0" w:line="240" w:lineRule="auto"/>
              <w:ind w:left="0"/>
              <w:jc w:val="both"/>
              <w:rPr>
                <w:rFonts w:eastAsia="Times New Roman" w:cstheme="minorHAnsi"/>
                <w:color w:val="000000"/>
                <w:sz w:val="20"/>
                <w:szCs w:val="20"/>
                <w:lang w:eastAsia="pl-PL"/>
              </w:rPr>
            </w:pPr>
            <w:r w:rsidRPr="00590C23">
              <w:rPr>
                <w:rFonts w:eastAsia="Times New Roman" w:cstheme="minorHAnsi"/>
                <w:color w:val="000000"/>
                <w:sz w:val="20"/>
                <w:szCs w:val="20"/>
                <w:lang w:eastAsia="pl-PL"/>
              </w:rPr>
              <w:t>Działania podstawowe:</w:t>
            </w:r>
          </w:p>
          <w:p w14:paraId="2275071E" w14:textId="66F02B86" w:rsidR="00333EFB" w:rsidRPr="00590C23" w:rsidRDefault="00333EFB">
            <w:pPr>
              <w:numPr>
                <w:ilvl w:val="0"/>
                <w:numId w:val="79"/>
              </w:numPr>
              <w:spacing w:before="0" w:after="0" w:line="240" w:lineRule="auto"/>
              <w:ind w:left="353"/>
              <w:jc w:val="both"/>
              <w:rPr>
                <w:rFonts w:eastAsia="Times New Roman" w:cstheme="minorHAnsi"/>
                <w:color w:val="000000"/>
                <w:sz w:val="20"/>
                <w:szCs w:val="20"/>
                <w:lang w:eastAsia="pl-PL"/>
              </w:rPr>
            </w:pPr>
            <w:r w:rsidRPr="00590C23">
              <w:rPr>
                <w:rFonts w:eastAsia="Times New Roman" w:cstheme="minorHAnsi"/>
                <w:color w:val="000000"/>
                <w:sz w:val="20"/>
                <w:szCs w:val="20"/>
                <w:lang w:eastAsia="pl-PL"/>
              </w:rPr>
              <w:t>wykonanie reambulacji dokumentacji hydrogeologicznych określających warunki hydrogeologiczne w związku</w:t>
            </w:r>
            <w:r w:rsidR="00F5639E">
              <w:rPr>
                <w:rFonts w:eastAsia="Times New Roman" w:cstheme="minorHAnsi"/>
                <w:color w:val="000000"/>
                <w:sz w:val="20"/>
                <w:szCs w:val="20"/>
                <w:lang w:eastAsia="pl-PL"/>
              </w:rPr>
              <w:t xml:space="preserve"> </w:t>
            </w:r>
            <w:r w:rsidRPr="00590C23">
              <w:rPr>
                <w:rFonts w:eastAsia="Times New Roman" w:cstheme="minorHAnsi"/>
                <w:color w:val="000000"/>
                <w:sz w:val="20"/>
                <w:szCs w:val="20"/>
                <w:lang w:eastAsia="pl-PL"/>
              </w:rPr>
              <w:t>z ustanawianiem obszarów ochronnych</w:t>
            </w:r>
          </w:p>
          <w:p w14:paraId="29C2CD5A" w14:textId="27D5D9E7" w:rsidR="00333EFB" w:rsidRPr="00590C23" w:rsidRDefault="00333EFB">
            <w:pPr>
              <w:numPr>
                <w:ilvl w:val="0"/>
                <w:numId w:val="79"/>
              </w:numPr>
              <w:tabs>
                <w:tab w:val="left" w:pos="332"/>
              </w:tabs>
              <w:spacing w:before="0" w:after="0" w:line="240" w:lineRule="auto"/>
              <w:ind w:left="353"/>
              <w:contextualSpacing/>
              <w:jc w:val="both"/>
              <w:rPr>
                <w:rFonts w:eastAsia="Times New Roman" w:cstheme="minorHAnsi"/>
                <w:color w:val="000000"/>
                <w:sz w:val="20"/>
                <w:szCs w:val="20"/>
                <w:lang w:eastAsia="pl-PL"/>
              </w:rPr>
            </w:pPr>
            <w:r w:rsidRPr="00590C23">
              <w:rPr>
                <w:rFonts w:eastAsia="Times New Roman" w:cstheme="minorHAnsi"/>
                <w:color w:val="000000"/>
                <w:sz w:val="20"/>
                <w:szCs w:val="20"/>
                <w:lang w:eastAsia="pl-PL"/>
              </w:rPr>
              <w:t>opracowanie dokumentacji na potrzeby ustanowienia obszaru ochronnego zbiornika wód śródlądowych (GZWP nr 326)</w:t>
            </w:r>
          </w:p>
          <w:p w14:paraId="6CB3775F" w14:textId="4C10F744" w:rsidR="00333EFB" w:rsidRPr="00590C23" w:rsidRDefault="00333EFB">
            <w:pPr>
              <w:numPr>
                <w:ilvl w:val="0"/>
                <w:numId w:val="79"/>
              </w:numPr>
              <w:spacing w:before="0" w:after="0" w:line="240" w:lineRule="auto"/>
              <w:ind w:left="353"/>
              <w:contextualSpacing/>
              <w:jc w:val="both"/>
              <w:rPr>
                <w:rFonts w:eastAsia="Times New Roman" w:cstheme="minorHAnsi"/>
                <w:color w:val="000000"/>
                <w:sz w:val="20"/>
                <w:szCs w:val="20"/>
                <w:lang w:eastAsia="pl-PL"/>
              </w:rPr>
            </w:pPr>
            <w:r w:rsidRPr="00590C23">
              <w:rPr>
                <w:rFonts w:eastAsia="Times New Roman" w:cstheme="minorHAnsi"/>
                <w:color w:val="000000"/>
                <w:sz w:val="20"/>
                <w:szCs w:val="20"/>
                <w:lang w:eastAsia="pl-PL"/>
              </w:rPr>
              <w:t>opracowanie projektu rozporządzenia na potrzeby ustanowienia obszar</w:t>
            </w:r>
            <w:r w:rsidR="00BE62A7" w:rsidRPr="00590C23">
              <w:rPr>
                <w:rFonts w:eastAsia="Times New Roman" w:cstheme="minorHAnsi"/>
                <w:color w:val="000000"/>
                <w:sz w:val="20"/>
                <w:szCs w:val="20"/>
                <w:lang w:eastAsia="pl-PL"/>
              </w:rPr>
              <w:t>u</w:t>
            </w:r>
            <w:r w:rsidRPr="00590C23">
              <w:rPr>
                <w:rFonts w:eastAsia="Times New Roman" w:cstheme="minorHAnsi"/>
                <w:color w:val="000000"/>
                <w:sz w:val="20"/>
                <w:szCs w:val="20"/>
                <w:lang w:eastAsia="pl-PL"/>
              </w:rPr>
              <w:t xml:space="preserve"> ochronnego zbiornika wód śródlądowych (GZWP 326)</w:t>
            </w:r>
          </w:p>
          <w:p w14:paraId="518EBBCE" w14:textId="77777777" w:rsidR="00333EFB" w:rsidRPr="00590C23" w:rsidRDefault="00333EFB">
            <w:pPr>
              <w:numPr>
                <w:ilvl w:val="0"/>
                <w:numId w:val="79"/>
              </w:numPr>
              <w:spacing w:before="0" w:after="0" w:line="240" w:lineRule="auto"/>
              <w:ind w:left="353"/>
              <w:contextualSpacing/>
              <w:jc w:val="both"/>
              <w:rPr>
                <w:rFonts w:eastAsia="Times New Roman" w:cstheme="minorHAnsi"/>
                <w:color w:val="000000"/>
                <w:sz w:val="20"/>
                <w:szCs w:val="20"/>
                <w:lang w:eastAsia="pl-PL"/>
              </w:rPr>
            </w:pPr>
            <w:r w:rsidRPr="00590C23">
              <w:rPr>
                <w:rFonts w:eastAsia="Times New Roman" w:cstheme="minorHAnsi"/>
                <w:color w:val="000000"/>
                <w:sz w:val="20"/>
                <w:szCs w:val="20"/>
                <w:lang w:eastAsia="pl-PL"/>
              </w:rPr>
              <w:t>coroczne raportowanie pomiarów ilości eksploatowanych wód podziemnych przez właściciela/użytkownika ujęcia</w:t>
            </w:r>
            <w:r w:rsidR="00FC3FAD" w:rsidRPr="00590C23">
              <w:rPr>
                <w:rFonts w:eastAsia="Times New Roman" w:cstheme="minorHAnsi"/>
                <w:color w:val="000000"/>
                <w:sz w:val="20"/>
                <w:szCs w:val="20"/>
                <w:lang w:eastAsia="pl-PL"/>
              </w:rPr>
              <w:t>,</w:t>
            </w:r>
          </w:p>
          <w:p w14:paraId="43065874" w14:textId="7577BB50" w:rsidR="00FC3FAD" w:rsidRPr="00590C23" w:rsidRDefault="00FC3FAD">
            <w:pPr>
              <w:numPr>
                <w:ilvl w:val="0"/>
                <w:numId w:val="79"/>
              </w:numPr>
              <w:spacing w:before="0" w:after="0" w:line="240" w:lineRule="auto"/>
              <w:ind w:left="353"/>
              <w:contextualSpacing/>
              <w:jc w:val="both"/>
              <w:rPr>
                <w:rFonts w:eastAsia="Times New Roman" w:cstheme="minorHAnsi"/>
                <w:color w:val="000000"/>
                <w:sz w:val="20"/>
                <w:szCs w:val="20"/>
                <w:lang w:eastAsia="pl-PL"/>
              </w:rPr>
            </w:pPr>
            <w:r w:rsidRPr="00590C23">
              <w:rPr>
                <w:rFonts w:eastAsia="Times New Roman" w:cstheme="minorHAnsi"/>
                <w:color w:val="000000"/>
                <w:sz w:val="20"/>
                <w:szCs w:val="20"/>
                <w:lang w:eastAsia="pl-PL"/>
              </w:rPr>
              <w:t>wydanie rozporządzenia na potrzeby ustanowienia obszaru ochronnego zbiornika wód śródlądowych (GZWP nr 326).</w:t>
            </w:r>
          </w:p>
        </w:tc>
      </w:tr>
      <w:tr w:rsidR="00333EFB" w:rsidRPr="00590C23" w14:paraId="352835B0" w14:textId="77777777" w:rsidTr="00590C23">
        <w:trPr>
          <w:trHeight w:val="304"/>
        </w:trPr>
        <w:tc>
          <w:tcPr>
            <w:tcW w:w="499" w:type="dxa"/>
            <w:shd w:val="clear" w:color="auto" w:fill="auto"/>
            <w:noWrap/>
            <w:vAlign w:val="center"/>
            <w:hideMark/>
          </w:tcPr>
          <w:p w14:paraId="6983EE9C" w14:textId="77777777" w:rsidR="00333EFB" w:rsidRPr="00590C23" w:rsidRDefault="00333EFB" w:rsidP="009B2C0A">
            <w:pPr>
              <w:spacing w:before="0" w:after="0" w:line="240" w:lineRule="auto"/>
              <w:ind w:left="0"/>
              <w:jc w:val="center"/>
              <w:rPr>
                <w:rFonts w:eastAsia="Times New Roman" w:cstheme="minorHAnsi"/>
                <w:color w:val="000000"/>
                <w:sz w:val="20"/>
                <w:szCs w:val="20"/>
                <w:lang w:eastAsia="pl-PL"/>
              </w:rPr>
            </w:pPr>
            <w:r w:rsidRPr="00590C23">
              <w:rPr>
                <w:rFonts w:eastAsia="Times New Roman" w:cstheme="minorHAnsi"/>
                <w:color w:val="000000"/>
                <w:sz w:val="20"/>
                <w:szCs w:val="20"/>
                <w:lang w:eastAsia="pl-PL"/>
              </w:rPr>
              <w:t>3.</w:t>
            </w:r>
          </w:p>
        </w:tc>
        <w:tc>
          <w:tcPr>
            <w:tcW w:w="1482" w:type="dxa"/>
            <w:shd w:val="clear" w:color="auto" w:fill="auto"/>
            <w:vAlign w:val="center"/>
            <w:hideMark/>
          </w:tcPr>
          <w:p w14:paraId="0565D5D4" w14:textId="77777777" w:rsidR="00333EFB" w:rsidRPr="00590C23" w:rsidRDefault="00333EFB" w:rsidP="009B2C0A">
            <w:pPr>
              <w:spacing w:before="0" w:after="0" w:line="240" w:lineRule="auto"/>
              <w:ind w:left="0"/>
              <w:jc w:val="center"/>
              <w:rPr>
                <w:rFonts w:eastAsia="Times New Roman" w:cstheme="minorHAnsi"/>
                <w:color w:val="000000"/>
                <w:sz w:val="20"/>
                <w:szCs w:val="20"/>
                <w:lang w:eastAsia="pl-PL"/>
              </w:rPr>
            </w:pPr>
            <w:r w:rsidRPr="00590C23">
              <w:rPr>
                <w:rFonts w:eastAsia="Times New Roman" w:cstheme="minorHAnsi"/>
                <w:color w:val="000000"/>
                <w:sz w:val="20"/>
                <w:szCs w:val="20"/>
                <w:lang w:eastAsia="pl-PL"/>
              </w:rPr>
              <w:t>PLGW200084</w:t>
            </w:r>
          </w:p>
        </w:tc>
        <w:tc>
          <w:tcPr>
            <w:tcW w:w="836" w:type="dxa"/>
            <w:shd w:val="clear" w:color="auto" w:fill="auto"/>
            <w:vAlign w:val="center"/>
            <w:hideMark/>
          </w:tcPr>
          <w:p w14:paraId="2EC8E2DC" w14:textId="77777777" w:rsidR="00333EFB" w:rsidRPr="00590C23" w:rsidRDefault="00333EFB" w:rsidP="009B2C0A">
            <w:pPr>
              <w:spacing w:before="0" w:after="0" w:line="240" w:lineRule="auto"/>
              <w:ind w:left="0"/>
              <w:jc w:val="center"/>
              <w:rPr>
                <w:rFonts w:eastAsia="Times New Roman" w:cstheme="minorHAnsi"/>
                <w:color w:val="000000"/>
                <w:sz w:val="20"/>
                <w:szCs w:val="20"/>
                <w:lang w:eastAsia="pl-PL"/>
              </w:rPr>
            </w:pPr>
            <w:r w:rsidRPr="00590C23">
              <w:rPr>
                <w:rFonts w:eastAsia="Times New Roman" w:cstheme="minorHAnsi"/>
                <w:color w:val="000000"/>
                <w:sz w:val="20"/>
                <w:szCs w:val="20"/>
                <w:lang w:eastAsia="pl-PL"/>
              </w:rPr>
              <w:t>84</w:t>
            </w:r>
          </w:p>
        </w:tc>
        <w:tc>
          <w:tcPr>
            <w:tcW w:w="1984" w:type="dxa"/>
            <w:shd w:val="clear" w:color="auto" w:fill="auto"/>
            <w:noWrap/>
            <w:vAlign w:val="center"/>
            <w:hideMark/>
          </w:tcPr>
          <w:p w14:paraId="6BB3D847" w14:textId="5596DA2C" w:rsidR="00333EFB" w:rsidRPr="00590C23" w:rsidRDefault="00333EFB" w:rsidP="009B2C0A">
            <w:pPr>
              <w:spacing w:before="0" w:after="0" w:line="240" w:lineRule="auto"/>
              <w:ind w:left="0"/>
              <w:jc w:val="center"/>
              <w:rPr>
                <w:rFonts w:eastAsia="Times New Roman" w:cstheme="minorHAnsi"/>
                <w:color w:val="000000"/>
                <w:sz w:val="20"/>
                <w:szCs w:val="20"/>
                <w:lang w:eastAsia="pl-PL"/>
              </w:rPr>
            </w:pPr>
            <w:r w:rsidRPr="00590C23">
              <w:rPr>
                <w:rFonts w:eastAsia="Times New Roman" w:cstheme="minorHAnsi"/>
                <w:color w:val="000000"/>
                <w:sz w:val="20"/>
                <w:szCs w:val="20"/>
                <w:lang w:eastAsia="pl-PL"/>
              </w:rPr>
              <w:t>Słupia, Moskorzew, Secemin</w:t>
            </w:r>
          </w:p>
        </w:tc>
        <w:tc>
          <w:tcPr>
            <w:tcW w:w="895" w:type="dxa"/>
            <w:shd w:val="clear" w:color="auto" w:fill="auto"/>
            <w:noWrap/>
            <w:vAlign w:val="center"/>
            <w:hideMark/>
          </w:tcPr>
          <w:p w14:paraId="6D7D0B22" w14:textId="6A7324E0" w:rsidR="00333EFB" w:rsidRPr="00590C23" w:rsidRDefault="00333EFB" w:rsidP="009B2C0A">
            <w:pPr>
              <w:spacing w:before="0" w:after="0" w:line="240" w:lineRule="auto"/>
              <w:ind w:left="0"/>
              <w:jc w:val="center"/>
              <w:rPr>
                <w:rFonts w:eastAsia="Times New Roman" w:cstheme="minorHAnsi"/>
                <w:color w:val="000000"/>
                <w:sz w:val="20"/>
                <w:szCs w:val="20"/>
                <w:lang w:eastAsia="pl-PL"/>
              </w:rPr>
            </w:pPr>
            <w:r w:rsidRPr="00590C23">
              <w:rPr>
                <w:rFonts w:eastAsia="Times New Roman" w:cstheme="minorHAnsi"/>
                <w:color w:val="000000"/>
                <w:sz w:val="20"/>
                <w:szCs w:val="20"/>
                <w:lang w:eastAsia="pl-PL"/>
              </w:rPr>
              <w:t>dobry</w:t>
            </w:r>
          </w:p>
        </w:tc>
        <w:tc>
          <w:tcPr>
            <w:tcW w:w="1817" w:type="dxa"/>
            <w:shd w:val="clear" w:color="auto" w:fill="auto"/>
            <w:vAlign w:val="center"/>
            <w:hideMark/>
          </w:tcPr>
          <w:p w14:paraId="7121148E" w14:textId="77777777" w:rsidR="00333EFB" w:rsidRPr="00590C23" w:rsidRDefault="00333EFB" w:rsidP="009B2C0A">
            <w:pPr>
              <w:spacing w:before="0" w:after="0" w:line="240" w:lineRule="auto"/>
              <w:ind w:left="0"/>
              <w:jc w:val="center"/>
              <w:rPr>
                <w:rFonts w:eastAsia="Times New Roman" w:cstheme="minorHAnsi"/>
                <w:color w:val="000000"/>
                <w:sz w:val="20"/>
                <w:szCs w:val="20"/>
                <w:lang w:eastAsia="pl-PL"/>
              </w:rPr>
            </w:pPr>
            <w:r w:rsidRPr="00590C23">
              <w:rPr>
                <w:rFonts w:eastAsia="Times New Roman" w:cstheme="minorHAnsi"/>
                <w:color w:val="000000"/>
                <w:sz w:val="20"/>
                <w:szCs w:val="20"/>
                <w:lang w:eastAsia="pl-PL"/>
              </w:rPr>
              <w:t>niezagrożona</w:t>
            </w:r>
          </w:p>
        </w:tc>
        <w:tc>
          <w:tcPr>
            <w:tcW w:w="1843" w:type="dxa"/>
            <w:vAlign w:val="center"/>
          </w:tcPr>
          <w:p w14:paraId="69273F96" w14:textId="720E5D93" w:rsidR="00333EFB" w:rsidRPr="00590C23" w:rsidRDefault="00F82C19" w:rsidP="009B2C0A">
            <w:pPr>
              <w:spacing w:before="0" w:after="0" w:line="240" w:lineRule="auto"/>
              <w:ind w:left="0"/>
              <w:jc w:val="center"/>
              <w:rPr>
                <w:rFonts w:eastAsia="Times New Roman" w:cstheme="minorHAnsi"/>
                <w:color w:val="000000"/>
                <w:sz w:val="20"/>
                <w:szCs w:val="20"/>
                <w:lang w:eastAsia="pl-PL"/>
              </w:rPr>
            </w:pPr>
            <w:r w:rsidRPr="00590C23">
              <w:rPr>
                <w:rFonts w:eastAsia="Times New Roman" w:cstheme="minorHAnsi"/>
                <w:color w:val="000000"/>
                <w:sz w:val="20"/>
                <w:szCs w:val="20"/>
                <w:lang w:eastAsia="pl-PL"/>
              </w:rPr>
              <w:t>dobry stan chemiczny dobry stan ilościowy</w:t>
            </w:r>
          </w:p>
        </w:tc>
        <w:tc>
          <w:tcPr>
            <w:tcW w:w="6237" w:type="dxa"/>
            <w:noWrap/>
            <w:vAlign w:val="center"/>
            <w:hideMark/>
          </w:tcPr>
          <w:p w14:paraId="63FFA00F" w14:textId="681E3013" w:rsidR="00333EFB" w:rsidRPr="00590C23" w:rsidRDefault="00333EFB" w:rsidP="009B2C0A">
            <w:pPr>
              <w:spacing w:before="0" w:after="0" w:line="240" w:lineRule="auto"/>
              <w:ind w:left="0"/>
              <w:jc w:val="both"/>
              <w:rPr>
                <w:rFonts w:eastAsia="Times New Roman" w:cstheme="minorHAnsi"/>
                <w:color w:val="000000"/>
                <w:sz w:val="20"/>
                <w:szCs w:val="20"/>
                <w:lang w:eastAsia="pl-PL"/>
              </w:rPr>
            </w:pPr>
            <w:r w:rsidRPr="00590C23">
              <w:rPr>
                <w:rFonts w:eastAsia="Times New Roman" w:cstheme="minorHAnsi"/>
                <w:color w:val="000000"/>
                <w:sz w:val="20"/>
                <w:szCs w:val="20"/>
                <w:lang w:eastAsia="pl-PL"/>
              </w:rPr>
              <w:t>Działania podstawowe:</w:t>
            </w:r>
          </w:p>
          <w:p w14:paraId="60AC54DC" w14:textId="77777777" w:rsidR="00333EFB" w:rsidRPr="00590C23" w:rsidRDefault="00333EFB">
            <w:pPr>
              <w:numPr>
                <w:ilvl w:val="0"/>
                <w:numId w:val="79"/>
              </w:numPr>
              <w:spacing w:before="0" w:after="0" w:line="240" w:lineRule="auto"/>
              <w:ind w:left="353"/>
              <w:jc w:val="both"/>
              <w:rPr>
                <w:rFonts w:eastAsia="Times New Roman" w:cstheme="minorHAnsi"/>
                <w:color w:val="000000"/>
                <w:sz w:val="20"/>
                <w:szCs w:val="20"/>
                <w:lang w:eastAsia="pl-PL"/>
              </w:rPr>
            </w:pPr>
            <w:r w:rsidRPr="00590C23">
              <w:rPr>
                <w:rFonts w:eastAsia="Times New Roman" w:cstheme="minorHAnsi"/>
                <w:color w:val="000000"/>
                <w:sz w:val="20"/>
                <w:szCs w:val="20"/>
                <w:lang w:eastAsia="pl-PL"/>
              </w:rPr>
              <w:t>wykonanie reambulacji dokumentacji hydrogeologicznych określających warunki hydrogeologiczne w związku z ustanawianiem obszarów ochronnych</w:t>
            </w:r>
          </w:p>
          <w:p w14:paraId="4E406DF6" w14:textId="6564EE8A" w:rsidR="00333EFB" w:rsidRPr="00590C23" w:rsidRDefault="00333EFB">
            <w:pPr>
              <w:numPr>
                <w:ilvl w:val="0"/>
                <w:numId w:val="79"/>
              </w:numPr>
              <w:tabs>
                <w:tab w:val="left" w:pos="332"/>
              </w:tabs>
              <w:spacing w:before="0" w:after="0" w:line="240" w:lineRule="auto"/>
              <w:ind w:left="353"/>
              <w:contextualSpacing/>
              <w:jc w:val="both"/>
              <w:rPr>
                <w:rFonts w:eastAsia="Times New Roman" w:cstheme="minorHAnsi"/>
                <w:color w:val="000000"/>
                <w:sz w:val="20"/>
                <w:szCs w:val="20"/>
                <w:lang w:eastAsia="pl-PL"/>
              </w:rPr>
            </w:pPr>
            <w:r w:rsidRPr="00590C23">
              <w:rPr>
                <w:rFonts w:eastAsia="Times New Roman" w:cstheme="minorHAnsi"/>
                <w:color w:val="000000"/>
                <w:sz w:val="20"/>
                <w:szCs w:val="20"/>
                <w:lang w:eastAsia="pl-PL"/>
              </w:rPr>
              <w:t>opracowanie dokumentacji na potrzeby ustanowienia obszaru ochronnego zbiornika wód śródlądowych (GZWP nr 326)</w:t>
            </w:r>
          </w:p>
          <w:p w14:paraId="3476F950" w14:textId="52154C3C" w:rsidR="00333EFB" w:rsidRPr="00590C23" w:rsidRDefault="00333EFB">
            <w:pPr>
              <w:numPr>
                <w:ilvl w:val="0"/>
                <w:numId w:val="79"/>
              </w:numPr>
              <w:tabs>
                <w:tab w:val="left" w:pos="332"/>
              </w:tabs>
              <w:spacing w:before="0" w:after="0" w:line="240" w:lineRule="auto"/>
              <w:ind w:left="353"/>
              <w:contextualSpacing/>
              <w:jc w:val="both"/>
              <w:rPr>
                <w:rFonts w:eastAsia="Times New Roman" w:cstheme="minorHAnsi"/>
                <w:color w:val="000000"/>
                <w:sz w:val="20"/>
                <w:szCs w:val="20"/>
                <w:lang w:eastAsia="pl-PL"/>
              </w:rPr>
            </w:pPr>
            <w:r w:rsidRPr="00590C23">
              <w:rPr>
                <w:rFonts w:eastAsia="Times New Roman" w:cstheme="minorHAnsi"/>
                <w:color w:val="000000"/>
                <w:sz w:val="20"/>
                <w:szCs w:val="20"/>
                <w:lang w:eastAsia="pl-PL"/>
              </w:rPr>
              <w:t>opracowanie dokumentacji na potrzeby ustanowienia obszaru ochronnego zbiornika wód śródlądowych (GZWP nr 416)</w:t>
            </w:r>
          </w:p>
          <w:p w14:paraId="7BE8096D" w14:textId="66F9B38B" w:rsidR="00333EFB" w:rsidRPr="00590C23" w:rsidRDefault="00333EFB">
            <w:pPr>
              <w:numPr>
                <w:ilvl w:val="0"/>
                <w:numId w:val="79"/>
              </w:numPr>
              <w:spacing w:before="0" w:after="0" w:line="240" w:lineRule="auto"/>
              <w:ind w:left="353"/>
              <w:contextualSpacing/>
              <w:jc w:val="both"/>
              <w:rPr>
                <w:rFonts w:eastAsia="Times New Roman" w:cstheme="minorHAnsi"/>
                <w:color w:val="000000"/>
                <w:sz w:val="20"/>
                <w:szCs w:val="20"/>
                <w:lang w:eastAsia="pl-PL"/>
              </w:rPr>
            </w:pPr>
            <w:r w:rsidRPr="00590C23">
              <w:rPr>
                <w:rFonts w:eastAsia="Times New Roman" w:cstheme="minorHAnsi"/>
                <w:color w:val="000000"/>
                <w:sz w:val="20"/>
                <w:szCs w:val="20"/>
                <w:lang w:eastAsia="pl-PL"/>
              </w:rPr>
              <w:t>opracowanie projektu rozporządzenia na potrzeby ustanowienia obszar</w:t>
            </w:r>
            <w:r w:rsidR="00BE62A7" w:rsidRPr="00590C23">
              <w:rPr>
                <w:rFonts w:eastAsia="Times New Roman" w:cstheme="minorHAnsi"/>
                <w:color w:val="000000"/>
                <w:sz w:val="20"/>
                <w:szCs w:val="20"/>
                <w:lang w:eastAsia="pl-PL"/>
              </w:rPr>
              <w:t>u</w:t>
            </w:r>
            <w:r w:rsidRPr="00590C23">
              <w:rPr>
                <w:rFonts w:eastAsia="Times New Roman" w:cstheme="minorHAnsi"/>
                <w:color w:val="000000"/>
                <w:sz w:val="20"/>
                <w:szCs w:val="20"/>
                <w:lang w:eastAsia="pl-PL"/>
              </w:rPr>
              <w:t xml:space="preserve"> ochronnego zbiornika wód śródlądowych (GZWP 326)</w:t>
            </w:r>
          </w:p>
          <w:p w14:paraId="49F2F740" w14:textId="41EAC7A4" w:rsidR="00333EFB" w:rsidRPr="00590C23" w:rsidRDefault="00333EFB">
            <w:pPr>
              <w:numPr>
                <w:ilvl w:val="0"/>
                <w:numId w:val="79"/>
              </w:numPr>
              <w:spacing w:before="0" w:after="0" w:line="240" w:lineRule="auto"/>
              <w:ind w:left="353"/>
              <w:contextualSpacing/>
              <w:jc w:val="both"/>
              <w:rPr>
                <w:rFonts w:eastAsia="Times New Roman" w:cstheme="minorHAnsi"/>
                <w:color w:val="000000"/>
                <w:sz w:val="20"/>
                <w:szCs w:val="20"/>
                <w:lang w:eastAsia="pl-PL"/>
              </w:rPr>
            </w:pPr>
            <w:r w:rsidRPr="00590C23">
              <w:rPr>
                <w:rFonts w:eastAsia="Times New Roman" w:cstheme="minorHAnsi"/>
                <w:color w:val="000000"/>
                <w:sz w:val="20"/>
                <w:szCs w:val="20"/>
                <w:lang w:eastAsia="pl-PL"/>
              </w:rPr>
              <w:t>opracowanie projektu rozporządzenia na potrzeby ustanowienia obszar</w:t>
            </w:r>
            <w:r w:rsidR="00BE62A7" w:rsidRPr="00590C23">
              <w:rPr>
                <w:rFonts w:eastAsia="Times New Roman" w:cstheme="minorHAnsi"/>
                <w:color w:val="000000"/>
                <w:sz w:val="20"/>
                <w:szCs w:val="20"/>
                <w:lang w:eastAsia="pl-PL"/>
              </w:rPr>
              <w:t>u</w:t>
            </w:r>
            <w:r w:rsidRPr="00590C23">
              <w:rPr>
                <w:rFonts w:eastAsia="Times New Roman" w:cstheme="minorHAnsi"/>
                <w:color w:val="000000"/>
                <w:sz w:val="20"/>
                <w:szCs w:val="20"/>
                <w:lang w:eastAsia="pl-PL"/>
              </w:rPr>
              <w:t xml:space="preserve"> ochronnego zbiornika wód śródlądowych (GZWP 416)</w:t>
            </w:r>
          </w:p>
          <w:p w14:paraId="543E4CEC" w14:textId="75F16D17" w:rsidR="00333EFB" w:rsidRPr="00590C23" w:rsidRDefault="00333EFB">
            <w:pPr>
              <w:numPr>
                <w:ilvl w:val="0"/>
                <w:numId w:val="79"/>
              </w:numPr>
              <w:spacing w:before="0" w:after="0" w:line="240" w:lineRule="auto"/>
              <w:ind w:left="353"/>
              <w:contextualSpacing/>
              <w:jc w:val="both"/>
              <w:rPr>
                <w:rFonts w:eastAsia="Times New Roman" w:cstheme="minorHAnsi"/>
                <w:color w:val="000000"/>
                <w:sz w:val="20"/>
                <w:szCs w:val="20"/>
                <w:lang w:eastAsia="pl-PL"/>
              </w:rPr>
            </w:pPr>
            <w:r w:rsidRPr="00590C23">
              <w:rPr>
                <w:rFonts w:eastAsia="Times New Roman" w:cstheme="minorHAnsi"/>
                <w:color w:val="000000"/>
                <w:sz w:val="20"/>
                <w:szCs w:val="20"/>
                <w:lang w:eastAsia="pl-PL"/>
              </w:rPr>
              <w:t>przegląd pozwoleń wodnoprawnych związanych z poborem wód podziemnych</w:t>
            </w:r>
          </w:p>
          <w:p w14:paraId="5A93FD15" w14:textId="77777777" w:rsidR="00333EFB" w:rsidRPr="00590C23" w:rsidRDefault="00333EFB">
            <w:pPr>
              <w:numPr>
                <w:ilvl w:val="0"/>
                <w:numId w:val="79"/>
              </w:numPr>
              <w:spacing w:before="0" w:after="0" w:line="240" w:lineRule="auto"/>
              <w:ind w:left="353"/>
              <w:contextualSpacing/>
              <w:jc w:val="both"/>
              <w:rPr>
                <w:rFonts w:eastAsia="Times New Roman" w:cstheme="minorHAnsi"/>
                <w:color w:val="000000"/>
                <w:sz w:val="20"/>
                <w:szCs w:val="20"/>
                <w:lang w:eastAsia="pl-PL"/>
              </w:rPr>
            </w:pPr>
            <w:r w:rsidRPr="00590C23">
              <w:rPr>
                <w:rFonts w:eastAsia="Times New Roman" w:cstheme="minorHAnsi"/>
                <w:color w:val="000000"/>
                <w:sz w:val="20"/>
                <w:szCs w:val="20"/>
                <w:lang w:eastAsia="pl-PL"/>
              </w:rPr>
              <w:t>wydanie rozporządzenia na potrzeby ustanowienia obszaru ochronnego zbiornika wód śródlądowych (GZWP 326)</w:t>
            </w:r>
          </w:p>
          <w:p w14:paraId="1D1E7982" w14:textId="6301E3FB" w:rsidR="00333EFB" w:rsidRPr="00590C23" w:rsidRDefault="00333EFB">
            <w:pPr>
              <w:numPr>
                <w:ilvl w:val="0"/>
                <w:numId w:val="79"/>
              </w:numPr>
              <w:spacing w:before="0" w:after="0" w:line="240" w:lineRule="auto"/>
              <w:ind w:left="353"/>
              <w:contextualSpacing/>
              <w:jc w:val="both"/>
              <w:rPr>
                <w:rFonts w:eastAsia="Times New Roman" w:cstheme="minorHAnsi"/>
                <w:color w:val="000000"/>
                <w:sz w:val="20"/>
                <w:szCs w:val="20"/>
                <w:lang w:eastAsia="pl-PL"/>
              </w:rPr>
            </w:pPr>
            <w:r w:rsidRPr="00590C23">
              <w:rPr>
                <w:rFonts w:eastAsia="Times New Roman" w:cstheme="minorHAnsi"/>
                <w:color w:val="000000"/>
                <w:sz w:val="20"/>
                <w:szCs w:val="20"/>
                <w:lang w:eastAsia="pl-PL"/>
              </w:rPr>
              <w:t>coroczne raportowanie pomiarów ilości eksploatowanych wód podziemnych przez właściciela/użytkownika ujęcia</w:t>
            </w:r>
          </w:p>
        </w:tc>
      </w:tr>
      <w:tr w:rsidR="00333EFB" w:rsidRPr="00590C23" w14:paraId="33225C39" w14:textId="77777777" w:rsidTr="00590C23">
        <w:trPr>
          <w:trHeight w:val="304"/>
        </w:trPr>
        <w:tc>
          <w:tcPr>
            <w:tcW w:w="7513" w:type="dxa"/>
            <w:gridSpan w:val="6"/>
            <w:shd w:val="clear" w:color="auto" w:fill="auto"/>
            <w:noWrap/>
            <w:vAlign w:val="center"/>
          </w:tcPr>
          <w:p w14:paraId="4E05FBAE" w14:textId="1791F99E" w:rsidR="00333EFB" w:rsidRPr="00590C23" w:rsidRDefault="00333EFB" w:rsidP="009B2C0A">
            <w:pPr>
              <w:spacing w:before="0" w:after="0" w:line="240" w:lineRule="auto"/>
              <w:ind w:left="0"/>
              <w:jc w:val="center"/>
              <w:rPr>
                <w:rFonts w:eastAsia="Times New Roman" w:cstheme="minorHAnsi"/>
                <w:color w:val="000000"/>
                <w:sz w:val="20"/>
                <w:szCs w:val="20"/>
                <w:lang w:eastAsia="pl-PL"/>
              </w:rPr>
            </w:pPr>
            <w:r w:rsidRPr="00590C23">
              <w:rPr>
                <w:rFonts w:cstheme="minorHAnsi"/>
                <w:color w:val="000000"/>
                <w:sz w:val="20"/>
                <w:szCs w:val="20"/>
              </w:rPr>
              <w:t>Źródło danych: baza danych aPGW</w:t>
            </w:r>
          </w:p>
        </w:tc>
        <w:tc>
          <w:tcPr>
            <w:tcW w:w="1843" w:type="dxa"/>
            <w:vAlign w:val="center"/>
          </w:tcPr>
          <w:p w14:paraId="43DC59F5" w14:textId="77777777" w:rsidR="00333EFB" w:rsidRPr="00590C23" w:rsidRDefault="00333EFB" w:rsidP="009B2C0A">
            <w:pPr>
              <w:spacing w:before="0" w:after="0" w:line="240" w:lineRule="auto"/>
              <w:ind w:left="0"/>
              <w:jc w:val="center"/>
              <w:rPr>
                <w:rFonts w:eastAsia="Times New Roman" w:cstheme="minorHAnsi"/>
                <w:color w:val="000000"/>
                <w:sz w:val="20"/>
                <w:szCs w:val="20"/>
                <w:lang w:eastAsia="pl-PL"/>
              </w:rPr>
            </w:pPr>
          </w:p>
        </w:tc>
        <w:tc>
          <w:tcPr>
            <w:tcW w:w="6237" w:type="dxa"/>
            <w:noWrap/>
            <w:vAlign w:val="center"/>
          </w:tcPr>
          <w:p w14:paraId="569527BD" w14:textId="21BF52E8" w:rsidR="00333EFB" w:rsidRPr="00590C23" w:rsidRDefault="00333EFB" w:rsidP="009B2C0A">
            <w:pPr>
              <w:spacing w:before="0" w:after="0" w:line="240" w:lineRule="auto"/>
              <w:ind w:left="0"/>
              <w:jc w:val="center"/>
              <w:rPr>
                <w:rFonts w:eastAsia="Times New Roman" w:cstheme="minorHAnsi"/>
                <w:color w:val="000000"/>
                <w:sz w:val="20"/>
                <w:szCs w:val="20"/>
                <w:lang w:eastAsia="pl-PL"/>
              </w:rPr>
            </w:pPr>
            <w:r w:rsidRPr="00590C23">
              <w:rPr>
                <w:rFonts w:eastAsia="Times New Roman" w:cstheme="minorHAnsi"/>
                <w:color w:val="000000"/>
                <w:sz w:val="20"/>
                <w:szCs w:val="20"/>
                <w:lang w:eastAsia="pl-PL"/>
              </w:rPr>
              <w:t>Źródło danych: baza danych aPWŚK</w:t>
            </w:r>
          </w:p>
        </w:tc>
      </w:tr>
    </w:tbl>
    <w:p w14:paraId="483EFBFC" w14:textId="77777777" w:rsidR="00692984" w:rsidRPr="004A40DC" w:rsidRDefault="00692984" w:rsidP="00936971">
      <w:pPr>
        <w:spacing w:before="0" w:after="0"/>
        <w:ind w:left="0"/>
        <w:jc w:val="both"/>
        <w:rPr>
          <w:rFonts w:eastAsia="Calibri" w:cstheme="minorHAnsi"/>
          <w:szCs w:val="24"/>
          <w:highlight w:val="yellow"/>
        </w:rPr>
        <w:sectPr w:rsidR="00692984" w:rsidRPr="004A40DC" w:rsidSect="005E0F91">
          <w:pgSz w:w="16838" w:h="11906" w:orient="landscape"/>
          <w:pgMar w:top="1418" w:right="1418" w:bottom="1418" w:left="1418" w:header="709" w:footer="709" w:gutter="0"/>
          <w:cols w:space="708"/>
          <w:docGrid w:linePitch="360"/>
        </w:sectPr>
      </w:pPr>
    </w:p>
    <w:p w14:paraId="3355C904" w14:textId="206E82D4" w:rsidR="00692984" w:rsidRPr="00A56C23" w:rsidRDefault="009F0B39" w:rsidP="00936971">
      <w:pPr>
        <w:spacing w:before="0" w:after="0"/>
        <w:ind w:left="0"/>
        <w:jc w:val="both"/>
        <w:rPr>
          <w:rFonts w:eastAsia="Calibri" w:cstheme="minorHAnsi"/>
          <w:sz w:val="22"/>
        </w:rPr>
      </w:pPr>
      <w:r w:rsidRPr="00A56C23">
        <w:rPr>
          <w:rFonts w:eastAsia="Calibri" w:cstheme="minorHAnsi"/>
          <w:sz w:val="22"/>
        </w:rPr>
        <w:t>Jedenaście</w:t>
      </w:r>
      <w:r w:rsidR="00692984" w:rsidRPr="00A56C23">
        <w:rPr>
          <w:rFonts w:eastAsia="Calibri" w:cstheme="minorHAnsi"/>
          <w:sz w:val="22"/>
        </w:rPr>
        <w:t xml:space="preserve"> z </w:t>
      </w:r>
      <w:r w:rsidRPr="00A56C23">
        <w:rPr>
          <w:rFonts w:eastAsia="Calibri" w:cstheme="minorHAnsi"/>
          <w:sz w:val="22"/>
        </w:rPr>
        <w:t>dwudziestu czterech</w:t>
      </w:r>
      <w:r w:rsidR="00692984" w:rsidRPr="00A56C23">
        <w:rPr>
          <w:rFonts w:eastAsia="Calibri" w:cstheme="minorHAnsi"/>
          <w:sz w:val="22"/>
        </w:rPr>
        <w:t xml:space="preserve"> jednolitych części wód powierzchniowych znajdujących się </w:t>
      </w:r>
      <w:r w:rsidR="00F5639E">
        <w:rPr>
          <w:rFonts w:eastAsia="Calibri" w:cstheme="minorHAnsi"/>
          <w:sz w:val="22"/>
        </w:rPr>
        <w:br/>
      </w:r>
      <w:r w:rsidR="00692984" w:rsidRPr="00A56C23">
        <w:rPr>
          <w:rFonts w:eastAsia="Calibri" w:cstheme="minorHAnsi"/>
          <w:sz w:val="22"/>
        </w:rPr>
        <w:t xml:space="preserve">w granicach gmin objętych strategią oznacza się stanem ogólnym określonym jako dobry, </w:t>
      </w:r>
      <w:r w:rsidRPr="00A56C23">
        <w:rPr>
          <w:rFonts w:eastAsia="Calibri" w:cstheme="minorHAnsi"/>
          <w:sz w:val="22"/>
        </w:rPr>
        <w:t xml:space="preserve">trzynaście </w:t>
      </w:r>
      <w:r w:rsidR="00692984" w:rsidRPr="00A56C23">
        <w:rPr>
          <w:rFonts w:eastAsia="Calibri" w:cstheme="minorHAnsi"/>
          <w:sz w:val="22"/>
        </w:rPr>
        <w:t>natomiast jako zły. Działania wskazane w aktualizacji Programu wodnośrodowiskowego kraju (aPWŚ</w:t>
      </w:r>
      <w:r w:rsidR="00FC3FAD" w:rsidRPr="00A56C23">
        <w:rPr>
          <w:rFonts w:eastAsia="Calibri" w:cstheme="minorHAnsi"/>
          <w:sz w:val="22"/>
        </w:rPr>
        <w:t>K</w:t>
      </w:r>
      <w:r w:rsidR="00692984" w:rsidRPr="00A56C23">
        <w:rPr>
          <w:rFonts w:eastAsia="Calibri" w:cstheme="minorHAnsi"/>
          <w:sz w:val="22"/>
        </w:rPr>
        <w:t>) dla JCWP dotyczą przede wszystkim budowy nowych zbiorników bezodpływowych oraz remont</w:t>
      </w:r>
      <w:r w:rsidR="00FC3FAD" w:rsidRPr="00A56C23">
        <w:rPr>
          <w:rFonts w:eastAsia="Calibri" w:cstheme="minorHAnsi"/>
          <w:sz w:val="22"/>
        </w:rPr>
        <w:t>u</w:t>
      </w:r>
      <w:r w:rsidR="00692984" w:rsidRPr="00A56C23">
        <w:rPr>
          <w:rFonts w:eastAsia="Calibri" w:cstheme="minorHAnsi"/>
          <w:sz w:val="22"/>
        </w:rPr>
        <w:t xml:space="preserve"> istniejących, regularnego wyw</w:t>
      </w:r>
      <w:r w:rsidR="00FC3FAD" w:rsidRPr="00A56C23">
        <w:rPr>
          <w:rFonts w:eastAsia="Calibri" w:cstheme="minorHAnsi"/>
          <w:sz w:val="22"/>
        </w:rPr>
        <w:t>ozu</w:t>
      </w:r>
      <w:r w:rsidR="00692984" w:rsidRPr="00A56C23">
        <w:rPr>
          <w:rFonts w:eastAsia="Calibri" w:cstheme="minorHAnsi"/>
          <w:sz w:val="22"/>
        </w:rPr>
        <w:t xml:space="preserve"> nieczystości płynnych oraz budowy indywidualnych systemów oczyszczania ścieków. Wśród działań wskazano również budowę sieci kanalizacji sanitarnej oraz modernizację oczyszczalni ścieków znajdujących się na terenie gmin objętych strategią. Na podstawie informacji zawartych w kartach informacyjnych o JCWPd stwierdzono</w:t>
      </w:r>
      <w:r w:rsidR="00451E67">
        <w:rPr>
          <w:rFonts w:eastAsia="Calibri" w:cstheme="minorHAnsi"/>
          <w:sz w:val="22"/>
        </w:rPr>
        <w:t>,</w:t>
      </w:r>
      <w:r w:rsidR="00692984" w:rsidRPr="00A56C23">
        <w:rPr>
          <w:rFonts w:eastAsia="Calibri" w:cstheme="minorHAnsi"/>
          <w:sz w:val="22"/>
        </w:rPr>
        <w:t xml:space="preserve"> iż </w:t>
      </w:r>
      <w:r w:rsidR="00DA495D" w:rsidRPr="00A56C23">
        <w:rPr>
          <w:rFonts w:eastAsia="Calibri" w:cstheme="minorHAnsi"/>
          <w:sz w:val="22"/>
        </w:rPr>
        <w:t>wszystkie trzy</w:t>
      </w:r>
      <w:r w:rsidR="00692984" w:rsidRPr="00A56C23">
        <w:rPr>
          <w:rFonts w:eastAsia="Calibri" w:cstheme="minorHAnsi"/>
          <w:sz w:val="22"/>
        </w:rPr>
        <w:t xml:space="preserve"> JCWPd znajdujących się na obszarze realizacji strategii oznacza się stanem ogólnym dobrym. </w:t>
      </w:r>
    </w:p>
    <w:p w14:paraId="06938087" w14:textId="755B71D4" w:rsidR="00692984" w:rsidRPr="00A56C23" w:rsidRDefault="00692984" w:rsidP="009B2C0A">
      <w:pPr>
        <w:spacing w:after="120"/>
        <w:ind w:left="0"/>
        <w:jc w:val="both"/>
        <w:rPr>
          <w:rFonts w:eastAsia="Calibri" w:cstheme="minorHAnsi"/>
          <w:sz w:val="22"/>
        </w:rPr>
      </w:pPr>
      <w:r w:rsidRPr="00A56C23">
        <w:rPr>
          <w:rFonts w:eastAsia="Calibri" w:cstheme="minorHAnsi"/>
          <w:sz w:val="22"/>
        </w:rPr>
        <w:t>Analizowany obszar znajduje się w zasięgu udokumentowanego obszaru ochrony Głównego Zbiornika Wód Podziemnych (GZWP) 409 Niecka Miechowska (część SE)</w:t>
      </w:r>
      <w:r w:rsidR="00BE62A7" w:rsidRPr="00A56C23">
        <w:rPr>
          <w:rFonts w:eastAsia="Calibri" w:cstheme="minorHAnsi"/>
          <w:sz w:val="22"/>
        </w:rPr>
        <w:t xml:space="preserve"> oraz Głównego Zbiornika Wód Podziemnych (GZWP) 408 Niecka Miechowska (część NW)</w:t>
      </w:r>
      <w:r w:rsidR="00CA71D0" w:rsidRPr="00A56C23">
        <w:rPr>
          <w:rFonts w:eastAsia="Calibri" w:cstheme="minorHAnsi"/>
          <w:sz w:val="22"/>
        </w:rPr>
        <w:t>.</w:t>
      </w:r>
    </w:p>
    <w:p w14:paraId="278E0DCF" w14:textId="773C4C22" w:rsidR="00CA71D0" w:rsidRPr="00A56C23" w:rsidRDefault="00CA71D0" w:rsidP="00936971">
      <w:pPr>
        <w:spacing w:before="0" w:after="0"/>
        <w:ind w:left="0"/>
        <w:jc w:val="both"/>
        <w:rPr>
          <w:rFonts w:eastAsia="Calibri" w:cstheme="minorHAnsi"/>
          <w:sz w:val="22"/>
        </w:rPr>
      </w:pPr>
      <w:r w:rsidRPr="00A56C23">
        <w:rPr>
          <w:rFonts w:eastAsia="Calibri" w:cstheme="minorHAnsi"/>
          <w:sz w:val="22"/>
        </w:rPr>
        <w:t>GZWP nr 408</w:t>
      </w:r>
    </w:p>
    <w:p w14:paraId="0FB49365" w14:textId="14598F59" w:rsidR="00CA71D0" w:rsidRPr="00A56C23" w:rsidRDefault="00CA71D0" w:rsidP="009B2C0A">
      <w:pPr>
        <w:spacing w:before="0" w:after="120"/>
        <w:ind w:left="0"/>
        <w:jc w:val="both"/>
        <w:rPr>
          <w:rFonts w:eastAsia="Calibri" w:cstheme="minorHAnsi"/>
          <w:sz w:val="22"/>
        </w:rPr>
      </w:pPr>
      <w:r w:rsidRPr="00A56C23">
        <w:rPr>
          <w:rFonts w:eastAsia="Calibri" w:cstheme="minorHAnsi"/>
          <w:sz w:val="22"/>
        </w:rPr>
        <w:t>Niecka Miechowska NW (część w granicach woj. o pow. 336 km</w:t>
      </w:r>
      <w:r w:rsidRPr="00F5639E">
        <w:rPr>
          <w:rFonts w:eastAsia="Calibri" w:cstheme="minorHAnsi"/>
          <w:sz w:val="22"/>
          <w:vertAlign w:val="superscript"/>
        </w:rPr>
        <w:t>2</w:t>
      </w:r>
      <w:r w:rsidRPr="00A56C23">
        <w:rPr>
          <w:rFonts w:eastAsia="Calibri" w:cstheme="minorHAnsi"/>
          <w:sz w:val="22"/>
        </w:rPr>
        <w:t xml:space="preserve"> posiada zasoby dyspozycyjne około </w:t>
      </w:r>
      <w:r w:rsidR="00F5639E">
        <w:rPr>
          <w:rFonts w:eastAsia="Calibri" w:cstheme="minorHAnsi"/>
          <w:sz w:val="22"/>
        </w:rPr>
        <w:br/>
      </w:r>
      <w:r w:rsidRPr="00A56C23">
        <w:rPr>
          <w:rFonts w:eastAsia="Calibri" w:cstheme="minorHAnsi"/>
          <w:sz w:val="22"/>
        </w:rPr>
        <w:t>1 750 m</w:t>
      </w:r>
      <w:r w:rsidRPr="00F5639E">
        <w:rPr>
          <w:rFonts w:eastAsia="Calibri" w:cstheme="minorHAnsi"/>
          <w:sz w:val="22"/>
          <w:vertAlign w:val="superscript"/>
        </w:rPr>
        <w:t>3</w:t>
      </w:r>
      <w:r w:rsidRPr="00A56C23">
        <w:rPr>
          <w:rFonts w:eastAsia="Calibri" w:cstheme="minorHAnsi"/>
          <w:sz w:val="22"/>
        </w:rPr>
        <w:t>/h); górnokredowy - Cr2 ; szczelinowy (margle, wapienie, opoki).</w:t>
      </w:r>
    </w:p>
    <w:p w14:paraId="6B47A981" w14:textId="77777777" w:rsidR="00CA71D0" w:rsidRPr="00A56C23" w:rsidRDefault="00CA71D0" w:rsidP="00936971">
      <w:pPr>
        <w:spacing w:before="0" w:after="0"/>
        <w:ind w:left="0"/>
        <w:jc w:val="both"/>
        <w:rPr>
          <w:rFonts w:eastAsia="Calibri" w:cstheme="minorHAnsi"/>
          <w:sz w:val="22"/>
        </w:rPr>
      </w:pPr>
      <w:r w:rsidRPr="00A56C23">
        <w:rPr>
          <w:rFonts w:eastAsia="Calibri" w:cstheme="minorHAnsi"/>
          <w:sz w:val="22"/>
        </w:rPr>
        <w:t>GZWP nr 409</w:t>
      </w:r>
    </w:p>
    <w:p w14:paraId="63B67868" w14:textId="2460F432" w:rsidR="00692984" w:rsidRPr="00A56C23" w:rsidRDefault="00CA71D0" w:rsidP="00936971">
      <w:pPr>
        <w:spacing w:before="0" w:after="0"/>
        <w:ind w:left="0"/>
        <w:jc w:val="both"/>
        <w:rPr>
          <w:rFonts w:eastAsia="Calibri" w:cstheme="minorHAnsi"/>
          <w:sz w:val="22"/>
        </w:rPr>
      </w:pPr>
      <w:r w:rsidRPr="00A56C23">
        <w:rPr>
          <w:rFonts w:eastAsia="Calibri" w:cstheme="minorHAnsi"/>
          <w:sz w:val="22"/>
        </w:rPr>
        <w:t xml:space="preserve"> Niecka Miechowska SE (część w granicach woj. o pow. 2 240 km</w:t>
      </w:r>
      <w:r w:rsidRPr="00F5639E">
        <w:rPr>
          <w:rFonts w:eastAsia="Calibri" w:cstheme="minorHAnsi"/>
          <w:sz w:val="22"/>
          <w:vertAlign w:val="superscript"/>
        </w:rPr>
        <w:t>2</w:t>
      </w:r>
      <w:r w:rsidRPr="00A56C23">
        <w:rPr>
          <w:rFonts w:eastAsia="Calibri" w:cstheme="minorHAnsi"/>
          <w:sz w:val="22"/>
        </w:rPr>
        <w:t xml:space="preserve"> posiada zasoby dyspozycyjne około 11 790 m</w:t>
      </w:r>
      <w:r w:rsidRPr="00F5639E">
        <w:rPr>
          <w:rFonts w:eastAsia="Calibri" w:cstheme="minorHAnsi"/>
          <w:sz w:val="22"/>
          <w:vertAlign w:val="superscript"/>
        </w:rPr>
        <w:t>3</w:t>
      </w:r>
      <w:r w:rsidRPr="00A56C23">
        <w:rPr>
          <w:rFonts w:eastAsia="Calibri" w:cstheme="minorHAnsi"/>
          <w:sz w:val="22"/>
        </w:rPr>
        <w:t>/h); górno-kredowy - Cr2; szczelinowy (margle, wapienie, opoki).</w:t>
      </w:r>
    </w:p>
    <w:p w14:paraId="31FDF6F8" w14:textId="53D9614E" w:rsidR="00D2547A" w:rsidRDefault="00DA495D" w:rsidP="009B2C0A">
      <w:pPr>
        <w:spacing w:after="120"/>
        <w:ind w:left="0"/>
        <w:jc w:val="both"/>
        <w:rPr>
          <w:rFonts w:eastAsia="Calibri" w:cstheme="minorHAnsi"/>
          <w:sz w:val="22"/>
        </w:rPr>
      </w:pPr>
      <w:bookmarkStart w:id="158" w:name="_Hlk116639156"/>
      <w:r w:rsidRPr="004B6E40">
        <w:rPr>
          <w:rFonts w:eastAsia="Calibri" w:cstheme="minorHAnsi"/>
          <w:i/>
          <w:iCs/>
          <w:sz w:val="22"/>
        </w:rPr>
        <w:t>Strategia Rozwoju Ponadlokalnego dla Gmin Moskorzew, Nagłowice, Oksa, Radków, Secemin, Słupia do roku 2030</w:t>
      </w:r>
      <w:r w:rsidRPr="00A56C23">
        <w:rPr>
          <w:rFonts w:eastAsia="Calibri" w:cstheme="minorHAnsi"/>
          <w:sz w:val="22"/>
        </w:rPr>
        <w:t xml:space="preserve"> </w:t>
      </w:r>
      <w:r w:rsidR="00692984" w:rsidRPr="00A56C23">
        <w:rPr>
          <w:rFonts w:eastAsia="Calibri" w:cstheme="minorHAnsi"/>
          <w:sz w:val="22"/>
        </w:rPr>
        <w:t xml:space="preserve">jest zgodna </w:t>
      </w:r>
      <w:r w:rsidR="00D2547A">
        <w:rPr>
          <w:rFonts w:eastAsia="Calibri" w:cstheme="minorHAnsi"/>
          <w:sz w:val="22"/>
        </w:rPr>
        <w:t xml:space="preserve">z ustaleniami zawartymi w </w:t>
      </w:r>
      <w:r w:rsidR="00692984" w:rsidRPr="00A56C23">
        <w:rPr>
          <w:rFonts w:eastAsia="Calibri" w:cstheme="minorHAnsi"/>
          <w:sz w:val="22"/>
        </w:rPr>
        <w:t>ww. dokumen</w:t>
      </w:r>
      <w:r w:rsidR="00D2547A">
        <w:rPr>
          <w:rFonts w:eastAsia="Calibri" w:cstheme="minorHAnsi"/>
          <w:sz w:val="22"/>
        </w:rPr>
        <w:t xml:space="preserve">cie, zostały one uwzględnione m.in. w celach i działaniach ujętych </w:t>
      </w:r>
      <w:r w:rsidR="00451E67">
        <w:rPr>
          <w:rFonts w:eastAsia="Calibri" w:cstheme="minorHAnsi"/>
          <w:sz w:val="22"/>
        </w:rPr>
        <w:t>w celu strategicznym nr 3.</w:t>
      </w:r>
    </w:p>
    <w:bookmarkEnd w:id="158"/>
    <w:p w14:paraId="32C865DA" w14:textId="4ADD0C18" w:rsidR="00451E67" w:rsidRPr="001C0AEF" w:rsidRDefault="00451E67" w:rsidP="009B2C0A">
      <w:pPr>
        <w:spacing w:after="0"/>
        <w:ind w:left="0"/>
        <w:contextualSpacing/>
        <w:jc w:val="both"/>
        <w:rPr>
          <w:rFonts w:eastAsia="Calibri" w:cstheme="minorHAnsi"/>
          <w:sz w:val="22"/>
        </w:rPr>
      </w:pPr>
      <w:r>
        <w:rPr>
          <w:rFonts w:eastAsia="Calibri" w:cstheme="minorHAnsi"/>
          <w:sz w:val="22"/>
        </w:rPr>
        <w:t xml:space="preserve">Działania ujęte w niniejszym dokumencie </w:t>
      </w:r>
      <w:r w:rsidRPr="001C0AEF">
        <w:rPr>
          <w:rFonts w:eastAsia="Calibri" w:cstheme="minorHAnsi"/>
          <w:sz w:val="22"/>
        </w:rPr>
        <w:t>przyczyni</w:t>
      </w:r>
      <w:r>
        <w:rPr>
          <w:rFonts w:eastAsia="Calibri" w:cstheme="minorHAnsi"/>
          <w:sz w:val="22"/>
        </w:rPr>
        <w:t>ą</w:t>
      </w:r>
      <w:r w:rsidRPr="001C0AEF">
        <w:rPr>
          <w:rFonts w:eastAsia="Calibri" w:cstheme="minorHAnsi"/>
          <w:sz w:val="22"/>
        </w:rPr>
        <w:t xml:space="preserve"> się do realizacji cel</w:t>
      </w:r>
      <w:r>
        <w:rPr>
          <w:rFonts w:eastAsia="Calibri" w:cstheme="minorHAnsi"/>
          <w:sz w:val="22"/>
        </w:rPr>
        <w:t>ów</w:t>
      </w:r>
      <w:r w:rsidRPr="001C0AEF">
        <w:rPr>
          <w:rFonts w:eastAsia="Calibri" w:cstheme="minorHAnsi"/>
          <w:sz w:val="22"/>
        </w:rPr>
        <w:t xml:space="preserve"> środowiskow</w:t>
      </w:r>
      <w:r>
        <w:rPr>
          <w:rFonts w:eastAsia="Calibri" w:cstheme="minorHAnsi"/>
          <w:sz w:val="22"/>
        </w:rPr>
        <w:t>ych</w:t>
      </w:r>
      <w:r w:rsidRPr="001C0AEF">
        <w:rPr>
          <w:rFonts w:eastAsia="Calibri" w:cstheme="minorHAnsi"/>
          <w:sz w:val="22"/>
        </w:rPr>
        <w:t xml:space="preserve"> </w:t>
      </w:r>
      <w:r>
        <w:rPr>
          <w:rFonts w:eastAsia="Calibri" w:cstheme="minorHAnsi"/>
          <w:sz w:val="22"/>
        </w:rPr>
        <w:br/>
      </w:r>
      <w:r w:rsidRPr="001C0AEF">
        <w:rPr>
          <w:rFonts w:eastAsia="Calibri" w:cstheme="minorHAnsi"/>
          <w:sz w:val="22"/>
        </w:rPr>
        <w:t>w gospodarowaniu wodami jakim</w:t>
      </w:r>
      <w:r>
        <w:rPr>
          <w:rFonts w:eastAsia="Calibri" w:cstheme="minorHAnsi"/>
          <w:sz w:val="22"/>
        </w:rPr>
        <w:t>i</w:t>
      </w:r>
      <w:r w:rsidRPr="001C0AEF">
        <w:rPr>
          <w:rFonts w:eastAsia="Calibri" w:cstheme="minorHAnsi"/>
          <w:sz w:val="22"/>
        </w:rPr>
        <w:t xml:space="preserve"> </w:t>
      </w:r>
      <w:r>
        <w:rPr>
          <w:rFonts w:eastAsia="Calibri" w:cstheme="minorHAnsi"/>
          <w:sz w:val="22"/>
        </w:rPr>
        <w:t>są</w:t>
      </w:r>
      <w:r w:rsidRPr="001C0AEF">
        <w:rPr>
          <w:rFonts w:eastAsia="Calibri" w:cstheme="minorHAnsi"/>
          <w:sz w:val="22"/>
        </w:rPr>
        <w:t xml:space="preserve"> ochrona, poprawa oraz </w:t>
      </w:r>
      <w:r w:rsidRPr="002B7C7C">
        <w:rPr>
          <w:sz w:val="22"/>
        </w:rPr>
        <w:t>osiągnięcie co najmniej dobrego stanu/potencjału części wód</w:t>
      </w:r>
      <w:r w:rsidRPr="001C0AEF">
        <w:rPr>
          <w:rFonts w:eastAsia="Calibri" w:cstheme="minorHAnsi"/>
          <w:sz w:val="22"/>
        </w:rPr>
        <w:t>. Pod pojęciem cel</w:t>
      </w:r>
      <w:r>
        <w:rPr>
          <w:rFonts w:eastAsia="Calibri" w:cstheme="minorHAnsi"/>
          <w:sz w:val="22"/>
        </w:rPr>
        <w:t>ów</w:t>
      </w:r>
      <w:r w:rsidRPr="001C0AEF">
        <w:rPr>
          <w:rFonts w:eastAsia="Calibri" w:cstheme="minorHAnsi"/>
          <w:sz w:val="22"/>
        </w:rPr>
        <w:t xml:space="preserve"> środowiskow</w:t>
      </w:r>
      <w:r>
        <w:rPr>
          <w:rFonts w:eastAsia="Calibri" w:cstheme="minorHAnsi"/>
          <w:sz w:val="22"/>
        </w:rPr>
        <w:t>ych</w:t>
      </w:r>
      <w:r w:rsidRPr="001C0AEF">
        <w:rPr>
          <w:rFonts w:eastAsia="Calibri" w:cstheme="minorHAnsi"/>
          <w:sz w:val="22"/>
        </w:rPr>
        <w:t xml:space="preserve"> rozumie się osiągnięcie </w:t>
      </w:r>
      <w:r>
        <w:rPr>
          <w:rFonts w:eastAsia="Calibri" w:cstheme="minorHAnsi"/>
          <w:sz w:val="22"/>
        </w:rPr>
        <w:br/>
      </w:r>
      <w:r w:rsidRPr="001C0AEF">
        <w:rPr>
          <w:rFonts w:eastAsia="Calibri" w:cstheme="minorHAnsi"/>
          <w:sz w:val="22"/>
        </w:rPr>
        <w:t>i utrzymanie:</w:t>
      </w:r>
    </w:p>
    <w:p w14:paraId="4CF83B47" w14:textId="77777777" w:rsidR="00451E67" w:rsidRPr="002B7C7C" w:rsidRDefault="00451E67">
      <w:pPr>
        <w:numPr>
          <w:ilvl w:val="0"/>
          <w:numId w:val="75"/>
        </w:numPr>
        <w:spacing w:before="0" w:after="0"/>
        <w:contextualSpacing/>
        <w:jc w:val="both"/>
        <w:rPr>
          <w:rFonts w:eastAsia="Calibri" w:cstheme="minorHAnsi"/>
          <w:sz w:val="22"/>
        </w:rPr>
      </w:pPr>
      <w:bookmarkStart w:id="159" w:name="_Hlk119481169"/>
      <w:r w:rsidRPr="002B7C7C">
        <w:rPr>
          <w:sz w:val="22"/>
        </w:rPr>
        <w:t>co najmniej dobrego stanu</w:t>
      </w:r>
      <w:r>
        <w:rPr>
          <w:sz w:val="22"/>
        </w:rPr>
        <w:t>/potencjału ekologicznego</w:t>
      </w:r>
      <w:r w:rsidRPr="002B7C7C">
        <w:rPr>
          <w:sz w:val="22"/>
        </w:rPr>
        <w:t xml:space="preserve"> wód powierzchniowych,</w:t>
      </w:r>
    </w:p>
    <w:bookmarkEnd w:id="159"/>
    <w:p w14:paraId="6A06FFE3" w14:textId="77777777" w:rsidR="00451E67" w:rsidRPr="001C0AEF" w:rsidRDefault="00451E67">
      <w:pPr>
        <w:numPr>
          <w:ilvl w:val="0"/>
          <w:numId w:val="75"/>
        </w:numPr>
        <w:spacing w:before="0" w:after="0"/>
        <w:contextualSpacing/>
        <w:jc w:val="both"/>
        <w:rPr>
          <w:rFonts w:eastAsia="Calibri" w:cstheme="minorHAnsi"/>
          <w:sz w:val="22"/>
        </w:rPr>
      </w:pPr>
      <w:r w:rsidRPr="002B7C7C">
        <w:rPr>
          <w:rFonts w:eastAsia="Calibri" w:cstheme="minorHAnsi"/>
          <w:sz w:val="22"/>
        </w:rPr>
        <w:t>co najmniej dobrego stanu wód podziemnych</w:t>
      </w:r>
      <w:r w:rsidRPr="001C0AEF">
        <w:rPr>
          <w:rFonts w:eastAsia="Calibri" w:cstheme="minorHAnsi"/>
          <w:sz w:val="22"/>
        </w:rPr>
        <w:t>,</w:t>
      </w:r>
    </w:p>
    <w:p w14:paraId="2993934A" w14:textId="77777777" w:rsidR="00451E67" w:rsidRPr="001C0AEF" w:rsidRDefault="00451E67">
      <w:pPr>
        <w:numPr>
          <w:ilvl w:val="0"/>
          <w:numId w:val="75"/>
        </w:numPr>
        <w:spacing w:before="0" w:after="0"/>
        <w:contextualSpacing/>
        <w:jc w:val="both"/>
        <w:rPr>
          <w:rFonts w:eastAsia="Calibri" w:cstheme="minorHAnsi"/>
          <w:sz w:val="22"/>
        </w:rPr>
      </w:pPr>
      <w:r w:rsidRPr="001C0AEF">
        <w:rPr>
          <w:rFonts w:eastAsia="Calibri" w:cstheme="minorHAnsi"/>
          <w:sz w:val="22"/>
        </w:rPr>
        <w:t>norm i celów wynikających z przepisów, na podstawie których zostały utworzone obszary chronione,</w:t>
      </w:r>
    </w:p>
    <w:p w14:paraId="1D863FF9" w14:textId="77777777" w:rsidR="00451E67" w:rsidRPr="001C0AEF" w:rsidRDefault="00451E67">
      <w:pPr>
        <w:numPr>
          <w:ilvl w:val="0"/>
          <w:numId w:val="75"/>
        </w:numPr>
        <w:spacing w:before="0" w:after="0"/>
        <w:contextualSpacing/>
        <w:jc w:val="both"/>
        <w:rPr>
          <w:rFonts w:eastAsia="Calibri" w:cstheme="minorHAnsi"/>
          <w:sz w:val="22"/>
        </w:rPr>
      </w:pPr>
      <w:r w:rsidRPr="001C0AEF">
        <w:rPr>
          <w:rFonts w:eastAsia="Calibri" w:cstheme="minorHAnsi"/>
          <w:sz w:val="22"/>
        </w:rPr>
        <w:t>a także zapobieganie ich pogorszeniu, w szczególności w odniesieniu do ekosystemów wodnych i innych ekosystemów od wód zależnych.</w:t>
      </w:r>
    </w:p>
    <w:p w14:paraId="57F7F26B" w14:textId="77777777" w:rsidR="00692984" w:rsidRPr="00A56C23" w:rsidRDefault="00692984" w:rsidP="009B2C0A">
      <w:pPr>
        <w:spacing w:before="240" w:after="0"/>
        <w:ind w:left="0"/>
        <w:jc w:val="both"/>
        <w:rPr>
          <w:rFonts w:eastAsia="Calibri" w:cstheme="minorHAnsi"/>
          <w:b/>
          <w:bCs/>
          <w:sz w:val="22"/>
        </w:rPr>
      </w:pPr>
      <w:r w:rsidRPr="00A56C23">
        <w:rPr>
          <w:rFonts w:eastAsia="Calibri" w:cstheme="minorHAnsi"/>
          <w:b/>
          <w:bCs/>
          <w:sz w:val="22"/>
        </w:rPr>
        <w:t>Aktualizacja Programu wodno-środowiskowego kraju</w:t>
      </w:r>
      <w:r w:rsidRPr="00A56C23">
        <w:rPr>
          <w:rFonts w:eastAsia="Calibri" w:cstheme="minorHAnsi"/>
          <w:b/>
          <w:bCs/>
          <w:sz w:val="22"/>
          <w:vertAlign w:val="superscript"/>
        </w:rPr>
        <w:footnoteReference w:id="12"/>
      </w:r>
      <w:r w:rsidRPr="00A56C23">
        <w:rPr>
          <w:rFonts w:eastAsia="Calibri" w:cstheme="minorHAnsi"/>
          <w:b/>
          <w:bCs/>
          <w:sz w:val="22"/>
        </w:rPr>
        <w:t xml:space="preserve"> </w:t>
      </w:r>
    </w:p>
    <w:p w14:paraId="5E1BD21A" w14:textId="0A26DECE" w:rsidR="00692984" w:rsidRPr="00A56C23" w:rsidRDefault="00692984" w:rsidP="00936971">
      <w:pPr>
        <w:spacing w:before="0" w:after="0"/>
        <w:ind w:left="0"/>
        <w:jc w:val="both"/>
        <w:rPr>
          <w:rFonts w:eastAsia="Calibri" w:cstheme="minorHAnsi"/>
          <w:sz w:val="22"/>
        </w:rPr>
      </w:pPr>
      <w:r w:rsidRPr="00A56C23">
        <w:rPr>
          <w:rFonts w:eastAsia="Calibri" w:cstheme="minorHAnsi"/>
          <w:b/>
          <w:bCs/>
          <w:sz w:val="22"/>
        </w:rPr>
        <w:t>aPWŚK</w:t>
      </w:r>
      <w:r w:rsidRPr="00A56C23">
        <w:rPr>
          <w:rFonts w:eastAsia="Calibri" w:cstheme="minorHAnsi"/>
          <w:sz w:val="22"/>
        </w:rPr>
        <w:t xml:space="preserve"> jest jednym z dokumentów planistycznych opracowywanych w celu programowania </w:t>
      </w:r>
      <w:r w:rsidR="001D1DE8" w:rsidRPr="00A56C23">
        <w:rPr>
          <w:rFonts w:eastAsia="Calibri" w:cstheme="minorHAnsi"/>
          <w:sz w:val="22"/>
        </w:rPr>
        <w:br/>
      </w:r>
      <w:r w:rsidRPr="00A56C23">
        <w:rPr>
          <w:rFonts w:eastAsia="Calibri" w:cstheme="minorHAnsi"/>
          <w:sz w:val="22"/>
        </w:rPr>
        <w:t xml:space="preserve">i koordynowania działań zmierzających do realizacji celów środowiskowych wskazanych </w:t>
      </w:r>
      <w:r w:rsidR="001D1DE8" w:rsidRPr="00A56C23">
        <w:rPr>
          <w:rFonts w:eastAsia="Calibri" w:cstheme="minorHAnsi"/>
          <w:sz w:val="22"/>
        </w:rPr>
        <w:br/>
      </w:r>
      <w:r w:rsidRPr="00A56C23">
        <w:rPr>
          <w:rFonts w:eastAsia="Calibri" w:cstheme="minorHAnsi"/>
          <w:sz w:val="22"/>
        </w:rPr>
        <w:t>w artykule 4 RDW, tj.:</w:t>
      </w:r>
    </w:p>
    <w:p w14:paraId="6C582A7A" w14:textId="77777777" w:rsidR="00692984" w:rsidRPr="00A56C23" w:rsidRDefault="00692984">
      <w:pPr>
        <w:numPr>
          <w:ilvl w:val="0"/>
          <w:numId w:val="78"/>
        </w:numPr>
        <w:spacing w:before="0" w:after="0"/>
        <w:ind w:left="426"/>
        <w:contextualSpacing/>
        <w:jc w:val="both"/>
        <w:rPr>
          <w:rFonts w:eastAsia="Calibri" w:cstheme="minorHAnsi"/>
          <w:sz w:val="22"/>
        </w:rPr>
      </w:pPr>
      <w:r w:rsidRPr="00A56C23">
        <w:rPr>
          <w:rFonts w:eastAsia="Calibri" w:cstheme="minorHAnsi"/>
          <w:sz w:val="22"/>
        </w:rPr>
        <w:t>niepogarszanie stanu części wód,</w:t>
      </w:r>
    </w:p>
    <w:p w14:paraId="0D626DE7" w14:textId="77777777" w:rsidR="00692984" w:rsidRPr="00A56C23" w:rsidRDefault="00692984">
      <w:pPr>
        <w:numPr>
          <w:ilvl w:val="0"/>
          <w:numId w:val="78"/>
        </w:numPr>
        <w:spacing w:before="0" w:after="0"/>
        <w:ind w:left="426"/>
        <w:contextualSpacing/>
        <w:jc w:val="both"/>
        <w:rPr>
          <w:rFonts w:eastAsia="Calibri" w:cstheme="minorHAnsi"/>
          <w:sz w:val="22"/>
        </w:rPr>
      </w:pPr>
      <w:r w:rsidRPr="00A56C23">
        <w:rPr>
          <w:rFonts w:eastAsia="Calibri" w:cstheme="minorHAnsi"/>
          <w:sz w:val="22"/>
        </w:rPr>
        <w:t>osiągnięcie dobrego stanu wód: dobry stan ekologiczny i chemiczny dla naturalnych części wód powierzchniowych, dobry potencjał ekologiczny i dobry stan chemiczny dla sztucznych i silnie zmienionych części wód oraz dobry stan chemiczny i ilościowy dla wód podziemnych,</w:t>
      </w:r>
    </w:p>
    <w:p w14:paraId="141EF9D5" w14:textId="77777777" w:rsidR="00692984" w:rsidRPr="00A56C23" w:rsidRDefault="00692984">
      <w:pPr>
        <w:numPr>
          <w:ilvl w:val="0"/>
          <w:numId w:val="78"/>
        </w:numPr>
        <w:spacing w:before="0" w:after="0"/>
        <w:ind w:left="426"/>
        <w:contextualSpacing/>
        <w:jc w:val="both"/>
        <w:rPr>
          <w:rFonts w:eastAsia="Calibri" w:cstheme="minorHAnsi"/>
          <w:sz w:val="22"/>
        </w:rPr>
      </w:pPr>
      <w:r w:rsidRPr="00A56C23">
        <w:rPr>
          <w:rFonts w:eastAsia="Calibri" w:cstheme="minorHAnsi"/>
          <w:sz w:val="22"/>
        </w:rPr>
        <w:t>spełnienie wymagań specjalnych, zawartych w innych unijnych aktach prawnych i polskim prawodawstwie, w odniesieniu do obszarów chronionych, (w tym m. in. narażonych na zanieczyszczenia związkami azotu pochodzącymi ze źródeł rolniczych, przeznaczonych do celów rekreacyjnych, do poboru wody dla zaopatrzenia ludności w wodę przeznaczoną do spożycia, do ochrony siedlisk lub gatunków, dla których utrzymanie stanu wód jest ważnym czynnikiem w ich ochronie),</w:t>
      </w:r>
    </w:p>
    <w:p w14:paraId="03631BBA" w14:textId="77777777" w:rsidR="00692984" w:rsidRPr="00A56C23" w:rsidRDefault="00692984">
      <w:pPr>
        <w:numPr>
          <w:ilvl w:val="0"/>
          <w:numId w:val="78"/>
        </w:numPr>
        <w:spacing w:before="0" w:after="0"/>
        <w:ind w:left="426"/>
        <w:contextualSpacing/>
        <w:jc w:val="both"/>
        <w:rPr>
          <w:rFonts w:eastAsia="Calibri" w:cstheme="minorHAnsi"/>
          <w:sz w:val="22"/>
        </w:rPr>
      </w:pPr>
      <w:r w:rsidRPr="00A56C23">
        <w:rPr>
          <w:rFonts w:eastAsia="Calibri" w:cstheme="minorHAnsi"/>
          <w:sz w:val="22"/>
        </w:rPr>
        <w:t>zaprzestanie lub stopniowe wyeliminowanie zrzutu substancji priorytetowych do środowiska lub ograniczone zrzuty tych substancji.</w:t>
      </w:r>
    </w:p>
    <w:p w14:paraId="584553F8" w14:textId="7987A2A8" w:rsidR="00451E67" w:rsidRDefault="00451E67" w:rsidP="009B2C0A">
      <w:pPr>
        <w:spacing w:after="120"/>
        <w:ind w:left="0"/>
        <w:jc w:val="both"/>
        <w:rPr>
          <w:rFonts w:eastAsia="Calibri" w:cstheme="minorHAnsi"/>
          <w:sz w:val="22"/>
        </w:rPr>
      </w:pPr>
      <w:r w:rsidRPr="004B6E40">
        <w:rPr>
          <w:rFonts w:eastAsia="Calibri" w:cstheme="minorHAnsi"/>
          <w:i/>
          <w:iCs/>
          <w:sz w:val="22"/>
        </w:rPr>
        <w:t>Strategia Rozwoju Ponadlokalnego dla Gmin Moskorzew, Nagłowice, Oksa, Radków, Secemin, Słupia do roku 2030</w:t>
      </w:r>
      <w:r w:rsidRPr="00A56C23">
        <w:rPr>
          <w:rFonts w:eastAsia="Calibri" w:cstheme="minorHAnsi"/>
          <w:sz w:val="22"/>
        </w:rPr>
        <w:t xml:space="preserve"> jest zgodna </w:t>
      </w:r>
      <w:r>
        <w:rPr>
          <w:rFonts w:eastAsia="Calibri" w:cstheme="minorHAnsi"/>
          <w:sz w:val="22"/>
        </w:rPr>
        <w:t>z ustaleniami zawartymi w aPWŚK, zostały one uwzględnione m.in. w celach i działaniach ujętych w celu strategicznym nr 3.</w:t>
      </w:r>
    </w:p>
    <w:p w14:paraId="4A6D9C2B" w14:textId="1CB2464A" w:rsidR="00692984" w:rsidRPr="00A56C23" w:rsidRDefault="00692984" w:rsidP="00936971">
      <w:pPr>
        <w:spacing w:before="0" w:after="0"/>
        <w:ind w:left="0"/>
        <w:jc w:val="both"/>
        <w:rPr>
          <w:rFonts w:eastAsia="Calibri" w:cstheme="minorHAnsi"/>
          <w:b/>
          <w:bCs/>
          <w:sz w:val="22"/>
        </w:rPr>
      </w:pPr>
      <w:r w:rsidRPr="00A56C23">
        <w:rPr>
          <w:rFonts w:eastAsia="Calibri" w:cstheme="minorHAnsi"/>
          <w:b/>
          <w:bCs/>
          <w:sz w:val="22"/>
        </w:rPr>
        <w:t>Ryzyko powodziowe</w:t>
      </w:r>
    </w:p>
    <w:p w14:paraId="64BBC874" w14:textId="07A6FBB7" w:rsidR="00887741" w:rsidRPr="00887741" w:rsidRDefault="00692984" w:rsidP="00936971">
      <w:pPr>
        <w:spacing w:before="0" w:after="0"/>
        <w:ind w:left="0" w:firstLine="708"/>
        <w:jc w:val="both"/>
        <w:rPr>
          <w:rFonts w:eastAsia="Calibri" w:cstheme="minorHAnsi"/>
          <w:sz w:val="22"/>
        </w:rPr>
      </w:pPr>
      <w:r w:rsidRPr="00A56C23">
        <w:rPr>
          <w:rFonts w:eastAsia="Calibri" w:cstheme="minorHAnsi"/>
          <w:sz w:val="22"/>
        </w:rPr>
        <w:t xml:space="preserve">Analizując dostępne na stronie </w:t>
      </w:r>
      <w:r w:rsidR="006E23BA" w:rsidRPr="00A56C23">
        <w:rPr>
          <w:rFonts w:eastAsia="Calibri" w:cstheme="minorHAnsi"/>
          <w:sz w:val="22"/>
        </w:rPr>
        <w:t>Hydroportalu</w:t>
      </w:r>
      <w:r w:rsidRPr="00A56C23">
        <w:rPr>
          <w:rFonts w:eastAsia="Calibri" w:cstheme="minorHAnsi"/>
          <w:sz w:val="22"/>
        </w:rPr>
        <w:t xml:space="preserve"> Państwowego Gospodarstwa Wodnego Wody Polskie mapy przedstawiające obszary szczególnego zagrożenia powodzą tj. obszary na których prawdopodobieństwo wystąpienia powodzi jest średnie i wynosi 1% oraz na których prawdopodobieństwo wystąpienia powodzi jest wysokie i wynosi 10% stwierdzono</w:t>
      </w:r>
      <w:r w:rsidR="006E23BA" w:rsidRPr="00A56C23">
        <w:rPr>
          <w:rFonts w:eastAsia="Calibri" w:cstheme="minorHAnsi"/>
          <w:sz w:val="22"/>
        </w:rPr>
        <w:t>,</w:t>
      </w:r>
      <w:r w:rsidRPr="00A56C23">
        <w:rPr>
          <w:rFonts w:eastAsia="Calibri" w:cstheme="minorHAnsi"/>
          <w:sz w:val="22"/>
        </w:rPr>
        <w:t xml:space="preserve"> że na terenie </w:t>
      </w:r>
      <w:r w:rsidR="006E23BA" w:rsidRPr="00A56C23">
        <w:rPr>
          <w:rFonts w:eastAsia="Calibri" w:cstheme="minorHAnsi"/>
          <w:sz w:val="22"/>
        </w:rPr>
        <w:t>gmin</w:t>
      </w:r>
      <w:r w:rsidRPr="00A56C23">
        <w:rPr>
          <w:rFonts w:eastAsia="Calibri" w:cstheme="minorHAnsi"/>
          <w:sz w:val="22"/>
        </w:rPr>
        <w:t xml:space="preserve"> </w:t>
      </w:r>
      <w:r w:rsidR="007F54B9" w:rsidRPr="00A56C23">
        <w:rPr>
          <w:rFonts w:eastAsia="Calibri" w:cstheme="minorHAnsi"/>
          <w:sz w:val="22"/>
        </w:rPr>
        <w:t>Oksa, Secemin, Radków, Nagłowice, Moskorzew</w:t>
      </w:r>
      <w:r w:rsidRPr="00A56C23">
        <w:rPr>
          <w:rFonts w:eastAsia="Calibri" w:cstheme="minorHAnsi"/>
          <w:sz w:val="22"/>
        </w:rPr>
        <w:t xml:space="preserve"> </w:t>
      </w:r>
      <w:r w:rsidR="007F54B9" w:rsidRPr="00A56C23">
        <w:rPr>
          <w:rFonts w:eastAsia="Calibri" w:cstheme="minorHAnsi"/>
          <w:sz w:val="22"/>
        </w:rPr>
        <w:t xml:space="preserve">nie </w:t>
      </w:r>
      <w:r w:rsidRPr="00A56C23">
        <w:rPr>
          <w:rFonts w:eastAsia="Calibri" w:cstheme="minorHAnsi"/>
          <w:sz w:val="22"/>
        </w:rPr>
        <w:t xml:space="preserve">występuje ryzyko zagrożenia powodzią. </w:t>
      </w:r>
      <w:r w:rsidRPr="00A56C23">
        <w:rPr>
          <w:rFonts w:cstheme="minorHAnsi"/>
          <w:sz w:val="22"/>
        </w:rPr>
        <w:t>Na</w:t>
      </w:r>
      <w:r w:rsidR="007F54B9" w:rsidRPr="00A56C23">
        <w:rPr>
          <w:rFonts w:cstheme="minorHAnsi"/>
          <w:sz w:val="22"/>
        </w:rPr>
        <w:t>tomiast na terenie gminy Słupia</w:t>
      </w:r>
      <w:r w:rsidRPr="00A56C23">
        <w:rPr>
          <w:rFonts w:eastAsia="Calibri" w:cstheme="minorHAnsi"/>
          <w:sz w:val="22"/>
        </w:rPr>
        <w:t xml:space="preserve"> występują obszary szczególnego zagrożenia powodzią</w:t>
      </w:r>
      <w:r w:rsidR="00F643BD">
        <w:rPr>
          <w:rFonts w:eastAsia="Calibri" w:cstheme="minorHAnsi"/>
          <w:sz w:val="22"/>
        </w:rPr>
        <w:t xml:space="preserve"> w miejscowości Obiechów. Potwierdzają to </w:t>
      </w:r>
      <w:r w:rsidR="00887741" w:rsidRPr="00887741">
        <w:rPr>
          <w:rFonts w:eastAsia="Calibri" w:cstheme="minorHAnsi"/>
          <w:sz w:val="22"/>
        </w:rPr>
        <w:t>map</w:t>
      </w:r>
      <w:r w:rsidR="00F643BD">
        <w:rPr>
          <w:rFonts w:eastAsia="Calibri" w:cstheme="minorHAnsi"/>
          <w:sz w:val="22"/>
        </w:rPr>
        <w:t>y</w:t>
      </w:r>
      <w:r w:rsidR="00887741" w:rsidRPr="00887741">
        <w:rPr>
          <w:rFonts w:eastAsia="Calibri" w:cstheme="minorHAnsi"/>
          <w:sz w:val="22"/>
        </w:rPr>
        <w:t xml:space="preserve"> zagrożenia powodziowego o godłach arkuszy: M-34-0</w:t>
      </w:r>
      <w:r w:rsidR="00887741">
        <w:rPr>
          <w:rFonts w:eastAsia="Calibri" w:cstheme="minorHAnsi"/>
          <w:sz w:val="22"/>
        </w:rPr>
        <w:t>52</w:t>
      </w:r>
      <w:r w:rsidR="00887741" w:rsidRPr="00887741">
        <w:rPr>
          <w:rFonts w:eastAsia="Calibri" w:cstheme="minorHAnsi"/>
          <w:sz w:val="22"/>
        </w:rPr>
        <w:t>-B-</w:t>
      </w:r>
      <w:r w:rsidR="00887741">
        <w:rPr>
          <w:rFonts w:eastAsia="Calibri" w:cstheme="minorHAnsi"/>
          <w:sz w:val="22"/>
        </w:rPr>
        <w:t>a</w:t>
      </w:r>
      <w:r w:rsidR="00887741" w:rsidRPr="00887741">
        <w:rPr>
          <w:rFonts w:eastAsia="Calibri" w:cstheme="minorHAnsi"/>
          <w:sz w:val="22"/>
        </w:rPr>
        <w:t>-4</w:t>
      </w:r>
      <w:r w:rsidR="00887741">
        <w:rPr>
          <w:rFonts w:eastAsia="Calibri" w:cstheme="minorHAnsi"/>
          <w:sz w:val="22"/>
        </w:rPr>
        <w:t xml:space="preserve"> oraz</w:t>
      </w:r>
      <w:r w:rsidR="00887741" w:rsidRPr="00887741">
        <w:rPr>
          <w:rFonts w:eastAsia="Calibri" w:cstheme="minorHAnsi"/>
          <w:sz w:val="22"/>
        </w:rPr>
        <w:t xml:space="preserve"> M-34-0</w:t>
      </w:r>
      <w:r w:rsidR="00887741">
        <w:rPr>
          <w:rFonts w:eastAsia="Calibri" w:cstheme="minorHAnsi"/>
          <w:sz w:val="22"/>
        </w:rPr>
        <w:t>52</w:t>
      </w:r>
      <w:r w:rsidR="00887741" w:rsidRPr="00887741">
        <w:rPr>
          <w:rFonts w:eastAsia="Calibri" w:cstheme="minorHAnsi"/>
          <w:sz w:val="22"/>
        </w:rPr>
        <w:t>-</w:t>
      </w:r>
      <w:r w:rsidR="00887741">
        <w:rPr>
          <w:rFonts w:eastAsia="Calibri" w:cstheme="minorHAnsi"/>
          <w:sz w:val="22"/>
        </w:rPr>
        <w:t>B</w:t>
      </w:r>
      <w:r w:rsidR="00887741" w:rsidRPr="00887741">
        <w:rPr>
          <w:rFonts w:eastAsia="Calibri" w:cstheme="minorHAnsi"/>
          <w:sz w:val="22"/>
        </w:rPr>
        <w:t>-a-</w:t>
      </w:r>
      <w:r w:rsidR="00887741">
        <w:rPr>
          <w:rFonts w:eastAsia="Calibri" w:cstheme="minorHAnsi"/>
          <w:sz w:val="22"/>
        </w:rPr>
        <w:t xml:space="preserve">4 </w:t>
      </w:r>
      <w:r w:rsidR="00887741" w:rsidRPr="00887741">
        <w:rPr>
          <w:rFonts w:eastAsia="Calibri" w:cstheme="minorHAnsi"/>
          <w:sz w:val="22"/>
        </w:rPr>
        <w:t>udostępnion</w:t>
      </w:r>
      <w:r w:rsidR="00887741">
        <w:rPr>
          <w:rFonts w:eastAsia="Calibri" w:cstheme="minorHAnsi"/>
          <w:sz w:val="22"/>
        </w:rPr>
        <w:t>e</w:t>
      </w:r>
      <w:r w:rsidR="00887741" w:rsidRPr="00887741">
        <w:rPr>
          <w:rFonts w:eastAsia="Calibri" w:cstheme="minorHAnsi"/>
          <w:sz w:val="22"/>
        </w:rPr>
        <w:t xml:space="preserve"> do publicznej wiadomości na Biuletynie Informacji Publicznej Ministerstwa Klimatu i Środowiska w dniu 22 października 2020r. </w:t>
      </w:r>
      <w:r w:rsidR="00F643BD">
        <w:rPr>
          <w:rFonts w:eastAsia="Calibri" w:cstheme="minorHAnsi"/>
          <w:sz w:val="22"/>
        </w:rPr>
        <w:t>P</w:t>
      </w:r>
      <w:r w:rsidR="00887741">
        <w:rPr>
          <w:rFonts w:eastAsia="Calibri" w:cstheme="minorHAnsi"/>
          <w:sz w:val="22"/>
        </w:rPr>
        <w:t xml:space="preserve">rzedmiotowy </w:t>
      </w:r>
      <w:r w:rsidR="00887741" w:rsidRPr="00887741">
        <w:rPr>
          <w:rFonts w:eastAsia="Calibri" w:cstheme="minorHAnsi"/>
          <w:sz w:val="22"/>
        </w:rPr>
        <w:t xml:space="preserve">teren w ramach właściwości miejscowej Dyrektora Regionalnego Zarządu Gospodarki Wodnej w Warszawie znajduje się w zasięgu występowania obszarów szczególnego zagrożenia powodzią dla zalewu wodą Q1% oraz dla zalewu wodą Q10% od rzeki </w:t>
      </w:r>
      <w:r w:rsidR="00887741">
        <w:rPr>
          <w:rFonts w:eastAsia="Calibri" w:cstheme="minorHAnsi"/>
          <w:sz w:val="22"/>
        </w:rPr>
        <w:t>Pilic</w:t>
      </w:r>
      <w:r w:rsidR="00887741" w:rsidRPr="00887741">
        <w:rPr>
          <w:rFonts w:eastAsia="Calibri" w:cstheme="minorHAnsi"/>
          <w:sz w:val="22"/>
        </w:rPr>
        <w:t xml:space="preserve">a. Obszary szczególnego zagrożenia powodzią zostały zdefiniowane w art. 16 pkt. 34 ustawy </w:t>
      </w:r>
      <w:r w:rsidR="00887741" w:rsidRPr="00887741">
        <w:rPr>
          <w:rFonts w:eastAsia="Calibri" w:cstheme="minorHAnsi"/>
          <w:i/>
          <w:iCs/>
          <w:sz w:val="22"/>
        </w:rPr>
        <w:t>Prawo wodne</w:t>
      </w:r>
      <w:r w:rsidR="00887741" w:rsidRPr="00887741">
        <w:rPr>
          <w:rFonts w:eastAsia="Calibri" w:cstheme="minorHAnsi"/>
          <w:sz w:val="22"/>
        </w:rPr>
        <w:t xml:space="preserve"> (Dz. U. z 2021r., poz. 2233 z późn. zm.). Zgodnie </w:t>
      </w:r>
      <w:r w:rsidR="00887741">
        <w:rPr>
          <w:rFonts w:eastAsia="Calibri" w:cstheme="minorHAnsi"/>
          <w:sz w:val="22"/>
        </w:rPr>
        <w:br/>
      </w:r>
      <w:r w:rsidR="00887741" w:rsidRPr="00887741">
        <w:rPr>
          <w:rFonts w:eastAsia="Calibri" w:cstheme="minorHAnsi"/>
          <w:sz w:val="22"/>
        </w:rPr>
        <w:t>z tymi definicjami, za obszary szczególnego zagrożenia powodzią uważa się:</w:t>
      </w:r>
    </w:p>
    <w:p w14:paraId="1305FFEE" w14:textId="51292DBB" w:rsidR="00887741" w:rsidRPr="009B2C0A" w:rsidRDefault="00887741">
      <w:pPr>
        <w:pStyle w:val="Akapitzlist"/>
        <w:numPr>
          <w:ilvl w:val="0"/>
          <w:numId w:val="134"/>
        </w:numPr>
        <w:spacing w:before="0" w:after="0"/>
        <w:ind w:left="709"/>
        <w:jc w:val="both"/>
        <w:rPr>
          <w:rFonts w:eastAsia="Calibri" w:cstheme="minorHAnsi"/>
          <w:sz w:val="22"/>
        </w:rPr>
      </w:pPr>
      <w:r w:rsidRPr="009B2C0A">
        <w:rPr>
          <w:rFonts w:eastAsia="Calibri" w:cstheme="minorHAnsi"/>
          <w:sz w:val="22"/>
        </w:rPr>
        <w:t>obszary na których prawdopodobieństwo wystąpienia powodzi jest średnie i wynosi raz na 100 lat,</w:t>
      </w:r>
    </w:p>
    <w:p w14:paraId="6838159D" w14:textId="782996A3" w:rsidR="00887741" w:rsidRPr="009B2C0A" w:rsidRDefault="00887741">
      <w:pPr>
        <w:pStyle w:val="Akapitzlist"/>
        <w:numPr>
          <w:ilvl w:val="0"/>
          <w:numId w:val="135"/>
        </w:numPr>
        <w:spacing w:before="0" w:after="0"/>
        <w:ind w:left="1134"/>
        <w:jc w:val="both"/>
        <w:rPr>
          <w:rFonts w:eastAsia="Calibri" w:cstheme="minorHAnsi"/>
          <w:sz w:val="22"/>
        </w:rPr>
      </w:pPr>
      <w:r w:rsidRPr="009B2C0A">
        <w:rPr>
          <w:rFonts w:eastAsia="Calibri" w:cstheme="minorHAnsi"/>
          <w:sz w:val="22"/>
        </w:rPr>
        <w:t>obszary, na których prawdopodobieństwo wystąpienia powodzi jest wysokie i wynosi raz na 10 lat,</w:t>
      </w:r>
    </w:p>
    <w:p w14:paraId="4AA2252A" w14:textId="68E407F8" w:rsidR="00887741" w:rsidRPr="009B2C0A" w:rsidRDefault="00887741">
      <w:pPr>
        <w:pStyle w:val="Akapitzlist"/>
        <w:numPr>
          <w:ilvl w:val="0"/>
          <w:numId w:val="135"/>
        </w:numPr>
        <w:spacing w:before="0" w:after="0"/>
        <w:ind w:left="1134"/>
        <w:jc w:val="both"/>
        <w:rPr>
          <w:rFonts w:eastAsia="Calibri" w:cstheme="minorHAnsi"/>
          <w:sz w:val="22"/>
        </w:rPr>
      </w:pPr>
      <w:r w:rsidRPr="009B2C0A">
        <w:rPr>
          <w:rFonts w:eastAsia="Calibri" w:cstheme="minorHAnsi"/>
          <w:sz w:val="22"/>
        </w:rPr>
        <w:t xml:space="preserve">obszary między linią brzegu a wałem przeciwpowodziowym lub naturalnym wysokim brzegiem, w który wbudowano wał przeciwpowodziowy, a także wyspy i przymuliska, </w:t>
      </w:r>
      <w:r w:rsidR="00F5639E">
        <w:rPr>
          <w:rFonts w:eastAsia="Calibri" w:cstheme="minorHAnsi"/>
          <w:sz w:val="22"/>
        </w:rPr>
        <w:br/>
      </w:r>
      <w:r w:rsidRPr="009B2C0A">
        <w:rPr>
          <w:rFonts w:eastAsia="Calibri" w:cstheme="minorHAnsi"/>
          <w:sz w:val="22"/>
        </w:rPr>
        <w:t>o których mowa w art. 224 stanowiące działki ewidencyjne,</w:t>
      </w:r>
    </w:p>
    <w:p w14:paraId="4978A322" w14:textId="451CBA5E" w:rsidR="00887741" w:rsidRPr="009B2C0A" w:rsidRDefault="00887741">
      <w:pPr>
        <w:pStyle w:val="Akapitzlist"/>
        <w:numPr>
          <w:ilvl w:val="0"/>
          <w:numId w:val="135"/>
        </w:numPr>
        <w:spacing w:before="0" w:after="0"/>
        <w:ind w:left="1134"/>
        <w:jc w:val="both"/>
        <w:rPr>
          <w:rFonts w:eastAsia="Calibri" w:cstheme="minorHAnsi"/>
          <w:sz w:val="22"/>
        </w:rPr>
      </w:pPr>
      <w:r w:rsidRPr="009B2C0A">
        <w:rPr>
          <w:rFonts w:eastAsia="Calibri" w:cstheme="minorHAnsi"/>
          <w:sz w:val="22"/>
        </w:rPr>
        <w:t>pas techniczny.</w:t>
      </w:r>
    </w:p>
    <w:p w14:paraId="1FADDBF0" w14:textId="77777777" w:rsidR="00887741" w:rsidRDefault="00887741" w:rsidP="009B2C0A">
      <w:pPr>
        <w:spacing w:after="0"/>
        <w:ind w:left="0"/>
        <w:jc w:val="both"/>
        <w:rPr>
          <w:rFonts w:eastAsia="Calibri" w:cstheme="minorHAnsi"/>
          <w:sz w:val="22"/>
        </w:rPr>
      </w:pPr>
      <w:r w:rsidRPr="00887741">
        <w:rPr>
          <w:rFonts w:eastAsia="Calibri" w:cstheme="minorHAnsi"/>
          <w:sz w:val="22"/>
        </w:rPr>
        <w:t xml:space="preserve">Tereny znajdujące się w ramach obszarów szczególnego zagrożenia powodzią podlegają określonemu zagospodarowaniu, gdzie zgodnie z art. 166 pkt. 10 ustawy </w:t>
      </w:r>
      <w:r w:rsidRPr="00887741">
        <w:rPr>
          <w:rFonts w:eastAsia="Calibri" w:cstheme="minorHAnsi"/>
          <w:i/>
          <w:iCs/>
          <w:sz w:val="22"/>
        </w:rPr>
        <w:t>Prawo wodne</w:t>
      </w:r>
      <w:r w:rsidRPr="00887741">
        <w:rPr>
          <w:rFonts w:eastAsia="Calibri" w:cstheme="minorHAnsi"/>
          <w:sz w:val="22"/>
        </w:rPr>
        <w:t xml:space="preserve"> planowane zagospodarowanie nie może m.in. naruszać ustaleń planu zarządzania ryzykiem powodziowym czy stanowić zagrożenia dla ochrony zdrowia ludzi czy środowiska oraz utrudnia zarządzanie ryzykiem powodziowym. Ponadto w Rozporządzeniu Rady Ministrów z dnia 18 października 2016r. w sprawie przyjęcia Planu zarządzania ryzykiem powodziowym dla obszaru dorzecza Wisły (Dz. U. z 2016r. poz. 1841), którego obowiązywanie zostało wydłużone, zgodnie z art. 3 pkt. 3 ustawy z dnia 17 listopada 2021r. o zmianie ustawy o szczególnych rozwiązaniach związanych z zapobieganiem, przeciwdziałaniem i zwalczaniem COVID-19, innych chorób zakaźnych oraz wywołanych nimi sytuacji kryzysowych oraz niektórych innych ustaw (Dz. U. poz. 2368) zostały zidentyfikowane główne cele zarządzania ryzykiem powodziowym, w tym cel główny obejmujący zahamowanie wzrostu ryzyka powodziowego, a w jego zakresie cel szczegółowy określony jako wyeliminowanie lub unikanie wzrostu zagospodarowania na obszarach szczególnego zagrożenia powodzią. </w:t>
      </w:r>
    </w:p>
    <w:p w14:paraId="79D5D47A" w14:textId="635D7B8D" w:rsidR="00887741" w:rsidRPr="00887741" w:rsidRDefault="00887741" w:rsidP="009B2C0A">
      <w:pPr>
        <w:spacing w:after="120"/>
        <w:ind w:left="0"/>
        <w:jc w:val="both"/>
        <w:rPr>
          <w:rFonts w:eastAsia="Calibri" w:cstheme="minorHAnsi"/>
          <w:sz w:val="22"/>
        </w:rPr>
      </w:pPr>
      <w:r w:rsidRPr="00887741">
        <w:rPr>
          <w:rFonts w:eastAsia="Calibri" w:cstheme="minorHAnsi"/>
          <w:sz w:val="22"/>
        </w:rPr>
        <w:t xml:space="preserve">W przypadku lokalizowania na obszarach szczególnego zagrożenia powodzią m.in. nowych obiektów budowlanych oraz gromadzenia ścieków niezbędne jest uzyskanie pozwolenia wodnoprawnego zgodnie z art. 390 ust. 1 ustawy </w:t>
      </w:r>
      <w:r w:rsidRPr="00887741">
        <w:rPr>
          <w:rFonts w:eastAsia="Calibri" w:cstheme="minorHAnsi"/>
          <w:i/>
          <w:iCs/>
          <w:sz w:val="22"/>
        </w:rPr>
        <w:t>Prawo wodne</w:t>
      </w:r>
      <w:r w:rsidRPr="00887741">
        <w:rPr>
          <w:rFonts w:eastAsia="Calibri" w:cstheme="minorHAnsi"/>
          <w:sz w:val="22"/>
        </w:rPr>
        <w:t>.</w:t>
      </w:r>
      <w:r>
        <w:rPr>
          <w:rFonts w:eastAsia="Calibri" w:cstheme="minorHAnsi"/>
          <w:sz w:val="22"/>
        </w:rPr>
        <w:t xml:space="preserve"> Aktualnie obowiązujące plany Zarządzania Ryzykiem Powodziowym nie zawierają zapisów dotyczących obszaru Gmin Moskorzew, Nagłowice, Oksa, Radków, Secemin i Słupia. Nadmienić jednak należy, iż jednym z celów szczegółowych PZRP jest wyeliminowanie lub unikanie wzrostu zagospodarowania na obszarach szczególnego zagrożenia powodzią. </w:t>
      </w:r>
    </w:p>
    <w:p w14:paraId="3F3222BE" w14:textId="75C74938" w:rsidR="00692984" w:rsidRPr="00F643BD" w:rsidRDefault="00692984" w:rsidP="00BD04D4">
      <w:pPr>
        <w:pStyle w:val="TabRysMa"/>
        <w:rPr>
          <w:rFonts w:eastAsia="Calibri"/>
        </w:rPr>
      </w:pPr>
      <w:bookmarkStart w:id="160" w:name="_Toc119514799"/>
      <w:r w:rsidRPr="00F643BD">
        <w:rPr>
          <w:rFonts w:eastAsia="Calibri"/>
        </w:rPr>
        <w:t xml:space="preserve">Mapa </w:t>
      </w:r>
      <w:r w:rsidRPr="00F643BD">
        <w:rPr>
          <w:rFonts w:eastAsia="Calibri"/>
        </w:rPr>
        <w:fldChar w:fldCharType="begin"/>
      </w:r>
      <w:r w:rsidRPr="00F643BD">
        <w:rPr>
          <w:rFonts w:eastAsia="Calibri"/>
        </w:rPr>
        <w:instrText xml:space="preserve"> SEQ Mapa \* ARABIC </w:instrText>
      </w:r>
      <w:r w:rsidRPr="00F643BD">
        <w:rPr>
          <w:rFonts w:eastAsia="Calibri"/>
        </w:rPr>
        <w:fldChar w:fldCharType="separate"/>
      </w:r>
      <w:r w:rsidR="00AB6CE1">
        <w:rPr>
          <w:rFonts w:eastAsia="Calibri"/>
          <w:noProof/>
        </w:rPr>
        <w:t>16</w:t>
      </w:r>
      <w:r w:rsidRPr="00F643BD">
        <w:rPr>
          <w:rFonts w:eastAsia="Calibri"/>
        </w:rPr>
        <w:fldChar w:fldCharType="end"/>
      </w:r>
      <w:r w:rsidRPr="00F643BD">
        <w:rPr>
          <w:rFonts w:eastAsia="Calibri"/>
        </w:rPr>
        <w:t xml:space="preserve"> Obszary szczególnego zagrożenia powodzią na terenie gminy </w:t>
      </w:r>
      <w:r w:rsidR="00E81EA4" w:rsidRPr="00F643BD">
        <w:rPr>
          <w:rFonts w:eastAsia="Calibri"/>
        </w:rPr>
        <w:t>Słupia</w:t>
      </w:r>
      <w:bookmarkEnd w:id="160"/>
    </w:p>
    <w:p w14:paraId="53140281" w14:textId="0BE69D23" w:rsidR="00E81EA4" w:rsidRPr="00A56C23" w:rsidRDefault="00E81EA4" w:rsidP="005D47BE">
      <w:pPr>
        <w:spacing w:before="0" w:after="0"/>
        <w:ind w:left="0"/>
        <w:jc w:val="center"/>
        <w:rPr>
          <w:rFonts w:eastAsia="Calibri" w:cstheme="minorHAnsi"/>
          <w:sz w:val="22"/>
        </w:rPr>
      </w:pPr>
      <w:r w:rsidRPr="00A56C23">
        <w:rPr>
          <w:rFonts w:cstheme="minorHAnsi"/>
          <w:noProof/>
          <w:sz w:val="22"/>
        </w:rPr>
        <w:drawing>
          <wp:inline distT="0" distB="0" distL="0" distR="0" wp14:anchorId="2926FE7D" wp14:editId="3FDDF50E">
            <wp:extent cx="5760000" cy="3548444"/>
            <wp:effectExtent l="0" t="0" r="0" b="0"/>
            <wp:docPr id="52" name="Obraz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2"/>
                    <a:srcRect l="27529" t="25707" r="23999" b="21208"/>
                    <a:stretch/>
                  </pic:blipFill>
                  <pic:spPr bwMode="auto">
                    <a:xfrm>
                      <a:off x="0" y="0"/>
                      <a:ext cx="5760000" cy="3548444"/>
                    </a:xfrm>
                    <a:prstGeom prst="rect">
                      <a:avLst/>
                    </a:prstGeom>
                    <a:ln>
                      <a:noFill/>
                    </a:ln>
                    <a:extLst>
                      <a:ext uri="{53640926-AAD7-44D8-BBD7-CCE9431645EC}">
                        <a14:shadowObscured xmlns:a14="http://schemas.microsoft.com/office/drawing/2010/main"/>
                      </a:ext>
                    </a:extLst>
                  </pic:spPr>
                </pic:pic>
              </a:graphicData>
            </a:graphic>
          </wp:inline>
        </w:drawing>
      </w:r>
    </w:p>
    <w:p w14:paraId="016BA081" w14:textId="0211632E" w:rsidR="00692984" w:rsidRPr="00A56C23" w:rsidRDefault="00936971" w:rsidP="009B2C0A">
      <w:pPr>
        <w:pStyle w:val="rdo"/>
      </w:pPr>
      <w:r>
        <w:t>źródło:</w:t>
      </w:r>
      <w:r w:rsidR="00692984" w:rsidRPr="00A56C23">
        <w:t xml:space="preserve"> https://wody.isok.gov.pl/imap_kzgw/?gpmap=gpPDF</w:t>
      </w:r>
    </w:p>
    <w:p w14:paraId="18F9214C" w14:textId="21961DBB" w:rsidR="00692984" w:rsidRPr="00A56C23" w:rsidRDefault="00692984" w:rsidP="00936971">
      <w:pPr>
        <w:spacing w:before="0" w:after="0"/>
        <w:ind w:left="-709"/>
        <w:jc w:val="center"/>
        <w:rPr>
          <w:rFonts w:eastAsia="Calibri" w:cstheme="minorHAnsi"/>
          <w:sz w:val="22"/>
        </w:rPr>
      </w:pPr>
    </w:p>
    <w:p w14:paraId="287F2F70" w14:textId="1F77F81B" w:rsidR="00692984" w:rsidRPr="00A56C23" w:rsidRDefault="00A67807" w:rsidP="00936971">
      <w:pPr>
        <w:spacing w:before="0" w:after="0"/>
        <w:ind w:left="0"/>
        <w:jc w:val="both"/>
        <w:rPr>
          <w:rFonts w:eastAsia="Calibri" w:cstheme="minorHAnsi"/>
          <w:sz w:val="22"/>
        </w:rPr>
      </w:pPr>
      <w:r w:rsidRPr="00A56C23">
        <w:rPr>
          <w:rFonts w:eastAsia="Calibri" w:cstheme="minorHAnsi"/>
          <w:noProof/>
          <w:sz w:val="22"/>
        </w:rPr>
        <mc:AlternateContent>
          <mc:Choice Requires="wps">
            <w:drawing>
              <wp:anchor distT="0" distB="0" distL="114300" distR="114300" simplePos="0" relativeHeight="251868160" behindDoc="0" locked="0" layoutInCell="1" allowOverlap="1" wp14:anchorId="112F6504" wp14:editId="35666543">
                <wp:simplePos x="0" y="0"/>
                <wp:positionH relativeFrom="margin">
                  <wp:posOffset>240030</wp:posOffset>
                </wp:positionH>
                <wp:positionV relativeFrom="paragraph">
                  <wp:posOffset>188595</wp:posOffset>
                </wp:positionV>
                <wp:extent cx="228600" cy="161925"/>
                <wp:effectExtent l="0" t="0" r="19050" b="28575"/>
                <wp:wrapNone/>
                <wp:docPr id="36" name="Prostokąt 36"/>
                <wp:cNvGraphicFramePr/>
                <a:graphic xmlns:a="http://schemas.openxmlformats.org/drawingml/2006/main">
                  <a:graphicData uri="http://schemas.microsoft.com/office/word/2010/wordprocessingShape">
                    <wps:wsp>
                      <wps:cNvSpPr/>
                      <wps:spPr>
                        <a:xfrm>
                          <a:off x="0" y="0"/>
                          <a:ext cx="228600" cy="161925"/>
                        </a:xfrm>
                        <a:prstGeom prst="rect">
                          <a:avLst/>
                        </a:prstGeom>
                        <a:solidFill>
                          <a:srgbClr val="4472C4">
                            <a:lumMod val="20000"/>
                            <a:lumOff val="80000"/>
                          </a:srgbClr>
                        </a:solidFill>
                        <a:ln w="635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3F52B21" id="Prostokąt 36" o:spid="_x0000_s1026" style="position:absolute;margin-left:18.9pt;margin-top:14.85pt;width:18pt;height:12.75pt;z-index:25186816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" fillcolor="#dae3f3" strokecolor="#5b9bd5" strokeweight=".5pt">
                <w10:wrap anchorx="margin"/>
              </v:rect>
            </w:pict>
          </mc:Fallback>
        </mc:AlternateContent>
      </w:r>
      <w:r w:rsidR="002C4A4A" w:rsidRPr="00A56C23">
        <w:rPr>
          <w:rFonts w:eastAsia="Calibri" w:cstheme="minorHAnsi"/>
          <w:noProof/>
          <w:sz w:val="22"/>
        </w:rPr>
        <mc:AlternateContent>
          <mc:Choice Requires="wps">
            <w:drawing>
              <wp:anchor distT="0" distB="0" distL="114300" distR="114300" simplePos="0" relativeHeight="251856896" behindDoc="0" locked="0" layoutInCell="1" allowOverlap="1" wp14:anchorId="404DB709" wp14:editId="3AF7B9ED">
                <wp:simplePos x="0" y="0"/>
                <wp:positionH relativeFrom="column">
                  <wp:posOffset>3371850</wp:posOffset>
                </wp:positionH>
                <wp:positionV relativeFrom="paragraph">
                  <wp:posOffset>19050</wp:posOffset>
                </wp:positionV>
                <wp:extent cx="228600" cy="161925"/>
                <wp:effectExtent l="0" t="0" r="19050" b="28575"/>
                <wp:wrapNone/>
                <wp:docPr id="38" name="Prostokąt 38"/>
                <wp:cNvGraphicFramePr/>
                <a:graphic xmlns:a="http://schemas.openxmlformats.org/drawingml/2006/main">
                  <a:graphicData uri="http://schemas.microsoft.com/office/word/2010/wordprocessingShape">
                    <wps:wsp>
                      <wps:cNvSpPr/>
                      <wps:spPr>
                        <a:xfrm>
                          <a:off x="0" y="0"/>
                          <a:ext cx="228600" cy="161925"/>
                        </a:xfrm>
                        <a:prstGeom prst="rect">
                          <a:avLst/>
                        </a:prstGeom>
                        <a:solidFill>
                          <a:srgbClr val="4472C4">
                            <a:lumMod val="40000"/>
                            <a:lumOff val="60000"/>
                          </a:srgbClr>
                        </a:solidFill>
                        <a:ln w="635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3A4302" id="Prostokąt 38" o:spid="_x0000_s1026" style="position:absolute;margin-left:265.5pt;margin-top:1.5pt;width:18pt;height:12.75pt;z-index:251856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" fillcolor="#b4c7e7" strokecolor="#5b9bd5" strokeweight=".5pt"/>
            </w:pict>
          </mc:Fallback>
        </mc:AlternateContent>
      </w:r>
      <w:r w:rsidR="00692984" w:rsidRPr="00A56C23">
        <w:rPr>
          <w:rFonts w:eastAsia="Calibri" w:cstheme="minorHAnsi"/>
          <w:noProof/>
          <w:sz w:val="22"/>
        </w:rPr>
        <mc:AlternateContent>
          <mc:Choice Requires="wps">
            <w:drawing>
              <wp:anchor distT="0" distB="0" distL="114300" distR="114300" simplePos="0" relativeHeight="251845632" behindDoc="0" locked="0" layoutInCell="1" allowOverlap="1" wp14:anchorId="1C684E7A" wp14:editId="129F8D97">
                <wp:simplePos x="0" y="0"/>
                <wp:positionH relativeFrom="column">
                  <wp:posOffset>586105</wp:posOffset>
                </wp:positionH>
                <wp:positionV relativeFrom="paragraph">
                  <wp:posOffset>6350</wp:posOffset>
                </wp:positionV>
                <wp:extent cx="228600" cy="161925"/>
                <wp:effectExtent l="0" t="0" r="19050" b="28575"/>
                <wp:wrapNone/>
                <wp:docPr id="34" name="Prostokąt 34"/>
                <wp:cNvGraphicFramePr/>
                <a:graphic xmlns:a="http://schemas.openxmlformats.org/drawingml/2006/main">
                  <a:graphicData uri="http://schemas.microsoft.com/office/word/2010/wordprocessingShape">
                    <wps:wsp>
                      <wps:cNvSpPr/>
                      <wps:spPr>
                        <a:xfrm>
                          <a:off x="0" y="0"/>
                          <a:ext cx="228600" cy="161925"/>
                        </a:xfrm>
                        <a:prstGeom prst="rect">
                          <a:avLst/>
                        </a:prstGeom>
                        <a:solidFill>
                          <a:srgbClr val="4472C4">
                            <a:lumMod val="75000"/>
                          </a:srgbClr>
                        </a:solidFill>
                        <a:ln w="635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20BF79D" id="Prostokąt 34" o:spid="_x0000_s1026" style="position:absolute;margin-left:46.15pt;margin-top:.5pt;width:18pt;height:12.75pt;z-index:251845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" fillcolor="#2f5597" strokecolor="#5b9bd5" strokeweight=".5pt"/>
            </w:pict>
          </mc:Fallback>
        </mc:AlternateContent>
      </w:r>
      <w:r w:rsidR="00692984" w:rsidRPr="00A56C23">
        <w:rPr>
          <w:rFonts w:eastAsia="Calibri" w:cstheme="minorHAnsi"/>
          <w:sz w:val="22"/>
        </w:rPr>
        <w:t xml:space="preserve">Legenda: </w:t>
      </w:r>
      <w:r w:rsidR="00692984" w:rsidRPr="00A56C23">
        <w:rPr>
          <w:rFonts w:eastAsia="Calibri" w:cstheme="minorHAnsi"/>
          <w:sz w:val="22"/>
        </w:rPr>
        <w:tab/>
        <w:t xml:space="preserve">Zasięg MZP od rzek - 10% (raz na 10 lat) </w:t>
      </w:r>
      <w:r w:rsidR="00692984" w:rsidRPr="00A56C23">
        <w:rPr>
          <w:rFonts w:eastAsia="Calibri" w:cstheme="minorHAnsi"/>
          <w:sz w:val="22"/>
        </w:rPr>
        <w:tab/>
      </w:r>
      <w:r w:rsidRPr="00A56C23">
        <w:rPr>
          <w:rFonts w:eastAsia="Calibri" w:cstheme="minorHAnsi"/>
          <w:sz w:val="22"/>
        </w:rPr>
        <w:t xml:space="preserve"> </w:t>
      </w:r>
      <w:r w:rsidR="00692984" w:rsidRPr="00A56C23">
        <w:rPr>
          <w:rFonts w:eastAsia="Calibri" w:cstheme="minorHAnsi"/>
          <w:sz w:val="22"/>
        </w:rPr>
        <w:t>Zasięg MZP od rzek - 1% (raz na 100 lat)</w:t>
      </w:r>
      <w:r w:rsidR="00692984" w:rsidRPr="00A56C23">
        <w:rPr>
          <w:rFonts w:eastAsia="Calibri" w:cstheme="minorHAnsi"/>
          <w:sz w:val="22"/>
        </w:rPr>
        <w:tab/>
        <w:t xml:space="preserve">  Zasięg MZP od rzek - 0,2% (raz na 500 lat)</w:t>
      </w:r>
    </w:p>
    <w:p w14:paraId="569A5059" w14:textId="385EEB54" w:rsidR="007136A3" w:rsidRDefault="007136A3" w:rsidP="00936971">
      <w:pPr>
        <w:spacing w:before="0" w:after="160"/>
        <w:ind w:left="0"/>
        <w:rPr>
          <w:rFonts w:eastAsia="Calibri" w:cstheme="minorHAnsi"/>
          <w:sz w:val="22"/>
        </w:rPr>
      </w:pPr>
      <w:r>
        <w:rPr>
          <w:rFonts w:eastAsia="Calibri" w:cstheme="minorHAnsi"/>
          <w:sz w:val="22"/>
        </w:rPr>
        <w:br w:type="page"/>
      </w:r>
    </w:p>
    <w:p w14:paraId="03B30354" w14:textId="0CE7D13E" w:rsidR="007136A3" w:rsidRPr="00F643BD" w:rsidRDefault="007136A3" w:rsidP="00BD04D4">
      <w:pPr>
        <w:pStyle w:val="TabRysMa"/>
        <w:rPr>
          <w:rFonts w:eastAsia="Calibri"/>
        </w:rPr>
      </w:pPr>
      <w:bookmarkStart w:id="161" w:name="_Toc119514800"/>
      <w:r w:rsidRPr="00F643BD">
        <w:rPr>
          <w:rFonts w:eastAsia="Calibri"/>
        </w:rPr>
        <w:t xml:space="preserve">Mapa </w:t>
      </w:r>
      <w:r w:rsidRPr="00F643BD">
        <w:rPr>
          <w:rFonts w:eastAsia="Calibri"/>
        </w:rPr>
        <w:fldChar w:fldCharType="begin"/>
      </w:r>
      <w:r w:rsidRPr="00F643BD">
        <w:rPr>
          <w:rFonts w:eastAsia="Calibri"/>
        </w:rPr>
        <w:instrText xml:space="preserve"> SEQ Mapa \* ARABIC </w:instrText>
      </w:r>
      <w:r w:rsidRPr="00F643BD">
        <w:rPr>
          <w:rFonts w:eastAsia="Calibri"/>
        </w:rPr>
        <w:fldChar w:fldCharType="separate"/>
      </w:r>
      <w:r w:rsidR="00AB6CE1">
        <w:rPr>
          <w:rFonts w:eastAsia="Calibri"/>
          <w:noProof/>
        </w:rPr>
        <w:t>17</w:t>
      </w:r>
      <w:r w:rsidRPr="00F643BD">
        <w:rPr>
          <w:rFonts w:eastAsia="Calibri"/>
        </w:rPr>
        <w:fldChar w:fldCharType="end"/>
      </w:r>
      <w:r w:rsidRPr="00F643BD">
        <w:rPr>
          <w:rFonts w:eastAsia="Calibri"/>
        </w:rPr>
        <w:t xml:space="preserve"> Obiechów (gm. Słupia) mapa zagrożenia powodziowego z głębokością wody (</w:t>
      </w:r>
      <w:r w:rsidR="005D47BE" w:rsidRPr="00F643BD">
        <w:rPr>
          <w:rFonts w:eastAsia="Calibri"/>
        </w:rPr>
        <w:t>obszary,</w:t>
      </w:r>
      <w:r w:rsidRPr="00F643BD">
        <w:rPr>
          <w:rFonts w:eastAsia="Calibri"/>
        </w:rPr>
        <w:t xml:space="preserve"> na których prawdopodobieństwo wystąpienia powodzi jest średnie i wynosi 1% (raz na 100 lat)</w:t>
      </w:r>
      <w:bookmarkEnd w:id="161"/>
    </w:p>
    <w:p w14:paraId="0E007257" w14:textId="77777777" w:rsidR="007136A3" w:rsidRDefault="007136A3" w:rsidP="00936971">
      <w:pPr>
        <w:spacing w:before="0" w:after="0"/>
        <w:ind w:left="0"/>
        <w:jc w:val="both"/>
        <w:rPr>
          <w:rFonts w:eastAsia="Calibri" w:cstheme="minorHAnsi"/>
          <w:sz w:val="22"/>
        </w:rPr>
      </w:pPr>
      <w:r>
        <w:rPr>
          <w:noProof/>
        </w:rPr>
        <w:drawing>
          <wp:inline distT="0" distB="0" distL="0" distR="0" wp14:anchorId="3BA15A10" wp14:editId="2D8A4CD0">
            <wp:extent cx="5759450" cy="5954395"/>
            <wp:effectExtent l="0" t="0" r="0" b="8255"/>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5759450" cy="5954395"/>
                    </a:xfrm>
                    <a:prstGeom prst="rect">
                      <a:avLst/>
                    </a:prstGeom>
                    <a:noFill/>
                    <a:ln>
                      <a:noFill/>
                    </a:ln>
                  </pic:spPr>
                </pic:pic>
              </a:graphicData>
            </a:graphic>
          </wp:inline>
        </w:drawing>
      </w:r>
    </w:p>
    <w:p w14:paraId="0AB15BAA" w14:textId="7BD45E28" w:rsidR="007136A3" w:rsidRPr="00A56C23" w:rsidRDefault="00936971" w:rsidP="009B2C0A">
      <w:pPr>
        <w:pStyle w:val="rdo"/>
      </w:pPr>
      <w:r>
        <w:t>źródło:</w:t>
      </w:r>
      <w:r w:rsidR="007136A3" w:rsidRPr="00A56C23">
        <w:t xml:space="preserve"> </w:t>
      </w:r>
      <w:r w:rsidR="007136A3" w:rsidRPr="009B2C0A">
        <w:t>https://wody.isok.gov.pl/</w:t>
      </w:r>
      <w:r w:rsidR="007136A3">
        <w:t xml:space="preserve"> mapa M-34-52-B-c-2</w:t>
      </w:r>
    </w:p>
    <w:p w14:paraId="36F66F29" w14:textId="702DFF2D" w:rsidR="00F643BD" w:rsidRDefault="00F643BD" w:rsidP="00936971">
      <w:pPr>
        <w:spacing w:before="0" w:after="160"/>
        <w:ind w:left="0"/>
        <w:rPr>
          <w:rFonts w:eastAsia="Calibri" w:cstheme="minorHAnsi"/>
          <w:sz w:val="22"/>
        </w:rPr>
      </w:pPr>
      <w:r>
        <w:rPr>
          <w:rFonts w:eastAsia="Calibri" w:cstheme="minorHAnsi"/>
          <w:sz w:val="22"/>
        </w:rPr>
        <w:br w:type="page"/>
      </w:r>
    </w:p>
    <w:p w14:paraId="060E4A77" w14:textId="4F70F460" w:rsidR="00F643BD" w:rsidRPr="00F643BD" w:rsidRDefault="00F643BD" w:rsidP="00BD04D4">
      <w:pPr>
        <w:pStyle w:val="TabRysMa"/>
        <w:rPr>
          <w:rFonts w:eastAsia="Calibri"/>
        </w:rPr>
      </w:pPr>
      <w:bookmarkStart w:id="162" w:name="_Toc119514801"/>
      <w:r w:rsidRPr="00F643BD">
        <w:rPr>
          <w:rFonts w:eastAsia="Calibri"/>
        </w:rPr>
        <w:t xml:space="preserve">Mapa </w:t>
      </w:r>
      <w:r w:rsidRPr="00F643BD">
        <w:rPr>
          <w:rFonts w:eastAsia="Calibri"/>
        </w:rPr>
        <w:fldChar w:fldCharType="begin"/>
      </w:r>
      <w:r w:rsidRPr="00F643BD">
        <w:rPr>
          <w:rFonts w:eastAsia="Calibri"/>
        </w:rPr>
        <w:instrText xml:space="preserve"> SEQ Mapa \* ARABIC </w:instrText>
      </w:r>
      <w:r w:rsidRPr="00F643BD">
        <w:rPr>
          <w:rFonts w:eastAsia="Calibri"/>
        </w:rPr>
        <w:fldChar w:fldCharType="separate"/>
      </w:r>
      <w:r w:rsidR="00AB6CE1">
        <w:rPr>
          <w:rFonts w:eastAsia="Calibri"/>
          <w:noProof/>
        </w:rPr>
        <w:t>18</w:t>
      </w:r>
      <w:r w:rsidRPr="00F643BD">
        <w:rPr>
          <w:rFonts w:eastAsia="Calibri"/>
        </w:rPr>
        <w:fldChar w:fldCharType="end"/>
      </w:r>
      <w:r w:rsidRPr="00F643BD">
        <w:rPr>
          <w:rFonts w:eastAsia="Calibri"/>
        </w:rPr>
        <w:t xml:space="preserve"> Obiechów (gm. Słupia) mapa zagrożenia powodziowego z głębokością wody (obszary na których prawdopodobieństwo wystąpienia powodzi jest wysokie i wynosi 10% (raz na 100 lat)</w:t>
      </w:r>
      <w:bookmarkEnd w:id="162"/>
    </w:p>
    <w:p w14:paraId="437C4B0A" w14:textId="0CDF752F" w:rsidR="00F643BD" w:rsidRDefault="00F643BD" w:rsidP="00936971">
      <w:pPr>
        <w:spacing w:before="0" w:after="0"/>
        <w:ind w:left="0"/>
        <w:jc w:val="both"/>
        <w:rPr>
          <w:rFonts w:eastAsia="Calibri" w:cstheme="minorHAnsi"/>
          <w:sz w:val="22"/>
        </w:rPr>
      </w:pPr>
      <w:r>
        <w:rPr>
          <w:noProof/>
        </w:rPr>
        <w:drawing>
          <wp:inline distT="0" distB="0" distL="0" distR="0" wp14:anchorId="257D7853" wp14:editId="1897A69C">
            <wp:extent cx="5759450" cy="6134735"/>
            <wp:effectExtent l="0" t="0" r="0" b="0"/>
            <wp:docPr id="42" name="Obraz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5759450" cy="6134735"/>
                    </a:xfrm>
                    <a:prstGeom prst="rect">
                      <a:avLst/>
                    </a:prstGeom>
                    <a:noFill/>
                    <a:ln>
                      <a:noFill/>
                    </a:ln>
                  </pic:spPr>
                </pic:pic>
              </a:graphicData>
            </a:graphic>
          </wp:inline>
        </w:drawing>
      </w:r>
    </w:p>
    <w:p w14:paraId="7E894950" w14:textId="655D6F45" w:rsidR="00F643BD" w:rsidRPr="00A56C23" w:rsidRDefault="00936971" w:rsidP="009B2C0A">
      <w:pPr>
        <w:pStyle w:val="rdo"/>
      </w:pPr>
      <w:r>
        <w:t>źródło:</w:t>
      </w:r>
      <w:r w:rsidR="00F643BD" w:rsidRPr="00A56C23">
        <w:t xml:space="preserve"> </w:t>
      </w:r>
      <w:r w:rsidR="00F643BD" w:rsidRPr="009B2C0A">
        <w:t>https://wody.isok.gov.pl/</w:t>
      </w:r>
      <w:r w:rsidR="00F643BD">
        <w:t xml:space="preserve"> mapa M-34-52-B-c-2</w:t>
      </w:r>
    </w:p>
    <w:p w14:paraId="5A675C41" w14:textId="6CAD022E" w:rsidR="009B2C0A" w:rsidRDefault="009B2C0A">
      <w:pPr>
        <w:spacing w:before="0" w:after="160" w:line="259" w:lineRule="auto"/>
        <w:ind w:left="0"/>
        <w:rPr>
          <w:rFonts w:cstheme="minorHAnsi"/>
          <w:szCs w:val="24"/>
          <w:shd w:val="clear" w:color="auto" w:fill="FFFFFF"/>
        </w:rPr>
      </w:pPr>
      <w:r>
        <w:rPr>
          <w:rFonts w:cstheme="minorHAnsi"/>
          <w:szCs w:val="24"/>
          <w:shd w:val="clear" w:color="auto" w:fill="FFFFFF"/>
        </w:rPr>
        <w:br w:type="page"/>
      </w:r>
    </w:p>
    <w:p w14:paraId="0B29864E" w14:textId="2088E551" w:rsidR="00CC7D14" w:rsidRPr="004A40DC" w:rsidRDefault="00C0719C" w:rsidP="00D04E3E">
      <w:pPr>
        <w:pStyle w:val="Nagwek1"/>
        <w:numPr>
          <w:ilvl w:val="0"/>
          <w:numId w:val="112"/>
        </w:numPr>
      </w:pPr>
      <w:bookmarkStart w:id="163" w:name="_Toc119514878"/>
      <w:bookmarkEnd w:id="148"/>
      <w:r>
        <w:t>B</w:t>
      </w:r>
      <w:r w:rsidR="00CC7D14" w:rsidRPr="004A40DC">
        <w:t>ib</w:t>
      </w:r>
      <w:r w:rsidR="002A461E" w:rsidRPr="004A40DC">
        <w:t>l</w:t>
      </w:r>
      <w:r w:rsidR="00CC7D14" w:rsidRPr="004A40DC">
        <w:t>iografia</w:t>
      </w:r>
      <w:bookmarkEnd w:id="163"/>
    </w:p>
    <w:p w14:paraId="286597CB" w14:textId="4A9DC3F3" w:rsidR="00A64E84" w:rsidRPr="000B33D4" w:rsidRDefault="00A64E84" w:rsidP="00936971">
      <w:pPr>
        <w:pStyle w:val="Akapitzlist"/>
        <w:numPr>
          <w:ilvl w:val="0"/>
          <w:numId w:val="7"/>
        </w:numPr>
        <w:spacing w:before="0" w:after="0"/>
        <w:ind w:left="709" w:hanging="567"/>
        <w:jc w:val="both"/>
        <w:rPr>
          <w:rFonts w:cstheme="minorHAnsi"/>
          <w:sz w:val="22"/>
        </w:rPr>
      </w:pPr>
      <w:r w:rsidRPr="000B33D4">
        <w:rPr>
          <w:rFonts w:cstheme="minorHAnsi"/>
          <w:sz w:val="22"/>
        </w:rPr>
        <w:t xml:space="preserve">Krajowa Strategia Rozwoju Regionalnego 2030: Rozwój społecznie wrażliwy i terytorialnie zrównoważony, Warszawa 2019 </w:t>
      </w:r>
    </w:p>
    <w:p w14:paraId="5312248B" w14:textId="591CB079" w:rsidR="00CC7D14" w:rsidRPr="000B33D4" w:rsidRDefault="00CC7D14" w:rsidP="00936971">
      <w:pPr>
        <w:pStyle w:val="Akapitzlist"/>
        <w:numPr>
          <w:ilvl w:val="0"/>
          <w:numId w:val="7"/>
        </w:numPr>
        <w:spacing w:before="0" w:after="0"/>
        <w:ind w:left="709" w:hanging="567"/>
        <w:jc w:val="both"/>
        <w:rPr>
          <w:rFonts w:cstheme="minorHAnsi"/>
          <w:sz w:val="22"/>
        </w:rPr>
      </w:pPr>
      <w:r w:rsidRPr="000B33D4">
        <w:rPr>
          <w:rFonts w:cstheme="minorHAnsi"/>
          <w:sz w:val="22"/>
        </w:rPr>
        <w:t>Strategia Rozwoju Województwa Świętokrzyskiego 2030+</w:t>
      </w:r>
      <w:r w:rsidR="008E0A3D" w:rsidRPr="000B33D4">
        <w:rPr>
          <w:rFonts w:cstheme="minorHAnsi"/>
          <w:sz w:val="22"/>
        </w:rPr>
        <w:t>, Kielce, 2021</w:t>
      </w:r>
    </w:p>
    <w:p w14:paraId="6B11A93C" w14:textId="77777777" w:rsidR="00686177" w:rsidRPr="000B33D4" w:rsidRDefault="00CC7D14" w:rsidP="00936971">
      <w:pPr>
        <w:pStyle w:val="Akapitzlist"/>
        <w:numPr>
          <w:ilvl w:val="0"/>
          <w:numId w:val="7"/>
        </w:numPr>
        <w:spacing w:before="0" w:after="0"/>
        <w:ind w:left="709" w:hanging="567"/>
        <w:jc w:val="both"/>
        <w:rPr>
          <w:rFonts w:cstheme="minorHAnsi"/>
          <w:sz w:val="22"/>
        </w:rPr>
      </w:pPr>
      <w:r w:rsidRPr="000B33D4">
        <w:rPr>
          <w:rFonts w:cstheme="minorHAnsi"/>
          <w:sz w:val="22"/>
        </w:rPr>
        <w:t>Plan Zagospodarowania Przestrzennego Województwa Świętokrzyskiego</w:t>
      </w:r>
      <w:r w:rsidR="002A461E" w:rsidRPr="000B33D4">
        <w:rPr>
          <w:rFonts w:cstheme="minorHAnsi"/>
          <w:sz w:val="22"/>
        </w:rPr>
        <w:t>, Kielce 2014</w:t>
      </w:r>
      <w:r w:rsidRPr="000B33D4">
        <w:rPr>
          <w:rFonts w:cstheme="minorHAnsi"/>
          <w:sz w:val="22"/>
        </w:rPr>
        <w:t xml:space="preserve"> </w:t>
      </w:r>
    </w:p>
    <w:p w14:paraId="646873BE" w14:textId="5EB06052" w:rsidR="00686177" w:rsidRPr="000B33D4" w:rsidRDefault="00686177" w:rsidP="00936971">
      <w:pPr>
        <w:pStyle w:val="Akapitzlist"/>
        <w:numPr>
          <w:ilvl w:val="0"/>
          <w:numId w:val="7"/>
        </w:numPr>
        <w:spacing w:before="0" w:after="0"/>
        <w:ind w:left="709" w:hanging="567"/>
        <w:jc w:val="both"/>
        <w:rPr>
          <w:rFonts w:cstheme="minorHAnsi"/>
          <w:sz w:val="22"/>
        </w:rPr>
      </w:pPr>
      <w:r w:rsidRPr="000B33D4">
        <w:rPr>
          <w:rFonts w:cstheme="minorHAnsi"/>
          <w:sz w:val="22"/>
        </w:rPr>
        <w:t xml:space="preserve">Diagnoza Strategiczna Strategia Rozwoju Ponadlokalnego dla Gmin </w:t>
      </w:r>
      <w:r w:rsidR="00E154EA" w:rsidRPr="000B33D4">
        <w:rPr>
          <w:rFonts w:cstheme="minorHAnsi"/>
          <w:sz w:val="22"/>
        </w:rPr>
        <w:t>Moskorzew, Nagłowice, Oksa, Radków, Secemin, Słupia</w:t>
      </w:r>
      <w:r w:rsidRPr="000B33D4">
        <w:rPr>
          <w:rFonts w:cstheme="minorHAnsi"/>
          <w:sz w:val="22"/>
        </w:rPr>
        <w:t xml:space="preserve"> do roku 2030</w:t>
      </w:r>
    </w:p>
    <w:p w14:paraId="31765E16" w14:textId="2AB4E794" w:rsidR="0034190D" w:rsidRPr="000B33D4" w:rsidRDefault="0034190D" w:rsidP="00936971">
      <w:pPr>
        <w:pStyle w:val="Akapitzlist"/>
        <w:numPr>
          <w:ilvl w:val="0"/>
          <w:numId w:val="7"/>
        </w:numPr>
        <w:spacing w:before="0" w:after="0"/>
        <w:ind w:left="709" w:hanging="567"/>
        <w:jc w:val="both"/>
        <w:rPr>
          <w:rFonts w:cstheme="minorHAnsi"/>
          <w:sz w:val="22"/>
        </w:rPr>
      </w:pPr>
      <w:r w:rsidRPr="000B33D4">
        <w:rPr>
          <w:rFonts w:cstheme="minorHAnsi"/>
          <w:sz w:val="22"/>
        </w:rPr>
        <w:t>Europejski Zielony Ład, Komisja Europejska, Bruksela, 2019 r.</w:t>
      </w:r>
    </w:p>
    <w:p w14:paraId="6D3C3E98" w14:textId="2FDF4AE0" w:rsidR="00EB6CB3" w:rsidRPr="00A67807" w:rsidRDefault="00EB6CB3" w:rsidP="00D04E3E">
      <w:pPr>
        <w:pStyle w:val="Nagwek2"/>
        <w:rPr>
          <w:rStyle w:val="Wyrnieniedelikatne"/>
          <w:rFonts w:ascii="Calibri" w:hAnsi="Calibri"/>
          <w:b/>
          <w:bCs w:val="0"/>
          <w:sz w:val="32"/>
        </w:rPr>
      </w:pPr>
      <w:r w:rsidRPr="004A40DC">
        <w:rPr>
          <w:rFonts w:asciiTheme="minorHAnsi" w:hAnsiTheme="minorHAnsi" w:cstheme="minorHAnsi"/>
        </w:rPr>
        <w:br w:type="column"/>
      </w:r>
      <w:bookmarkStart w:id="164" w:name="_Toc119514879"/>
      <w:r w:rsidRPr="00A67807">
        <w:rPr>
          <w:rStyle w:val="Wyrnieniedelikatne"/>
          <w:rFonts w:ascii="Calibri" w:hAnsi="Calibri"/>
          <w:b/>
          <w:bCs w:val="0"/>
          <w:sz w:val="32"/>
        </w:rPr>
        <w:t>Spis ry</w:t>
      </w:r>
      <w:r w:rsidR="002B5BCD" w:rsidRPr="00A67807">
        <w:rPr>
          <w:rStyle w:val="Wyrnieniedelikatne"/>
          <w:rFonts w:ascii="Calibri" w:hAnsi="Calibri"/>
          <w:b/>
          <w:bCs w:val="0"/>
          <w:sz w:val="32"/>
        </w:rPr>
        <w:t>cin</w:t>
      </w:r>
      <w:bookmarkEnd w:id="164"/>
    </w:p>
    <w:p w14:paraId="6F830240" w14:textId="19C289C9" w:rsidR="00C833FF" w:rsidRPr="00AB6CE1" w:rsidRDefault="00EB6CB3" w:rsidP="00936971">
      <w:pPr>
        <w:pStyle w:val="Spisilustracji"/>
        <w:tabs>
          <w:tab w:val="right" w:leader="dot" w:pos="9060"/>
        </w:tabs>
        <w:spacing w:before="0"/>
        <w:jc w:val="both"/>
        <w:rPr>
          <w:rFonts w:ascii="Calibri" w:eastAsiaTheme="minorEastAsia" w:hAnsi="Calibri" w:cs="Calibri"/>
          <w:noProof/>
          <w:sz w:val="20"/>
          <w:szCs w:val="20"/>
          <w:lang w:eastAsia="pl-PL"/>
        </w:rPr>
      </w:pPr>
      <w:r w:rsidRPr="00AB6CE1">
        <w:rPr>
          <w:rFonts w:ascii="Calibri" w:hAnsi="Calibri" w:cs="Calibri"/>
          <w:sz w:val="20"/>
          <w:szCs w:val="20"/>
        </w:rPr>
        <w:fldChar w:fldCharType="begin"/>
      </w:r>
      <w:r w:rsidRPr="00AB6CE1">
        <w:rPr>
          <w:rFonts w:ascii="Calibri" w:hAnsi="Calibri" w:cs="Calibri"/>
          <w:sz w:val="20"/>
          <w:szCs w:val="20"/>
        </w:rPr>
        <w:instrText xml:space="preserve"> TOC \h \z \c "Ryc." </w:instrText>
      </w:r>
      <w:r w:rsidRPr="00AB6CE1">
        <w:rPr>
          <w:rFonts w:ascii="Calibri" w:hAnsi="Calibri" w:cs="Calibri"/>
          <w:sz w:val="20"/>
          <w:szCs w:val="20"/>
        </w:rPr>
        <w:fldChar w:fldCharType="separate"/>
      </w:r>
      <w:hyperlink w:anchor="_Toc104979141" w:history="1">
        <w:r w:rsidR="00C833FF" w:rsidRPr="00AB6CE1">
          <w:rPr>
            <w:rStyle w:val="Hipercze"/>
            <w:rFonts w:ascii="Calibri" w:hAnsi="Calibri" w:cs="Calibri"/>
            <w:noProof/>
            <w:sz w:val="20"/>
            <w:szCs w:val="20"/>
            <w:lang w:bidi="en-US"/>
          </w:rPr>
          <w:t>Ryc. 1. Schemat powiązań celów strategicznych</w:t>
        </w:r>
        <w:r w:rsidR="00C833FF" w:rsidRPr="00AB6CE1">
          <w:rPr>
            <w:rFonts w:ascii="Calibri" w:hAnsi="Calibri" w:cs="Calibri"/>
            <w:noProof/>
            <w:webHidden/>
            <w:sz w:val="20"/>
            <w:szCs w:val="20"/>
          </w:rPr>
          <w:tab/>
        </w:r>
        <w:r w:rsidR="00C833FF" w:rsidRPr="00AB6CE1">
          <w:rPr>
            <w:rFonts w:ascii="Calibri" w:hAnsi="Calibri" w:cs="Calibri"/>
            <w:noProof/>
            <w:webHidden/>
            <w:sz w:val="20"/>
            <w:szCs w:val="20"/>
          </w:rPr>
          <w:fldChar w:fldCharType="begin"/>
        </w:r>
        <w:r w:rsidR="00C833FF" w:rsidRPr="00AB6CE1">
          <w:rPr>
            <w:rFonts w:ascii="Calibri" w:hAnsi="Calibri" w:cs="Calibri"/>
            <w:noProof/>
            <w:webHidden/>
            <w:sz w:val="20"/>
            <w:szCs w:val="20"/>
          </w:rPr>
          <w:instrText xml:space="preserve"> PAGEREF _Toc104979141 \h </w:instrText>
        </w:r>
        <w:r w:rsidR="00C833FF" w:rsidRPr="00AB6CE1">
          <w:rPr>
            <w:rFonts w:ascii="Calibri" w:hAnsi="Calibri" w:cs="Calibri"/>
            <w:noProof/>
            <w:webHidden/>
            <w:sz w:val="20"/>
            <w:szCs w:val="20"/>
          </w:rPr>
        </w:r>
        <w:r w:rsidR="00C833FF" w:rsidRPr="00AB6CE1">
          <w:rPr>
            <w:rFonts w:ascii="Calibri" w:hAnsi="Calibri" w:cs="Calibri"/>
            <w:noProof/>
            <w:webHidden/>
            <w:sz w:val="20"/>
            <w:szCs w:val="20"/>
          </w:rPr>
          <w:fldChar w:fldCharType="separate"/>
        </w:r>
        <w:r w:rsidR="0091253F">
          <w:rPr>
            <w:rFonts w:ascii="Calibri" w:hAnsi="Calibri" w:cs="Calibri"/>
            <w:noProof/>
            <w:webHidden/>
            <w:sz w:val="20"/>
            <w:szCs w:val="20"/>
          </w:rPr>
          <w:t>41</w:t>
        </w:r>
        <w:r w:rsidR="00C833FF" w:rsidRPr="00AB6CE1">
          <w:rPr>
            <w:rFonts w:ascii="Calibri" w:hAnsi="Calibri" w:cs="Calibri"/>
            <w:noProof/>
            <w:webHidden/>
            <w:sz w:val="20"/>
            <w:szCs w:val="20"/>
          </w:rPr>
          <w:fldChar w:fldCharType="end"/>
        </w:r>
      </w:hyperlink>
    </w:p>
    <w:p w14:paraId="0FFA4910" w14:textId="1AA7C656" w:rsidR="00C833FF" w:rsidRPr="00AB6CE1" w:rsidRDefault="00000000" w:rsidP="00936971">
      <w:pPr>
        <w:pStyle w:val="Spisilustracji"/>
        <w:tabs>
          <w:tab w:val="right" w:leader="dot" w:pos="9060"/>
        </w:tabs>
        <w:spacing w:before="0"/>
        <w:jc w:val="both"/>
        <w:rPr>
          <w:rFonts w:ascii="Calibri" w:eastAsiaTheme="minorEastAsia" w:hAnsi="Calibri" w:cs="Calibri"/>
          <w:noProof/>
          <w:sz w:val="20"/>
          <w:szCs w:val="20"/>
          <w:lang w:eastAsia="pl-PL"/>
        </w:rPr>
      </w:pPr>
      <w:hyperlink w:anchor="_Toc104979142" w:history="1">
        <w:r w:rsidR="00C833FF" w:rsidRPr="00AB6CE1">
          <w:rPr>
            <w:rStyle w:val="Hipercze"/>
            <w:rFonts w:ascii="Calibri" w:hAnsi="Calibri" w:cs="Calibri"/>
            <w:noProof/>
            <w:sz w:val="20"/>
            <w:szCs w:val="20"/>
            <w:lang w:bidi="en-US"/>
          </w:rPr>
          <w:t>Ryc. 2. Schemat organizacyjny wdrażania Strategii Rozwoju Ponadlokalnego Gmin Moskorzew, Nagłowice, Oksa, Radków, Secemin, Słupia</w:t>
        </w:r>
        <w:r w:rsidR="00C833FF" w:rsidRPr="00AB6CE1">
          <w:rPr>
            <w:rFonts w:ascii="Calibri" w:hAnsi="Calibri" w:cs="Calibri"/>
            <w:noProof/>
            <w:webHidden/>
            <w:sz w:val="20"/>
            <w:szCs w:val="20"/>
          </w:rPr>
          <w:tab/>
        </w:r>
        <w:r w:rsidR="00C833FF" w:rsidRPr="00AB6CE1">
          <w:rPr>
            <w:rFonts w:ascii="Calibri" w:hAnsi="Calibri" w:cs="Calibri"/>
            <w:noProof/>
            <w:webHidden/>
            <w:sz w:val="20"/>
            <w:szCs w:val="20"/>
          </w:rPr>
          <w:fldChar w:fldCharType="begin"/>
        </w:r>
        <w:r w:rsidR="00C833FF" w:rsidRPr="00AB6CE1">
          <w:rPr>
            <w:rFonts w:ascii="Calibri" w:hAnsi="Calibri" w:cs="Calibri"/>
            <w:noProof/>
            <w:webHidden/>
            <w:sz w:val="20"/>
            <w:szCs w:val="20"/>
          </w:rPr>
          <w:instrText xml:space="preserve"> PAGEREF _Toc104979142 \h </w:instrText>
        </w:r>
        <w:r w:rsidR="00C833FF" w:rsidRPr="00AB6CE1">
          <w:rPr>
            <w:rFonts w:ascii="Calibri" w:hAnsi="Calibri" w:cs="Calibri"/>
            <w:noProof/>
            <w:webHidden/>
            <w:sz w:val="20"/>
            <w:szCs w:val="20"/>
          </w:rPr>
        </w:r>
        <w:r w:rsidR="00C833FF" w:rsidRPr="00AB6CE1">
          <w:rPr>
            <w:rFonts w:ascii="Calibri" w:hAnsi="Calibri" w:cs="Calibri"/>
            <w:noProof/>
            <w:webHidden/>
            <w:sz w:val="20"/>
            <w:szCs w:val="20"/>
          </w:rPr>
          <w:fldChar w:fldCharType="separate"/>
        </w:r>
        <w:r w:rsidR="0091253F">
          <w:rPr>
            <w:rFonts w:ascii="Calibri" w:hAnsi="Calibri" w:cs="Calibri"/>
            <w:noProof/>
            <w:webHidden/>
            <w:sz w:val="20"/>
            <w:szCs w:val="20"/>
          </w:rPr>
          <w:t>62</w:t>
        </w:r>
        <w:r w:rsidR="00C833FF" w:rsidRPr="00AB6CE1">
          <w:rPr>
            <w:rFonts w:ascii="Calibri" w:hAnsi="Calibri" w:cs="Calibri"/>
            <w:noProof/>
            <w:webHidden/>
            <w:sz w:val="20"/>
            <w:szCs w:val="20"/>
          </w:rPr>
          <w:fldChar w:fldCharType="end"/>
        </w:r>
      </w:hyperlink>
    </w:p>
    <w:p w14:paraId="0FD1AF60" w14:textId="102D2788" w:rsidR="00C833FF" w:rsidRPr="00AB6CE1" w:rsidRDefault="00000000" w:rsidP="00936971">
      <w:pPr>
        <w:pStyle w:val="Spisilustracji"/>
        <w:tabs>
          <w:tab w:val="right" w:leader="dot" w:pos="9060"/>
        </w:tabs>
        <w:spacing w:before="0"/>
        <w:jc w:val="both"/>
        <w:rPr>
          <w:rFonts w:ascii="Calibri" w:eastAsiaTheme="minorEastAsia" w:hAnsi="Calibri" w:cs="Calibri"/>
          <w:noProof/>
          <w:sz w:val="20"/>
          <w:szCs w:val="20"/>
          <w:lang w:eastAsia="pl-PL"/>
        </w:rPr>
      </w:pPr>
      <w:hyperlink w:anchor="_Toc104979143" w:history="1">
        <w:r w:rsidR="00C833FF" w:rsidRPr="00AB6CE1">
          <w:rPr>
            <w:rStyle w:val="Hipercze"/>
            <w:rFonts w:ascii="Calibri" w:hAnsi="Calibri" w:cs="Calibri"/>
            <w:noProof/>
            <w:sz w:val="20"/>
            <w:szCs w:val="20"/>
            <w:lang w:bidi="en-US"/>
          </w:rPr>
          <w:t>Ryc. 3. Partycypacja społeczna na poszczególnych etapach procesu strategicznego</w:t>
        </w:r>
        <w:r w:rsidR="00C833FF" w:rsidRPr="00AB6CE1">
          <w:rPr>
            <w:rFonts w:ascii="Calibri" w:hAnsi="Calibri" w:cs="Calibri"/>
            <w:noProof/>
            <w:webHidden/>
            <w:sz w:val="20"/>
            <w:szCs w:val="20"/>
          </w:rPr>
          <w:tab/>
        </w:r>
        <w:r w:rsidR="00C833FF" w:rsidRPr="00AB6CE1">
          <w:rPr>
            <w:rFonts w:ascii="Calibri" w:hAnsi="Calibri" w:cs="Calibri"/>
            <w:noProof/>
            <w:webHidden/>
            <w:sz w:val="20"/>
            <w:szCs w:val="20"/>
          </w:rPr>
          <w:fldChar w:fldCharType="begin"/>
        </w:r>
        <w:r w:rsidR="00C833FF" w:rsidRPr="00AB6CE1">
          <w:rPr>
            <w:rFonts w:ascii="Calibri" w:hAnsi="Calibri" w:cs="Calibri"/>
            <w:noProof/>
            <w:webHidden/>
            <w:sz w:val="20"/>
            <w:szCs w:val="20"/>
          </w:rPr>
          <w:instrText xml:space="preserve"> PAGEREF _Toc104979143 \h </w:instrText>
        </w:r>
        <w:r w:rsidR="00C833FF" w:rsidRPr="00AB6CE1">
          <w:rPr>
            <w:rFonts w:ascii="Calibri" w:hAnsi="Calibri" w:cs="Calibri"/>
            <w:noProof/>
            <w:webHidden/>
            <w:sz w:val="20"/>
            <w:szCs w:val="20"/>
          </w:rPr>
        </w:r>
        <w:r w:rsidR="00C833FF" w:rsidRPr="00AB6CE1">
          <w:rPr>
            <w:rFonts w:ascii="Calibri" w:hAnsi="Calibri" w:cs="Calibri"/>
            <w:noProof/>
            <w:webHidden/>
            <w:sz w:val="20"/>
            <w:szCs w:val="20"/>
          </w:rPr>
          <w:fldChar w:fldCharType="separate"/>
        </w:r>
        <w:r w:rsidR="0091253F">
          <w:rPr>
            <w:rFonts w:ascii="Calibri" w:hAnsi="Calibri" w:cs="Calibri"/>
            <w:noProof/>
            <w:webHidden/>
            <w:sz w:val="20"/>
            <w:szCs w:val="20"/>
          </w:rPr>
          <w:t>71</w:t>
        </w:r>
        <w:r w:rsidR="00C833FF" w:rsidRPr="00AB6CE1">
          <w:rPr>
            <w:rFonts w:ascii="Calibri" w:hAnsi="Calibri" w:cs="Calibri"/>
            <w:noProof/>
            <w:webHidden/>
            <w:sz w:val="20"/>
            <w:szCs w:val="20"/>
          </w:rPr>
          <w:fldChar w:fldCharType="end"/>
        </w:r>
      </w:hyperlink>
    </w:p>
    <w:p w14:paraId="03C35762" w14:textId="7A41B111" w:rsidR="00066971" w:rsidRPr="00A67807" w:rsidRDefault="00EB6CB3" w:rsidP="00936971">
      <w:pPr>
        <w:spacing w:before="0" w:after="0"/>
        <w:ind w:left="0"/>
        <w:jc w:val="both"/>
        <w:rPr>
          <w:rFonts w:ascii="Calibri" w:hAnsi="Calibri" w:cs="Calibri"/>
          <w:szCs w:val="24"/>
        </w:rPr>
      </w:pPr>
      <w:r w:rsidRPr="00AB6CE1">
        <w:rPr>
          <w:rFonts w:ascii="Calibri" w:hAnsi="Calibri" w:cs="Calibri"/>
          <w:sz w:val="20"/>
          <w:szCs w:val="20"/>
        </w:rPr>
        <w:fldChar w:fldCharType="end"/>
      </w:r>
    </w:p>
    <w:p w14:paraId="6FE95529" w14:textId="77777777" w:rsidR="00066971" w:rsidRPr="00A67807" w:rsidRDefault="00066971" w:rsidP="00D04E3E">
      <w:pPr>
        <w:pStyle w:val="Nagwek2"/>
      </w:pPr>
      <w:bookmarkStart w:id="165" w:name="_Toc119514880"/>
      <w:r w:rsidRPr="00A67807">
        <w:t>Spis map</w:t>
      </w:r>
      <w:bookmarkEnd w:id="165"/>
    </w:p>
    <w:p w14:paraId="757DD733" w14:textId="49C50D96" w:rsidR="00AB6CE1" w:rsidRPr="00AB6CE1" w:rsidRDefault="00066971" w:rsidP="00936971">
      <w:pPr>
        <w:pStyle w:val="Spisilustracji"/>
        <w:tabs>
          <w:tab w:val="right" w:leader="dot" w:pos="9060"/>
        </w:tabs>
        <w:spacing w:before="0"/>
        <w:rPr>
          <w:rFonts w:eastAsiaTheme="minorEastAsia"/>
          <w:noProof/>
          <w:sz w:val="20"/>
          <w:szCs w:val="20"/>
          <w:lang w:eastAsia="pl-PL"/>
        </w:rPr>
      </w:pPr>
      <w:r w:rsidRPr="00A67807">
        <w:rPr>
          <w:rFonts w:ascii="Calibri" w:hAnsi="Calibri" w:cs="Calibri"/>
          <w:szCs w:val="24"/>
        </w:rPr>
        <w:fldChar w:fldCharType="begin"/>
      </w:r>
      <w:r w:rsidRPr="00A67807">
        <w:rPr>
          <w:rFonts w:ascii="Calibri" w:hAnsi="Calibri" w:cs="Calibri"/>
          <w:szCs w:val="24"/>
        </w:rPr>
        <w:instrText xml:space="preserve"> TOC \h \z \c "Mapa" </w:instrText>
      </w:r>
      <w:r w:rsidRPr="00A67807">
        <w:rPr>
          <w:rFonts w:ascii="Calibri" w:hAnsi="Calibri" w:cs="Calibri"/>
          <w:szCs w:val="24"/>
        </w:rPr>
        <w:fldChar w:fldCharType="separate"/>
      </w:r>
      <w:hyperlink w:anchor="_Toc119514785" w:history="1">
        <w:r w:rsidR="00AB6CE1" w:rsidRPr="00AB6CE1">
          <w:rPr>
            <w:rStyle w:val="Hipercze"/>
            <w:noProof/>
            <w:sz w:val="20"/>
            <w:szCs w:val="20"/>
            <w:lang w:bidi="en-US"/>
          </w:rPr>
          <w:t>Mapa 1 Obszar gmin Moskorzew, Nagłowice, Oksa, Radków, Secemin i Słupia</w:t>
        </w:r>
        <w:r w:rsidR="00AB6CE1" w:rsidRPr="00AB6CE1">
          <w:rPr>
            <w:noProof/>
            <w:webHidden/>
            <w:sz w:val="20"/>
            <w:szCs w:val="20"/>
          </w:rPr>
          <w:tab/>
        </w:r>
        <w:r w:rsidR="00AB6CE1" w:rsidRPr="00AB6CE1">
          <w:rPr>
            <w:noProof/>
            <w:webHidden/>
            <w:sz w:val="20"/>
            <w:szCs w:val="20"/>
          </w:rPr>
          <w:fldChar w:fldCharType="begin"/>
        </w:r>
        <w:r w:rsidR="00AB6CE1" w:rsidRPr="00AB6CE1">
          <w:rPr>
            <w:noProof/>
            <w:webHidden/>
            <w:sz w:val="20"/>
            <w:szCs w:val="20"/>
          </w:rPr>
          <w:instrText xml:space="preserve"> PAGEREF _Toc119514785 \h </w:instrText>
        </w:r>
        <w:r w:rsidR="00AB6CE1" w:rsidRPr="00AB6CE1">
          <w:rPr>
            <w:noProof/>
            <w:webHidden/>
            <w:sz w:val="20"/>
            <w:szCs w:val="20"/>
          </w:rPr>
        </w:r>
        <w:r w:rsidR="00AB6CE1" w:rsidRPr="00AB6CE1">
          <w:rPr>
            <w:noProof/>
            <w:webHidden/>
            <w:sz w:val="20"/>
            <w:szCs w:val="20"/>
          </w:rPr>
          <w:fldChar w:fldCharType="separate"/>
        </w:r>
        <w:r w:rsidR="0091253F">
          <w:rPr>
            <w:noProof/>
            <w:webHidden/>
            <w:sz w:val="20"/>
            <w:szCs w:val="20"/>
          </w:rPr>
          <w:t>7</w:t>
        </w:r>
        <w:r w:rsidR="00AB6CE1" w:rsidRPr="00AB6CE1">
          <w:rPr>
            <w:noProof/>
            <w:webHidden/>
            <w:sz w:val="20"/>
            <w:szCs w:val="20"/>
          </w:rPr>
          <w:fldChar w:fldCharType="end"/>
        </w:r>
      </w:hyperlink>
    </w:p>
    <w:p w14:paraId="77B5B157" w14:textId="70815C7D" w:rsidR="00AB6CE1" w:rsidRPr="00AB6CE1" w:rsidRDefault="00000000" w:rsidP="00936971">
      <w:pPr>
        <w:pStyle w:val="Spisilustracji"/>
        <w:tabs>
          <w:tab w:val="right" w:leader="dot" w:pos="9060"/>
        </w:tabs>
        <w:spacing w:before="0"/>
        <w:rPr>
          <w:rFonts w:eastAsiaTheme="minorEastAsia"/>
          <w:noProof/>
          <w:sz w:val="20"/>
          <w:szCs w:val="20"/>
          <w:lang w:eastAsia="pl-PL"/>
        </w:rPr>
      </w:pPr>
      <w:hyperlink w:anchor="_Toc119514786" w:history="1">
        <w:r w:rsidR="00AB6CE1" w:rsidRPr="00AB6CE1">
          <w:rPr>
            <w:rStyle w:val="Hipercze"/>
            <w:noProof/>
            <w:sz w:val="20"/>
            <w:szCs w:val="20"/>
          </w:rPr>
          <w:t>Mapa 2 Położenie gmin objętych porozumieniem względem miast powiatowych - Włoszczowy i Jędrzejowa</w:t>
        </w:r>
        <w:r w:rsidR="00AB6CE1" w:rsidRPr="00AB6CE1">
          <w:rPr>
            <w:noProof/>
            <w:webHidden/>
            <w:sz w:val="20"/>
            <w:szCs w:val="20"/>
          </w:rPr>
          <w:tab/>
        </w:r>
        <w:r w:rsidR="00AB6CE1" w:rsidRPr="00AB6CE1">
          <w:rPr>
            <w:noProof/>
            <w:webHidden/>
            <w:sz w:val="20"/>
            <w:szCs w:val="20"/>
          </w:rPr>
          <w:fldChar w:fldCharType="begin"/>
        </w:r>
        <w:r w:rsidR="00AB6CE1" w:rsidRPr="00AB6CE1">
          <w:rPr>
            <w:noProof/>
            <w:webHidden/>
            <w:sz w:val="20"/>
            <w:szCs w:val="20"/>
          </w:rPr>
          <w:instrText xml:space="preserve"> PAGEREF _Toc119514786 \h </w:instrText>
        </w:r>
        <w:r w:rsidR="00AB6CE1" w:rsidRPr="00AB6CE1">
          <w:rPr>
            <w:noProof/>
            <w:webHidden/>
            <w:sz w:val="20"/>
            <w:szCs w:val="20"/>
          </w:rPr>
        </w:r>
        <w:r w:rsidR="00AB6CE1" w:rsidRPr="00AB6CE1">
          <w:rPr>
            <w:noProof/>
            <w:webHidden/>
            <w:sz w:val="20"/>
            <w:szCs w:val="20"/>
          </w:rPr>
          <w:fldChar w:fldCharType="separate"/>
        </w:r>
        <w:r w:rsidR="0091253F">
          <w:rPr>
            <w:noProof/>
            <w:webHidden/>
            <w:sz w:val="20"/>
            <w:szCs w:val="20"/>
          </w:rPr>
          <w:t>8</w:t>
        </w:r>
        <w:r w:rsidR="00AB6CE1" w:rsidRPr="00AB6CE1">
          <w:rPr>
            <w:noProof/>
            <w:webHidden/>
            <w:sz w:val="20"/>
            <w:szCs w:val="20"/>
          </w:rPr>
          <w:fldChar w:fldCharType="end"/>
        </w:r>
      </w:hyperlink>
    </w:p>
    <w:p w14:paraId="10615384" w14:textId="76EAC41B" w:rsidR="00AB6CE1" w:rsidRPr="00AB6CE1" w:rsidRDefault="00000000" w:rsidP="00936971">
      <w:pPr>
        <w:pStyle w:val="Spisilustracji"/>
        <w:tabs>
          <w:tab w:val="right" w:leader="dot" w:pos="9060"/>
        </w:tabs>
        <w:spacing w:before="0"/>
        <w:rPr>
          <w:rFonts w:eastAsiaTheme="minorEastAsia"/>
          <w:noProof/>
          <w:sz w:val="20"/>
          <w:szCs w:val="20"/>
          <w:lang w:eastAsia="pl-PL"/>
        </w:rPr>
      </w:pPr>
      <w:hyperlink w:anchor="_Toc119514787" w:history="1">
        <w:r w:rsidR="00AB6CE1" w:rsidRPr="00AB6CE1">
          <w:rPr>
            <w:rStyle w:val="Hipercze"/>
            <w:noProof/>
            <w:sz w:val="20"/>
            <w:szCs w:val="20"/>
            <w:lang w:bidi="en-US"/>
          </w:rPr>
          <w:t>Mapa 3 Delimitacja obszarów o najgorszej dostępności do usług w województwie świętokrzyskim</w:t>
        </w:r>
        <w:r w:rsidR="00AB6CE1" w:rsidRPr="00AB6CE1">
          <w:rPr>
            <w:noProof/>
            <w:webHidden/>
            <w:sz w:val="20"/>
            <w:szCs w:val="20"/>
          </w:rPr>
          <w:tab/>
        </w:r>
        <w:r w:rsidR="00AB6CE1" w:rsidRPr="00AB6CE1">
          <w:rPr>
            <w:noProof/>
            <w:webHidden/>
            <w:sz w:val="20"/>
            <w:szCs w:val="20"/>
          </w:rPr>
          <w:fldChar w:fldCharType="begin"/>
        </w:r>
        <w:r w:rsidR="00AB6CE1" w:rsidRPr="00AB6CE1">
          <w:rPr>
            <w:noProof/>
            <w:webHidden/>
            <w:sz w:val="20"/>
            <w:szCs w:val="20"/>
          </w:rPr>
          <w:instrText xml:space="preserve"> PAGEREF _Toc119514787 \h </w:instrText>
        </w:r>
        <w:r w:rsidR="00AB6CE1" w:rsidRPr="00AB6CE1">
          <w:rPr>
            <w:noProof/>
            <w:webHidden/>
            <w:sz w:val="20"/>
            <w:szCs w:val="20"/>
          </w:rPr>
        </w:r>
        <w:r w:rsidR="00AB6CE1" w:rsidRPr="00AB6CE1">
          <w:rPr>
            <w:noProof/>
            <w:webHidden/>
            <w:sz w:val="20"/>
            <w:szCs w:val="20"/>
          </w:rPr>
          <w:fldChar w:fldCharType="separate"/>
        </w:r>
        <w:r w:rsidR="0091253F">
          <w:rPr>
            <w:noProof/>
            <w:webHidden/>
            <w:sz w:val="20"/>
            <w:szCs w:val="20"/>
          </w:rPr>
          <w:t>15</w:t>
        </w:r>
        <w:r w:rsidR="00AB6CE1" w:rsidRPr="00AB6CE1">
          <w:rPr>
            <w:noProof/>
            <w:webHidden/>
            <w:sz w:val="20"/>
            <w:szCs w:val="20"/>
          </w:rPr>
          <w:fldChar w:fldCharType="end"/>
        </w:r>
      </w:hyperlink>
    </w:p>
    <w:p w14:paraId="00CD9AA4" w14:textId="70386436" w:rsidR="00AB6CE1" w:rsidRPr="00AB6CE1" w:rsidRDefault="00000000" w:rsidP="00936971">
      <w:pPr>
        <w:pStyle w:val="Spisilustracji"/>
        <w:tabs>
          <w:tab w:val="right" w:leader="dot" w:pos="9060"/>
        </w:tabs>
        <w:spacing w:before="0"/>
        <w:rPr>
          <w:rFonts w:eastAsiaTheme="minorEastAsia"/>
          <w:noProof/>
          <w:sz w:val="20"/>
          <w:szCs w:val="20"/>
          <w:lang w:eastAsia="pl-PL"/>
        </w:rPr>
      </w:pPr>
      <w:hyperlink w:anchor="_Toc119514788" w:history="1">
        <w:r w:rsidR="00AB6CE1" w:rsidRPr="00AB6CE1">
          <w:rPr>
            <w:rStyle w:val="Hipercze"/>
            <w:rFonts w:eastAsia="Calibri" w:cstheme="minorHAnsi"/>
            <w:noProof/>
            <w:sz w:val="20"/>
            <w:szCs w:val="20"/>
          </w:rPr>
          <w:t>Mapa 5. Kierunki zagospodarowania turystyczno-rekreacyjnego Planu Zagospodarowania Przestrzennego Województwa Świętokrzyskiego</w:t>
        </w:r>
        <w:r w:rsidR="00AB6CE1" w:rsidRPr="00AB6CE1">
          <w:rPr>
            <w:noProof/>
            <w:webHidden/>
            <w:sz w:val="20"/>
            <w:szCs w:val="20"/>
          </w:rPr>
          <w:tab/>
        </w:r>
        <w:r w:rsidR="00AB6CE1" w:rsidRPr="00AB6CE1">
          <w:rPr>
            <w:noProof/>
            <w:webHidden/>
            <w:sz w:val="20"/>
            <w:szCs w:val="20"/>
          </w:rPr>
          <w:fldChar w:fldCharType="begin"/>
        </w:r>
        <w:r w:rsidR="00AB6CE1" w:rsidRPr="00AB6CE1">
          <w:rPr>
            <w:noProof/>
            <w:webHidden/>
            <w:sz w:val="20"/>
            <w:szCs w:val="20"/>
          </w:rPr>
          <w:instrText xml:space="preserve"> PAGEREF _Toc119514788 \h </w:instrText>
        </w:r>
        <w:r w:rsidR="00AB6CE1" w:rsidRPr="00AB6CE1">
          <w:rPr>
            <w:noProof/>
            <w:webHidden/>
            <w:sz w:val="20"/>
            <w:szCs w:val="20"/>
          </w:rPr>
        </w:r>
        <w:r w:rsidR="00AB6CE1" w:rsidRPr="00AB6CE1">
          <w:rPr>
            <w:noProof/>
            <w:webHidden/>
            <w:sz w:val="20"/>
            <w:szCs w:val="20"/>
          </w:rPr>
          <w:fldChar w:fldCharType="separate"/>
        </w:r>
        <w:r w:rsidR="0091253F">
          <w:rPr>
            <w:noProof/>
            <w:webHidden/>
            <w:sz w:val="20"/>
            <w:szCs w:val="20"/>
          </w:rPr>
          <w:t>29</w:t>
        </w:r>
        <w:r w:rsidR="00AB6CE1" w:rsidRPr="00AB6CE1">
          <w:rPr>
            <w:noProof/>
            <w:webHidden/>
            <w:sz w:val="20"/>
            <w:szCs w:val="20"/>
          </w:rPr>
          <w:fldChar w:fldCharType="end"/>
        </w:r>
      </w:hyperlink>
    </w:p>
    <w:p w14:paraId="6AB23515" w14:textId="43956944" w:rsidR="00AB6CE1" w:rsidRPr="00AB6CE1" w:rsidRDefault="00000000" w:rsidP="00936971">
      <w:pPr>
        <w:pStyle w:val="Spisilustracji"/>
        <w:tabs>
          <w:tab w:val="right" w:leader="dot" w:pos="9060"/>
        </w:tabs>
        <w:spacing w:before="0"/>
        <w:rPr>
          <w:rFonts w:eastAsiaTheme="minorEastAsia"/>
          <w:noProof/>
          <w:sz w:val="20"/>
          <w:szCs w:val="20"/>
          <w:lang w:eastAsia="pl-PL"/>
        </w:rPr>
      </w:pPr>
      <w:hyperlink w:anchor="_Toc119514789" w:history="1">
        <w:r w:rsidR="00AB6CE1" w:rsidRPr="00AB6CE1">
          <w:rPr>
            <w:rStyle w:val="Hipercze"/>
            <w:rFonts w:cstheme="minorHAnsi"/>
            <w:noProof/>
            <w:sz w:val="20"/>
            <w:szCs w:val="20"/>
          </w:rPr>
          <w:t>Mapa 6 Obszary chronione na obszarach Gmin: Moskorzew, Nagłowice, Oksa, Radków, Secemin, Słupia</w:t>
        </w:r>
        <w:r w:rsidR="00AB6CE1" w:rsidRPr="00AB6CE1">
          <w:rPr>
            <w:noProof/>
            <w:webHidden/>
            <w:sz w:val="20"/>
            <w:szCs w:val="20"/>
          </w:rPr>
          <w:tab/>
        </w:r>
        <w:r w:rsidR="00AB6CE1" w:rsidRPr="00AB6CE1">
          <w:rPr>
            <w:noProof/>
            <w:webHidden/>
            <w:sz w:val="20"/>
            <w:szCs w:val="20"/>
          </w:rPr>
          <w:fldChar w:fldCharType="begin"/>
        </w:r>
        <w:r w:rsidR="00AB6CE1" w:rsidRPr="00AB6CE1">
          <w:rPr>
            <w:noProof/>
            <w:webHidden/>
            <w:sz w:val="20"/>
            <w:szCs w:val="20"/>
          </w:rPr>
          <w:instrText xml:space="preserve"> PAGEREF _Toc119514789 \h </w:instrText>
        </w:r>
        <w:r w:rsidR="00AB6CE1" w:rsidRPr="00AB6CE1">
          <w:rPr>
            <w:noProof/>
            <w:webHidden/>
            <w:sz w:val="20"/>
            <w:szCs w:val="20"/>
          </w:rPr>
        </w:r>
        <w:r w:rsidR="00AB6CE1" w:rsidRPr="00AB6CE1">
          <w:rPr>
            <w:noProof/>
            <w:webHidden/>
            <w:sz w:val="20"/>
            <w:szCs w:val="20"/>
          </w:rPr>
          <w:fldChar w:fldCharType="separate"/>
        </w:r>
        <w:r w:rsidR="0091253F">
          <w:rPr>
            <w:noProof/>
            <w:webHidden/>
            <w:sz w:val="20"/>
            <w:szCs w:val="20"/>
          </w:rPr>
          <w:t>32</w:t>
        </w:r>
        <w:r w:rsidR="00AB6CE1" w:rsidRPr="00AB6CE1">
          <w:rPr>
            <w:noProof/>
            <w:webHidden/>
            <w:sz w:val="20"/>
            <w:szCs w:val="20"/>
          </w:rPr>
          <w:fldChar w:fldCharType="end"/>
        </w:r>
      </w:hyperlink>
    </w:p>
    <w:p w14:paraId="51AB469D" w14:textId="74034085" w:rsidR="00AB6CE1" w:rsidRPr="00AB6CE1" w:rsidRDefault="00000000" w:rsidP="00936971">
      <w:pPr>
        <w:pStyle w:val="Spisilustracji"/>
        <w:tabs>
          <w:tab w:val="right" w:leader="dot" w:pos="9060"/>
        </w:tabs>
        <w:spacing w:before="0"/>
        <w:rPr>
          <w:rFonts w:eastAsiaTheme="minorEastAsia"/>
          <w:noProof/>
          <w:sz w:val="20"/>
          <w:szCs w:val="20"/>
          <w:lang w:eastAsia="pl-PL"/>
        </w:rPr>
      </w:pPr>
      <w:hyperlink w:anchor="_Toc119514790" w:history="1">
        <w:r w:rsidR="00AB6CE1" w:rsidRPr="00AB6CE1">
          <w:rPr>
            <w:rStyle w:val="Hipercze"/>
            <w:rFonts w:eastAsia="Calibri" w:cstheme="minorHAnsi"/>
            <w:noProof/>
            <w:sz w:val="20"/>
            <w:szCs w:val="20"/>
          </w:rPr>
          <w:t>Mapa 7. OSI Obszary zagrożone trwała marginalizacją</w:t>
        </w:r>
        <w:r w:rsidR="00AB6CE1" w:rsidRPr="00AB6CE1">
          <w:rPr>
            <w:noProof/>
            <w:webHidden/>
            <w:sz w:val="20"/>
            <w:szCs w:val="20"/>
          </w:rPr>
          <w:tab/>
        </w:r>
        <w:r w:rsidR="00AB6CE1" w:rsidRPr="00AB6CE1">
          <w:rPr>
            <w:noProof/>
            <w:webHidden/>
            <w:sz w:val="20"/>
            <w:szCs w:val="20"/>
          </w:rPr>
          <w:fldChar w:fldCharType="begin"/>
        </w:r>
        <w:r w:rsidR="00AB6CE1" w:rsidRPr="00AB6CE1">
          <w:rPr>
            <w:noProof/>
            <w:webHidden/>
            <w:sz w:val="20"/>
            <w:szCs w:val="20"/>
          </w:rPr>
          <w:instrText xml:space="preserve"> PAGEREF _Toc119514790 \h </w:instrText>
        </w:r>
        <w:r w:rsidR="00AB6CE1" w:rsidRPr="00AB6CE1">
          <w:rPr>
            <w:noProof/>
            <w:webHidden/>
            <w:sz w:val="20"/>
            <w:szCs w:val="20"/>
          </w:rPr>
        </w:r>
        <w:r w:rsidR="00AB6CE1" w:rsidRPr="00AB6CE1">
          <w:rPr>
            <w:noProof/>
            <w:webHidden/>
            <w:sz w:val="20"/>
            <w:szCs w:val="20"/>
          </w:rPr>
          <w:fldChar w:fldCharType="separate"/>
        </w:r>
        <w:r w:rsidR="0091253F">
          <w:rPr>
            <w:noProof/>
            <w:webHidden/>
            <w:sz w:val="20"/>
            <w:szCs w:val="20"/>
          </w:rPr>
          <w:t>36</w:t>
        </w:r>
        <w:r w:rsidR="00AB6CE1" w:rsidRPr="00AB6CE1">
          <w:rPr>
            <w:noProof/>
            <w:webHidden/>
            <w:sz w:val="20"/>
            <w:szCs w:val="20"/>
          </w:rPr>
          <w:fldChar w:fldCharType="end"/>
        </w:r>
      </w:hyperlink>
    </w:p>
    <w:p w14:paraId="32C0CE20" w14:textId="244875D3" w:rsidR="00AB6CE1" w:rsidRPr="00AB6CE1" w:rsidRDefault="00000000" w:rsidP="00936971">
      <w:pPr>
        <w:pStyle w:val="Spisilustracji"/>
        <w:tabs>
          <w:tab w:val="right" w:leader="dot" w:pos="9060"/>
        </w:tabs>
        <w:spacing w:before="0"/>
        <w:rPr>
          <w:rFonts w:eastAsiaTheme="minorEastAsia"/>
          <w:noProof/>
          <w:sz w:val="20"/>
          <w:szCs w:val="20"/>
          <w:lang w:eastAsia="pl-PL"/>
        </w:rPr>
      </w:pPr>
      <w:hyperlink w:anchor="_Toc119514791" w:history="1">
        <w:r w:rsidR="00AB6CE1" w:rsidRPr="00AB6CE1">
          <w:rPr>
            <w:rStyle w:val="Hipercze"/>
            <w:noProof/>
            <w:sz w:val="20"/>
            <w:szCs w:val="20"/>
          </w:rPr>
          <w:t>Mapa 8 Model struktury funkcjonalno-przestrzennej – podział administracyjny</w:t>
        </w:r>
        <w:r w:rsidR="00AB6CE1" w:rsidRPr="00AB6CE1">
          <w:rPr>
            <w:noProof/>
            <w:webHidden/>
            <w:sz w:val="20"/>
            <w:szCs w:val="20"/>
          </w:rPr>
          <w:tab/>
        </w:r>
        <w:r w:rsidR="00AB6CE1" w:rsidRPr="00AB6CE1">
          <w:rPr>
            <w:noProof/>
            <w:webHidden/>
            <w:sz w:val="20"/>
            <w:szCs w:val="20"/>
          </w:rPr>
          <w:fldChar w:fldCharType="begin"/>
        </w:r>
        <w:r w:rsidR="00AB6CE1" w:rsidRPr="00AB6CE1">
          <w:rPr>
            <w:noProof/>
            <w:webHidden/>
            <w:sz w:val="20"/>
            <w:szCs w:val="20"/>
          </w:rPr>
          <w:instrText xml:space="preserve"> PAGEREF _Toc119514791 \h </w:instrText>
        </w:r>
        <w:r w:rsidR="00AB6CE1" w:rsidRPr="00AB6CE1">
          <w:rPr>
            <w:noProof/>
            <w:webHidden/>
            <w:sz w:val="20"/>
            <w:szCs w:val="20"/>
          </w:rPr>
        </w:r>
        <w:r w:rsidR="00AB6CE1" w:rsidRPr="00AB6CE1">
          <w:rPr>
            <w:noProof/>
            <w:webHidden/>
            <w:sz w:val="20"/>
            <w:szCs w:val="20"/>
          </w:rPr>
          <w:fldChar w:fldCharType="separate"/>
        </w:r>
        <w:r w:rsidR="0091253F">
          <w:rPr>
            <w:noProof/>
            <w:webHidden/>
            <w:sz w:val="20"/>
            <w:szCs w:val="20"/>
          </w:rPr>
          <w:t>55</w:t>
        </w:r>
        <w:r w:rsidR="00AB6CE1" w:rsidRPr="00AB6CE1">
          <w:rPr>
            <w:noProof/>
            <w:webHidden/>
            <w:sz w:val="20"/>
            <w:szCs w:val="20"/>
          </w:rPr>
          <w:fldChar w:fldCharType="end"/>
        </w:r>
      </w:hyperlink>
    </w:p>
    <w:p w14:paraId="29B07A57" w14:textId="6759B6BF" w:rsidR="00AB6CE1" w:rsidRPr="00AB6CE1" w:rsidRDefault="00000000" w:rsidP="00936971">
      <w:pPr>
        <w:pStyle w:val="Spisilustracji"/>
        <w:tabs>
          <w:tab w:val="right" w:leader="dot" w:pos="9060"/>
        </w:tabs>
        <w:spacing w:before="0"/>
        <w:rPr>
          <w:rFonts w:eastAsiaTheme="minorEastAsia"/>
          <w:noProof/>
          <w:sz w:val="20"/>
          <w:szCs w:val="20"/>
          <w:lang w:eastAsia="pl-PL"/>
        </w:rPr>
      </w:pPr>
      <w:hyperlink w:anchor="_Toc119514792" w:history="1">
        <w:r w:rsidR="00AB6CE1" w:rsidRPr="00AB6CE1">
          <w:rPr>
            <w:rStyle w:val="Hipercze"/>
            <w:noProof/>
            <w:sz w:val="20"/>
            <w:szCs w:val="20"/>
          </w:rPr>
          <w:t>Mapa 9 Model struktury funkcjonalno</w:t>
        </w:r>
        <w:r w:rsidR="00AB6CE1" w:rsidRPr="00AB6CE1">
          <w:rPr>
            <w:rStyle w:val="Hipercze"/>
            <w:rFonts w:ascii="Cambria Math" w:hAnsi="Cambria Math" w:cs="Cambria Math"/>
            <w:noProof/>
            <w:sz w:val="20"/>
            <w:szCs w:val="20"/>
          </w:rPr>
          <w:t>‑</w:t>
        </w:r>
        <w:r w:rsidR="00AB6CE1" w:rsidRPr="00AB6CE1">
          <w:rPr>
            <w:rStyle w:val="Hipercze"/>
            <w:noProof/>
            <w:sz w:val="20"/>
            <w:szCs w:val="20"/>
          </w:rPr>
          <w:t>przestrzennej – gospodarowanie przestrzenią</w:t>
        </w:r>
        <w:r w:rsidR="00AB6CE1" w:rsidRPr="00AB6CE1">
          <w:rPr>
            <w:noProof/>
            <w:webHidden/>
            <w:sz w:val="20"/>
            <w:szCs w:val="20"/>
          </w:rPr>
          <w:tab/>
        </w:r>
        <w:r w:rsidR="00AB6CE1" w:rsidRPr="00AB6CE1">
          <w:rPr>
            <w:noProof/>
            <w:webHidden/>
            <w:sz w:val="20"/>
            <w:szCs w:val="20"/>
          </w:rPr>
          <w:fldChar w:fldCharType="begin"/>
        </w:r>
        <w:r w:rsidR="00AB6CE1" w:rsidRPr="00AB6CE1">
          <w:rPr>
            <w:noProof/>
            <w:webHidden/>
            <w:sz w:val="20"/>
            <w:szCs w:val="20"/>
          </w:rPr>
          <w:instrText xml:space="preserve"> PAGEREF _Toc119514792 \h </w:instrText>
        </w:r>
        <w:r w:rsidR="00AB6CE1" w:rsidRPr="00AB6CE1">
          <w:rPr>
            <w:noProof/>
            <w:webHidden/>
            <w:sz w:val="20"/>
            <w:szCs w:val="20"/>
          </w:rPr>
        </w:r>
        <w:r w:rsidR="00AB6CE1" w:rsidRPr="00AB6CE1">
          <w:rPr>
            <w:noProof/>
            <w:webHidden/>
            <w:sz w:val="20"/>
            <w:szCs w:val="20"/>
          </w:rPr>
          <w:fldChar w:fldCharType="separate"/>
        </w:r>
        <w:r w:rsidR="0091253F">
          <w:rPr>
            <w:noProof/>
            <w:webHidden/>
            <w:sz w:val="20"/>
            <w:szCs w:val="20"/>
          </w:rPr>
          <w:t>56</w:t>
        </w:r>
        <w:r w:rsidR="00AB6CE1" w:rsidRPr="00AB6CE1">
          <w:rPr>
            <w:noProof/>
            <w:webHidden/>
            <w:sz w:val="20"/>
            <w:szCs w:val="20"/>
          </w:rPr>
          <w:fldChar w:fldCharType="end"/>
        </w:r>
      </w:hyperlink>
    </w:p>
    <w:p w14:paraId="725237D7" w14:textId="3CE0A0BA" w:rsidR="00AB6CE1" w:rsidRPr="00AB6CE1" w:rsidRDefault="00000000" w:rsidP="00936971">
      <w:pPr>
        <w:pStyle w:val="Spisilustracji"/>
        <w:tabs>
          <w:tab w:val="right" w:leader="dot" w:pos="9060"/>
        </w:tabs>
        <w:spacing w:before="0"/>
        <w:rPr>
          <w:rFonts w:eastAsiaTheme="minorEastAsia"/>
          <w:noProof/>
          <w:sz w:val="20"/>
          <w:szCs w:val="20"/>
          <w:lang w:eastAsia="pl-PL"/>
        </w:rPr>
      </w:pPr>
      <w:hyperlink w:anchor="_Toc119514793" w:history="1">
        <w:r w:rsidR="00AB6CE1" w:rsidRPr="00AB6CE1">
          <w:rPr>
            <w:rStyle w:val="Hipercze"/>
            <w:noProof/>
            <w:sz w:val="20"/>
            <w:szCs w:val="20"/>
          </w:rPr>
          <w:t>Mapa 10 Model struktury funkcjonalno</w:t>
        </w:r>
        <w:r w:rsidR="00AB6CE1" w:rsidRPr="00AB6CE1">
          <w:rPr>
            <w:rStyle w:val="Hipercze"/>
            <w:rFonts w:ascii="Cambria Math" w:hAnsi="Cambria Math" w:cs="Cambria Math"/>
            <w:noProof/>
            <w:sz w:val="20"/>
            <w:szCs w:val="20"/>
          </w:rPr>
          <w:t>‑</w:t>
        </w:r>
        <w:r w:rsidR="00AB6CE1" w:rsidRPr="00AB6CE1">
          <w:rPr>
            <w:rStyle w:val="Hipercze"/>
            <w:noProof/>
            <w:sz w:val="20"/>
            <w:szCs w:val="20"/>
          </w:rPr>
          <w:t>przestrzennej – zasoby naturalne i ochrona środowiska</w:t>
        </w:r>
        <w:r w:rsidR="00AB6CE1" w:rsidRPr="00AB6CE1">
          <w:rPr>
            <w:noProof/>
            <w:webHidden/>
            <w:sz w:val="20"/>
            <w:szCs w:val="20"/>
          </w:rPr>
          <w:tab/>
        </w:r>
        <w:r w:rsidR="00AB6CE1" w:rsidRPr="00AB6CE1">
          <w:rPr>
            <w:noProof/>
            <w:webHidden/>
            <w:sz w:val="20"/>
            <w:szCs w:val="20"/>
          </w:rPr>
          <w:fldChar w:fldCharType="begin"/>
        </w:r>
        <w:r w:rsidR="00AB6CE1" w:rsidRPr="00AB6CE1">
          <w:rPr>
            <w:noProof/>
            <w:webHidden/>
            <w:sz w:val="20"/>
            <w:szCs w:val="20"/>
          </w:rPr>
          <w:instrText xml:space="preserve"> PAGEREF _Toc119514793 \h </w:instrText>
        </w:r>
        <w:r w:rsidR="00AB6CE1" w:rsidRPr="00AB6CE1">
          <w:rPr>
            <w:noProof/>
            <w:webHidden/>
            <w:sz w:val="20"/>
            <w:szCs w:val="20"/>
          </w:rPr>
        </w:r>
        <w:r w:rsidR="00AB6CE1" w:rsidRPr="00AB6CE1">
          <w:rPr>
            <w:noProof/>
            <w:webHidden/>
            <w:sz w:val="20"/>
            <w:szCs w:val="20"/>
          </w:rPr>
          <w:fldChar w:fldCharType="separate"/>
        </w:r>
        <w:r w:rsidR="0091253F">
          <w:rPr>
            <w:noProof/>
            <w:webHidden/>
            <w:sz w:val="20"/>
            <w:szCs w:val="20"/>
          </w:rPr>
          <w:t>57</w:t>
        </w:r>
        <w:r w:rsidR="00AB6CE1" w:rsidRPr="00AB6CE1">
          <w:rPr>
            <w:noProof/>
            <w:webHidden/>
            <w:sz w:val="20"/>
            <w:szCs w:val="20"/>
          </w:rPr>
          <w:fldChar w:fldCharType="end"/>
        </w:r>
      </w:hyperlink>
    </w:p>
    <w:p w14:paraId="573523F2" w14:textId="6592C85D" w:rsidR="00AB6CE1" w:rsidRPr="00AB6CE1" w:rsidRDefault="00000000" w:rsidP="00936971">
      <w:pPr>
        <w:pStyle w:val="Spisilustracji"/>
        <w:tabs>
          <w:tab w:val="right" w:leader="dot" w:pos="9060"/>
        </w:tabs>
        <w:spacing w:before="0"/>
        <w:rPr>
          <w:rFonts w:eastAsiaTheme="minorEastAsia"/>
          <w:noProof/>
          <w:sz w:val="20"/>
          <w:szCs w:val="20"/>
          <w:lang w:eastAsia="pl-PL"/>
        </w:rPr>
      </w:pPr>
      <w:hyperlink w:anchor="_Toc119514794" w:history="1">
        <w:r w:rsidR="00AB6CE1" w:rsidRPr="00AB6CE1">
          <w:rPr>
            <w:rStyle w:val="Hipercze"/>
            <w:noProof/>
            <w:sz w:val="20"/>
            <w:szCs w:val="20"/>
          </w:rPr>
          <w:t>Mapa 11 Model struktury funkcjonalno</w:t>
        </w:r>
        <w:r w:rsidR="00AB6CE1" w:rsidRPr="00AB6CE1">
          <w:rPr>
            <w:rStyle w:val="Hipercze"/>
            <w:rFonts w:ascii="Cambria Math" w:hAnsi="Cambria Math" w:cs="Cambria Math"/>
            <w:noProof/>
            <w:sz w:val="20"/>
            <w:szCs w:val="20"/>
          </w:rPr>
          <w:t>‑</w:t>
        </w:r>
        <w:r w:rsidR="00AB6CE1" w:rsidRPr="00AB6CE1">
          <w:rPr>
            <w:rStyle w:val="Hipercze"/>
            <w:noProof/>
            <w:sz w:val="20"/>
            <w:szCs w:val="20"/>
          </w:rPr>
          <w:t>przestrzennej – komunikacja</w:t>
        </w:r>
        <w:r w:rsidR="00AB6CE1" w:rsidRPr="00AB6CE1">
          <w:rPr>
            <w:noProof/>
            <w:webHidden/>
            <w:sz w:val="20"/>
            <w:szCs w:val="20"/>
          </w:rPr>
          <w:tab/>
        </w:r>
        <w:r w:rsidR="00AB6CE1" w:rsidRPr="00AB6CE1">
          <w:rPr>
            <w:noProof/>
            <w:webHidden/>
            <w:sz w:val="20"/>
            <w:szCs w:val="20"/>
          </w:rPr>
          <w:fldChar w:fldCharType="begin"/>
        </w:r>
        <w:r w:rsidR="00AB6CE1" w:rsidRPr="00AB6CE1">
          <w:rPr>
            <w:noProof/>
            <w:webHidden/>
            <w:sz w:val="20"/>
            <w:szCs w:val="20"/>
          </w:rPr>
          <w:instrText xml:space="preserve"> PAGEREF _Toc119514794 \h </w:instrText>
        </w:r>
        <w:r w:rsidR="00AB6CE1" w:rsidRPr="00AB6CE1">
          <w:rPr>
            <w:noProof/>
            <w:webHidden/>
            <w:sz w:val="20"/>
            <w:szCs w:val="20"/>
          </w:rPr>
        </w:r>
        <w:r w:rsidR="00AB6CE1" w:rsidRPr="00AB6CE1">
          <w:rPr>
            <w:noProof/>
            <w:webHidden/>
            <w:sz w:val="20"/>
            <w:szCs w:val="20"/>
          </w:rPr>
          <w:fldChar w:fldCharType="separate"/>
        </w:r>
        <w:r w:rsidR="0091253F">
          <w:rPr>
            <w:noProof/>
            <w:webHidden/>
            <w:sz w:val="20"/>
            <w:szCs w:val="20"/>
          </w:rPr>
          <w:t>58</w:t>
        </w:r>
        <w:r w:rsidR="00AB6CE1" w:rsidRPr="00AB6CE1">
          <w:rPr>
            <w:noProof/>
            <w:webHidden/>
            <w:sz w:val="20"/>
            <w:szCs w:val="20"/>
          </w:rPr>
          <w:fldChar w:fldCharType="end"/>
        </w:r>
      </w:hyperlink>
    </w:p>
    <w:p w14:paraId="2CB0EA09" w14:textId="24A70DB8" w:rsidR="00AB6CE1" w:rsidRPr="00AB6CE1" w:rsidRDefault="00000000" w:rsidP="00936971">
      <w:pPr>
        <w:pStyle w:val="Spisilustracji"/>
        <w:tabs>
          <w:tab w:val="right" w:leader="dot" w:pos="9060"/>
        </w:tabs>
        <w:spacing w:before="0"/>
        <w:rPr>
          <w:rFonts w:eastAsiaTheme="minorEastAsia"/>
          <w:noProof/>
          <w:sz w:val="20"/>
          <w:szCs w:val="20"/>
          <w:lang w:eastAsia="pl-PL"/>
        </w:rPr>
      </w:pPr>
      <w:hyperlink w:anchor="_Toc119514795" w:history="1">
        <w:r w:rsidR="00AB6CE1" w:rsidRPr="00AB6CE1">
          <w:rPr>
            <w:rStyle w:val="Hipercze"/>
            <w:noProof/>
            <w:sz w:val="20"/>
            <w:szCs w:val="20"/>
          </w:rPr>
          <w:t>Mapa 12 Model struktury funkcjonalno</w:t>
        </w:r>
        <w:r w:rsidR="00AB6CE1" w:rsidRPr="00AB6CE1">
          <w:rPr>
            <w:rStyle w:val="Hipercze"/>
            <w:rFonts w:ascii="Cambria Math" w:hAnsi="Cambria Math" w:cs="Cambria Math"/>
            <w:noProof/>
            <w:sz w:val="20"/>
            <w:szCs w:val="20"/>
          </w:rPr>
          <w:t>‑</w:t>
        </w:r>
        <w:r w:rsidR="00AB6CE1" w:rsidRPr="00AB6CE1">
          <w:rPr>
            <w:rStyle w:val="Hipercze"/>
            <w:noProof/>
            <w:sz w:val="20"/>
            <w:szCs w:val="20"/>
          </w:rPr>
          <w:t>przestrzennej – turystyka</w:t>
        </w:r>
        <w:r w:rsidR="00AB6CE1" w:rsidRPr="00AB6CE1">
          <w:rPr>
            <w:noProof/>
            <w:webHidden/>
            <w:sz w:val="20"/>
            <w:szCs w:val="20"/>
          </w:rPr>
          <w:tab/>
        </w:r>
        <w:r w:rsidR="00AB6CE1" w:rsidRPr="00AB6CE1">
          <w:rPr>
            <w:noProof/>
            <w:webHidden/>
            <w:sz w:val="20"/>
            <w:szCs w:val="20"/>
          </w:rPr>
          <w:fldChar w:fldCharType="begin"/>
        </w:r>
        <w:r w:rsidR="00AB6CE1" w:rsidRPr="00AB6CE1">
          <w:rPr>
            <w:noProof/>
            <w:webHidden/>
            <w:sz w:val="20"/>
            <w:szCs w:val="20"/>
          </w:rPr>
          <w:instrText xml:space="preserve"> PAGEREF _Toc119514795 \h </w:instrText>
        </w:r>
        <w:r w:rsidR="00AB6CE1" w:rsidRPr="00AB6CE1">
          <w:rPr>
            <w:noProof/>
            <w:webHidden/>
            <w:sz w:val="20"/>
            <w:szCs w:val="20"/>
          </w:rPr>
        </w:r>
        <w:r w:rsidR="00AB6CE1" w:rsidRPr="00AB6CE1">
          <w:rPr>
            <w:noProof/>
            <w:webHidden/>
            <w:sz w:val="20"/>
            <w:szCs w:val="20"/>
          </w:rPr>
          <w:fldChar w:fldCharType="separate"/>
        </w:r>
        <w:r w:rsidR="0091253F">
          <w:rPr>
            <w:noProof/>
            <w:webHidden/>
            <w:sz w:val="20"/>
            <w:szCs w:val="20"/>
          </w:rPr>
          <w:t>59</w:t>
        </w:r>
        <w:r w:rsidR="00AB6CE1" w:rsidRPr="00AB6CE1">
          <w:rPr>
            <w:noProof/>
            <w:webHidden/>
            <w:sz w:val="20"/>
            <w:szCs w:val="20"/>
          </w:rPr>
          <w:fldChar w:fldCharType="end"/>
        </w:r>
      </w:hyperlink>
    </w:p>
    <w:p w14:paraId="1A0F1D0F" w14:textId="64EE0F89" w:rsidR="00AB6CE1" w:rsidRPr="00AB6CE1" w:rsidRDefault="00000000" w:rsidP="00936971">
      <w:pPr>
        <w:pStyle w:val="Spisilustracji"/>
        <w:tabs>
          <w:tab w:val="right" w:leader="dot" w:pos="9060"/>
        </w:tabs>
        <w:spacing w:before="0"/>
        <w:rPr>
          <w:rFonts w:eastAsiaTheme="minorEastAsia"/>
          <w:noProof/>
          <w:sz w:val="20"/>
          <w:szCs w:val="20"/>
          <w:lang w:eastAsia="pl-PL"/>
        </w:rPr>
      </w:pPr>
      <w:hyperlink w:anchor="_Toc119514796" w:history="1">
        <w:r w:rsidR="00AB6CE1" w:rsidRPr="00AB6CE1">
          <w:rPr>
            <w:rStyle w:val="Hipercze"/>
            <w:noProof/>
            <w:sz w:val="20"/>
            <w:szCs w:val="20"/>
          </w:rPr>
          <w:t>Mapa 13 Model struktury funkcjonalno</w:t>
        </w:r>
        <w:r w:rsidR="00AB6CE1" w:rsidRPr="00AB6CE1">
          <w:rPr>
            <w:rStyle w:val="Hipercze"/>
            <w:rFonts w:ascii="Cambria Math" w:hAnsi="Cambria Math" w:cs="Cambria Math"/>
            <w:noProof/>
            <w:sz w:val="20"/>
            <w:szCs w:val="20"/>
          </w:rPr>
          <w:t>‑</w:t>
        </w:r>
        <w:r w:rsidR="00AB6CE1" w:rsidRPr="00AB6CE1">
          <w:rPr>
            <w:rStyle w:val="Hipercze"/>
            <w:noProof/>
            <w:sz w:val="20"/>
            <w:szCs w:val="20"/>
          </w:rPr>
          <w:t>przestrzennej – ochrona zdrowia, opieka społeczna, usługi społeczne</w:t>
        </w:r>
        <w:r w:rsidR="00AB6CE1" w:rsidRPr="00AB6CE1">
          <w:rPr>
            <w:noProof/>
            <w:webHidden/>
            <w:sz w:val="20"/>
            <w:szCs w:val="20"/>
          </w:rPr>
          <w:tab/>
        </w:r>
        <w:r w:rsidR="00AB6CE1" w:rsidRPr="00AB6CE1">
          <w:rPr>
            <w:noProof/>
            <w:webHidden/>
            <w:sz w:val="20"/>
            <w:szCs w:val="20"/>
          </w:rPr>
          <w:fldChar w:fldCharType="begin"/>
        </w:r>
        <w:r w:rsidR="00AB6CE1" w:rsidRPr="00AB6CE1">
          <w:rPr>
            <w:noProof/>
            <w:webHidden/>
            <w:sz w:val="20"/>
            <w:szCs w:val="20"/>
          </w:rPr>
          <w:instrText xml:space="preserve"> PAGEREF _Toc119514796 \h </w:instrText>
        </w:r>
        <w:r w:rsidR="00AB6CE1" w:rsidRPr="00AB6CE1">
          <w:rPr>
            <w:noProof/>
            <w:webHidden/>
            <w:sz w:val="20"/>
            <w:szCs w:val="20"/>
          </w:rPr>
        </w:r>
        <w:r w:rsidR="00AB6CE1" w:rsidRPr="00AB6CE1">
          <w:rPr>
            <w:noProof/>
            <w:webHidden/>
            <w:sz w:val="20"/>
            <w:szCs w:val="20"/>
          </w:rPr>
          <w:fldChar w:fldCharType="separate"/>
        </w:r>
        <w:r w:rsidR="0091253F">
          <w:rPr>
            <w:noProof/>
            <w:webHidden/>
            <w:sz w:val="20"/>
            <w:szCs w:val="20"/>
          </w:rPr>
          <w:t>60</w:t>
        </w:r>
        <w:r w:rsidR="00AB6CE1" w:rsidRPr="00AB6CE1">
          <w:rPr>
            <w:noProof/>
            <w:webHidden/>
            <w:sz w:val="20"/>
            <w:szCs w:val="20"/>
          </w:rPr>
          <w:fldChar w:fldCharType="end"/>
        </w:r>
      </w:hyperlink>
    </w:p>
    <w:p w14:paraId="50DA8E5B" w14:textId="3A72189F" w:rsidR="00AB6CE1" w:rsidRPr="00AB6CE1" w:rsidRDefault="00000000" w:rsidP="00936971">
      <w:pPr>
        <w:pStyle w:val="Spisilustracji"/>
        <w:tabs>
          <w:tab w:val="right" w:leader="dot" w:pos="9060"/>
        </w:tabs>
        <w:spacing w:before="0"/>
        <w:rPr>
          <w:rFonts w:eastAsiaTheme="minorEastAsia"/>
          <w:noProof/>
          <w:sz w:val="20"/>
          <w:szCs w:val="20"/>
          <w:lang w:eastAsia="pl-PL"/>
        </w:rPr>
      </w:pPr>
      <w:hyperlink w:anchor="_Toc119514797" w:history="1">
        <w:r w:rsidR="00AB6CE1" w:rsidRPr="00AB6CE1">
          <w:rPr>
            <w:rStyle w:val="Hipercze"/>
            <w:noProof/>
            <w:sz w:val="20"/>
            <w:szCs w:val="20"/>
          </w:rPr>
          <w:t>Mapa 14Model struktury funkcjonalno</w:t>
        </w:r>
        <w:r w:rsidR="00AB6CE1" w:rsidRPr="00AB6CE1">
          <w:rPr>
            <w:rStyle w:val="Hipercze"/>
            <w:rFonts w:ascii="Cambria Math" w:hAnsi="Cambria Math" w:cs="Cambria Math"/>
            <w:noProof/>
            <w:sz w:val="20"/>
            <w:szCs w:val="20"/>
          </w:rPr>
          <w:t>‑</w:t>
        </w:r>
        <w:r w:rsidR="00AB6CE1" w:rsidRPr="00AB6CE1">
          <w:rPr>
            <w:rStyle w:val="Hipercze"/>
            <w:noProof/>
            <w:sz w:val="20"/>
            <w:szCs w:val="20"/>
          </w:rPr>
          <w:t>przestrzennej – tereny zabudowy</w:t>
        </w:r>
        <w:r w:rsidR="00AB6CE1" w:rsidRPr="00AB6CE1">
          <w:rPr>
            <w:noProof/>
            <w:webHidden/>
            <w:sz w:val="20"/>
            <w:szCs w:val="20"/>
          </w:rPr>
          <w:tab/>
        </w:r>
        <w:r w:rsidR="00AB6CE1" w:rsidRPr="00AB6CE1">
          <w:rPr>
            <w:noProof/>
            <w:webHidden/>
            <w:sz w:val="20"/>
            <w:szCs w:val="20"/>
          </w:rPr>
          <w:fldChar w:fldCharType="begin"/>
        </w:r>
        <w:r w:rsidR="00AB6CE1" w:rsidRPr="00AB6CE1">
          <w:rPr>
            <w:noProof/>
            <w:webHidden/>
            <w:sz w:val="20"/>
            <w:szCs w:val="20"/>
          </w:rPr>
          <w:instrText xml:space="preserve"> PAGEREF _Toc119514797 \h </w:instrText>
        </w:r>
        <w:r w:rsidR="00AB6CE1" w:rsidRPr="00AB6CE1">
          <w:rPr>
            <w:noProof/>
            <w:webHidden/>
            <w:sz w:val="20"/>
            <w:szCs w:val="20"/>
          </w:rPr>
        </w:r>
        <w:r w:rsidR="00AB6CE1" w:rsidRPr="00AB6CE1">
          <w:rPr>
            <w:noProof/>
            <w:webHidden/>
            <w:sz w:val="20"/>
            <w:szCs w:val="20"/>
          </w:rPr>
          <w:fldChar w:fldCharType="separate"/>
        </w:r>
        <w:r w:rsidR="0091253F">
          <w:rPr>
            <w:noProof/>
            <w:webHidden/>
            <w:sz w:val="20"/>
            <w:szCs w:val="20"/>
          </w:rPr>
          <w:t>61</w:t>
        </w:r>
        <w:r w:rsidR="00AB6CE1" w:rsidRPr="00AB6CE1">
          <w:rPr>
            <w:noProof/>
            <w:webHidden/>
            <w:sz w:val="20"/>
            <w:szCs w:val="20"/>
          </w:rPr>
          <w:fldChar w:fldCharType="end"/>
        </w:r>
      </w:hyperlink>
    </w:p>
    <w:p w14:paraId="6B9424F4" w14:textId="0A2229AD" w:rsidR="00AB6CE1" w:rsidRPr="00AB6CE1" w:rsidRDefault="00000000" w:rsidP="00936971">
      <w:pPr>
        <w:pStyle w:val="Spisilustracji"/>
        <w:tabs>
          <w:tab w:val="right" w:leader="dot" w:pos="9060"/>
        </w:tabs>
        <w:spacing w:before="0"/>
        <w:rPr>
          <w:rFonts w:eastAsiaTheme="minorEastAsia"/>
          <w:noProof/>
          <w:sz w:val="20"/>
          <w:szCs w:val="20"/>
          <w:lang w:eastAsia="pl-PL"/>
        </w:rPr>
      </w:pPr>
      <w:hyperlink w:anchor="_Toc119514798" w:history="1">
        <w:r w:rsidR="00AB6CE1" w:rsidRPr="00AB6CE1">
          <w:rPr>
            <w:rStyle w:val="Hipercze"/>
            <w:rFonts w:eastAsia="Calibri" w:cstheme="minorHAnsi"/>
            <w:noProof/>
            <w:sz w:val="20"/>
            <w:szCs w:val="20"/>
          </w:rPr>
          <w:t>Mapa 15 Mapa łącznego zagrożenia suszą (1987-2018) suma klas zagrożenia suszą rolniczą, hydrologiczną  i hydrogeologiczna – ocena w siatce pól podstawowych</w:t>
        </w:r>
        <w:r w:rsidR="00AB6CE1" w:rsidRPr="00AB6CE1">
          <w:rPr>
            <w:noProof/>
            <w:webHidden/>
            <w:sz w:val="20"/>
            <w:szCs w:val="20"/>
          </w:rPr>
          <w:tab/>
        </w:r>
        <w:r w:rsidR="00AB6CE1" w:rsidRPr="00AB6CE1">
          <w:rPr>
            <w:noProof/>
            <w:webHidden/>
            <w:sz w:val="20"/>
            <w:szCs w:val="20"/>
          </w:rPr>
          <w:fldChar w:fldCharType="begin"/>
        </w:r>
        <w:r w:rsidR="00AB6CE1" w:rsidRPr="00AB6CE1">
          <w:rPr>
            <w:noProof/>
            <w:webHidden/>
            <w:sz w:val="20"/>
            <w:szCs w:val="20"/>
          </w:rPr>
          <w:instrText xml:space="preserve"> PAGEREF _Toc119514798 \h </w:instrText>
        </w:r>
        <w:r w:rsidR="00AB6CE1" w:rsidRPr="00AB6CE1">
          <w:rPr>
            <w:noProof/>
            <w:webHidden/>
            <w:sz w:val="20"/>
            <w:szCs w:val="20"/>
          </w:rPr>
        </w:r>
        <w:r w:rsidR="00AB6CE1" w:rsidRPr="00AB6CE1">
          <w:rPr>
            <w:noProof/>
            <w:webHidden/>
            <w:sz w:val="20"/>
            <w:szCs w:val="20"/>
          </w:rPr>
          <w:fldChar w:fldCharType="separate"/>
        </w:r>
        <w:r w:rsidR="0091253F">
          <w:rPr>
            <w:noProof/>
            <w:webHidden/>
            <w:sz w:val="20"/>
            <w:szCs w:val="20"/>
          </w:rPr>
          <w:t>85</w:t>
        </w:r>
        <w:r w:rsidR="00AB6CE1" w:rsidRPr="00AB6CE1">
          <w:rPr>
            <w:noProof/>
            <w:webHidden/>
            <w:sz w:val="20"/>
            <w:szCs w:val="20"/>
          </w:rPr>
          <w:fldChar w:fldCharType="end"/>
        </w:r>
      </w:hyperlink>
    </w:p>
    <w:p w14:paraId="2D5A940F" w14:textId="5C16E7F0" w:rsidR="00AB6CE1" w:rsidRPr="00AB6CE1" w:rsidRDefault="00000000" w:rsidP="00936971">
      <w:pPr>
        <w:pStyle w:val="Spisilustracji"/>
        <w:tabs>
          <w:tab w:val="right" w:leader="dot" w:pos="9060"/>
        </w:tabs>
        <w:spacing w:before="0"/>
        <w:rPr>
          <w:rFonts w:eastAsiaTheme="minorEastAsia"/>
          <w:noProof/>
          <w:sz w:val="20"/>
          <w:szCs w:val="20"/>
          <w:lang w:eastAsia="pl-PL"/>
        </w:rPr>
      </w:pPr>
      <w:hyperlink w:anchor="_Toc119514799" w:history="1">
        <w:r w:rsidR="00AB6CE1" w:rsidRPr="00AB6CE1">
          <w:rPr>
            <w:rStyle w:val="Hipercze"/>
            <w:rFonts w:eastAsia="Calibri" w:cstheme="minorHAnsi"/>
            <w:noProof/>
            <w:sz w:val="20"/>
            <w:szCs w:val="20"/>
          </w:rPr>
          <w:t>Mapa 16 Obszary szczególnego zagrożenia powodzią na terenie gminy Słupia</w:t>
        </w:r>
        <w:r w:rsidR="00AB6CE1" w:rsidRPr="00AB6CE1">
          <w:rPr>
            <w:noProof/>
            <w:webHidden/>
            <w:sz w:val="20"/>
            <w:szCs w:val="20"/>
          </w:rPr>
          <w:tab/>
        </w:r>
        <w:r w:rsidR="00AB6CE1" w:rsidRPr="00AB6CE1">
          <w:rPr>
            <w:noProof/>
            <w:webHidden/>
            <w:sz w:val="20"/>
            <w:szCs w:val="20"/>
          </w:rPr>
          <w:fldChar w:fldCharType="begin"/>
        </w:r>
        <w:r w:rsidR="00AB6CE1" w:rsidRPr="00AB6CE1">
          <w:rPr>
            <w:noProof/>
            <w:webHidden/>
            <w:sz w:val="20"/>
            <w:szCs w:val="20"/>
          </w:rPr>
          <w:instrText xml:space="preserve"> PAGEREF _Toc119514799 \h </w:instrText>
        </w:r>
        <w:r w:rsidR="00AB6CE1" w:rsidRPr="00AB6CE1">
          <w:rPr>
            <w:noProof/>
            <w:webHidden/>
            <w:sz w:val="20"/>
            <w:szCs w:val="20"/>
          </w:rPr>
        </w:r>
        <w:r w:rsidR="00AB6CE1" w:rsidRPr="00AB6CE1">
          <w:rPr>
            <w:noProof/>
            <w:webHidden/>
            <w:sz w:val="20"/>
            <w:szCs w:val="20"/>
          </w:rPr>
          <w:fldChar w:fldCharType="separate"/>
        </w:r>
        <w:r w:rsidR="0091253F">
          <w:rPr>
            <w:noProof/>
            <w:webHidden/>
            <w:sz w:val="20"/>
            <w:szCs w:val="20"/>
          </w:rPr>
          <w:t>104</w:t>
        </w:r>
        <w:r w:rsidR="00AB6CE1" w:rsidRPr="00AB6CE1">
          <w:rPr>
            <w:noProof/>
            <w:webHidden/>
            <w:sz w:val="20"/>
            <w:szCs w:val="20"/>
          </w:rPr>
          <w:fldChar w:fldCharType="end"/>
        </w:r>
      </w:hyperlink>
    </w:p>
    <w:p w14:paraId="06EEE130" w14:textId="0FFAC210" w:rsidR="00AB6CE1" w:rsidRPr="00AB6CE1" w:rsidRDefault="00000000" w:rsidP="00936971">
      <w:pPr>
        <w:pStyle w:val="Spisilustracji"/>
        <w:tabs>
          <w:tab w:val="right" w:leader="dot" w:pos="9060"/>
        </w:tabs>
        <w:spacing w:before="0"/>
        <w:rPr>
          <w:rFonts w:eastAsiaTheme="minorEastAsia"/>
          <w:noProof/>
          <w:sz w:val="20"/>
          <w:szCs w:val="20"/>
          <w:lang w:eastAsia="pl-PL"/>
        </w:rPr>
      </w:pPr>
      <w:hyperlink w:anchor="_Toc119514800" w:history="1">
        <w:r w:rsidR="00AB6CE1" w:rsidRPr="00AB6CE1">
          <w:rPr>
            <w:rStyle w:val="Hipercze"/>
            <w:rFonts w:eastAsia="Calibri" w:cstheme="minorHAnsi"/>
            <w:noProof/>
            <w:sz w:val="20"/>
            <w:szCs w:val="20"/>
          </w:rPr>
          <w:t>Mapa 17 Obiechów (gm. Słupia) mapa zagrożenia powodziowego z głębokością wody (obszary na których prawdopodobieństwo wystąpienia powodzi jest średnie i wynosi 1% (raz na 100 lat)</w:t>
        </w:r>
        <w:r w:rsidR="00AB6CE1" w:rsidRPr="00AB6CE1">
          <w:rPr>
            <w:noProof/>
            <w:webHidden/>
            <w:sz w:val="20"/>
            <w:szCs w:val="20"/>
          </w:rPr>
          <w:tab/>
        </w:r>
        <w:r w:rsidR="00AB6CE1" w:rsidRPr="00AB6CE1">
          <w:rPr>
            <w:noProof/>
            <w:webHidden/>
            <w:sz w:val="20"/>
            <w:szCs w:val="20"/>
          </w:rPr>
          <w:fldChar w:fldCharType="begin"/>
        </w:r>
        <w:r w:rsidR="00AB6CE1" w:rsidRPr="00AB6CE1">
          <w:rPr>
            <w:noProof/>
            <w:webHidden/>
            <w:sz w:val="20"/>
            <w:szCs w:val="20"/>
          </w:rPr>
          <w:instrText xml:space="preserve"> PAGEREF _Toc119514800 \h </w:instrText>
        </w:r>
        <w:r w:rsidR="00AB6CE1" w:rsidRPr="00AB6CE1">
          <w:rPr>
            <w:noProof/>
            <w:webHidden/>
            <w:sz w:val="20"/>
            <w:szCs w:val="20"/>
          </w:rPr>
        </w:r>
        <w:r w:rsidR="00AB6CE1" w:rsidRPr="00AB6CE1">
          <w:rPr>
            <w:noProof/>
            <w:webHidden/>
            <w:sz w:val="20"/>
            <w:szCs w:val="20"/>
          </w:rPr>
          <w:fldChar w:fldCharType="separate"/>
        </w:r>
        <w:r w:rsidR="0091253F">
          <w:rPr>
            <w:noProof/>
            <w:webHidden/>
            <w:sz w:val="20"/>
            <w:szCs w:val="20"/>
          </w:rPr>
          <w:t>105</w:t>
        </w:r>
        <w:r w:rsidR="00AB6CE1" w:rsidRPr="00AB6CE1">
          <w:rPr>
            <w:noProof/>
            <w:webHidden/>
            <w:sz w:val="20"/>
            <w:szCs w:val="20"/>
          </w:rPr>
          <w:fldChar w:fldCharType="end"/>
        </w:r>
      </w:hyperlink>
    </w:p>
    <w:p w14:paraId="1541AAD5" w14:textId="4B3A7DE3" w:rsidR="00AB6CE1" w:rsidRDefault="00000000" w:rsidP="00936971">
      <w:pPr>
        <w:pStyle w:val="Spisilustracji"/>
        <w:tabs>
          <w:tab w:val="right" w:leader="dot" w:pos="9060"/>
        </w:tabs>
        <w:spacing w:before="0"/>
        <w:rPr>
          <w:rFonts w:eastAsiaTheme="minorEastAsia"/>
          <w:noProof/>
          <w:sz w:val="22"/>
          <w:lang w:eastAsia="pl-PL"/>
        </w:rPr>
      </w:pPr>
      <w:hyperlink w:anchor="_Toc119514801" w:history="1">
        <w:r w:rsidR="00AB6CE1" w:rsidRPr="00AB6CE1">
          <w:rPr>
            <w:rStyle w:val="Hipercze"/>
            <w:rFonts w:eastAsia="Calibri" w:cstheme="minorHAnsi"/>
            <w:noProof/>
            <w:sz w:val="20"/>
            <w:szCs w:val="20"/>
          </w:rPr>
          <w:t>Mapa 18 Obiechów (gm. Słupia) mapa zagrożenia powodziowego z głębokością wody (obszary na których prawdopodobieństwo wystąpienia powodzi jest wysokie i wynosi 10% (raz na 100 lat)</w:t>
        </w:r>
        <w:r w:rsidR="00AB6CE1" w:rsidRPr="00AB6CE1">
          <w:rPr>
            <w:noProof/>
            <w:webHidden/>
            <w:sz w:val="20"/>
            <w:szCs w:val="20"/>
          </w:rPr>
          <w:tab/>
        </w:r>
        <w:r w:rsidR="00AB6CE1" w:rsidRPr="00AB6CE1">
          <w:rPr>
            <w:noProof/>
            <w:webHidden/>
            <w:sz w:val="20"/>
            <w:szCs w:val="20"/>
          </w:rPr>
          <w:fldChar w:fldCharType="begin"/>
        </w:r>
        <w:r w:rsidR="00AB6CE1" w:rsidRPr="00AB6CE1">
          <w:rPr>
            <w:noProof/>
            <w:webHidden/>
            <w:sz w:val="20"/>
            <w:szCs w:val="20"/>
          </w:rPr>
          <w:instrText xml:space="preserve"> PAGEREF _Toc119514801 \h </w:instrText>
        </w:r>
        <w:r w:rsidR="00AB6CE1" w:rsidRPr="00AB6CE1">
          <w:rPr>
            <w:noProof/>
            <w:webHidden/>
            <w:sz w:val="20"/>
            <w:szCs w:val="20"/>
          </w:rPr>
        </w:r>
        <w:r w:rsidR="00AB6CE1" w:rsidRPr="00AB6CE1">
          <w:rPr>
            <w:noProof/>
            <w:webHidden/>
            <w:sz w:val="20"/>
            <w:szCs w:val="20"/>
          </w:rPr>
          <w:fldChar w:fldCharType="separate"/>
        </w:r>
        <w:r w:rsidR="0091253F">
          <w:rPr>
            <w:noProof/>
            <w:webHidden/>
            <w:sz w:val="20"/>
            <w:szCs w:val="20"/>
          </w:rPr>
          <w:t>106</w:t>
        </w:r>
        <w:r w:rsidR="00AB6CE1" w:rsidRPr="00AB6CE1">
          <w:rPr>
            <w:noProof/>
            <w:webHidden/>
            <w:sz w:val="20"/>
            <w:szCs w:val="20"/>
          </w:rPr>
          <w:fldChar w:fldCharType="end"/>
        </w:r>
      </w:hyperlink>
    </w:p>
    <w:p w14:paraId="74379E10" w14:textId="1343704B" w:rsidR="00EB6CB3" w:rsidRPr="00A67807" w:rsidRDefault="00066971" w:rsidP="00D04E3E">
      <w:pPr>
        <w:pStyle w:val="Nagwek2"/>
        <w:rPr>
          <w:rStyle w:val="Wyrnieniedelikatne"/>
          <w:rFonts w:ascii="Calibri" w:hAnsi="Calibri"/>
          <w:b/>
          <w:bCs w:val="0"/>
          <w:sz w:val="32"/>
        </w:rPr>
      </w:pPr>
      <w:r w:rsidRPr="00A67807">
        <w:fldChar w:fldCharType="end"/>
      </w:r>
      <w:r w:rsidR="00EB6CB3" w:rsidRPr="00A67807">
        <w:br/>
      </w:r>
      <w:bookmarkStart w:id="166" w:name="_Toc119514881"/>
      <w:r w:rsidR="00EB6CB3" w:rsidRPr="00A67807">
        <w:rPr>
          <w:rStyle w:val="Wyrnieniedelikatne"/>
          <w:rFonts w:ascii="Calibri" w:hAnsi="Calibri"/>
          <w:b/>
          <w:bCs w:val="0"/>
          <w:sz w:val="32"/>
        </w:rPr>
        <w:t>Spis tabel</w:t>
      </w:r>
      <w:bookmarkEnd w:id="166"/>
    </w:p>
    <w:p w14:paraId="4951887C" w14:textId="6FEA6DCA" w:rsidR="00AB6CE1" w:rsidRPr="00AB6CE1" w:rsidRDefault="00EB6CB3" w:rsidP="00936971">
      <w:pPr>
        <w:pStyle w:val="Spisilustracji"/>
        <w:tabs>
          <w:tab w:val="right" w:leader="dot" w:pos="9060"/>
        </w:tabs>
        <w:spacing w:before="0"/>
        <w:rPr>
          <w:rFonts w:eastAsiaTheme="minorEastAsia"/>
          <w:noProof/>
          <w:sz w:val="20"/>
          <w:szCs w:val="20"/>
          <w:lang w:eastAsia="pl-PL"/>
        </w:rPr>
      </w:pPr>
      <w:r w:rsidRPr="00AB6CE1">
        <w:rPr>
          <w:rFonts w:ascii="Calibri" w:hAnsi="Calibri" w:cs="Calibri"/>
          <w:sz w:val="20"/>
          <w:szCs w:val="20"/>
        </w:rPr>
        <w:fldChar w:fldCharType="begin"/>
      </w:r>
      <w:r w:rsidRPr="00AB6CE1">
        <w:rPr>
          <w:rFonts w:ascii="Calibri" w:hAnsi="Calibri" w:cs="Calibri"/>
          <w:sz w:val="20"/>
          <w:szCs w:val="20"/>
        </w:rPr>
        <w:instrText xml:space="preserve"> TOC \h \z \c "Tabela" </w:instrText>
      </w:r>
      <w:r w:rsidRPr="00AB6CE1">
        <w:rPr>
          <w:rFonts w:ascii="Calibri" w:hAnsi="Calibri" w:cs="Calibri"/>
          <w:sz w:val="20"/>
          <w:szCs w:val="20"/>
        </w:rPr>
        <w:fldChar w:fldCharType="separate"/>
      </w:r>
      <w:hyperlink w:anchor="_Toc119514802" w:history="1">
        <w:r w:rsidR="00AB6CE1" w:rsidRPr="00AB6CE1">
          <w:rPr>
            <w:rStyle w:val="Hipercze"/>
            <w:noProof/>
            <w:sz w:val="20"/>
            <w:szCs w:val="20"/>
            <w:lang w:bidi="en-US"/>
          </w:rPr>
          <w:t>Tabela 1. Skład partnerstwa</w:t>
        </w:r>
        <w:r w:rsidR="00AB6CE1" w:rsidRPr="00AB6CE1">
          <w:rPr>
            <w:noProof/>
            <w:webHidden/>
            <w:sz w:val="20"/>
            <w:szCs w:val="20"/>
          </w:rPr>
          <w:tab/>
        </w:r>
        <w:r w:rsidR="00AB6CE1" w:rsidRPr="00AB6CE1">
          <w:rPr>
            <w:noProof/>
            <w:webHidden/>
            <w:sz w:val="20"/>
            <w:szCs w:val="20"/>
          </w:rPr>
          <w:fldChar w:fldCharType="begin"/>
        </w:r>
        <w:r w:rsidR="00AB6CE1" w:rsidRPr="00AB6CE1">
          <w:rPr>
            <w:noProof/>
            <w:webHidden/>
            <w:sz w:val="20"/>
            <w:szCs w:val="20"/>
          </w:rPr>
          <w:instrText xml:space="preserve"> PAGEREF _Toc119514802 \h </w:instrText>
        </w:r>
        <w:r w:rsidR="00AB6CE1" w:rsidRPr="00AB6CE1">
          <w:rPr>
            <w:noProof/>
            <w:webHidden/>
            <w:sz w:val="20"/>
            <w:szCs w:val="20"/>
          </w:rPr>
        </w:r>
        <w:r w:rsidR="00AB6CE1" w:rsidRPr="00AB6CE1">
          <w:rPr>
            <w:noProof/>
            <w:webHidden/>
            <w:sz w:val="20"/>
            <w:szCs w:val="20"/>
          </w:rPr>
          <w:fldChar w:fldCharType="separate"/>
        </w:r>
        <w:r w:rsidR="0091253F">
          <w:rPr>
            <w:noProof/>
            <w:webHidden/>
            <w:sz w:val="20"/>
            <w:szCs w:val="20"/>
          </w:rPr>
          <w:t>7</w:t>
        </w:r>
        <w:r w:rsidR="00AB6CE1" w:rsidRPr="00AB6CE1">
          <w:rPr>
            <w:noProof/>
            <w:webHidden/>
            <w:sz w:val="20"/>
            <w:szCs w:val="20"/>
          </w:rPr>
          <w:fldChar w:fldCharType="end"/>
        </w:r>
      </w:hyperlink>
    </w:p>
    <w:p w14:paraId="57EDD802" w14:textId="656F3B21" w:rsidR="00AB6CE1" w:rsidRPr="00AB6CE1" w:rsidRDefault="00000000" w:rsidP="00936971">
      <w:pPr>
        <w:pStyle w:val="Spisilustracji"/>
        <w:tabs>
          <w:tab w:val="right" w:leader="dot" w:pos="9060"/>
        </w:tabs>
        <w:spacing w:before="0"/>
        <w:rPr>
          <w:rFonts w:eastAsiaTheme="minorEastAsia"/>
          <w:noProof/>
          <w:sz w:val="20"/>
          <w:szCs w:val="20"/>
          <w:lang w:eastAsia="pl-PL"/>
        </w:rPr>
      </w:pPr>
      <w:hyperlink w:anchor="_Toc119514803" w:history="1">
        <w:r w:rsidR="00AB6CE1" w:rsidRPr="00AB6CE1">
          <w:rPr>
            <w:rStyle w:val="Hipercze"/>
            <w:noProof/>
            <w:sz w:val="20"/>
            <w:szCs w:val="20"/>
            <w:lang w:bidi="en-US"/>
          </w:rPr>
          <w:t>Tabela 2 Powierzchnia i ludność poszczególnych gmin porozumienia</w:t>
        </w:r>
        <w:r w:rsidR="00AB6CE1" w:rsidRPr="00AB6CE1">
          <w:rPr>
            <w:noProof/>
            <w:webHidden/>
            <w:sz w:val="20"/>
            <w:szCs w:val="20"/>
          </w:rPr>
          <w:tab/>
        </w:r>
        <w:r w:rsidR="00AB6CE1" w:rsidRPr="00AB6CE1">
          <w:rPr>
            <w:noProof/>
            <w:webHidden/>
            <w:sz w:val="20"/>
            <w:szCs w:val="20"/>
          </w:rPr>
          <w:fldChar w:fldCharType="begin"/>
        </w:r>
        <w:r w:rsidR="00AB6CE1" w:rsidRPr="00AB6CE1">
          <w:rPr>
            <w:noProof/>
            <w:webHidden/>
            <w:sz w:val="20"/>
            <w:szCs w:val="20"/>
          </w:rPr>
          <w:instrText xml:space="preserve"> PAGEREF _Toc119514803 \h </w:instrText>
        </w:r>
        <w:r w:rsidR="00AB6CE1" w:rsidRPr="00AB6CE1">
          <w:rPr>
            <w:noProof/>
            <w:webHidden/>
            <w:sz w:val="20"/>
            <w:szCs w:val="20"/>
          </w:rPr>
        </w:r>
        <w:r w:rsidR="00AB6CE1" w:rsidRPr="00AB6CE1">
          <w:rPr>
            <w:noProof/>
            <w:webHidden/>
            <w:sz w:val="20"/>
            <w:szCs w:val="20"/>
          </w:rPr>
          <w:fldChar w:fldCharType="separate"/>
        </w:r>
        <w:r w:rsidR="0091253F">
          <w:rPr>
            <w:noProof/>
            <w:webHidden/>
            <w:sz w:val="20"/>
            <w:szCs w:val="20"/>
          </w:rPr>
          <w:t>8</w:t>
        </w:r>
        <w:r w:rsidR="00AB6CE1" w:rsidRPr="00AB6CE1">
          <w:rPr>
            <w:noProof/>
            <w:webHidden/>
            <w:sz w:val="20"/>
            <w:szCs w:val="20"/>
          </w:rPr>
          <w:fldChar w:fldCharType="end"/>
        </w:r>
      </w:hyperlink>
    </w:p>
    <w:p w14:paraId="5A84B232" w14:textId="3A8E31E4" w:rsidR="00AB6CE1" w:rsidRPr="00AB6CE1" w:rsidRDefault="00000000" w:rsidP="00936971">
      <w:pPr>
        <w:pStyle w:val="Spisilustracji"/>
        <w:tabs>
          <w:tab w:val="right" w:leader="dot" w:pos="9060"/>
        </w:tabs>
        <w:spacing w:before="0"/>
        <w:rPr>
          <w:rFonts w:eastAsiaTheme="minorEastAsia"/>
          <w:noProof/>
          <w:sz w:val="20"/>
          <w:szCs w:val="20"/>
          <w:lang w:eastAsia="pl-PL"/>
        </w:rPr>
      </w:pPr>
      <w:hyperlink w:anchor="_Toc119514804" w:history="1">
        <w:r w:rsidR="00AB6CE1" w:rsidRPr="00AB6CE1">
          <w:rPr>
            <w:rStyle w:val="Hipercze"/>
            <w:noProof/>
            <w:sz w:val="20"/>
            <w:szCs w:val="20"/>
            <w:lang w:bidi="en-US"/>
          </w:rPr>
          <w:t>Tabela 3 Liczba mieszkańców gminy (zameldowanych na pobyt stały i czasowy)</w:t>
        </w:r>
        <w:r w:rsidR="00AB6CE1" w:rsidRPr="00AB6CE1">
          <w:rPr>
            <w:noProof/>
            <w:webHidden/>
            <w:sz w:val="20"/>
            <w:szCs w:val="20"/>
          </w:rPr>
          <w:tab/>
        </w:r>
        <w:r w:rsidR="00AB6CE1" w:rsidRPr="00AB6CE1">
          <w:rPr>
            <w:noProof/>
            <w:webHidden/>
            <w:sz w:val="20"/>
            <w:szCs w:val="20"/>
          </w:rPr>
          <w:fldChar w:fldCharType="begin"/>
        </w:r>
        <w:r w:rsidR="00AB6CE1" w:rsidRPr="00AB6CE1">
          <w:rPr>
            <w:noProof/>
            <w:webHidden/>
            <w:sz w:val="20"/>
            <w:szCs w:val="20"/>
          </w:rPr>
          <w:instrText xml:space="preserve"> PAGEREF _Toc119514804 \h </w:instrText>
        </w:r>
        <w:r w:rsidR="00AB6CE1" w:rsidRPr="00AB6CE1">
          <w:rPr>
            <w:noProof/>
            <w:webHidden/>
            <w:sz w:val="20"/>
            <w:szCs w:val="20"/>
          </w:rPr>
        </w:r>
        <w:r w:rsidR="00AB6CE1" w:rsidRPr="00AB6CE1">
          <w:rPr>
            <w:noProof/>
            <w:webHidden/>
            <w:sz w:val="20"/>
            <w:szCs w:val="20"/>
          </w:rPr>
          <w:fldChar w:fldCharType="separate"/>
        </w:r>
        <w:r w:rsidR="0091253F">
          <w:rPr>
            <w:noProof/>
            <w:webHidden/>
            <w:sz w:val="20"/>
            <w:szCs w:val="20"/>
          </w:rPr>
          <w:t>9</w:t>
        </w:r>
        <w:r w:rsidR="00AB6CE1" w:rsidRPr="00AB6CE1">
          <w:rPr>
            <w:noProof/>
            <w:webHidden/>
            <w:sz w:val="20"/>
            <w:szCs w:val="20"/>
          </w:rPr>
          <w:fldChar w:fldCharType="end"/>
        </w:r>
      </w:hyperlink>
    </w:p>
    <w:p w14:paraId="2FB51077" w14:textId="38EFF98B" w:rsidR="00AB6CE1" w:rsidRPr="00AB6CE1" w:rsidRDefault="00000000" w:rsidP="00936971">
      <w:pPr>
        <w:pStyle w:val="Spisilustracji"/>
        <w:tabs>
          <w:tab w:val="right" w:leader="dot" w:pos="9060"/>
        </w:tabs>
        <w:spacing w:before="0"/>
        <w:rPr>
          <w:rFonts w:eastAsiaTheme="minorEastAsia"/>
          <w:noProof/>
          <w:sz w:val="20"/>
          <w:szCs w:val="20"/>
          <w:lang w:eastAsia="pl-PL"/>
        </w:rPr>
      </w:pPr>
      <w:hyperlink w:anchor="_Toc119514805" w:history="1">
        <w:r w:rsidR="00AB6CE1" w:rsidRPr="00AB6CE1">
          <w:rPr>
            <w:rStyle w:val="Hipercze"/>
            <w:rFonts w:cstheme="minorHAnsi"/>
            <w:noProof/>
            <w:sz w:val="20"/>
            <w:szCs w:val="20"/>
          </w:rPr>
          <w:t>Tabela 4 Przyrost naturalny na terenie gmin: Moskorzew, Nagłowice, Oksa, Radków i Secemin w latach 2011-2020</w:t>
        </w:r>
        <w:r w:rsidR="00AB6CE1" w:rsidRPr="00AB6CE1">
          <w:rPr>
            <w:noProof/>
            <w:webHidden/>
            <w:sz w:val="20"/>
            <w:szCs w:val="20"/>
          </w:rPr>
          <w:tab/>
        </w:r>
        <w:r w:rsidR="00AB6CE1" w:rsidRPr="00AB6CE1">
          <w:rPr>
            <w:noProof/>
            <w:webHidden/>
            <w:sz w:val="20"/>
            <w:szCs w:val="20"/>
          </w:rPr>
          <w:fldChar w:fldCharType="begin"/>
        </w:r>
        <w:r w:rsidR="00AB6CE1" w:rsidRPr="00AB6CE1">
          <w:rPr>
            <w:noProof/>
            <w:webHidden/>
            <w:sz w:val="20"/>
            <w:szCs w:val="20"/>
          </w:rPr>
          <w:instrText xml:space="preserve"> PAGEREF _Toc119514805 \h </w:instrText>
        </w:r>
        <w:r w:rsidR="00AB6CE1" w:rsidRPr="00AB6CE1">
          <w:rPr>
            <w:noProof/>
            <w:webHidden/>
            <w:sz w:val="20"/>
            <w:szCs w:val="20"/>
          </w:rPr>
        </w:r>
        <w:r w:rsidR="00AB6CE1" w:rsidRPr="00AB6CE1">
          <w:rPr>
            <w:noProof/>
            <w:webHidden/>
            <w:sz w:val="20"/>
            <w:szCs w:val="20"/>
          </w:rPr>
          <w:fldChar w:fldCharType="separate"/>
        </w:r>
        <w:r w:rsidR="0091253F">
          <w:rPr>
            <w:noProof/>
            <w:webHidden/>
            <w:sz w:val="20"/>
            <w:szCs w:val="20"/>
          </w:rPr>
          <w:t>10</w:t>
        </w:r>
        <w:r w:rsidR="00AB6CE1" w:rsidRPr="00AB6CE1">
          <w:rPr>
            <w:noProof/>
            <w:webHidden/>
            <w:sz w:val="20"/>
            <w:szCs w:val="20"/>
          </w:rPr>
          <w:fldChar w:fldCharType="end"/>
        </w:r>
      </w:hyperlink>
    </w:p>
    <w:p w14:paraId="50457913" w14:textId="4FEE7FF3" w:rsidR="00AB6CE1" w:rsidRPr="00AB6CE1" w:rsidRDefault="00000000" w:rsidP="00936971">
      <w:pPr>
        <w:pStyle w:val="Spisilustracji"/>
        <w:tabs>
          <w:tab w:val="right" w:leader="dot" w:pos="9060"/>
        </w:tabs>
        <w:spacing w:before="0"/>
        <w:rPr>
          <w:rFonts w:eastAsiaTheme="minorEastAsia"/>
          <w:noProof/>
          <w:sz w:val="20"/>
          <w:szCs w:val="20"/>
          <w:lang w:eastAsia="pl-PL"/>
        </w:rPr>
      </w:pPr>
      <w:hyperlink w:anchor="_Toc119514806" w:history="1">
        <w:r w:rsidR="00AB6CE1" w:rsidRPr="00AB6CE1">
          <w:rPr>
            <w:rStyle w:val="Hipercze"/>
            <w:noProof/>
            <w:sz w:val="20"/>
            <w:szCs w:val="20"/>
            <w:lang w:bidi="en-US"/>
          </w:rPr>
          <w:t>Tabela 5 Ludność w wieku 65+ na terenie gmin objętych porozumieniem w okresie 2011-20202</w:t>
        </w:r>
        <w:r w:rsidR="00AB6CE1" w:rsidRPr="00AB6CE1">
          <w:rPr>
            <w:noProof/>
            <w:webHidden/>
            <w:sz w:val="20"/>
            <w:szCs w:val="20"/>
          </w:rPr>
          <w:tab/>
        </w:r>
        <w:r w:rsidR="00AB6CE1" w:rsidRPr="00AB6CE1">
          <w:rPr>
            <w:noProof/>
            <w:webHidden/>
            <w:sz w:val="20"/>
            <w:szCs w:val="20"/>
          </w:rPr>
          <w:fldChar w:fldCharType="begin"/>
        </w:r>
        <w:r w:rsidR="00AB6CE1" w:rsidRPr="00AB6CE1">
          <w:rPr>
            <w:noProof/>
            <w:webHidden/>
            <w:sz w:val="20"/>
            <w:szCs w:val="20"/>
          </w:rPr>
          <w:instrText xml:space="preserve"> PAGEREF _Toc119514806 \h </w:instrText>
        </w:r>
        <w:r w:rsidR="00AB6CE1" w:rsidRPr="00AB6CE1">
          <w:rPr>
            <w:noProof/>
            <w:webHidden/>
            <w:sz w:val="20"/>
            <w:szCs w:val="20"/>
          </w:rPr>
        </w:r>
        <w:r w:rsidR="00AB6CE1" w:rsidRPr="00AB6CE1">
          <w:rPr>
            <w:noProof/>
            <w:webHidden/>
            <w:sz w:val="20"/>
            <w:szCs w:val="20"/>
          </w:rPr>
          <w:fldChar w:fldCharType="separate"/>
        </w:r>
        <w:r w:rsidR="0091253F">
          <w:rPr>
            <w:noProof/>
            <w:webHidden/>
            <w:sz w:val="20"/>
            <w:szCs w:val="20"/>
          </w:rPr>
          <w:t>11</w:t>
        </w:r>
        <w:r w:rsidR="00AB6CE1" w:rsidRPr="00AB6CE1">
          <w:rPr>
            <w:noProof/>
            <w:webHidden/>
            <w:sz w:val="20"/>
            <w:szCs w:val="20"/>
          </w:rPr>
          <w:fldChar w:fldCharType="end"/>
        </w:r>
      </w:hyperlink>
    </w:p>
    <w:p w14:paraId="1442B18F" w14:textId="34742301" w:rsidR="00AB6CE1" w:rsidRPr="00AB6CE1" w:rsidRDefault="00000000" w:rsidP="00936971">
      <w:pPr>
        <w:pStyle w:val="Spisilustracji"/>
        <w:tabs>
          <w:tab w:val="right" w:leader="dot" w:pos="9060"/>
        </w:tabs>
        <w:spacing w:before="0"/>
        <w:rPr>
          <w:rFonts w:eastAsiaTheme="minorEastAsia"/>
          <w:noProof/>
          <w:sz w:val="20"/>
          <w:szCs w:val="20"/>
          <w:lang w:eastAsia="pl-PL"/>
        </w:rPr>
      </w:pPr>
      <w:hyperlink w:anchor="_Toc119514807" w:history="1">
        <w:r w:rsidR="00AB6CE1" w:rsidRPr="00AB6CE1">
          <w:rPr>
            <w:rStyle w:val="Hipercze"/>
            <w:noProof/>
            <w:sz w:val="20"/>
            <w:szCs w:val="20"/>
            <w:lang w:bidi="en-US"/>
          </w:rPr>
          <w:t>Tabela 6 Liczba uczniów w szkołach i przedszkolach w gminach Moskorzew, Nagłowice, Oksa, Radków, Secemin i Słupia w roku szkolnym 2011/2012 i 2022/2021 – porównanie</w:t>
        </w:r>
        <w:r w:rsidR="00AB6CE1" w:rsidRPr="00AB6CE1">
          <w:rPr>
            <w:noProof/>
            <w:webHidden/>
            <w:sz w:val="20"/>
            <w:szCs w:val="20"/>
          </w:rPr>
          <w:tab/>
        </w:r>
        <w:r w:rsidR="00AB6CE1" w:rsidRPr="00AB6CE1">
          <w:rPr>
            <w:noProof/>
            <w:webHidden/>
            <w:sz w:val="20"/>
            <w:szCs w:val="20"/>
          </w:rPr>
          <w:fldChar w:fldCharType="begin"/>
        </w:r>
        <w:r w:rsidR="00AB6CE1" w:rsidRPr="00AB6CE1">
          <w:rPr>
            <w:noProof/>
            <w:webHidden/>
            <w:sz w:val="20"/>
            <w:szCs w:val="20"/>
          </w:rPr>
          <w:instrText xml:space="preserve"> PAGEREF _Toc119514807 \h </w:instrText>
        </w:r>
        <w:r w:rsidR="00AB6CE1" w:rsidRPr="00AB6CE1">
          <w:rPr>
            <w:noProof/>
            <w:webHidden/>
            <w:sz w:val="20"/>
            <w:szCs w:val="20"/>
          </w:rPr>
        </w:r>
        <w:r w:rsidR="00AB6CE1" w:rsidRPr="00AB6CE1">
          <w:rPr>
            <w:noProof/>
            <w:webHidden/>
            <w:sz w:val="20"/>
            <w:szCs w:val="20"/>
          </w:rPr>
          <w:fldChar w:fldCharType="separate"/>
        </w:r>
        <w:r w:rsidR="0091253F">
          <w:rPr>
            <w:noProof/>
            <w:webHidden/>
            <w:sz w:val="20"/>
            <w:szCs w:val="20"/>
          </w:rPr>
          <w:t>12</w:t>
        </w:r>
        <w:r w:rsidR="00AB6CE1" w:rsidRPr="00AB6CE1">
          <w:rPr>
            <w:noProof/>
            <w:webHidden/>
            <w:sz w:val="20"/>
            <w:szCs w:val="20"/>
          </w:rPr>
          <w:fldChar w:fldCharType="end"/>
        </w:r>
      </w:hyperlink>
    </w:p>
    <w:p w14:paraId="5DA284C1" w14:textId="0BA3008F" w:rsidR="00AB6CE1" w:rsidRPr="00AB6CE1" w:rsidRDefault="00000000" w:rsidP="00936971">
      <w:pPr>
        <w:pStyle w:val="Spisilustracji"/>
        <w:tabs>
          <w:tab w:val="right" w:leader="dot" w:pos="9060"/>
        </w:tabs>
        <w:spacing w:before="0"/>
        <w:rPr>
          <w:rFonts w:eastAsiaTheme="minorEastAsia"/>
          <w:noProof/>
          <w:sz w:val="20"/>
          <w:szCs w:val="20"/>
          <w:lang w:eastAsia="pl-PL"/>
        </w:rPr>
      </w:pPr>
      <w:hyperlink w:anchor="_Toc119514808" w:history="1">
        <w:r w:rsidR="00AB6CE1" w:rsidRPr="00AB6CE1">
          <w:rPr>
            <w:rStyle w:val="Hipercze"/>
            <w:noProof/>
            <w:sz w:val="20"/>
            <w:szCs w:val="20"/>
            <w:lang w:bidi="en-US"/>
          </w:rPr>
          <w:t>Tabela 7 Dane dotyczące mieszkalnictwa na terenie Gmin: Moskorzew, Nagłowice, Oksa, Radków, Secemin i Słupia wg stanu na koniec 2019r.</w:t>
        </w:r>
        <w:r w:rsidR="00AB6CE1" w:rsidRPr="00AB6CE1">
          <w:rPr>
            <w:noProof/>
            <w:webHidden/>
            <w:sz w:val="20"/>
            <w:szCs w:val="20"/>
          </w:rPr>
          <w:tab/>
        </w:r>
        <w:r w:rsidR="00AB6CE1" w:rsidRPr="00AB6CE1">
          <w:rPr>
            <w:noProof/>
            <w:webHidden/>
            <w:sz w:val="20"/>
            <w:szCs w:val="20"/>
          </w:rPr>
          <w:fldChar w:fldCharType="begin"/>
        </w:r>
        <w:r w:rsidR="00AB6CE1" w:rsidRPr="00AB6CE1">
          <w:rPr>
            <w:noProof/>
            <w:webHidden/>
            <w:sz w:val="20"/>
            <w:szCs w:val="20"/>
          </w:rPr>
          <w:instrText xml:space="preserve"> PAGEREF _Toc119514808 \h </w:instrText>
        </w:r>
        <w:r w:rsidR="00AB6CE1" w:rsidRPr="00AB6CE1">
          <w:rPr>
            <w:noProof/>
            <w:webHidden/>
            <w:sz w:val="20"/>
            <w:szCs w:val="20"/>
          </w:rPr>
        </w:r>
        <w:r w:rsidR="00AB6CE1" w:rsidRPr="00AB6CE1">
          <w:rPr>
            <w:noProof/>
            <w:webHidden/>
            <w:sz w:val="20"/>
            <w:szCs w:val="20"/>
          </w:rPr>
          <w:fldChar w:fldCharType="separate"/>
        </w:r>
        <w:r w:rsidR="0091253F">
          <w:rPr>
            <w:noProof/>
            <w:webHidden/>
            <w:sz w:val="20"/>
            <w:szCs w:val="20"/>
          </w:rPr>
          <w:t>14</w:t>
        </w:r>
        <w:r w:rsidR="00AB6CE1" w:rsidRPr="00AB6CE1">
          <w:rPr>
            <w:noProof/>
            <w:webHidden/>
            <w:sz w:val="20"/>
            <w:szCs w:val="20"/>
          </w:rPr>
          <w:fldChar w:fldCharType="end"/>
        </w:r>
      </w:hyperlink>
    </w:p>
    <w:p w14:paraId="3ECBB6BB" w14:textId="7BE47DCA" w:rsidR="00AB6CE1" w:rsidRPr="00AB6CE1" w:rsidRDefault="00000000" w:rsidP="00936971">
      <w:pPr>
        <w:pStyle w:val="Spisilustracji"/>
        <w:tabs>
          <w:tab w:val="right" w:leader="dot" w:pos="9060"/>
        </w:tabs>
        <w:spacing w:before="0"/>
        <w:rPr>
          <w:rFonts w:eastAsiaTheme="minorEastAsia"/>
          <w:noProof/>
          <w:sz w:val="20"/>
          <w:szCs w:val="20"/>
          <w:lang w:eastAsia="pl-PL"/>
        </w:rPr>
      </w:pPr>
      <w:hyperlink w:anchor="_Toc119514809" w:history="1">
        <w:r w:rsidR="00AB6CE1" w:rsidRPr="00AB6CE1">
          <w:rPr>
            <w:rStyle w:val="Hipercze"/>
            <w:noProof/>
            <w:sz w:val="20"/>
            <w:szCs w:val="20"/>
            <w:lang w:bidi="en-US"/>
          </w:rPr>
          <w:t>Tabela 8 Procent mieszkańców gmin objętych porozumieniem korzystających  z infrastruktury wodociągowej, kanalizacyjnej oraz gazowej na koniec 2019</w:t>
        </w:r>
        <w:r w:rsidR="00AB6CE1" w:rsidRPr="00AB6CE1">
          <w:rPr>
            <w:noProof/>
            <w:webHidden/>
            <w:sz w:val="20"/>
            <w:szCs w:val="20"/>
          </w:rPr>
          <w:tab/>
        </w:r>
        <w:r w:rsidR="00AB6CE1" w:rsidRPr="00AB6CE1">
          <w:rPr>
            <w:noProof/>
            <w:webHidden/>
            <w:sz w:val="20"/>
            <w:szCs w:val="20"/>
          </w:rPr>
          <w:fldChar w:fldCharType="begin"/>
        </w:r>
        <w:r w:rsidR="00AB6CE1" w:rsidRPr="00AB6CE1">
          <w:rPr>
            <w:noProof/>
            <w:webHidden/>
            <w:sz w:val="20"/>
            <w:szCs w:val="20"/>
          </w:rPr>
          <w:instrText xml:space="preserve"> PAGEREF _Toc119514809 \h </w:instrText>
        </w:r>
        <w:r w:rsidR="00AB6CE1" w:rsidRPr="00AB6CE1">
          <w:rPr>
            <w:noProof/>
            <w:webHidden/>
            <w:sz w:val="20"/>
            <w:szCs w:val="20"/>
          </w:rPr>
        </w:r>
        <w:r w:rsidR="00AB6CE1" w:rsidRPr="00AB6CE1">
          <w:rPr>
            <w:noProof/>
            <w:webHidden/>
            <w:sz w:val="20"/>
            <w:szCs w:val="20"/>
          </w:rPr>
          <w:fldChar w:fldCharType="separate"/>
        </w:r>
        <w:r w:rsidR="0091253F">
          <w:rPr>
            <w:noProof/>
            <w:webHidden/>
            <w:sz w:val="20"/>
            <w:szCs w:val="20"/>
          </w:rPr>
          <w:t>14</w:t>
        </w:r>
        <w:r w:rsidR="00AB6CE1" w:rsidRPr="00AB6CE1">
          <w:rPr>
            <w:noProof/>
            <w:webHidden/>
            <w:sz w:val="20"/>
            <w:szCs w:val="20"/>
          </w:rPr>
          <w:fldChar w:fldCharType="end"/>
        </w:r>
      </w:hyperlink>
    </w:p>
    <w:p w14:paraId="282DFCE0" w14:textId="16E8F577" w:rsidR="00AB6CE1" w:rsidRPr="00AB6CE1" w:rsidRDefault="00000000" w:rsidP="00936971">
      <w:pPr>
        <w:pStyle w:val="Spisilustracji"/>
        <w:tabs>
          <w:tab w:val="right" w:leader="dot" w:pos="9060"/>
        </w:tabs>
        <w:spacing w:before="0"/>
        <w:rPr>
          <w:rFonts w:eastAsiaTheme="minorEastAsia"/>
          <w:noProof/>
          <w:sz w:val="20"/>
          <w:szCs w:val="20"/>
          <w:lang w:eastAsia="pl-PL"/>
        </w:rPr>
      </w:pPr>
      <w:hyperlink w:anchor="_Toc119514810" w:history="1">
        <w:r w:rsidR="00AB6CE1" w:rsidRPr="00AB6CE1">
          <w:rPr>
            <w:rStyle w:val="Hipercze"/>
            <w:rFonts w:cstheme="minorHAnsi"/>
            <w:noProof/>
            <w:sz w:val="20"/>
            <w:szCs w:val="20"/>
          </w:rPr>
          <w:t>Tabela 9 Liczba udzielonych porad lekarskich w gminach: Moskorzew, Nagłowice, Oksa, Radków, Secemin, Słupia w latach 2015-2020</w:t>
        </w:r>
        <w:r w:rsidR="00AB6CE1" w:rsidRPr="00AB6CE1">
          <w:rPr>
            <w:noProof/>
            <w:webHidden/>
            <w:sz w:val="20"/>
            <w:szCs w:val="20"/>
          </w:rPr>
          <w:tab/>
        </w:r>
        <w:r w:rsidR="00AB6CE1" w:rsidRPr="00AB6CE1">
          <w:rPr>
            <w:noProof/>
            <w:webHidden/>
            <w:sz w:val="20"/>
            <w:szCs w:val="20"/>
          </w:rPr>
          <w:fldChar w:fldCharType="begin"/>
        </w:r>
        <w:r w:rsidR="00AB6CE1" w:rsidRPr="00AB6CE1">
          <w:rPr>
            <w:noProof/>
            <w:webHidden/>
            <w:sz w:val="20"/>
            <w:szCs w:val="20"/>
          </w:rPr>
          <w:instrText xml:space="preserve"> PAGEREF _Toc119514810 \h </w:instrText>
        </w:r>
        <w:r w:rsidR="00AB6CE1" w:rsidRPr="00AB6CE1">
          <w:rPr>
            <w:noProof/>
            <w:webHidden/>
            <w:sz w:val="20"/>
            <w:szCs w:val="20"/>
          </w:rPr>
        </w:r>
        <w:r w:rsidR="00AB6CE1" w:rsidRPr="00AB6CE1">
          <w:rPr>
            <w:noProof/>
            <w:webHidden/>
            <w:sz w:val="20"/>
            <w:szCs w:val="20"/>
          </w:rPr>
          <w:fldChar w:fldCharType="separate"/>
        </w:r>
        <w:r w:rsidR="0091253F">
          <w:rPr>
            <w:noProof/>
            <w:webHidden/>
            <w:sz w:val="20"/>
            <w:szCs w:val="20"/>
          </w:rPr>
          <w:t>16</w:t>
        </w:r>
        <w:r w:rsidR="00AB6CE1" w:rsidRPr="00AB6CE1">
          <w:rPr>
            <w:noProof/>
            <w:webHidden/>
            <w:sz w:val="20"/>
            <w:szCs w:val="20"/>
          </w:rPr>
          <w:fldChar w:fldCharType="end"/>
        </w:r>
      </w:hyperlink>
    </w:p>
    <w:p w14:paraId="074AE828" w14:textId="29D72E67" w:rsidR="00AB6CE1" w:rsidRPr="00AB6CE1" w:rsidRDefault="00000000" w:rsidP="00936971">
      <w:pPr>
        <w:pStyle w:val="Spisilustracji"/>
        <w:tabs>
          <w:tab w:val="right" w:leader="dot" w:pos="9060"/>
        </w:tabs>
        <w:spacing w:before="0"/>
        <w:rPr>
          <w:rFonts w:eastAsiaTheme="minorEastAsia"/>
          <w:noProof/>
          <w:sz w:val="20"/>
          <w:szCs w:val="20"/>
          <w:lang w:eastAsia="pl-PL"/>
        </w:rPr>
      </w:pPr>
      <w:hyperlink w:anchor="_Toc119514811" w:history="1">
        <w:r w:rsidR="00AB6CE1" w:rsidRPr="00AB6CE1">
          <w:rPr>
            <w:rStyle w:val="Hipercze"/>
            <w:noProof/>
            <w:sz w:val="20"/>
            <w:szCs w:val="20"/>
          </w:rPr>
          <w:t>Tabela 10 Struktura gruntów ornych na terenie gmin objętych Strategią</w:t>
        </w:r>
        <w:r w:rsidR="00AB6CE1" w:rsidRPr="00AB6CE1">
          <w:rPr>
            <w:noProof/>
            <w:webHidden/>
            <w:sz w:val="20"/>
            <w:szCs w:val="20"/>
          </w:rPr>
          <w:tab/>
        </w:r>
        <w:r w:rsidR="00AB6CE1" w:rsidRPr="00AB6CE1">
          <w:rPr>
            <w:noProof/>
            <w:webHidden/>
            <w:sz w:val="20"/>
            <w:szCs w:val="20"/>
          </w:rPr>
          <w:fldChar w:fldCharType="begin"/>
        </w:r>
        <w:r w:rsidR="00AB6CE1" w:rsidRPr="00AB6CE1">
          <w:rPr>
            <w:noProof/>
            <w:webHidden/>
            <w:sz w:val="20"/>
            <w:szCs w:val="20"/>
          </w:rPr>
          <w:instrText xml:space="preserve"> PAGEREF _Toc119514811 \h </w:instrText>
        </w:r>
        <w:r w:rsidR="00AB6CE1" w:rsidRPr="00AB6CE1">
          <w:rPr>
            <w:noProof/>
            <w:webHidden/>
            <w:sz w:val="20"/>
            <w:szCs w:val="20"/>
          </w:rPr>
        </w:r>
        <w:r w:rsidR="00AB6CE1" w:rsidRPr="00AB6CE1">
          <w:rPr>
            <w:noProof/>
            <w:webHidden/>
            <w:sz w:val="20"/>
            <w:szCs w:val="20"/>
          </w:rPr>
          <w:fldChar w:fldCharType="separate"/>
        </w:r>
        <w:r w:rsidR="0091253F">
          <w:rPr>
            <w:noProof/>
            <w:webHidden/>
            <w:sz w:val="20"/>
            <w:szCs w:val="20"/>
          </w:rPr>
          <w:t>17</w:t>
        </w:r>
        <w:r w:rsidR="00AB6CE1" w:rsidRPr="00AB6CE1">
          <w:rPr>
            <w:noProof/>
            <w:webHidden/>
            <w:sz w:val="20"/>
            <w:szCs w:val="20"/>
          </w:rPr>
          <w:fldChar w:fldCharType="end"/>
        </w:r>
      </w:hyperlink>
    </w:p>
    <w:p w14:paraId="5FB904A5" w14:textId="6845D482" w:rsidR="00AB6CE1" w:rsidRPr="00AB6CE1" w:rsidRDefault="00000000" w:rsidP="00936971">
      <w:pPr>
        <w:pStyle w:val="Spisilustracji"/>
        <w:tabs>
          <w:tab w:val="right" w:leader="dot" w:pos="9060"/>
        </w:tabs>
        <w:spacing w:before="0"/>
        <w:rPr>
          <w:rFonts w:eastAsiaTheme="minorEastAsia"/>
          <w:noProof/>
          <w:sz w:val="20"/>
          <w:szCs w:val="20"/>
          <w:lang w:eastAsia="pl-PL"/>
        </w:rPr>
      </w:pPr>
      <w:hyperlink w:anchor="_Toc119514812" w:history="1">
        <w:r w:rsidR="00AB6CE1" w:rsidRPr="00AB6CE1">
          <w:rPr>
            <w:rStyle w:val="Hipercze"/>
            <w:noProof/>
            <w:sz w:val="20"/>
            <w:szCs w:val="20"/>
            <w:lang w:bidi="en-US"/>
          </w:rPr>
          <w:t>Tabela 11 Dynamika liczby podmiotów gospodarczych na terenie gmin: Moskorzew, Nagłowice, Oksa, Radków, Secemin, Słupia w latach 2015-2020</w:t>
        </w:r>
        <w:r w:rsidR="00AB6CE1" w:rsidRPr="00AB6CE1">
          <w:rPr>
            <w:noProof/>
            <w:webHidden/>
            <w:sz w:val="20"/>
            <w:szCs w:val="20"/>
          </w:rPr>
          <w:tab/>
        </w:r>
        <w:r w:rsidR="00AB6CE1" w:rsidRPr="00AB6CE1">
          <w:rPr>
            <w:noProof/>
            <w:webHidden/>
            <w:sz w:val="20"/>
            <w:szCs w:val="20"/>
          </w:rPr>
          <w:fldChar w:fldCharType="begin"/>
        </w:r>
        <w:r w:rsidR="00AB6CE1" w:rsidRPr="00AB6CE1">
          <w:rPr>
            <w:noProof/>
            <w:webHidden/>
            <w:sz w:val="20"/>
            <w:szCs w:val="20"/>
          </w:rPr>
          <w:instrText xml:space="preserve"> PAGEREF _Toc119514812 \h </w:instrText>
        </w:r>
        <w:r w:rsidR="00AB6CE1" w:rsidRPr="00AB6CE1">
          <w:rPr>
            <w:noProof/>
            <w:webHidden/>
            <w:sz w:val="20"/>
            <w:szCs w:val="20"/>
          </w:rPr>
        </w:r>
        <w:r w:rsidR="00AB6CE1" w:rsidRPr="00AB6CE1">
          <w:rPr>
            <w:noProof/>
            <w:webHidden/>
            <w:sz w:val="20"/>
            <w:szCs w:val="20"/>
          </w:rPr>
          <w:fldChar w:fldCharType="separate"/>
        </w:r>
        <w:r w:rsidR="0091253F">
          <w:rPr>
            <w:noProof/>
            <w:webHidden/>
            <w:sz w:val="20"/>
            <w:szCs w:val="20"/>
          </w:rPr>
          <w:t>18</w:t>
        </w:r>
        <w:r w:rsidR="00AB6CE1" w:rsidRPr="00AB6CE1">
          <w:rPr>
            <w:noProof/>
            <w:webHidden/>
            <w:sz w:val="20"/>
            <w:szCs w:val="20"/>
          </w:rPr>
          <w:fldChar w:fldCharType="end"/>
        </w:r>
      </w:hyperlink>
    </w:p>
    <w:p w14:paraId="57F41E08" w14:textId="5A9570D7" w:rsidR="00AB6CE1" w:rsidRPr="00AB6CE1" w:rsidRDefault="00000000" w:rsidP="00936971">
      <w:pPr>
        <w:pStyle w:val="Spisilustracji"/>
        <w:tabs>
          <w:tab w:val="right" w:leader="dot" w:pos="9060"/>
        </w:tabs>
        <w:spacing w:before="0"/>
        <w:rPr>
          <w:rFonts w:eastAsiaTheme="minorEastAsia"/>
          <w:noProof/>
          <w:sz w:val="20"/>
          <w:szCs w:val="20"/>
          <w:lang w:eastAsia="pl-PL"/>
        </w:rPr>
      </w:pPr>
      <w:hyperlink w:anchor="_Toc119514813" w:history="1">
        <w:r w:rsidR="00AB6CE1" w:rsidRPr="00AB6CE1">
          <w:rPr>
            <w:rStyle w:val="Hipercze"/>
            <w:rFonts w:eastAsia="Times New Roman" w:cstheme="minorHAnsi"/>
            <w:noProof/>
            <w:sz w:val="20"/>
            <w:szCs w:val="20"/>
            <w:lang w:eastAsia="pl-PL"/>
          </w:rPr>
          <w:t>Tabela 12 Zabytki znajdujące się na terenie Gminy Nagłowice wpisane do rejestru zabytków nieruchomych województwa świętokrzyskiego</w:t>
        </w:r>
        <w:r w:rsidR="00AB6CE1" w:rsidRPr="00AB6CE1">
          <w:rPr>
            <w:noProof/>
            <w:webHidden/>
            <w:sz w:val="20"/>
            <w:szCs w:val="20"/>
          </w:rPr>
          <w:tab/>
        </w:r>
        <w:r w:rsidR="00AB6CE1" w:rsidRPr="00AB6CE1">
          <w:rPr>
            <w:noProof/>
            <w:webHidden/>
            <w:sz w:val="20"/>
            <w:szCs w:val="20"/>
          </w:rPr>
          <w:fldChar w:fldCharType="begin"/>
        </w:r>
        <w:r w:rsidR="00AB6CE1" w:rsidRPr="00AB6CE1">
          <w:rPr>
            <w:noProof/>
            <w:webHidden/>
            <w:sz w:val="20"/>
            <w:szCs w:val="20"/>
          </w:rPr>
          <w:instrText xml:space="preserve"> PAGEREF _Toc119514813 \h </w:instrText>
        </w:r>
        <w:r w:rsidR="00AB6CE1" w:rsidRPr="00AB6CE1">
          <w:rPr>
            <w:noProof/>
            <w:webHidden/>
            <w:sz w:val="20"/>
            <w:szCs w:val="20"/>
          </w:rPr>
        </w:r>
        <w:r w:rsidR="00AB6CE1" w:rsidRPr="00AB6CE1">
          <w:rPr>
            <w:noProof/>
            <w:webHidden/>
            <w:sz w:val="20"/>
            <w:szCs w:val="20"/>
          </w:rPr>
          <w:fldChar w:fldCharType="separate"/>
        </w:r>
        <w:r w:rsidR="0091253F">
          <w:rPr>
            <w:noProof/>
            <w:webHidden/>
            <w:sz w:val="20"/>
            <w:szCs w:val="20"/>
          </w:rPr>
          <w:t>20</w:t>
        </w:r>
        <w:r w:rsidR="00AB6CE1" w:rsidRPr="00AB6CE1">
          <w:rPr>
            <w:noProof/>
            <w:webHidden/>
            <w:sz w:val="20"/>
            <w:szCs w:val="20"/>
          </w:rPr>
          <w:fldChar w:fldCharType="end"/>
        </w:r>
      </w:hyperlink>
    </w:p>
    <w:p w14:paraId="4B310EEB" w14:textId="32183B6E" w:rsidR="00AB6CE1" w:rsidRPr="00AB6CE1" w:rsidRDefault="00000000" w:rsidP="00936971">
      <w:pPr>
        <w:pStyle w:val="Spisilustracji"/>
        <w:tabs>
          <w:tab w:val="right" w:leader="dot" w:pos="9060"/>
        </w:tabs>
        <w:spacing w:before="0"/>
        <w:rPr>
          <w:rFonts w:eastAsiaTheme="minorEastAsia"/>
          <w:noProof/>
          <w:sz w:val="20"/>
          <w:szCs w:val="20"/>
          <w:lang w:eastAsia="pl-PL"/>
        </w:rPr>
      </w:pPr>
      <w:hyperlink w:anchor="_Toc119514814" w:history="1">
        <w:r w:rsidR="00AB6CE1" w:rsidRPr="00AB6CE1">
          <w:rPr>
            <w:rStyle w:val="Hipercze"/>
            <w:rFonts w:eastAsia="Calibri" w:cstheme="minorHAnsi"/>
            <w:noProof/>
            <w:sz w:val="20"/>
            <w:szCs w:val="20"/>
          </w:rPr>
          <w:t>Tabela 13: Zabytki na terenie Gminy Secemin według nazw i numerów w rejestrze zabytków województwa świętokrzyskiego</w:t>
        </w:r>
        <w:r w:rsidR="00AB6CE1" w:rsidRPr="00AB6CE1">
          <w:rPr>
            <w:noProof/>
            <w:webHidden/>
            <w:sz w:val="20"/>
            <w:szCs w:val="20"/>
          </w:rPr>
          <w:tab/>
        </w:r>
        <w:r w:rsidR="00AB6CE1" w:rsidRPr="00AB6CE1">
          <w:rPr>
            <w:noProof/>
            <w:webHidden/>
            <w:sz w:val="20"/>
            <w:szCs w:val="20"/>
          </w:rPr>
          <w:fldChar w:fldCharType="begin"/>
        </w:r>
        <w:r w:rsidR="00AB6CE1" w:rsidRPr="00AB6CE1">
          <w:rPr>
            <w:noProof/>
            <w:webHidden/>
            <w:sz w:val="20"/>
            <w:szCs w:val="20"/>
          </w:rPr>
          <w:instrText xml:space="preserve"> PAGEREF _Toc119514814 \h </w:instrText>
        </w:r>
        <w:r w:rsidR="00AB6CE1" w:rsidRPr="00AB6CE1">
          <w:rPr>
            <w:noProof/>
            <w:webHidden/>
            <w:sz w:val="20"/>
            <w:szCs w:val="20"/>
          </w:rPr>
        </w:r>
        <w:r w:rsidR="00AB6CE1" w:rsidRPr="00AB6CE1">
          <w:rPr>
            <w:noProof/>
            <w:webHidden/>
            <w:sz w:val="20"/>
            <w:szCs w:val="20"/>
          </w:rPr>
          <w:fldChar w:fldCharType="separate"/>
        </w:r>
        <w:r w:rsidR="0091253F">
          <w:rPr>
            <w:noProof/>
            <w:webHidden/>
            <w:sz w:val="20"/>
            <w:szCs w:val="20"/>
          </w:rPr>
          <w:t>27</w:t>
        </w:r>
        <w:r w:rsidR="00AB6CE1" w:rsidRPr="00AB6CE1">
          <w:rPr>
            <w:noProof/>
            <w:webHidden/>
            <w:sz w:val="20"/>
            <w:szCs w:val="20"/>
          </w:rPr>
          <w:fldChar w:fldCharType="end"/>
        </w:r>
      </w:hyperlink>
    </w:p>
    <w:p w14:paraId="34162A6F" w14:textId="2C5464E1" w:rsidR="00AB6CE1" w:rsidRPr="00AB6CE1" w:rsidRDefault="00000000" w:rsidP="00936971">
      <w:pPr>
        <w:pStyle w:val="Spisilustracji"/>
        <w:tabs>
          <w:tab w:val="right" w:leader="dot" w:pos="9060"/>
        </w:tabs>
        <w:spacing w:before="0"/>
        <w:rPr>
          <w:rFonts w:eastAsiaTheme="minorEastAsia"/>
          <w:noProof/>
          <w:sz w:val="20"/>
          <w:szCs w:val="20"/>
          <w:lang w:eastAsia="pl-PL"/>
        </w:rPr>
      </w:pPr>
      <w:hyperlink w:anchor="_Toc119514815" w:history="1">
        <w:r w:rsidR="00AB6CE1" w:rsidRPr="00AB6CE1">
          <w:rPr>
            <w:rStyle w:val="Hipercze"/>
            <w:rFonts w:cstheme="minorHAnsi"/>
            <w:noProof/>
            <w:sz w:val="20"/>
            <w:szCs w:val="20"/>
          </w:rPr>
          <w:t>Tabela 14 Gęstość zaludnienia na obszarach gmin objętych Strategią</w:t>
        </w:r>
        <w:r w:rsidR="00AB6CE1" w:rsidRPr="00AB6CE1">
          <w:rPr>
            <w:noProof/>
            <w:webHidden/>
            <w:sz w:val="20"/>
            <w:szCs w:val="20"/>
          </w:rPr>
          <w:tab/>
        </w:r>
        <w:r w:rsidR="00AB6CE1" w:rsidRPr="00AB6CE1">
          <w:rPr>
            <w:noProof/>
            <w:webHidden/>
            <w:sz w:val="20"/>
            <w:szCs w:val="20"/>
          </w:rPr>
          <w:fldChar w:fldCharType="begin"/>
        </w:r>
        <w:r w:rsidR="00AB6CE1" w:rsidRPr="00AB6CE1">
          <w:rPr>
            <w:noProof/>
            <w:webHidden/>
            <w:sz w:val="20"/>
            <w:szCs w:val="20"/>
          </w:rPr>
          <w:instrText xml:space="preserve"> PAGEREF _Toc119514815 \h </w:instrText>
        </w:r>
        <w:r w:rsidR="00AB6CE1" w:rsidRPr="00AB6CE1">
          <w:rPr>
            <w:noProof/>
            <w:webHidden/>
            <w:sz w:val="20"/>
            <w:szCs w:val="20"/>
          </w:rPr>
        </w:r>
        <w:r w:rsidR="00AB6CE1" w:rsidRPr="00AB6CE1">
          <w:rPr>
            <w:noProof/>
            <w:webHidden/>
            <w:sz w:val="20"/>
            <w:szCs w:val="20"/>
          </w:rPr>
          <w:fldChar w:fldCharType="separate"/>
        </w:r>
        <w:r w:rsidR="0091253F">
          <w:rPr>
            <w:noProof/>
            <w:webHidden/>
            <w:sz w:val="20"/>
            <w:szCs w:val="20"/>
          </w:rPr>
          <w:t>30</w:t>
        </w:r>
        <w:r w:rsidR="00AB6CE1" w:rsidRPr="00AB6CE1">
          <w:rPr>
            <w:noProof/>
            <w:webHidden/>
            <w:sz w:val="20"/>
            <w:szCs w:val="20"/>
          </w:rPr>
          <w:fldChar w:fldCharType="end"/>
        </w:r>
      </w:hyperlink>
    </w:p>
    <w:p w14:paraId="5166AEBA" w14:textId="51A590E9" w:rsidR="00AB6CE1" w:rsidRPr="00AB6CE1" w:rsidRDefault="00000000" w:rsidP="00936971">
      <w:pPr>
        <w:pStyle w:val="Spisilustracji"/>
        <w:tabs>
          <w:tab w:val="right" w:leader="dot" w:pos="9060"/>
        </w:tabs>
        <w:spacing w:before="0"/>
        <w:rPr>
          <w:rFonts w:eastAsiaTheme="minorEastAsia"/>
          <w:noProof/>
          <w:sz w:val="20"/>
          <w:szCs w:val="20"/>
          <w:lang w:eastAsia="pl-PL"/>
        </w:rPr>
      </w:pPr>
      <w:hyperlink w:anchor="_Toc119514816" w:history="1">
        <w:r w:rsidR="00AB6CE1" w:rsidRPr="00AB6CE1">
          <w:rPr>
            <w:rStyle w:val="Hipercze"/>
            <w:noProof/>
            <w:sz w:val="20"/>
            <w:szCs w:val="20"/>
            <w:lang w:bidi="en-US"/>
          </w:rPr>
          <w:t>Tabela 15 Obszary chronione na terenie gmin objętych Strategią</w:t>
        </w:r>
        <w:r w:rsidR="00AB6CE1" w:rsidRPr="00AB6CE1">
          <w:rPr>
            <w:noProof/>
            <w:webHidden/>
            <w:sz w:val="20"/>
            <w:szCs w:val="20"/>
          </w:rPr>
          <w:tab/>
        </w:r>
        <w:r w:rsidR="00AB6CE1" w:rsidRPr="00AB6CE1">
          <w:rPr>
            <w:noProof/>
            <w:webHidden/>
            <w:sz w:val="20"/>
            <w:szCs w:val="20"/>
          </w:rPr>
          <w:fldChar w:fldCharType="begin"/>
        </w:r>
        <w:r w:rsidR="00AB6CE1" w:rsidRPr="00AB6CE1">
          <w:rPr>
            <w:noProof/>
            <w:webHidden/>
            <w:sz w:val="20"/>
            <w:szCs w:val="20"/>
          </w:rPr>
          <w:instrText xml:space="preserve"> PAGEREF _Toc119514816 \h </w:instrText>
        </w:r>
        <w:r w:rsidR="00AB6CE1" w:rsidRPr="00AB6CE1">
          <w:rPr>
            <w:noProof/>
            <w:webHidden/>
            <w:sz w:val="20"/>
            <w:szCs w:val="20"/>
          </w:rPr>
        </w:r>
        <w:r w:rsidR="00AB6CE1" w:rsidRPr="00AB6CE1">
          <w:rPr>
            <w:noProof/>
            <w:webHidden/>
            <w:sz w:val="20"/>
            <w:szCs w:val="20"/>
          </w:rPr>
          <w:fldChar w:fldCharType="separate"/>
        </w:r>
        <w:r w:rsidR="0091253F">
          <w:rPr>
            <w:noProof/>
            <w:webHidden/>
            <w:sz w:val="20"/>
            <w:szCs w:val="20"/>
          </w:rPr>
          <w:t>30</w:t>
        </w:r>
        <w:r w:rsidR="00AB6CE1" w:rsidRPr="00AB6CE1">
          <w:rPr>
            <w:noProof/>
            <w:webHidden/>
            <w:sz w:val="20"/>
            <w:szCs w:val="20"/>
          </w:rPr>
          <w:fldChar w:fldCharType="end"/>
        </w:r>
      </w:hyperlink>
    </w:p>
    <w:p w14:paraId="6B49FD92" w14:textId="17FC4062" w:rsidR="00AB6CE1" w:rsidRPr="00AB6CE1" w:rsidRDefault="00000000" w:rsidP="00936971">
      <w:pPr>
        <w:pStyle w:val="Spisilustracji"/>
        <w:tabs>
          <w:tab w:val="right" w:leader="dot" w:pos="9060"/>
        </w:tabs>
        <w:spacing w:before="0"/>
        <w:rPr>
          <w:rFonts w:eastAsiaTheme="minorEastAsia"/>
          <w:noProof/>
          <w:sz w:val="20"/>
          <w:szCs w:val="20"/>
          <w:lang w:eastAsia="pl-PL"/>
        </w:rPr>
      </w:pPr>
      <w:hyperlink w:anchor="_Toc119514817" w:history="1">
        <w:r w:rsidR="00AB6CE1" w:rsidRPr="00AB6CE1">
          <w:rPr>
            <w:rStyle w:val="Hipercze"/>
            <w:noProof/>
            <w:sz w:val="20"/>
            <w:szCs w:val="20"/>
            <w:lang w:bidi="en-US"/>
          </w:rPr>
          <w:t>Tabela 16 Powierzchnia obszarów NATURA 2000 do powierzchni gmin objętych Strategią</w:t>
        </w:r>
        <w:r w:rsidR="00AB6CE1" w:rsidRPr="00AB6CE1">
          <w:rPr>
            <w:noProof/>
            <w:webHidden/>
            <w:sz w:val="20"/>
            <w:szCs w:val="20"/>
          </w:rPr>
          <w:tab/>
        </w:r>
        <w:r w:rsidR="00AB6CE1" w:rsidRPr="00AB6CE1">
          <w:rPr>
            <w:noProof/>
            <w:webHidden/>
            <w:sz w:val="20"/>
            <w:szCs w:val="20"/>
          </w:rPr>
          <w:fldChar w:fldCharType="begin"/>
        </w:r>
        <w:r w:rsidR="00AB6CE1" w:rsidRPr="00AB6CE1">
          <w:rPr>
            <w:noProof/>
            <w:webHidden/>
            <w:sz w:val="20"/>
            <w:szCs w:val="20"/>
          </w:rPr>
          <w:instrText xml:space="preserve"> PAGEREF _Toc119514817 \h </w:instrText>
        </w:r>
        <w:r w:rsidR="00AB6CE1" w:rsidRPr="00AB6CE1">
          <w:rPr>
            <w:noProof/>
            <w:webHidden/>
            <w:sz w:val="20"/>
            <w:szCs w:val="20"/>
          </w:rPr>
        </w:r>
        <w:r w:rsidR="00AB6CE1" w:rsidRPr="00AB6CE1">
          <w:rPr>
            <w:noProof/>
            <w:webHidden/>
            <w:sz w:val="20"/>
            <w:szCs w:val="20"/>
          </w:rPr>
          <w:fldChar w:fldCharType="separate"/>
        </w:r>
        <w:r w:rsidR="0091253F">
          <w:rPr>
            <w:noProof/>
            <w:webHidden/>
            <w:sz w:val="20"/>
            <w:szCs w:val="20"/>
          </w:rPr>
          <w:t>32</w:t>
        </w:r>
        <w:r w:rsidR="00AB6CE1" w:rsidRPr="00AB6CE1">
          <w:rPr>
            <w:noProof/>
            <w:webHidden/>
            <w:sz w:val="20"/>
            <w:szCs w:val="20"/>
          </w:rPr>
          <w:fldChar w:fldCharType="end"/>
        </w:r>
      </w:hyperlink>
    </w:p>
    <w:p w14:paraId="1091A861" w14:textId="04C95B46" w:rsidR="00AB6CE1" w:rsidRPr="00AB6CE1" w:rsidRDefault="00000000" w:rsidP="00936971">
      <w:pPr>
        <w:pStyle w:val="Spisilustracji"/>
        <w:tabs>
          <w:tab w:val="right" w:leader="dot" w:pos="9060"/>
        </w:tabs>
        <w:spacing w:before="0"/>
        <w:rPr>
          <w:rFonts w:eastAsiaTheme="minorEastAsia"/>
          <w:noProof/>
          <w:sz w:val="20"/>
          <w:szCs w:val="20"/>
          <w:lang w:eastAsia="pl-PL"/>
        </w:rPr>
      </w:pPr>
      <w:hyperlink w:anchor="_Toc119514818" w:history="1">
        <w:r w:rsidR="00AB6CE1" w:rsidRPr="00AB6CE1">
          <w:rPr>
            <w:rStyle w:val="Hipercze"/>
            <w:noProof/>
            <w:sz w:val="20"/>
            <w:szCs w:val="20"/>
            <w:lang w:bidi="en-US"/>
          </w:rPr>
          <w:t>Tabela 17 Informacje nt. infrastruktury wodociągowej na terenie gmin objętych Strategią</w:t>
        </w:r>
        <w:r w:rsidR="00AB6CE1" w:rsidRPr="00AB6CE1">
          <w:rPr>
            <w:noProof/>
            <w:webHidden/>
            <w:sz w:val="20"/>
            <w:szCs w:val="20"/>
          </w:rPr>
          <w:tab/>
        </w:r>
        <w:r w:rsidR="00AB6CE1" w:rsidRPr="00AB6CE1">
          <w:rPr>
            <w:noProof/>
            <w:webHidden/>
            <w:sz w:val="20"/>
            <w:szCs w:val="20"/>
          </w:rPr>
          <w:fldChar w:fldCharType="begin"/>
        </w:r>
        <w:r w:rsidR="00AB6CE1" w:rsidRPr="00AB6CE1">
          <w:rPr>
            <w:noProof/>
            <w:webHidden/>
            <w:sz w:val="20"/>
            <w:szCs w:val="20"/>
          </w:rPr>
          <w:instrText xml:space="preserve"> PAGEREF _Toc119514818 \h </w:instrText>
        </w:r>
        <w:r w:rsidR="00AB6CE1" w:rsidRPr="00AB6CE1">
          <w:rPr>
            <w:noProof/>
            <w:webHidden/>
            <w:sz w:val="20"/>
            <w:szCs w:val="20"/>
          </w:rPr>
        </w:r>
        <w:r w:rsidR="00AB6CE1" w:rsidRPr="00AB6CE1">
          <w:rPr>
            <w:noProof/>
            <w:webHidden/>
            <w:sz w:val="20"/>
            <w:szCs w:val="20"/>
          </w:rPr>
          <w:fldChar w:fldCharType="separate"/>
        </w:r>
        <w:r w:rsidR="0091253F">
          <w:rPr>
            <w:noProof/>
            <w:webHidden/>
            <w:sz w:val="20"/>
            <w:szCs w:val="20"/>
          </w:rPr>
          <w:t>33</w:t>
        </w:r>
        <w:r w:rsidR="00AB6CE1" w:rsidRPr="00AB6CE1">
          <w:rPr>
            <w:noProof/>
            <w:webHidden/>
            <w:sz w:val="20"/>
            <w:szCs w:val="20"/>
          </w:rPr>
          <w:fldChar w:fldCharType="end"/>
        </w:r>
      </w:hyperlink>
    </w:p>
    <w:p w14:paraId="3EF538BA" w14:textId="661C2ADF" w:rsidR="00AB6CE1" w:rsidRPr="00AB6CE1" w:rsidRDefault="00000000" w:rsidP="00936971">
      <w:pPr>
        <w:pStyle w:val="Spisilustracji"/>
        <w:tabs>
          <w:tab w:val="right" w:leader="dot" w:pos="9060"/>
        </w:tabs>
        <w:spacing w:before="0"/>
        <w:rPr>
          <w:rFonts w:eastAsiaTheme="minorEastAsia"/>
          <w:noProof/>
          <w:sz w:val="20"/>
          <w:szCs w:val="20"/>
          <w:lang w:eastAsia="pl-PL"/>
        </w:rPr>
      </w:pPr>
      <w:hyperlink w:anchor="_Toc119514819" w:history="1">
        <w:r w:rsidR="00AB6CE1" w:rsidRPr="00AB6CE1">
          <w:rPr>
            <w:rStyle w:val="Hipercze"/>
            <w:noProof/>
            <w:sz w:val="20"/>
            <w:szCs w:val="20"/>
            <w:lang w:bidi="en-US"/>
          </w:rPr>
          <w:t>Tabela 18 Informacje nt. infrastruktury kanalizacyjnej na terenie gmin objętych Strategią</w:t>
        </w:r>
        <w:r w:rsidR="00AB6CE1" w:rsidRPr="00AB6CE1">
          <w:rPr>
            <w:noProof/>
            <w:webHidden/>
            <w:sz w:val="20"/>
            <w:szCs w:val="20"/>
          </w:rPr>
          <w:tab/>
        </w:r>
        <w:r w:rsidR="00AB6CE1" w:rsidRPr="00AB6CE1">
          <w:rPr>
            <w:noProof/>
            <w:webHidden/>
            <w:sz w:val="20"/>
            <w:szCs w:val="20"/>
          </w:rPr>
          <w:fldChar w:fldCharType="begin"/>
        </w:r>
        <w:r w:rsidR="00AB6CE1" w:rsidRPr="00AB6CE1">
          <w:rPr>
            <w:noProof/>
            <w:webHidden/>
            <w:sz w:val="20"/>
            <w:szCs w:val="20"/>
          </w:rPr>
          <w:instrText xml:space="preserve"> PAGEREF _Toc119514819 \h </w:instrText>
        </w:r>
        <w:r w:rsidR="00AB6CE1" w:rsidRPr="00AB6CE1">
          <w:rPr>
            <w:noProof/>
            <w:webHidden/>
            <w:sz w:val="20"/>
            <w:szCs w:val="20"/>
          </w:rPr>
        </w:r>
        <w:r w:rsidR="00AB6CE1" w:rsidRPr="00AB6CE1">
          <w:rPr>
            <w:noProof/>
            <w:webHidden/>
            <w:sz w:val="20"/>
            <w:szCs w:val="20"/>
          </w:rPr>
          <w:fldChar w:fldCharType="separate"/>
        </w:r>
        <w:r w:rsidR="0091253F">
          <w:rPr>
            <w:noProof/>
            <w:webHidden/>
            <w:sz w:val="20"/>
            <w:szCs w:val="20"/>
          </w:rPr>
          <w:t>34</w:t>
        </w:r>
        <w:r w:rsidR="00AB6CE1" w:rsidRPr="00AB6CE1">
          <w:rPr>
            <w:noProof/>
            <w:webHidden/>
            <w:sz w:val="20"/>
            <w:szCs w:val="20"/>
          </w:rPr>
          <w:fldChar w:fldCharType="end"/>
        </w:r>
      </w:hyperlink>
    </w:p>
    <w:p w14:paraId="608E06D8" w14:textId="18C63FBE" w:rsidR="00AB6CE1" w:rsidRPr="00AB6CE1" w:rsidRDefault="00000000" w:rsidP="00936971">
      <w:pPr>
        <w:pStyle w:val="Spisilustracji"/>
        <w:tabs>
          <w:tab w:val="right" w:leader="dot" w:pos="9060"/>
        </w:tabs>
        <w:spacing w:before="0"/>
        <w:rPr>
          <w:rFonts w:eastAsiaTheme="minorEastAsia"/>
          <w:noProof/>
          <w:sz w:val="20"/>
          <w:szCs w:val="20"/>
          <w:lang w:eastAsia="pl-PL"/>
        </w:rPr>
      </w:pPr>
      <w:hyperlink w:anchor="_Toc119514820" w:history="1">
        <w:r w:rsidR="00AB6CE1" w:rsidRPr="00AB6CE1">
          <w:rPr>
            <w:rStyle w:val="Hipercze"/>
            <w:noProof/>
            <w:sz w:val="20"/>
            <w:szCs w:val="20"/>
            <w:lang w:bidi="en-US"/>
          </w:rPr>
          <w:t>Tabela 19 Skład i zadania Rady Porozumienia</w:t>
        </w:r>
        <w:r w:rsidR="00AB6CE1" w:rsidRPr="00AB6CE1">
          <w:rPr>
            <w:noProof/>
            <w:webHidden/>
            <w:sz w:val="20"/>
            <w:szCs w:val="20"/>
          </w:rPr>
          <w:tab/>
        </w:r>
        <w:r w:rsidR="00AB6CE1" w:rsidRPr="00AB6CE1">
          <w:rPr>
            <w:noProof/>
            <w:webHidden/>
            <w:sz w:val="20"/>
            <w:szCs w:val="20"/>
          </w:rPr>
          <w:fldChar w:fldCharType="begin"/>
        </w:r>
        <w:r w:rsidR="00AB6CE1" w:rsidRPr="00AB6CE1">
          <w:rPr>
            <w:noProof/>
            <w:webHidden/>
            <w:sz w:val="20"/>
            <w:szCs w:val="20"/>
          </w:rPr>
          <w:instrText xml:space="preserve"> PAGEREF _Toc119514820 \h </w:instrText>
        </w:r>
        <w:r w:rsidR="00AB6CE1" w:rsidRPr="00AB6CE1">
          <w:rPr>
            <w:noProof/>
            <w:webHidden/>
            <w:sz w:val="20"/>
            <w:szCs w:val="20"/>
          </w:rPr>
        </w:r>
        <w:r w:rsidR="00AB6CE1" w:rsidRPr="00AB6CE1">
          <w:rPr>
            <w:noProof/>
            <w:webHidden/>
            <w:sz w:val="20"/>
            <w:szCs w:val="20"/>
          </w:rPr>
          <w:fldChar w:fldCharType="separate"/>
        </w:r>
        <w:r w:rsidR="0091253F">
          <w:rPr>
            <w:noProof/>
            <w:webHidden/>
            <w:sz w:val="20"/>
            <w:szCs w:val="20"/>
          </w:rPr>
          <w:t>62</w:t>
        </w:r>
        <w:r w:rsidR="00AB6CE1" w:rsidRPr="00AB6CE1">
          <w:rPr>
            <w:noProof/>
            <w:webHidden/>
            <w:sz w:val="20"/>
            <w:szCs w:val="20"/>
          </w:rPr>
          <w:fldChar w:fldCharType="end"/>
        </w:r>
      </w:hyperlink>
    </w:p>
    <w:p w14:paraId="43A96D0D" w14:textId="6931AE5F" w:rsidR="00AB6CE1" w:rsidRPr="00AB6CE1" w:rsidRDefault="00000000" w:rsidP="00936971">
      <w:pPr>
        <w:pStyle w:val="Spisilustracji"/>
        <w:tabs>
          <w:tab w:val="right" w:leader="dot" w:pos="9060"/>
        </w:tabs>
        <w:spacing w:before="0"/>
        <w:rPr>
          <w:rFonts w:eastAsiaTheme="minorEastAsia"/>
          <w:noProof/>
          <w:sz w:val="20"/>
          <w:szCs w:val="20"/>
          <w:lang w:eastAsia="pl-PL"/>
        </w:rPr>
      </w:pPr>
      <w:hyperlink w:anchor="_Toc119514821" w:history="1">
        <w:r w:rsidR="00AB6CE1" w:rsidRPr="00AB6CE1">
          <w:rPr>
            <w:rStyle w:val="Hipercze"/>
            <w:rFonts w:cstheme="minorHAnsi"/>
            <w:noProof/>
            <w:sz w:val="20"/>
            <w:szCs w:val="20"/>
          </w:rPr>
          <w:t>Tabela 20. Skład i zadania Zespołu Operacyjnego</w:t>
        </w:r>
        <w:r w:rsidR="00AB6CE1" w:rsidRPr="00AB6CE1">
          <w:rPr>
            <w:noProof/>
            <w:webHidden/>
            <w:sz w:val="20"/>
            <w:szCs w:val="20"/>
          </w:rPr>
          <w:tab/>
        </w:r>
        <w:r w:rsidR="00AB6CE1" w:rsidRPr="00AB6CE1">
          <w:rPr>
            <w:noProof/>
            <w:webHidden/>
            <w:sz w:val="20"/>
            <w:szCs w:val="20"/>
          </w:rPr>
          <w:fldChar w:fldCharType="begin"/>
        </w:r>
        <w:r w:rsidR="00AB6CE1" w:rsidRPr="00AB6CE1">
          <w:rPr>
            <w:noProof/>
            <w:webHidden/>
            <w:sz w:val="20"/>
            <w:szCs w:val="20"/>
          </w:rPr>
          <w:instrText xml:space="preserve"> PAGEREF _Toc119514821 \h </w:instrText>
        </w:r>
        <w:r w:rsidR="00AB6CE1" w:rsidRPr="00AB6CE1">
          <w:rPr>
            <w:noProof/>
            <w:webHidden/>
            <w:sz w:val="20"/>
            <w:szCs w:val="20"/>
          </w:rPr>
        </w:r>
        <w:r w:rsidR="00AB6CE1" w:rsidRPr="00AB6CE1">
          <w:rPr>
            <w:noProof/>
            <w:webHidden/>
            <w:sz w:val="20"/>
            <w:szCs w:val="20"/>
          </w:rPr>
          <w:fldChar w:fldCharType="separate"/>
        </w:r>
        <w:r w:rsidR="0091253F">
          <w:rPr>
            <w:noProof/>
            <w:webHidden/>
            <w:sz w:val="20"/>
            <w:szCs w:val="20"/>
          </w:rPr>
          <w:t>63</w:t>
        </w:r>
        <w:r w:rsidR="00AB6CE1" w:rsidRPr="00AB6CE1">
          <w:rPr>
            <w:noProof/>
            <w:webHidden/>
            <w:sz w:val="20"/>
            <w:szCs w:val="20"/>
          </w:rPr>
          <w:fldChar w:fldCharType="end"/>
        </w:r>
      </w:hyperlink>
    </w:p>
    <w:p w14:paraId="55C96ABB" w14:textId="697982E8" w:rsidR="00AB6CE1" w:rsidRPr="00AB6CE1" w:rsidRDefault="00000000" w:rsidP="00936971">
      <w:pPr>
        <w:pStyle w:val="Spisilustracji"/>
        <w:tabs>
          <w:tab w:val="right" w:leader="dot" w:pos="9060"/>
        </w:tabs>
        <w:spacing w:before="0"/>
        <w:rPr>
          <w:rFonts w:eastAsiaTheme="minorEastAsia"/>
          <w:noProof/>
          <w:sz w:val="20"/>
          <w:szCs w:val="20"/>
          <w:lang w:eastAsia="pl-PL"/>
        </w:rPr>
      </w:pPr>
      <w:hyperlink w:anchor="_Toc119514822" w:history="1">
        <w:r w:rsidR="00AB6CE1" w:rsidRPr="00AB6CE1">
          <w:rPr>
            <w:rStyle w:val="Hipercze"/>
            <w:noProof/>
            <w:sz w:val="20"/>
            <w:szCs w:val="20"/>
            <w:lang w:bidi="en-US"/>
          </w:rPr>
          <w:t>Tabela 21. Wskaźniki monitorowania Strategii</w:t>
        </w:r>
        <w:r w:rsidR="00AB6CE1" w:rsidRPr="00AB6CE1">
          <w:rPr>
            <w:noProof/>
            <w:webHidden/>
            <w:sz w:val="20"/>
            <w:szCs w:val="20"/>
          </w:rPr>
          <w:tab/>
        </w:r>
        <w:r w:rsidR="00AB6CE1" w:rsidRPr="00AB6CE1">
          <w:rPr>
            <w:noProof/>
            <w:webHidden/>
            <w:sz w:val="20"/>
            <w:szCs w:val="20"/>
          </w:rPr>
          <w:fldChar w:fldCharType="begin"/>
        </w:r>
        <w:r w:rsidR="00AB6CE1" w:rsidRPr="00AB6CE1">
          <w:rPr>
            <w:noProof/>
            <w:webHidden/>
            <w:sz w:val="20"/>
            <w:szCs w:val="20"/>
          </w:rPr>
          <w:instrText xml:space="preserve"> PAGEREF _Toc119514822 \h </w:instrText>
        </w:r>
        <w:r w:rsidR="00AB6CE1" w:rsidRPr="00AB6CE1">
          <w:rPr>
            <w:noProof/>
            <w:webHidden/>
            <w:sz w:val="20"/>
            <w:szCs w:val="20"/>
          </w:rPr>
        </w:r>
        <w:r w:rsidR="00AB6CE1" w:rsidRPr="00AB6CE1">
          <w:rPr>
            <w:noProof/>
            <w:webHidden/>
            <w:sz w:val="20"/>
            <w:szCs w:val="20"/>
          </w:rPr>
          <w:fldChar w:fldCharType="separate"/>
        </w:r>
        <w:r w:rsidR="0091253F">
          <w:rPr>
            <w:noProof/>
            <w:webHidden/>
            <w:sz w:val="20"/>
            <w:szCs w:val="20"/>
          </w:rPr>
          <w:t>67</w:t>
        </w:r>
        <w:r w:rsidR="00AB6CE1" w:rsidRPr="00AB6CE1">
          <w:rPr>
            <w:noProof/>
            <w:webHidden/>
            <w:sz w:val="20"/>
            <w:szCs w:val="20"/>
          </w:rPr>
          <w:fldChar w:fldCharType="end"/>
        </w:r>
      </w:hyperlink>
    </w:p>
    <w:p w14:paraId="2B106E10" w14:textId="08D4531A" w:rsidR="00AB6CE1" w:rsidRPr="00AB6CE1" w:rsidRDefault="00000000" w:rsidP="00936971">
      <w:pPr>
        <w:pStyle w:val="Spisilustracji"/>
        <w:tabs>
          <w:tab w:val="right" w:leader="dot" w:pos="9060"/>
        </w:tabs>
        <w:spacing w:before="0"/>
        <w:rPr>
          <w:rFonts w:eastAsiaTheme="minorEastAsia"/>
          <w:noProof/>
          <w:sz w:val="20"/>
          <w:szCs w:val="20"/>
          <w:lang w:eastAsia="pl-PL"/>
        </w:rPr>
      </w:pPr>
      <w:hyperlink w:anchor="_Toc119514823" w:history="1">
        <w:r w:rsidR="00AB6CE1" w:rsidRPr="00AB6CE1">
          <w:rPr>
            <w:rStyle w:val="Hipercze"/>
            <w:rFonts w:eastAsiaTheme="majorEastAsia" w:cstheme="minorHAnsi"/>
            <w:iCs/>
            <w:noProof/>
            <w:spacing w:val="10"/>
            <w:sz w:val="20"/>
            <w:szCs w:val="20"/>
            <w:lang w:eastAsia="pl-PL" w:bidi="en-US"/>
          </w:rPr>
          <w:t xml:space="preserve">Tabela 22 </w:t>
        </w:r>
        <w:r w:rsidR="00AB6CE1" w:rsidRPr="00AB6CE1">
          <w:rPr>
            <w:rStyle w:val="Hipercze"/>
            <w:rFonts w:eastAsia="Calibri" w:cstheme="minorHAnsi"/>
            <w:iCs/>
            <w:noProof/>
            <w:spacing w:val="10"/>
            <w:sz w:val="20"/>
            <w:szCs w:val="20"/>
            <w:lang w:eastAsia="pl-PL" w:bidi="en-US"/>
          </w:rPr>
          <w:t>Charakterystyka Jednolitych Części Wód Powierzchniowych znajdujących się na obszarze gmin: Moskorzew, Nagłowice, Oksa, Radków, Secemin, Słupia</w:t>
        </w:r>
        <w:r w:rsidR="00AB6CE1" w:rsidRPr="00AB6CE1">
          <w:rPr>
            <w:noProof/>
            <w:webHidden/>
            <w:sz w:val="20"/>
            <w:szCs w:val="20"/>
          </w:rPr>
          <w:tab/>
        </w:r>
        <w:r w:rsidR="00AB6CE1" w:rsidRPr="00AB6CE1">
          <w:rPr>
            <w:noProof/>
            <w:webHidden/>
            <w:sz w:val="20"/>
            <w:szCs w:val="20"/>
          </w:rPr>
          <w:fldChar w:fldCharType="begin"/>
        </w:r>
        <w:r w:rsidR="00AB6CE1" w:rsidRPr="00AB6CE1">
          <w:rPr>
            <w:noProof/>
            <w:webHidden/>
            <w:sz w:val="20"/>
            <w:szCs w:val="20"/>
          </w:rPr>
          <w:instrText xml:space="preserve"> PAGEREF _Toc119514823 \h </w:instrText>
        </w:r>
        <w:r w:rsidR="00AB6CE1" w:rsidRPr="00AB6CE1">
          <w:rPr>
            <w:noProof/>
            <w:webHidden/>
            <w:sz w:val="20"/>
            <w:szCs w:val="20"/>
          </w:rPr>
        </w:r>
        <w:r w:rsidR="00AB6CE1" w:rsidRPr="00AB6CE1">
          <w:rPr>
            <w:noProof/>
            <w:webHidden/>
            <w:sz w:val="20"/>
            <w:szCs w:val="20"/>
          </w:rPr>
          <w:fldChar w:fldCharType="separate"/>
        </w:r>
        <w:r w:rsidR="0091253F">
          <w:rPr>
            <w:noProof/>
            <w:webHidden/>
            <w:sz w:val="20"/>
            <w:szCs w:val="20"/>
          </w:rPr>
          <w:t>88</w:t>
        </w:r>
        <w:r w:rsidR="00AB6CE1" w:rsidRPr="00AB6CE1">
          <w:rPr>
            <w:noProof/>
            <w:webHidden/>
            <w:sz w:val="20"/>
            <w:szCs w:val="20"/>
          </w:rPr>
          <w:fldChar w:fldCharType="end"/>
        </w:r>
      </w:hyperlink>
    </w:p>
    <w:p w14:paraId="305B2565" w14:textId="52537055" w:rsidR="00AB6CE1" w:rsidRPr="00AB6CE1" w:rsidRDefault="00000000" w:rsidP="00936971">
      <w:pPr>
        <w:pStyle w:val="Spisilustracji"/>
        <w:tabs>
          <w:tab w:val="right" w:leader="dot" w:pos="9060"/>
        </w:tabs>
        <w:spacing w:before="0"/>
        <w:rPr>
          <w:rFonts w:eastAsiaTheme="minorEastAsia"/>
          <w:noProof/>
          <w:sz w:val="20"/>
          <w:szCs w:val="20"/>
          <w:lang w:eastAsia="pl-PL"/>
        </w:rPr>
      </w:pPr>
      <w:hyperlink w:anchor="_Toc119514824" w:history="1">
        <w:r w:rsidR="00AB6CE1" w:rsidRPr="00AB6CE1">
          <w:rPr>
            <w:rStyle w:val="Hipercze"/>
            <w:noProof/>
            <w:sz w:val="20"/>
            <w:szCs w:val="20"/>
          </w:rPr>
          <w:t>Tabela 23 Klasyfikacja i ocena stanu wód JCWP zlokalizowanych na omawianym terenie badanych w latach 2014-2019</w:t>
        </w:r>
        <w:r w:rsidR="00AB6CE1" w:rsidRPr="00AB6CE1">
          <w:rPr>
            <w:noProof/>
            <w:webHidden/>
            <w:sz w:val="20"/>
            <w:szCs w:val="20"/>
          </w:rPr>
          <w:tab/>
        </w:r>
        <w:r w:rsidR="00AB6CE1" w:rsidRPr="00AB6CE1">
          <w:rPr>
            <w:noProof/>
            <w:webHidden/>
            <w:sz w:val="20"/>
            <w:szCs w:val="20"/>
          </w:rPr>
          <w:fldChar w:fldCharType="begin"/>
        </w:r>
        <w:r w:rsidR="00AB6CE1" w:rsidRPr="00AB6CE1">
          <w:rPr>
            <w:noProof/>
            <w:webHidden/>
            <w:sz w:val="20"/>
            <w:szCs w:val="20"/>
          </w:rPr>
          <w:instrText xml:space="preserve"> PAGEREF _Toc119514824 \h </w:instrText>
        </w:r>
        <w:r w:rsidR="00AB6CE1" w:rsidRPr="00AB6CE1">
          <w:rPr>
            <w:noProof/>
            <w:webHidden/>
            <w:sz w:val="20"/>
            <w:szCs w:val="20"/>
          </w:rPr>
        </w:r>
        <w:r w:rsidR="00AB6CE1" w:rsidRPr="00AB6CE1">
          <w:rPr>
            <w:noProof/>
            <w:webHidden/>
            <w:sz w:val="20"/>
            <w:szCs w:val="20"/>
          </w:rPr>
          <w:fldChar w:fldCharType="separate"/>
        </w:r>
        <w:r w:rsidR="0091253F">
          <w:rPr>
            <w:noProof/>
            <w:webHidden/>
            <w:sz w:val="20"/>
            <w:szCs w:val="20"/>
          </w:rPr>
          <w:t>96</w:t>
        </w:r>
        <w:r w:rsidR="00AB6CE1" w:rsidRPr="00AB6CE1">
          <w:rPr>
            <w:noProof/>
            <w:webHidden/>
            <w:sz w:val="20"/>
            <w:szCs w:val="20"/>
          </w:rPr>
          <w:fldChar w:fldCharType="end"/>
        </w:r>
      </w:hyperlink>
    </w:p>
    <w:p w14:paraId="33B65568" w14:textId="5418B99E" w:rsidR="00AB6CE1" w:rsidRPr="00AB6CE1" w:rsidRDefault="00000000" w:rsidP="00936971">
      <w:pPr>
        <w:pStyle w:val="Spisilustracji"/>
        <w:tabs>
          <w:tab w:val="right" w:leader="dot" w:pos="9060"/>
        </w:tabs>
        <w:spacing w:before="0"/>
        <w:rPr>
          <w:rFonts w:eastAsiaTheme="minorEastAsia"/>
          <w:noProof/>
          <w:sz w:val="20"/>
          <w:szCs w:val="20"/>
          <w:lang w:eastAsia="pl-PL"/>
        </w:rPr>
      </w:pPr>
      <w:hyperlink w:anchor="_Toc119514825" w:history="1">
        <w:r w:rsidR="00AB6CE1" w:rsidRPr="00AB6CE1">
          <w:rPr>
            <w:rStyle w:val="Hipercze"/>
            <w:rFonts w:eastAsia="Calibri" w:cstheme="minorHAnsi"/>
            <w:noProof/>
            <w:sz w:val="20"/>
            <w:szCs w:val="20"/>
          </w:rPr>
          <w:t>Tabela 24 Charakterystyka Jednolitych Części Wód Podziemnych występujących na obszarze gmin Moskorzew, Nagłowice, Oksa, Radków, Secemin, Słupia</w:t>
        </w:r>
        <w:r w:rsidR="00AB6CE1" w:rsidRPr="00AB6CE1">
          <w:rPr>
            <w:noProof/>
            <w:webHidden/>
            <w:sz w:val="20"/>
            <w:szCs w:val="20"/>
          </w:rPr>
          <w:tab/>
        </w:r>
        <w:r w:rsidR="00AB6CE1" w:rsidRPr="00AB6CE1">
          <w:rPr>
            <w:noProof/>
            <w:webHidden/>
            <w:sz w:val="20"/>
            <w:szCs w:val="20"/>
          </w:rPr>
          <w:fldChar w:fldCharType="begin"/>
        </w:r>
        <w:r w:rsidR="00AB6CE1" w:rsidRPr="00AB6CE1">
          <w:rPr>
            <w:noProof/>
            <w:webHidden/>
            <w:sz w:val="20"/>
            <w:szCs w:val="20"/>
          </w:rPr>
          <w:instrText xml:space="preserve"> PAGEREF _Toc119514825 \h </w:instrText>
        </w:r>
        <w:r w:rsidR="00AB6CE1" w:rsidRPr="00AB6CE1">
          <w:rPr>
            <w:noProof/>
            <w:webHidden/>
            <w:sz w:val="20"/>
            <w:szCs w:val="20"/>
          </w:rPr>
        </w:r>
        <w:r w:rsidR="00AB6CE1" w:rsidRPr="00AB6CE1">
          <w:rPr>
            <w:noProof/>
            <w:webHidden/>
            <w:sz w:val="20"/>
            <w:szCs w:val="20"/>
          </w:rPr>
          <w:fldChar w:fldCharType="separate"/>
        </w:r>
        <w:r w:rsidR="0091253F">
          <w:rPr>
            <w:noProof/>
            <w:webHidden/>
            <w:sz w:val="20"/>
            <w:szCs w:val="20"/>
          </w:rPr>
          <w:t>100</w:t>
        </w:r>
        <w:r w:rsidR="00AB6CE1" w:rsidRPr="00AB6CE1">
          <w:rPr>
            <w:noProof/>
            <w:webHidden/>
            <w:sz w:val="20"/>
            <w:szCs w:val="20"/>
          </w:rPr>
          <w:fldChar w:fldCharType="end"/>
        </w:r>
      </w:hyperlink>
    </w:p>
    <w:p w14:paraId="79CC733A" w14:textId="74F735B8" w:rsidR="00EB6CB3" w:rsidRPr="004A40DC" w:rsidRDefault="00EB6CB3" w:rsidP="00936971">
      <w:pPr>
        <w:pStyle w:val="Spisilustracji"/>
        <w:tabs>
          <w:tab w:val="right" w:leader="dot" w:pos="9060"/>
        </w:tabs>
        <w:spacing w:before="0"/>
        <w:jc w:val="both"/>
        <w:rPr>
          <w:rFonts w:cstheme="minorHAnsi"/>
          <w:szCs w:val="24"/>
        </w:rPr>
      </w:pPr>
      <w:r w:rsidRPr="00AB6CE1">
        <w:rPr>
          <w:rFonts w:ascii="Calibri" w:hAnsi="Calibri" w:cs="Calibri"/>
          <w:sz w:val="20"/>
          <w:szCs w:val="20"/>
        </w:rPr>
        <w:fldChar w:fldCharType="end"/>
      </w:r>
    </w:p>
    <w:p w14:paraId="08466002" w14:textId="574C011E" w:rsidR="00EB6CB3" w:rsidRPr="004A40DC" w:rsidRDefault="00EB6CB3" w:rsidP="00936971">
      <w:pPr>
        <w:spacing w:before="0" w:after="0"/>
        <w:ind w:left="0"/>
        <w:rPr>
          <w:rFonts w:cstheme="minorHAnsi"/>
          <w:szCs w:val="24"/>
        </w:rPr>
      </w:pPr>
    </w:p>
    <w:sectPr w:rsidR="00EB6CB3" w:rsidRPr="004A40DC" w:rsidSect="00C65A09">
      <w:pgSz w:w="11906" w:h="16838"/>
      <w:pgMar w:top="1418"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428270" w14:textId="77777777" w:rsidR="007415CD" w:rsidRDefault="007415CD" w:rsidP="007739FF">
      <w:pPr>
        <w:spacing w:before="0" w:after="0" w:line="240" w:lineRule="auto"/>
      </w:pPr>
      <w:r>
        <w:separator/>
      </w:r>
    </w:p>
  </w:endnote>
  <w:endnote w:type="continuationSeparator" w:id="0">
    <w:p w14:paraId="54775A06" w14:textId="77777777" w:rsidR="007415CD" w:rsidRDefault="007415CD" w:rsidP="007739F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mbria Math">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3814857"/>
      <w:docPartObj>
        <w:docPartGallery w:val="Page Numbers (Bottom of Page)"/>
        <w:docPartUnique/>
      </w:docPartObj>
    </w:sdtPr>
    <w:sdtContent>
      <w:p w14:paraId="69D0D48C" w14:textId="6F2AE577" w:rsidR="00B463DA" w:rsidRDefault="00B463DA" w:rsidP="005B4C69">
        <w:pPr>
          <w:pStyle w:val="Stopka"/>
          <w:jc w:val="center"/>
        </w:pPr>
        <w:r>
          <w:fldChar w:fldCharType="begin"/>
        </w:r>
        <w:r>
          <w:instrText>PAGE   \* MERGEFORMAT</w:instrText>
        </w:r>
        <w:r>
          <w:fldChar w:fldCharType="separate"/>
        </w:r>
        <w: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5806766"/>
      <w:docPartObj>
        <w:docPartGallery w:val="Page Numbers (Bottom of Page)"/>
        <w:docPartUnique/>
      </w:docPartObj>
    </w:sdtPr>
    <w:sdtContent>
      <w:p w14:paraId="6EFBF036" w14:textId="675B1FF0" w:rsidR="00B463DA" w:rsidRDefault="00B463DA" w:rsidP="004C0B05">
        <w:pPr>
          <w:pStyle w:val="Stopka"/>
          <w:jc w:val="center"/>
        </w:pPr>
        <w:r>
          <w:fldChar w:fldCharType="begin"/>
        </w:r>
        <w:r>
          <w:instrText>PAGE   \* MERGEFORMAT</w:instrText>
        </w:r>
        <w:r>
          <w:fldChar w:fldCharType="separate"/>
        </w:r>
        <w: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8354236"/>
      <w:docPartObj>
        <w:docPartGallery w:val="Page Numbers (Bottom of Page)"/>
        <w:docPartUnique/>
      </w:docPartObj>
    </w:sdtPr>
    <w:sdtContent>
      <w:p w14:paraId="79A6D5D7" w14:textId="5CAF51EA" w:rsidR="00B463DA" w:rsidRDefault="00B463DA" w:rsidP="004C0B05">
        <w:pPr>
          <w:pStyle w:val="Stopka"/>
          <w:jc w:val="center"/>
        </w:pPr>
        <w:r>
          <w:fldChar w:fldCharType="begin"/>
        </w:r>
        <w:r>
          <w:instrText>PAGE   \* MERGEFORMAT</w:instrText>
        </w:r>
        <w:r>
          <w:fldChar w:fldCharType="separate"/>
        </w:r>
        <w:r>
          <w:t>2</w:t>
        </w:r>
        <w: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5035390"/>
      <w:docPartObj>
        <w:docPartGallery w:val="Page Numbers (Bottom of Page)"/>
        <w:docPartUnique/>
      </w:docPartObj>
    </w:sdtPr>
    <w:sdtContent>
      <w:p w14:paraId="298B1ADF" w14:textId="4A6967DC" w:rsidR="002A461E" w:rsidRDefault="001773E5" w:rsidP="00DB4F87">
        <w:pPr>
          <w:pStyle w:val="Stopka"/>
          <w:jc w:val="center"/>
        </w:pPr>
        <w:r>
          <w:fldChar w:fldCharType="begin"/>
        </w:r>
        <w:r>
          <w:instrText>PAGE   \* MERGEFORMAT</w:instrText>
        </w:r>
        <w:r>
          <w:fldChar w:fldCharType="separate"/>
        </w:r>
        <w:r>
          <w:t>2</w:t>
        </w:r>
        <w: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7651450"/>
      <w:docPartObj>
        <w:docPartGallery w:val="Page Numbers (Bottom of Page)"/>
        <w:docPartUnique/>
      </w:docPartObj>
    </w:sdtPr>
    <w:sdtContent>
      <w:p w14:paraId="148C7FD7" w14:textId="6EB573EE" w:rsidR="002A461E" w:rsidRDefault="00BD04D4" w:rsidP="00BD04D4">
        <w:pPr>
          <w:pStyle w:val="Stopka"/>
          <w:jc w:val="center"/>
        </w:pPr>
        <w:r>
          <w:fldChar w:fldCharType="begin"/>
        </w:r>
        <w:r>
          <w:instrText>PAGE   \* MERGEFORMAT</w:instrText>
        </w:r>
        <w:r>
          <w:fldChar w:fldCharType="separate"/>
        </w:r>
        <w:r>
          <w:t>2</w:t>
        </w:r>
        <w: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2959330"/>
      <w:docPartObj>
        <w:docPartGallery w:val="Page Numbers (Bottom of Page)"/>
        <w:docPartUnique/>
      </w:docPartObj>
    </w:sdtPr>
    <w:sdtContent>
      <w:p w14:paraId="41FDE512" w14:textId="41CCA6D7" w:rsidR="00692984" w:rsidRPr="00590C23" w:rsidRDefault="00590C23" w:rsidP="00590C23">
        <w:pPr>
          <w:pStyle w:val="Stopka"/>
          <w:jc w:val="center"/>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8BA16F" w14:textId="77777777" w:rsidR="007415CD" w:rsidRDefault="007415CD" w:rsidP="007739FF">
      <w:pPr>
        <w:spacing w:before="0" w:after="0" w:line="240" w:lineRule="auto"/>
      </w:pPr>
      <w:r>
        <w:separator/>
      </w:r>
    </w:p>
  </w:footnote>
  <w:footnote w:type="continuationSeparator" w:id="0">
    <w:p w14:paraId="37DE6969" w14:textId="77777777" w:rsidR="007415CD" w:rsidRDefault="007415CD" w:rsidP="007739FF">
      <w:pPr>
        <w:spacing w:before="0" w:after="0" w:line="240" w:lineRule="auto"/>
      </w:pPr>
      <w:r>
        <w:continuationSeparator/>
      </w:r>
    </w:p>
  </w:footnote>
  <w:footnote w:id="1">
    <w:p w14:paraId="11A2FF96" w14:textId="61C263CB" w:rsidR="008E52BD" w:rsidRPr="00B57110" w:rsidRDefault="008E52BD" w:rsidP="008E52BD">
      <w:pPr>
        <w:pStyle w:val="Tekstprzypisudolnego"/>
        <w:ind w:left="0"/>
        <w:jc w:val="both"/>
        <w:rPr>
          <w:rFonts w:ascii="Calibri" w:hAnsi="Calibri" w:cs="Calibri"/>
          <w:sz w:val="14"/>
          <w:szCs w:val="10"/>
        </w:rPr>
      </w:pPr>
      <w:r w:rsidRPr="00B57110">
        <w:rPr>
          <w:rStyle w:val="Odwoanieprzypisudolnego"/>
          <w:rFonts w:ascii="Calibri" w:hAnsi="Calibri" w:cs="Calibri"/>
          <w:sz w:val="14"/>
          <w:szCs w:val="10"/>
        </w:rPr>
        <w:footnoteRef/>
      </w:r>
      <w:r w:rsidRPr="00B57110">
        <w:rPr>
          <w:rFonts w:ascii="Calibri" w:hAnsi="Calibri" w:cs="Calibri"/>
          <w:sz w:val="14"/>
          <w:szCs w:val="10"/>
        </w:rPr>
        <w:t xml:space="preserve"> Ilekroć w Strategii użyto skróconej nazwy G-6 odnosi się to do gmin tworzących porozumienie tj. Moskorzew, Nagłowice, Oksa, Radków, Secemin i Słupia</w:t>
      </w:r>
    </w:p>
  </w:footnote>
  <w:footnote w:id="2">
    <w:p w14:paraId="787460C2" w14:textId="282CCAAD" w:rsidR="005366F2" w:rsidRPr="00B57110" w:rsidRDefault="005366F2" w:rsidP="005366F2">
      <w:pPr>
        <w:pStyle w:val="Tekstprzypisudolnego"/>
        <w:ind w:left="0"/>
        <w:jc w:val="both"/>
        <w:rPr>
          <w:rFonts w:asciiTheme="minorHAnsi" w:hAnsiTheme="minorHAnsi" w:cstheme="minorHAnsi"/>
          <w:sz w:val="20"/>
        </w:rPr>
      </w:pPr>
      <w:r w:rsidRPr="00B57110">
        <w:rPr>
          <w:rStyle w:val="Odwoanieprzypisudolnego"/>
          <w:rFonts w:asciiTheme="minorHAnsi" w:hAnsiTheme="minorHAnsi" w:cstheme="minorHAnsi"/>
          <w:sz w:val="20"/>
        </w:rPr>
        <w:footnoteRef/>
      </w:r>
      <w:r w:rsidRPr="00B57110">
        <w:rPr>
          <w:rFonts w:asciiTheme="minorHAnsi" w:hAnsiTheme="minorHAnsi" w:cstheme="minorHAnsi"/>
          <w:sz w:val="20"/>
        </w:rPr>
        <w:t xml:space="preserve"> Wojna, która toczy się na Ukrainie (i w jej wyniku potencjalne problemy światowe związane z głodem) pokazuje jak duże znaczenie dla bezpieczeństwa w skali mikro (gmin, powiatów) jak i makro (całego kraju) ma dostęp do dobrej jakości żywności.</w:t>
      </w:r>
    </w:p>
  </w:footnote>
  <w:footnote w:id="3">
    <w:p w14:paraId="5E0501DF" w14:textId="0AB0D547" w:rsidR="001F3BB0" w:rsidRPr="00660486" w:rsidRDefault="001F3BB0" w:rsidP="008965EA">
      <w:pPr>
        <w:pStyle w:val="Tekstprzypisudolnego"/>
        <w:ind w:left="0"/>
        <w:jc w:val="both"/>
        <w:rPr>
          <w:rFonts w:asciiTheme="minorHAnsi" w:hAnsiTheme="minorHAnsi" w:cstheme="minorHAnsi"/>
          <w:sz w:val="22"/>
          <w:szCs w:val="18"/>
        </w:rPr>
      </w:pPr>
      <w:r w:rsidRPr="00660486">
        <w:rPr>
          <w:rStyle w:val="Odwoanieprzypisudolnego"/>
          <w:rFonts w:asciiTheme="minorHAnsi" w:hAnsiTheme="minorHAnsi" w:cstheme="minorHAnsi"/>
          <w:sz w:val="22"/>
          <w:szCs w:val="18"/>
        </w:rPr>
        <w:footnoteRef/>
      </w:r>
      <w:r w:rsidRPr="00660486">
        <w:rPr>
          <w:rFonts w:asciiTheme="minorHAnsi" w:hAnsiTheme="minorHAnsi" w:cstheme="minorHAnsi"/>
          <w:sz w:val="22"/>
          <w:szCs w:val="18"/>
        </w:rPr>
        <w:t xml:space="preserve"> </w:t>
      </w:r>
      <w:r w:rsidRPr="00660486">
        <w:rPr>
          <w:rFonts w:asciiTheme="minorHAnsi" w:hAnsiTheme="minorHAnsi" w:cstheme="minorHAnsi"/>
          <w:sz w:val="18"/>
          <w:szCs w:val="14"/>
        </w:rPr>
        <w:t>W ramach konkursów Regionalnego Programu Operacyjnego Województwa Świętokrzyskiego w zakresie uporządkowania gospodarki wodno-ściekowej trzeba spełnić wymóg utworzenie tzw. aglomeracji, gdzie współczynnik koncentracji mieszkańców na kilometr sieci wynosi 120 osób (lub 90 osób w przypadku terenów chronionych).</w:t>
      </w:r>
    </w:p>
  </w:footnote>
  <w:footnote w:id="4">
    <w:p w14:paraId="32B944EF" w14:textId="4F8E7766" w:rsidR="00FF2A91" w:rsidRDefault="00FF2A91" w:rsidP="008965EA">
      <w:pPr>
        <w:pStyle w:val="Tekstprzypisudolnego"/>
        <w:ind w:left="0"/>
        <w:jc w:val="both"/>
      </w:pPr>
      <w:r>
        <w:rPr>
          <w:rStyle w:val="Odwoanieprzypisudolnego"/>
        </w:rPr>
        <w:footnoteRef/>
      </w:r>
      <w:r>
        <w:t xml:space="preserve"> </w:t>
      </w:r>
      <w:r w:rsidRPr="008965EA">
        <w:rPr>
          <w:rFonts w:asciiTheme="minorHAnsi" w:eastAsia="Times New Roman" w:hAnsiTheme="minorHAnsi" w:cstheme="minorHAnsi"/>
          <w:color w:val="000000"/>
          <w:sz w:val="20"/>
          <w:lang w:eastAsia="pl-PL"/>
        </w:rPr>
        <w:t>To o czym warto wspomnieć to przez teren gmin Moskorzew, Nagłowice przebiega droga do przewozu materiałów niebezpiecznych.</w:t>
      </w:r>
    </w:p>
  </w:footnote>
  <w:footnote w:id="5">
    <w:p w14:paraId="44775510" w14:textId="6C8EE3D3" w:rsidR="008C2D7F" w:rsidRDefault="008C2D7F" w:rsidP="00A050DB">
      <w:pPr>
        <w:ind w:left="0"/>
        <w:jc w:val="both"/>
      </w:pPr>
      <w:r>
        <w:rPr>
          <w:rStyle w:val="Odwoanieprzypisudolnego"/>
        </w:rPr>
        <w:footnoteRef/>
      </w:r>
      <w:r>
        <w:t xml:space="preserve"> </w:t>
      </w:r>
      <w:r w:rsidRPr="008965EA">
        <w:rPr>
          <w:sz w:val="20"/>
          <w:szCs w:val="18"/>
        </w:rPr>
        <w:t xml:space="preserve">Opinie te pochodziły z </w:t>
      </w:r>
      <w:r w:rsidR="0076496C" w:rsidRPr="008965EA">
        <w:rPr>
          <w:sz w:val="20"/>
          <w:szCs w:val="18"/>
        </w:rPr>
        <w:t>konsultacji społecznych „Diagnozy strategicznej” oraz projektu Strategii</w:t>
      </w:r>
      <w:r w:rsidRPr="008965EA">
        <w:rPr>
          <w:sz w:val="20"/>
          <w:szCs w:val="18"/>
        </w:rPr>
        <w:t xml:space="preserve"> </w:t>
      </w:r>
    </w:p>
  </w:footnote>
  <w:footnote w:id="6">
    <w:p w14:paraId="589919C2" w14:textId="04AFB906" w:rsidR="00E37585" w:rsidRPr="001844DD" w:rsidRDefault="00E37585" w:rsidP="000D0384">
      <w:pPr>
        <w:pStyle w:val="Tekstprzypisudolnego"/>
        <w:ind w:left="0"/>
        <w:jc w:val="both"/>
        <w:rPr>
          <w:rFonts w:asciiTheme="majorHAnsi" w:hAnsiTheme="majorHAnsi" w:cstheme="majorHAnsi"/>
          <w:szCs w:val="24"/>
        </w:rPr>
      </w:pPr>
      <w:r>
        <w:rPr>
          <w:rStyle w:val="Odwoanieprzypisudolnego"/>
        </w:rPr>
        <w:footnoteRef/>
      </w:r>
      <w:r>
        <w:t xml:space="preserve"> </w:t>
      </w:r>
      <w:r w:rsidR="000D0384" w:rsidRPr="009075B2">
        <w:rPr>
          <w:rFonts w:asciiTheme="minorHAnsi" w:hAnsiTheme="minorHAnsi" w:cstheme="minorHAnsi"/>
          <w:sz w:val="20"/>
          <w:szCs w:val="16"/>
        </w:rPr>
        <w:t>W</w:t>
      </w:r>
      <w:r w:rsidRPr="009075B2">
        <w:rPr>
          <w:rFonts w:asciiTheme="minorHAnsi" w:hAnsiTheme="minorHAnsi" w:cstheme="minorHAnsi"/>
          <w:sz w:val="20"/>
          <w:szCs w:val="16"/>
        </w:rPr>
        <w:t xml:space="preserve"> szczególności wejście w </w:t>
      </w:r>
      <w:r w:rsidRPr="009075B2">
        <w:rPr>
          <w:rFonts w:asciiTheme="minorHAnsi" w:hAnsiTheme="minorHAnsi" w:cstheme="minorHAnsi"/>
          <w:sz w:val="20"/>
        </w:rPr>
        <w:t xml:space="preserve">życie </w:t>
      </w:r>
      <w:r w:rsidR="006674B1" w:rsidRPr="009075B2">
        <w:rPr>
          <w:rFonts w:asciiTheme="minorHAnsi" w:hAnsiTheme="minorHAnsi" w:cstheme="minorHAnsi"/>
          <w:sz w:val="20"/>
        </w:rPr>
        <w:t xml:space="preserve">ustawy </w:t>
      </w:r>
      <w:r w:rsidR="001E23F8" w:rsidRPr="009075B2">
        <w:rPr>
          <w:rFonts w:asciiTheme="minorHAnsi" w:hAnsiTheme="minorHAnsi" w:cstheme="minorHAnsi"/>
          <w:sz w:val="20"/>
          <w:shd w:val="clear" w:color="auto" w:fill="FFFFFF"/>
        </w:rPr>
        <w:t xml:space="preserve">o zasadach realizacji zadań finansowanych ze środków europejskich </w:t>
      </w:r>
      <w:r w:rsidR="009075B2">
        <w:rPr>
          <w:rFonts w:asciiTheme="minorHAnsi" w:hAnsiTheme="minorHAnsi" w:cstheme="minorHAnsi"/>
          <w:sz w:val="20"/>
          <w:shd w:val="clear" w:color="auto" w:fill="FFFFFF"/>
        </w:rPr>
        <w:br/>
      </w:r>
      <w:r w:rsidR="001E23F8" w:rsidRPr="009075B2">
        <w:rPr>
          <w:rFonts w:asciiTheme="minorHAnsi" w:hAnsiTheme="minorHAnsi" w:cstheme="minorHAnsi"/>
          <w:sz w:val="20"/>
          <w:shd w:val="clear" w:color="auto" w:fill="FFFFFF"/>
        </w:rPr>
        <w:t>w perspektywie finansowej 2021-2027</w:t>
      </w:r>
    </w:p>
  </w:footnote>
  <w:footnote w:id="7">
    <w:p w14:paraId="11CBD37D" w14:textId="65CF83E4" w:rsidR="00357CA1" w:rsidRDefault="00357CA1" w:rsidP="00357CA1">
      <w:pPr>
        <w:pStyle w:val="Tekstprzypisudolnego"/>
        <w:ind w:left="0"/>
      </w:pPr>
      <w:r>
        <w:rPr>
          <w:rStyle w:val="Odwoanieprzypisudolnego"/>
        </w:rPr>
        <w:footnoteRef/>
      </w:r>
      <w:r>
        <w:t xml:space="preserve"> </w:t>
      </w:r>
      <w:r w:rsidRPr="009075B2">
        <w:rPr>
          <w:sz w:val="20"/>
          <w:szCs w:val="16"/>
        </w:rPr>
        <w:t>Stan na 31.12.2021r</w:t>
      </w:r>
      <w:r w:rsidR="009075B2" w:rsidRPr="009075B2">
        <w:rPr>
          <w:sz w:val="20"/>
          <w:szCs w:val="16"/>
        </w:rPr>
        <w:t>.</w:t>
      </w:r>
    </w:p>
  </w:footnote>
  <w:footnote w:id="8">
    <w:p w14:paraId="4EB87421" w14:textId="635DA555" w:rsidR="00401D09" w:rsidRDefault="00401D09" w:rsidP="00C833FF">
      <w:pPr>
        <w:pStyle w:val="Tekstprzypisudolnego"/>
        <w:ind w:left="0"/>
      </w:pPr>
      <w:r>
        <w:rPr>
          <w:rStyle w:val="Odwoanieprzypisudolnego"/>
        </w:rPr>
        <w:footnoteRef/>
      </w:r>
      <w:r>
        <w:t xml:space="preserve"> </w:t>
      </w:r>
      <w:r w:rsidRPr="009075B2">
        <w:rPr>
          <w:rFonts w:asciiTheme="minorHAnsi" w:hAnsiTheme="minorHAnsi" w:cstheme="minorHAnsi"/>
          <w:sz w:val="20"/>
          <w:szCs w:val="16"/>
        </w:rPr>
        <w:t xml:space="preserve">Ustawa z dnia </w:t>
      </w:r>
      <w:r w:rsidR="00DC6695" w:rsidRPr="009075B2">
        <w:rPr>
          <w:rFonts w:asciiTheme="minorHAnsi" w:hAnsiTheme="minorHAnsi" w:cstheme="minorHAnsi"/>
          <w:sz w:val="20"/>
          <w:szCs w:val="16"/>
        </w:rPr>
        <w:t xml:space="preserve">6 </w:t>
      </w:r>
      <w:r w:rsidR="00B56C71" w:rsidRPr="009075B2">
        <w:rPr>
          <w:rFonts w:asciiTheme="minorHAnsi" w:hAnsiTheme="minorHAnsi" w:cstheme="minorHAnsi"/>
          <w:sz w:val="20"/>
          <w:szCs w:val="16"/>
        </w:rPr>
        <w:t>grudnia</w:t>
      </w:r>
      <w:r w:rsidR="00DC6695" w:rsidRPr="009075B2">
        <w:rPr>
          <w:rFonts w:asciiTheme="minorHAnsi" w:hAnsiTheme="minorHAnsi" w:cstheme="minorHAnsi"/>
          <w:sz w:val="20"/>
          <w:szCs w:val="16"/>
        </w:rPr>
        <w:t xml:space="preserve"> 2006</w:t>
      </w:r>
      <w:r w:rsidR="0074727F" w:rsidRPr="009075B2">
        <w:rPr>
          <w:rFonts w:asciiTheme="minorHAnsi" w:hAnsiTheme="minorHAnsi" w:cstheme="minorHAnsi"/>
          <w:sz w:val="20"/>
          <w:szCs w:val="16"/>
        </w:rPr>
        <w:t xml:space="preserve"> </w:t>
      </w:r>
      <w:r w:rsidR="00DC6695" w:rsidRPr="009075B2">
        <w:rPr>
          <w:rFonts w:asciiTheme="minorHAnsi" w:hAnsiTheme="minorHAnsi" w:cstheme="minorHAnsi"/>
          <w:sz w:val="20"/>
          <w:szCs w:val="16"/>
        </w:rPr>
        <w:t xml:space="preserve">roku </w:t>
      </w:r>
      <w:r w:rsidR="009E20F3" w:rsidRPr="009075B2">
        <w:rPr>
          <w:rFonts w:asciiTheme="minorHAnsi" w:hAnsiTheme="minorHAnsi" w:cstheme="minorHAnsi"/>
          <w:i/>
          <w:iCs/>
          <w:sz w:val="20"/>
          <w:szCs w:val="16"/>
        </w:rPr>
        <w:t>o zasadach prowadzenia polityki rozwoju</w:t>
      </w:r>
      <w:r w:rsidR="009E20F3" w:rsidRPr="009075B2">
        <w:rPr>
          <w:sz w:val="20"/>
          <w:szCs w:val="16"/>
        </w:rPr>
        <w:t xml:space="preserve"> </w:t>
      </w:r>
    </w:p>
  </w:footnote>
  <w:footnote w:id="9">
    <w:p w14:paraId="6234EEDE" w14:textId="77777777" w:rsidR="0072345F" w:rsidRPr="00D6087B" w:rsidRDefault="0072345F" w:rsidP="0072345F">
      <w:pPr>
        <w:pStyle w:val="Bezodstpw"/>
        <w:ind w:left="0"/>
        <w:jc w:val="both"/>
        <w:rPr>
          <w:sz w:val="20"/>
          <w:szCs w:val="20"/>
          <w:lang w:val="pl-PL"/>
        </w:rPr>
      </w:pPr>
      <w:r w:rsidRPr="00643E82">
        <w:rPr>
          <w:rStyle w:val="Odwoanieprzypisudolnego"/>
          <w:sz w:val="20"/>
          <w:szCs w:val="20"/>
        </w:rPr>
        <w:footnoteRef/>
      </w:r>
      <w:r w:rsidRPr="004D7F61">
        <w:rPr>
          <w:sz w:val="20"/>
          <w:szCs w:val="20"/>
          <w:lang w:val="pl-PL"/>
        </w:rPr>
        <w:t xml:space="preserve"> Zgodnie z art. 16 ust. 32 ustawy z 20 lipca 2017r. </w:t>
      </w:r>
      <w:r w:rsidRPr="00D6087B">
        <w:rPr>
          <w:sz w:val="20"/>
          <w:szCs w:val="20"/>
          <w:lang w:val="pl-PL"/>
        </w:rPr>
        <w:t xml:space="preserve">Prawo wodne (tekst jednolity Dz. U. z 2021r. poz. 2233) </w:t>
      </w:r>
    </w:p>
  </w:footnote>
  <w:footnote w:id="10">
    <w:p w14:paraId="0815F6D4" w14:textId="77777777" w:rsidR="00DE2606" w:rsidRDefault="00DE2606" w:rsidP="000E2BC1">
      <w:pPr>
        <w:pStyle w:val="Tekstprzypisudolnego"/>
        <w:spacing w:after="0" w:line="240" w:lineRule="auto"/>
      </w:pPr>
      <w:r>
        <w:rPr>
          <w:rStyle w:val="Odwoanieprzypisudolnego"/>
        </w:rPr>
        <w:footnoteRef/>
      </w:r>
      <w:r>
        <w:t xml:space="preserve"> </w:t>
      </w:r>
      <w:r w:rsidRPr="00F5639E">
        <w:rPr>
          <w:rFonts w:asciiTheme="minorHAnsi" w:hAnsiTheme="minorHAnsi" w:cstheme="minorHAnsi"/>
          <w:sz w:val="20"/>
          <w:szCs w:val="16"/>
        </w:rPr>
        <w:t>naturalna jednolita część wód</w:t>
      </w:r>
    </w:p>
  </w:footnote>
  <w:footnote w:id="11">
    <w:p w14:paraId="0F76D824" w14:textId="77777777" w:rsidR="00DE2606" w:rsidRDefault="00DE2606" w:rsidP="002035E8">
      <w:pPr>
        <w:pStyle w:val="Tekstprzypisudolnego"/>
        <w:spacing w:after="0" w:line="240" w:lineRule="auto"/>
      </w:pPr>
      <w:r>
        <w:rPr>
          <w:rStyle w:val="Odwoanieprzypisudolnego"/>
        </w:rPr>
        <w:footnoteRef/>
      </w:r>
      <w:r>
        <w:t xml:space="preserve"> </w:t>
      </w:r>
      <w:r w:rsidRPr="00533933">
        <w:t>silnie zmieniona część wód</w:t>
      </w:r>
    </w:p>
  </w:footnote>
  <w:footnote w:id="12">
    <w:p w14:paraId="6A2D8266" w14:textId="77777777" w:rsidR="00692984" w:rsidRDefault="00692984" w:rsidP="006E23BA">
      <w:pPr>
        <w:pStyle w:val="Tekstprzypisudolnego"/>
        <w:ind w:left="0"/>
      </w:pPr>
      <w:r>
        <w:rPr>
          <w:rStyle w:val="Odwoanieprzypisudolnego"/>
        </w:rPr>
        <w:footnoteRef/>
      </w:r>
      <w:r>
        <w:t xml:space="preserve"> </w:t>
      </w:r>
      <w:r w:rsidRPr="00F5639E">
        <w:rPr>
          <w:rFonts w:asciiTheme="minorHAnsi" w:hAnsiTheme="minorHAnsi" w:cstheme="minorHAnsi"/>
          <w:sz w:val="20"/>
          <w:szCs w:val="16"/>
        </w:rPr>
        <w:t>Źródło: Aktualizacja Programu wodno-środowiskowego kraju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38CD2" w14:textId="77777777" w:rsidR="00A56973" w:rsidRDefault="00A56973" w:rsidP="00A56973">
    <w:pPr>
      <w:tabs>
        <w:tab w:val="center" w:pos="4536"/>
        <w:tab w:val="right" w:pos="9072"/>
      </w:tabs>
      <w:spacing w:before="0" w:after="0" w:line="240" w:lineRule="auto"/>
      <w:ind w:left="0"/>
      <w:jc w:val="center"/>
      <w:rPr>
        <w:sz w:val="21"/>
        <w:szCs w:val="21"/>
      </w:rPr>
    </w:pPr>
    <w:r w:rsidRPr="00A56973">
      <w:rPr>
        <w:sz w:val="21"/>
        <w:szCs w:val="21"/>
      </w:rPr>
      <w:t xml:space="preserve">Strategia Rozwoju Ponadlokalnego  </w:t>
    </w:r>
  </w:p>
  <w:p w14:paraId="065C8A38" w14:textId="433AFD5C" w:rsidR="00A56973" w:rsidRPr="004C0B05" w:rsidRDefault="00A56973" w:rsidP="004C0B05">
    <w:pPr>
      <w:tabs>
        <w:tab w:val="center" w:pos="4536"/>
        <w:tab w:val="right" w:pos="9072"/>
      </w:tabs>
      <w:spacing w:before="0" w:after="0" w:line="240" w:lineRule="auto"/>
      <w:ind w:left="0"/>
      <w:jc w:val="center"/>
      <w:rPr>
        <w:sz w:val="21"/>
        <w:szCs w:val="21"/>
      </w:rPr>
    </w:pPr>
    <w:r w:rsidRPr="00A56973">
      <w:rPr>
        <w:sz w:val="21"/>
        <w:szCs w:val="21"/>
      </w:rPr>
      <w:t xml:space="preserve">dla Gmin </w:t>
    </w:r>
    <w:r w:rsidRPr="00A56973">
      <w:rPr>
        <w:bCs/>
        <w:sz w:val="21"/>
        <w:szCs w:val="21"/>
        <w:lang w:eastAsia="pl-PL"/>
      </w:rPr>
      <w:t>Moskorzew, Nagłowice, Oksa, Radków, Secemin, Słupia do roku 2030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F2FC8" w14:textId="2F6BFFA9" w:rsidR="00A56973" w:rsidRDefault="00A56973" w:rsidP="00A56973">
    <w:pPr>
      <w:tabs>
        <w:tab w:val="center" w:pos="4536"/>
        <w:tab w:val="right" w:pos="9072"/>
      </w:tabs>
      <w:spacing w:before="0" w:after="0" w:line="240" w:lineRule="auto"/>
      <w:ind w:left="0"/>
      <w:jc w:val="center"/>
      <w:rPr>
        <w:sz w:val="21"/>
        <w:szCs w:val="21"/>
      </w:rPr>
    </w:pPr>
    <w:r w:rsidRPr="00A56973">
      <w:rPr>
        <w:sz w:val="21"/>
        <w:szCs w:val="21"/>
      </w:rPr>
      <w:t xml:space="preserve">Strategia Rozwoju Ponadlokalnego </w:t>
    </w:r>
  </w:p>
  <w:p w14:paraId="7C6B8F68" w14:textId="1A9598D5" w:rsidR="00A56973" w:rsidRPr="004C0B05" w:rsidRDefault="00A56973" w:rsidP="004C0B05">
    <w:pPr>
      <w:tabs>
        <w:tab w:val="center" w:pos="4536"/>
        <w:tab w:val="right" w:pos="9072"/>
      </w:tabs>
      <w:spacing w:before="0" w:after="0" w:line="240" w:lineRule="auto"/>
      <w:ind w:left="0"/>
      <w:jc w:val="center"/>
      <w:rPr>
        <w:sz w:val="21"/>
        <w:szCs w:val="21"/>
      </w:rPr>
    </w:pPr>
    <w:r w:rsidRPr="00A56973">
      <w:rPr>
        <w:sz w:val="21"/>
        <w:szCs w:val="21"/>
      </w:rPr>
      <w:t xml:space="preserve">dla Gmin </w:t>
    </w:r>
    <w:r w:rsidRPr="00A56973">
      <w:rPr>
        <w:bCs/>
        <w:sz w:val="21"/>
        <w:szCs w:val="21"/>
        <w:lang w:eastAsia="pl-PL"/>
      </w:rPr>
      <w:t>Moskorzew, Nagłowice, Oksa, Radków, Secemin, Słupia do roku 2030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9638F" w14:textId="77777777" w:rsidR="00A56973" w:rsidRDefault="00567824" w:rsidP="00567824">
    <w:pPr>
      <w:tabs>
        <w:tab w:val="center" w:pos="4536"/>
        <w:tab w:val="right" w:pos="9072"/>
      </w:tabs>
      <w:spacing w:before="0" w:after="0" w:line="240" w:lineRule="auto"/>
      <w:ind w:left="0"/>
      <w:jc w:val="center"/>
      <w:rPr>
        <w:sz w:val="21"/>
        <w:szCs w:val="21"/>
      </w:rPr>
    </w:pPr>
    <w:bookmarkStart w:id="20" w:name="_Hlk104375592"/>
    <w:bookmarkStart w:id="21" w:name="_Hlk104375593"/>
    <w:r w:rsidRPr="00A56973">
      <w:rPr>
        <w:sz w:val="21"/>
        <w:szCs w:val="21"/>
      </w:rPr>
      <w:t xml:space="preserve">Strategia Rozwoju Ponadlokalnego  </w:t>
    </w:r>
  </w:p>
  <w:p w14:paraId="38471187" w14:textId="014E9D14" w:rsidR="00567824" w:rsidRPr="004C0B05" w:rsidRDefault="00567824" w:rsidP="004C0B05">
    <w:pPr>
      <w:tabs>
        <w:tab w:val="center" w:pos="4536"/>
        <w:tab w:val="right" w:pos="9072"/>
      </w:tabs>
      <w:spacing w:before="0" w:after="0" w:line="240" w:lineRule="auto"/>
      <w:ind w:left="0"/>
      <w:jc w:val="center"/>
      <w:rPr>
        <w:sz w:val="21"/>
        <w:szCs w:val="21"/>
      </w:rPr>
    </w:pPr>
    <w:r w:rsidRPr="00A56973">
      <w:rPr>
        <w:sz w:val="21"/>
        <w:szCs w:val="21"/>
      </w:rPr>
      <w:t xml:space="preserve">dla Gmin </w:t>
    </w:r>
    <w:r w:rsidR="00A56973" w:rsidRPr="00A56973">
      <w:rPr>
        <w:bCs/>
        <w:sz w:val="21"/>
        <w:szCs w:val="21"/>
        <w:lang w:eastAsia="pl-PL"/>
      </w:rPr>
      <w:t>Moskorzew, Nagłowice, Oksa, Radków, Secemin, Słupia do roku 2030</w:t>
    </w:r>
    <w:bookmarkEnd w:id="20"/>
    <w:bookmarkEnd w:id="2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051DC" w14:textId="77777777" w:rsidR="009F1EA7" w:rsidRDefault="009F1EA7" w:rsidP="00A56973">
    <w:pPr>
      <w:tabs>
        <w:tab w:val="center" w:pos="4536"/>
        <w:tab w:val="right" w:pos="9072"/>
      </w:tabs>
      <w:spacing w:before="0" w:after="0" w:line="240" w:lineRule="auto"/>
      <w:ind w:left="0"/>
      <w:jc w:val="center"/>
      <w:rPr>
        <w:sz w:val="21"/>
        <w:szCs w:val="21"/>
      </w:rPr>
    </w:pPr>
    <w:r w:rsidRPr="00A56973">
      <w:rPr>
        <w:sz w:val="21"/>
        <w:szCs w:val="21"/>
      </w:rPr>
      <w:t xml:space="preserve">Strategia Rozwoju Ponadlokalnego  </w:t>
    </w:r>
  </w:p>
  <w:p w14:paraId="72AC8A4F" w14:textId="70459754" w:rsidR="009F1EA7" w:rsidRPr="00B57110" w:rsidRDefault="009F1EA7" w:rsidP="00B57110">
    <w:pPr>
      <w:tabs>
        <w:tab w:val="center" w:pos="4536"/>
        <w:tab w:val="right" w:pos="9072"/>
      </w:tabs>
      <w:spacing w:before="0" w:after="0" w:line="240" w:lineRule="auto"/>
      <w:ind w:left="0"/>
      <w:jc w:val="center"/>
      <w:rPr>
        <w:sz w:val="21"/>
        <w:szCs w:val="21"/>
      </w:rPr>
    </w:pPr>
    <w:r w:rsidRPr="00A56973">
      <w:rPr>
        <w:sz w:val="21"/>
        <w:szCs w:val="21"/>
      </w:rPr>
      <w:t xml:space="preserve">dla Gmin </w:t>
    </w:r>
    <w:r w:rsidRPr="00A56973">
      <w:rPr>
        <w:bCs/>
        <w:sz w:val="21"/>
        <w:szCs w:val="21"/>
        <w:lang w:eastAsia="pl-PL"/>
      </w:rPr>
      <w:t>Moskorzew, Nagłowice, Oksa, Radków, Secemin, Słupia do roku 2030</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85A30" w14:textId="77777777" w:rsidR="00895021" w:rsidRDefault="005A1AF5" w:rsidP="006817B7">
    <w:pPr>
      <w:pStyle w:val="Nagwek"/>
      <w:tabs>
        <w:tab w:val="clear" w:pos="4536"/>
        <w:tab w:val="center" w:pos="3828"/>
      </w:tabs>
      <w:ind w:left="0"/>
      <w:jc w:val="center"/>
      <w:rPr>
        <w:rFonts w:cstheme="minorHAnsi"/>
        <w:sz w:val="22"/>
      </w:rPr>
    </w:pPr>
    <w:bookmarkStart w:id="100" w:name="_Hlk105753158"/>
    <w:r w:rsidRPr="006817B7">
      <w:rPr>
        <w:rFonts w:cstheme="minorHAnsi"/>
        <w:sz w:val="22"/>
      </w:rPr>
      <w:t>Strategia Rozwoju Ponadlokalnego</w:t>
    </w:r>
    <w:r w:rsidR="006817B7" w:rsidRPr="006817B7">
      <w:rPr>
        <w:rFonts w:cstheme="minorHAnsi"/>
        <w:sz w:val="22"/>
      </w:rPr>
      <w:t xml:space="preserve"> </w:t>
    </w:r>
  </w:p>
  <w:p w14:paraId="0FF48218" w14:textId="084E56A3" w:rsidR="00A56973" w:rsidRPr="00DB4F87" w:rsidRDefault="005A1AF5" w:rsidP="00DB4F87">
    <w:pPr>
      <w:pStyle w:val="Nagwek"/>
      <w:tabs>
        <w:tab w:val="clear" w:pos="4536"/>
        <w:tab w:val="center" w:pos="3828"/>
      </w:tabs>
      <w:ind w:left="0"/>
      <w:jc w:val="center"/>
      <w:rPr>
        <w:rFonts w:cstheme="minorHAnsi"/>
        <w:sz w:val="22"/>
      </w:rPr>
    </w:pPr>
    <w:r w:rsidRPr="006817B7">
      <w:rPr>
        <w:rFonts w:cstheme="minorHAnsi"/>
        <w:sz w:val="22"/>
      </w:rPr>
      <w:t xml:space="preserve">dla Gmin </w:t>
    </w:r>
    <w:bookmarkStart w:id="101" w:name="_Hlk106108593"/>
    <w:r w:rsidRPr="006817B7">
      <w:rPr>
        <w:rFonts w:cstheme="minorHAnsi"/>
        <w:sz w:val="22"/>
      </w:rPr>
      <w:t xml:space="preserve">Moskorzew, Nagłowice, Oksa, Radków, Secemin, Słupia </w:t>
    </w:r>
    <w:bookmarkEnd w:id="101"/>
    <w:r w:rsidRPr="006817B7">
      <w:rPr>
        <w:rFonts w:cstheme="minorHAnsi"/>
        <w:sz w:val="22"/>
      </w:rPr>
      <w:t>do roku 2030</w:t>
    </w:r>
    <w:bookmarkEnd w:id="100"/>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92EDC" w14:textId="77777777" w:rsidR="00A56973" w:rsidRDefault="00A56973" w:rsidP="00A56973">
    <w:pPr>
      <w:tabs>
        <w:tab w:val="center" w:pos="4536"/>
        <w:tab w:val="right" w:pos="9072"/>
      </w:tabs>
      <w:spacing w:before="0" w:after="0" w:line="240" w:lineRule="auto"/>
      <w:ind w:left="0"/>
      <w:jc w:val="center"/>
      <w:rPr>
        <w:sz w:val="21"/>
        <w:szCs w:val="21"/>
      </w:rPr>
    </w:pPr>
    <w:r w:rsidRPr="00A56973">
      <w:rPr>
        <w:sz w:val="21"/>
        <w:szCs w:val="21"/>
      </w:rPr>
      <w:t xml:space="preserve">Strategia Rozwoju Ponadlokalnego  </w:t>
    </w:r>
  </w:p>
  <w:p w14:paraId="1A1A602D" w14:textId="15110E97" w:rsidR="00A56973" w:rsidRPr="00DB4F87" w:rsidRDefault="00A56973" w:rsidP="00DB4F87">
    <w:pPr>
      <w:tabs>
        <w:tab w:val="center" w:pos="4536"/>
        <w:tab w:val="right" w:pos="9072"/>
      </w:tabs>
      <w:spacing w:before="0" w:after="0" w:line="240" w:lineRule="auto"/>
      <w:ind w:left="0"/>
      <w:jc w:val="center"/>
      <w:rPr>
        <w:sz w:val="21"/>
        <w:szCs w:val="21"/>
      </w:rPr>
    </w:pPr>
    <w:r w:rsidRPr="00A56973">
      <w:rPr>
        <w:sz w:val="21"/>
        <w:szCs w:val="21"/>
      </w:rPr>
      <w:t xml:space="preserve">dla Gmin </w:t>
    </w:r>
    <w:bookmarkStart w:id="102" w:name="_Hlk106104882"/>
    <w:r w:rsidRPr="00A56973">
      <w:rPr>
        <w:bCs/>
        <w:sz w:val="21"/>
        <w:szCs w:val="21"/>
        <w:lang w:eastAsia="pl-PL"/>
      </w:rPr>
      <w:t xml:space="preserve">Moskorzew, Nagłowice, Oksa, Radków, Secemin, Słupia </w:t>
    </w:r>
    <w:bookmarkEnd w:id="102"/>
    <w:r w:rsidRPr="00A56973">
      <w:rPr>
        <w:bCs/>
        <w:sz w:val="21"/>
        <w:szCs w:val="21"/>
        <w:lang w:eastAsia="pl-PL"/>
      </w:rPr>
      <w:t>do roku 2030</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080C8" w14:textId="778A84F6" w:rsidR="00692984" w:rsidRPr="005A1AF5" w:rsidRDefault="005A1AF5" w:rsidP="00590C23">
    <w:pPr>
      <w:pStyle w:val="Nagwek"/>
      <w:ind w:left="0"/>
      <w:jc w:val="center"/>
    </w:pPr>
    <w:r>
      <w:t>Strategia Rozwoju Ponadlokalnego</w:t>
    </w:r>
    <w:r w:rsidR="000E2BC1">
      <w:t xml:space="preserve"> </w:t>
    </w:r>
    <w:r>
      <w:t>dla Gmin Moskorzew, Nagłowice, Oksa, Radków, Secemin, Słupia do roku 2030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B5D"/>
    <w:multiLevelType w:val="hybridMultilevel"/>
    <w:tmpl w:val="C8CE1610"/>
    <w:lvl w:ilvl="0" w:tplc="04150003">
      <w:start w:val="1"/>
      <w:numFmt w:val="bullet"/>
      <w:lvlText w:val="o"/>
      <w:lvlJc w:val="left"/>
      <w:pPr>
        <w:ind w:left="1690" w:hanging="360"/>
      </w:pPr>
      <w:rPr>
        <w:rFonts w:ascii="Courier New" w:hAnsi="Courier New" w:cs="Courier New" w:hint="default"/>
      </w:rPr>
    </w:lvl>
    <w:lvl w:ilvl="1" w:tplc="04150003" w:tentative="1">
      <w:start w:val="1"/>
      <w:numFmt w:val="bullet"/>
      <w:lvlText w:val="o"/>
      <w:lvlJc w:val="left"/>
      <w:pPr>
        <w:ind w:left="2410" w:hanging="360"/>
      </w:pPr>
      <w:rPr>
        <w:rFonts w:ascii="Courier New" w:hAnsi="Courier New" w:cs="Courier New" w:hint="default"/>
      </w:rPr>
    </w:lvl>
    <w:lvl w:ilvl="2" w:tplc="04150005" w:tentative="1">
      <w:start w:val="1"/>
      <w:numFmt w:val="bullet"/>
      <w:lvlText w:val=""/>
      <w:lvlJc w:val="left"/>
      <w:pPr>
        <w:ind w:left="3130" w:hanging="360"/>
      </w:pPr>
      <w:rPr>
        <w:rFonts w:ascii="Wingdings" w:hAnsi="Wingdings" w:hint="default"/>
      </w:rPr>
    </w:lvl>
    <w:lvl w:ilvl="3" w:tplc="04150001" w:tentative="1">
      <w:start w:val="1"/>
      <w:numFmt w:val="bullet"/>
      <w:lvlText w:val=""/>
      <w:lvlJc w:val="left"/>
      <w:pPr>
        <w:ind w:left="3850" w:hanging="360"/>
      </w:pPr>
      <w:rPr>
        <w:rFonts w:ascii="Symbol" w:hAnsi="Symbol" w:hint="default"/>
      </w:rPr>
    </w:lvl>
    <w:lvl w:ilvl="4" w:tplc="04150003" w:tentative="1">
      <w:start w:val="1"/>
      <w:numFmt w:val="bullet"/>
      <w:lvlText w:val="o"/>
      <w:lvlJc w:val="left"/>
      <w:pPr>
        <w:ind w:left="4570" w:hanging="360"/>
      </w:pPr>
      <w:rPr>
        <w:rFonts w:ascii="Courier New" w:hAnsi="Courier New" w:cs="Courier New" w:hint="default"/>
      </w:rPr>
    </w:lvl>
    <w:lvl w:ilvl="5" w:tplc="04150005" w:tentative="1">
      <w:start w:val="1"/>
      <w:numFmt w:val="bullet"/>
      <w:lvlText w:val=""/>
      <w:lvlJc w:val="left"/>
      <w:pPr>
        <w:ind w:left="5290" w:hanging="360"/>
      </w:pPr>
      <w:rPr>
        <w:rFonts w:ascii="Wingdings" w:hAnsi="Wingdings" w:hint="default"/>
      </w:rPr>
    </w:lvl>
    <w:lvl w:ilvl="6" w:tplc="04150001" w:tentative="1">
      <w:start w:val="1"/>
      <w:numFmt w:val="bullet"/>
      <w:lvlText w:val=""/>
      <w:lvlJc w:val="left"/>
      <w:pPr>
        <w:ind w:left="6010" w:hanging="360"/>
      </w:pPr>
      <w:rPr>
        <w:rFonts w:ascii="Symbol" w:hAnsi="Symbol" w:hint="default"/>
      </w:rPr>
    </w:lvl>
    <w:lvl w:ilvl="7" w:tplc="04150003" w:tentative="1">
      <w:start w:val="1"/>
      <w:numFmt w:val="bullet"/>
      <w:lvlText w:val="o"/>
      <w:lvlJc w:val="left"/>
      <w:pPr>
        <w:ind w:left="6730" w:hanging="360"/>
      </w:pPr>
      <w:rPr>
        <w:rFonts w:ascii="Courier New" w:hAnsi="Courier New" w:cs="Courier New" w:hint="default"/>
      </w:rPr>
    </w:lvl>
    <w:lvl w:ilvl="8" w:tplc="04150005" w:tentative="1">
      <w:start w:val="1"/>
      <w:numFmt w:val="bullet"/>
      <w:lvlText w:val=""/>
      <w:lvlJc w:val="left"/>
      <w:pPr>
        <w:ind w:left="7450" w:hanging="360"/>
      </w:pPr>
      <w:rPr>
        <w:rFonts w:ascii="Wingdings" w:hAnsi="Wingdings" w:hint="default"/>
      </w:rPr>
    </w:lvl>
  </w:abstractNum>
  <w:abstractNum w:abstractNumId="1" w15:restartNumberingAfterBreak="0">
    <w:nsid w:val="00B42352"/>
    <w:multiLevelType w:val="hybridMultilevel"/>
    <w:tmpl w:val="766A4D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1287705"/>
    <w:multiLevelType w:val="hybridMultilevel"/>
    <w:tmpl w:val="BD028E46"/>
    <w:lvl w:ilvl="0" w:tplc="44361CC4">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231461F"/>
    <w:multiLevelType w:val="hybridMultilevel"/>
    <w:tmpl w:val="AD701B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24657CC"/>
    <w:multiLevelType w:val="hybridMultilevel"/>
    <w:tmpl w:val="058E76A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5F35CA0"/>
    <w:multiLevelType w:val="hybridMultilevel"/>
    <w:tmpl w:val="70561C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6010DA9"/>
    <w:multiLevelType w:val="hybridMultilevel"/>
    <w:tmpl w:val="361EA08C"/>
    <w:lvl w:ilvl="0" w:tplc="36E08C7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6757578"/>
    <w:multiLevelType w:val="hybridMultilevel"/>
    <w:tmpl w:val="A6EEA14A"/>
    <w:lvl w:ilvl="0" w:tplc="1ADA7C5A">
      <w:start w:val="5"/>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718579E"/>
    <w:multiLevelType w:val="hybridMultilevel"/>
    <w:tmpl w:val="2B0CDF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08DB6724"/>
    <w:multiLevelType w:val="hybridMultilevel"/>
    <w:tmpl w:val="4E743D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0B7C4F95"/>
    <w:multiLevelType w:val="hybridMultilevel"/>
    <w:tmpl w:val="8BEC85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C2D4E46"/>
    <w:multiLevelType w:val="hybridMultilevel"/>
    <w:tmpl w:val="29DC68EC"/>
    <w:lvl w:ilvl="0" w:tplc="1ADA7C5A">
      <w:start w:val="5"/>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0C5D7310"/>
    <w:multiLevelType w:val="hybridMultilevel"/>
    <w:tmpl w:val="08482E1C"/>
    <w:lvl w:ilvl="0" w:tplc="04150001">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13" w15:restartNumberingAfterBreak="0">
    <w:nsid w:val="0D510E23"/>
    <w:multiLevelType w:val="hybridMultilevel"/>
    <w:tmpl w:val="11A6933C"/>
    <w:lvl w:ilvl="0" w:tplc="A1C235D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0DAD675D"/>
    <w:multiLevelType w:val="hybridMultilevel"/>
    <w:tmpl w:val="2EA851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0E2B342E"/>
    <w:multiLevelType w:val="hybridMultilevel"/>
    <w:tmpl w:val="F05C9B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0FE3268C"/>
    <w:multiLevelType w:val="hybridMultilevel"/>
    <w:tmpl w:val="0E5638BE"/>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12FD1993"/>
    <w:multiLevelType w:val="hybridMultilevel"/>
    <w:tmpl w:val="75AE06AE"/>
    <w:lvl w:ilvl="0" w:tplc="04150017">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13500B11"/>
    <w:multiLevelType w:val="hybridMultilevel"/>
    <w:tmpl w:val="EDD48014"/>
    <w:lvl w:ilvl="0" w:tplc="0415000D">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9" w15:restartNumberingAfterBreak="0">
    <w:nsid w:val="153A0E84"/>
    <w:multiLevelType w:val="hybridMultilevel"/>
    <w:tmpl w:val="1572287C"/>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0" w15:restartNumberingAfterBreak="0">
    <w:nsid w:val="16237F54"/>
    <w:multiLevelType w:val="multilevel"/>
    <w:tmpl w:val="514647A4"/>
    <w:lvl w:ilvl="0">
      <w:start w:val="1"/>
      <w:numFmt w:val="decimal"/>
      <w:pStyle w:val="Nagwek1"/>
      <w:lvlText w:val="%1."/>
      <w:lvlJc w:val="left"/>
      <w:pPr>
        <w:ind w:left="360" w:hanging="360"/>
      </w:pPr>
      <w:rPr>
        <w:rFonts w:hint="default"/>
      </w:rPr>
    </w:lvl>
    <w:lvl w:ilvl="1">
      <w:start w:val="1"/>
      <w:numFmt w:val="decimal"/>
      <w:isLgl/>
      <w:lvlText w:val="%1.%2."/>
      <w:lvlJc w:val="left"/>
      <w:pPr>
        <w:ind w:left="1288" w:hanging="720"/>
      </w:pPr>
      <w:rPr>
        <w:rFonts w:hint="default"/>
      </w:rPr>
    </w:lvl>
    <w:lvl w:ilvl="2">
      <w:start w:val="1"/>
      <w:numFmt w:val="decimal"/>
      <w:pStyle w:val="Nagwek3"/>
      <w:isLgl/>
      <w:lvlText w:val="%1.%2.%3."/>
      <w:lvlJc w:val="left"/>
      <w:pPr>
        <w:ind w:left="1997" w:hanging="720"/>
      </w:pPr>
      <w:rPr>
        <w:rFonts w:hint="default"/>
        <w:color w:val="auto"/>
      </w:rPr>
    </w:lvl>
    <w:lvl w:ilvl="3">
      <w:start w:val="1"/>
      <w:numFmt w:val="decimal"/>
      <w:pStyle w:val="Nagwek4"/>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16C65A66"/>
    <w:multiLevelType w:val="hybridMultilevel"/>
    <w:tmpl w:val="853276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17C21505"/>
    <w:multiLevelType w:val="hybridMultilevel"/>
    <w:tmpl w:val="14A0AC38"/>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190A45C4"/>
    <w:multiLevelType w:val="hybridMultilevel"/>
    <w:tmpl w:val="78B408E2"/>
    <w:lvl w:ilvl="0" w:tplc="1ADA7C5A">
      <w:start w:val="5"/>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1946589D"/>
    <w:multiLevelType w:val="hybridMultilevel"/>
    <w:tmpl w:val="969C4B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1A7F32FC"/>
    <w:multiLevelType w:val="hybridMultilevel"/>
    <w:tmpl w:val="64E64566"/>
    <w:lvl w:ilvl="0" w:tplc="041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1AB966F5"/>
    <w:multiLevelType w:val="hybridMultilevel"/>
    <w:tmpl w:val="16CAC4BE"/>
    <w:lvl w:ilvl="0" w:tplc="04150003">
      <w:start w:val="1"/>
      <w:numFmt w:val="bullet"/>
      <w:lvlText w:val="o"/>
      <w:lvlJc w:val="left"/>
      <w:pPr>
        <w:ind w:left="1080" w:hanging="360"/>
      </w:pPr>
      <w:rPr>
        <w:rFonts w:ascii="Courier New" w:hAnsi="Courier New" w:cs="Courier New"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7" w15:restartNumberingAfterBreak="0">
    <w:nsid w:val="1AFB3D36"/>
    <w:multiLevelType w:val="hybridMultilevel"/>
    <w:tmpl w:val="1AC0B0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1B5303C9"/>
    <w:multiLevelType w:val="hybridMultilevel"/>
    <w:tmpl w:val="EFECBE8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1B583FFE"/>
    <w:multiLevelType w:val="hybridMultilevel"/>
    <w:tmpl w:val="863ADEFE"/>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1BFD7A68"/>
    <w:multiLevelType w:val="hybridMultilevel"/>
    <w:tmpl w:val="75A6F5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1CA93007"/>
    <w:multiLevelType w:val="hybridMultilevel"/>
    <w:tmpl w:val="8C58B6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1CD124B2"/>
    <w:multiLevelType w:val="hybridMultilevel"/>
    <w:tmpl w:val="16702650"/>
    <w:lvl w:ilvl="0" w:tplc="CE04EC3A">
      <w:start w:val="10"/>
      <w:numFmt w:val="decimal"/>
      <w:lvlText w:val="%1."/>
      <w:lvlJc w:val="left"/>
      <w:pPr>
        <w:ind w:left="516" w:hanging="450"/>
      </w:pPr>
      <w:rPr>
        <w:rFonts w:hint="default"/>
      </w:rPr>
    </w:lvl>
    <w:lvl w:ilvl="1" w:tplc="04150019" w:tentative="1">
      <w:start w:val="1"/>
      <w:numFmt w:val="lowerLetter"/>
      <w:lvlText w:val="%2."/>
      <w:lvlJc w:val="left"/>
      <w:pPr>
        <w:ind w:left="1146" w:hanging="360"/>
      </w:pPr>
    </w:lvl>
    <w:lvl w:ilvl="2" w:tplc="0415001B" w:tentative="1">
      <w:start w:val="1"/>
      <w:numFmt w:val="lowerRoman"/>
      <w:lvlText w:val="%3."/>
      <w:lvlJc w:val="right"/>
      <w:pPr>
        <w:ind w:left="1866" w:hanging="180"/>
      </w:pPr>
    </w:lvl>
    <w:lvl w:ilvl="3" w:tplc="0415000F" w:tentative="1">
      <w:start w:val="1"/>
      <w:numFmt w:val="decimal"/>
      <w:lvlText w:val="%4."/>
      <w:lvlJc w:val="left"/>
      <w:pPr>
        <w:ind w:left="2586" w:hanging="360"/>
      </w:pPr>
    </w:lvl>
    <w:lvl w:ilvl="4" w:tplc="04150019" w:tentative="1">
      <w:start w:val="1"/>
      <w:numFmt w:val="lowerLetter"/>
      <w:lvlText w:val="%5."/>
      <w:lvlJc w:val="left"/>
      <w:pPr>
        <w:ind w:left="3306" w:hanging="360"/>
      </w:pPr>
    </w:lvl>
    <w:lvl w:ilvl="5" w:tplc="0415001B" w:tentative="1">
      <w:start w:val="1"/>
      <w:numFmt w:val="lowerRoman"/>
      <w:lvlText w:val="%6."/>
      <w:lvlJc w:val="right"/>
      <w:pPr>
        <w:ind w:left="4026" w:hanging="180"/>
      </w:pPr>
    </w:lvl>
    <w:lvl w:ilvl="6" w:tplc="0415000F" w:tentative="1">
      <w:start w:val="1"/>
      <w:numFmt w:val="decimal"/>
      <w:lvlText w:val="%7."/>
      <w:lvlJc w:val="left"/>
      <w:pPr>
        <w:ind w:left="4746" w:hanging="360"/>
      </w:pPr>
    </w:lvl>
    <w:lvl w:ilvl="7" w:tplc="04150019" w:tentative="1">
      <w:start w:val="1"/>
      <w:numFmt w:val="lowerLetter"/>
      <w:lvlText w:val="%8."/>
      <w:lvlJc w:val="left"/>
      <w:pPr>
        <w:ind w:left="5466" w:hanging="360"/>
      </w:pPr>
    </w:lvl>
    <w:lvl w:ilvl="8" w:tplc="0415001B" w:tentative="1">
      <w:start w:val="1"/>
      <w:numFmt w:val="lowerRoman"/>
      <w:lvlText w:val="%9."/>
      <w:lvlJc w:val="right"/>
      <w:pPr>
        <w:ind w:left="6186" w:hanging="180"/>
      </w:pPr>
    </w:lvl>
  </w:abstractNum>
  <w:abstractNum w:abstractNumId="33" w15:restartNumberingAfterBreak="0">
    <w:nsid w:val="1CE64867"/>
    <w:multiLevelType w:val="hybridMultilevel"/>
    <w:tmpl w:val="4918AD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1D5F7628"/>
    <w:multiLevelType w:val="hybridMultilevel"/>
    <w:tmpl w:val="62ACF394"/>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1DED4ED4"/>
    <w:multiLevelType w:val="hybridMultilevel"/>
    <w:tmpl w:val="4FACD308"/>
    <w:lvl w:ilvl="0" w:tplc="5AEEAFF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1E0D09FE"/>
    <w:multiLevelType w:val="hybridMultilevel"/>
    <w:tmpl w:val="179E5E5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1E2A6E6C"/>
    <w:multiLevelType w:val="hybridMultilevel"/>
    <w:tmpl w:val="E8548A7E"/>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2220590F"/>
    <w:multiLevelType w:val="hybridMultilevel"/>
    <w:tmpl w:val="B4FCBE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22927EF6"/>
    <w:multiLevelType w:val="hybridMultilevel"/>
    <w:tmpl w:val="05D4D1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22985825"/>
    <w:multiLevelType w:val="hybridMultilevel"/>
    <w:tmpl w:val="917475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242B3659"/>
    <w:multiLevelType w:val="hybridMultilevel"/>
    <w:tmpl w:val="88ACB5B2"/>
    <w:lvl w:ilvl="0" w:tplc="1ADA7C5A">
      <w:start w:val="5"/>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249E70E6"/>
    <w:multiLevelType w:val="hybridMultilevel"/>
    <w:tmpl w:val="D496FA88"/>
    <w:lvl w:ilvl="0" w:tplc="1ADA7C5A">
      <w:start w:val="5"/>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24B27417"/>
    <w:multiLevelType w:val="hybridMultilevel"/>
    <w:tmpl w:val="F410BD4E"/>
    <w:lvl w:ilvl="0" w:tplc="1ADA7C5A">
      <w:start w:val="5"/>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24B97929"/>
    <w:multiLevelType w:val="hybridMultilevel"/>
    <w:tmpl w:val="3116916C"/>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25AB3DC3"/>
    <w:multiLevelType w:val="hybridMultilevel"/>
    <w:tmpl w:val="F7E227B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25C360E9"/>
    <w:multiLevelType w:val="hybridMultilevel"/>
    <w:tmpl w:val="6E5E95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261663AE"/>
    <w:multiLevelType w:val="hybridMultilevel"/>
    <w:tmpl w:val="CF489A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264F4FC1"/>
    <w:multiLevelType w:val="hybridMultilevel"/>
    <w:tmpl w:val="B78881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26BC27BE"/>
    <w:multiLevelType w:val="hybridMultilevel"/>
    <w:tmpl w:val="BE6607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2774530F"/>
    <w:multiLevelType w:val="hybridMultilevel"/>
    <w:tmpl w:val="545244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27A05A31"/>
    <w:multiLevelType w:val="multilevel"/>
    <w:tmpl w:val="2EDCF7AE"/>
    <w:lvl w:ilvl="0">
      <w:start w:val="1"/>
      <w:numFmt w:val="decimal"/>
      <w:pStyle w:val="Tytu"/>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52" w15:restartNumberingAfterBreak="0">
    <w:nsid w:val="280803E8"/>
    <w:multiLevelType w:val="hybridMultilevel"/>
    <w:tmpl w:val="01BCC4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28323F81"/>
    <w:multiLevelType w:val="hybridMultilevel"/>
    <w:tmpl w:val="7A1AD6A6"/>
    <w:lvl w:ilvl="0" w:tplc="0415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2877159E"/>
    <w:multiLevelType w:val="hybridMultilevel"/>
    <w:tmpl w:val="FBF6B072"/>
    <w:lvl w:ilvl="0" w:tplc="BAB42C2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28AB5C4B"/>
    <w:multiLevelType w:val="hybridMultilevel"/>
    <w:tmpl w:val="F238DC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28C954FB"/>
    <w:multiLevelType w:val="hybridMultilevel"/>
    <w:tmpl w:val="6A1E9C62"/>
    <w:lvl w:ilvl="0" w:tplc="04150017">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7" w15:restartNumberingAfterBreak="0">
    <w:nsid w:val="29600799"/>
    <w:multiLevelType w:val="hybridMultilevel"/>
    <w:tmpl w:val="81FACB5E"/>
    <w:lvl w:ilvl="0" w:tplc="1ADA7C5A">
      <w:start w:val="5"/>
      <w:numFmt w:val="bullet"/>
      <w:lvlText w:val=""/>
      <w:lvlJc w:val="left"/>
      <w:pPr>
        <w:ind w:left="720" w:hanging="360"/>
      </w:pPr>
      <w:rPr>
        <w:rFonts w:ascii="Symbol" w:eastAsiaTheme="minorHAnsi" w:hAnsi="Symbol" w:cstheme="minorBidi" w:hint="default"/>
      </w:rPr>
    </w:lvl>
    <w:lvl w:ilvl="1" w:tplc="C4BE4AF2">
      <w:numFmt w:val="bullet"/>
      <w:lvlText w:val="•"/>
      <w:lvlJc w:val="left"/>
      <w:pPr>
        <w:ind w:left="1440" w:hanging="360"/>
      </w:pPr>
      <w:rPr>
        <w:rFonts w:ascii="Calibri" w:eastAsia="SimSun" w:hAnsi="Calibri" w:cs="Calibri"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29BE1909"/>
    <w:multiLevelType w:val="hybridMultilevel"/>
    <w:tmpl w:val="0D92F258"/>
    <w:lvl w:ilvl="0" w:tplc="7D941B46">
      <w:start w:val="1"/>
      <w:numFmt w:val="bullet"/>
      <w:pStyle w:val="Akapitzlis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59" w15:restartNumberingAfterBreak="0">
    <w:nsid w:val="2A6A6C5C"/>
    <w:multiLevelType w:val="hybridMultilevel"/>
    <w:tmpl w:val="BFD86F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2B4B26A5"/>
    <w:multiLevelType w:val="hybridMultilevel"/>
    <w:tmpl w:val="4C942D48"/>
    <w:lvl w:ilvl="0" w:tplc="1ADA7C5A">
      <w:start w:val="5"/>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2C6603A0"/>
    <w:multiLevelType w:val="hybridMultilevel"/>
    <w:tmpl w:val="7E503E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2E0358B3"/>
    <w:multiLevelType w:val="hybridMultilevel"/>
    <w:tmpl w:val="32D439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2F64430C"/>
    <w:multiLevelType w:val="hybridMultilevel"/>
    <w:tmpl w:val="AC468698"/>
    <w:lvl w:ilvl="0" w:tplc="1ADA7C5A">
      <w:start w:val="5"/>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33784410"/>
    <w:multiLevelType w:val="hybridMultilevel"/>
    <w:tmpl w:val="C26C623E"/>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348475A9"/>
    <w:multiLevelType w:val="hybridMultilevel"/>
    <w:tmpl w:val="5CF6B8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35554056"/>
    <w:multiLevelType w:val="hybridMultilevel"/>
    <w:tmpl w:val="BC8AA9B4"/>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67" w15:restartNumberingAfterBreak="0">
    <w:nsid w:val="35C87377"/>
    <w:multiLevelType w:val="hybridMultilevel"/>
    <w:tmpl w:val="EAF42E94"/>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35E371A2"/>
    <w:multiLevelType w:val="hybridMultilevel"/>
    <w:tmpl w:val="45F05D02"/>
    <w:lvl w:ilvl="0" w:tplc="041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9" w15:restartNumberingAfterBreak="0">
    <w:nsid w:val="370E51D5"/>
    <w:multiLevelType w:val="hybridMultilevel"/>
    <w:tmpl w:val="3B022F8A"/>
    <w:lvl w:ilvl="0" w:tplc="0415000D">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0" w15:restartNumberingAfterBreak="0">
    <w:nsid w:val="37AA33B4"/>
    <w:multiLevelType w:val="hybridMultilevel"/>
    <w:tmpl w:val="783AC9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3AEB7C25"/>
    <w:multiLevelType w:val="hybridMultilevel"/>
    <w:tmpl w:val="0C8CD610"/>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3DE67258"/>
    <w:multiLevelType w:val="hybridMultilevel"/>
    <w:tmpl w:val="19986458"/>
    <w:lvl w:ilvl="0" w:tplc="BAB42C24">
      <w:start w:val="1"/>
      <w:numFmt w:val="decimal"/>
      <w:lvlText w:val="%1."/>
      <w:lvlJc w:val="left"/>
      <w:pPr>
        <w:ind w:left="569" w:hanging="360"/>
      </w:pPr>
      <w:rPr>
        <w:rFonts w:hint="default"/>
      </w:rPr>
    </w:lvl>
    <w:lvl w:ilvl="1" w:tplc="04150019" w:tentative="1">
      <w:start w:val="1"/>
      <w:numFmt w:val="lowerLetter"/>
      <w:lvlText w:val="%2."/>
      <w:lvlJc w:val="left"/>
      <w:pPr>
        <w:ind w:left="1289" w:hanging="360"/>
      </w:pPr>
    </w:lvl>
    <w:lvl w:ilvl="2" w:tplc="0415001B" w:tentative="1">
      <w:start w:val="1"/>
      <w:numFmt w:val="lowerRoman"/>
      <w:lvlText w:val="%3."/>
      <w:lvlJc w:val="right"/>
      <w:pPr>
        <w:ind w:left="2009" w:hanging="180"/>
      </w:pPr>
    </w:lvl>
    <w:lvl w:ilvl="3" w:tplc="0415000F" w:tentative="1">
      <w:start w:val="1"/>
      <w:numFmt w:val="decimal"/>
      <w:lvlText w:val="%4."/>
      <w:lvlJc w:val="left"/>
      <w:pPr>
        <w:ind w:left="2729" w:hanging="360"/>
      </w:pPr>
    </w:lvl>
    <w:lvl w:ilvl="4" w:tplc="04150019" w:tentative="1">
      <w:start w:val="1"/>
      <w:numFmt w:val="lowerLetter"/>
      <w:lvlText w:val="%5."/>
      <w:lvlJc w:val="left"/>
      <w:pPr>
        <w:ind w:left="3449" w:hanging="360"/>
      </w:pPr>
    </w:lvl>
    <w:lvl w:ilvl="5" w:tplc="0415001B" w:tentative="1">
      <w:start w:val="1"/>
      <w:numFmt w:val="lowerRoman"/>
      <w:lvlText w:val="%6."/>
      <w:lvlJc w:val="right"/>
      <w:pPr>
        <w:ind w:left="4169" w:hanging="180"/>
      </w:pPr>
    </w:lvl>
    <w:lvl w:ilvl="6" w:tplc="0415000F" w:tentative="1">
      <w:start w:val="1"/>
      <w:numFmt w:val="decimal"/>
      <w:lvlText w:val="%7."/>
      <w:lvlJc w:val="left"/>
      <w:pPr>
        <w:ind w:left="4889" w:hanging="360"/>
      </w:pPr>
    </w:lvl>
    <w:lvl w:ilvl="7" w:tplc="04150019" w:tentative="1">
      <w:start w:val="1"/>
      <w:numFmt w:val="lowerLetter"/>
      <w:lvlText w:val="%8."/>
      <w:lvlJc w:val="left"/>
      <w:pPr>
        <w:ind w:left="5609" w:hanging="360"/>
      </w:pPr>
    </w:lvl>
    <w:lvl w:ilvl="8" w:tplc="0415001B" w:tentative="1">
      <w:start w:val="1"/>
      <w:numFmt w:val="lowerRoman"/>
      <w:lvlText w:val="%9."/>
      <w:lvlJc w:val="right"/>
      <w:pPr>
        <w:ind w:left="6329" w:hanging="180"/>
      </w:pPr>
    </w:lvl>
  </w:abstractNum>
  <w:abstractNum w:abstractNumId="73" w15:restartNumberingAfterBreak="0">
    <w:nsid w:val="3FB53C4F"/>
    <w:multiLevelType w:val="hybridMultilevel"/>
    <w:tmpl w:val="B92091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415773C8"/>
    <w:multiLevelType w:val="hybridMultilevel"/>
    <w:tmpl w:val="3040675A"/>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41FB0CA6"/>
    <w:multiLevelType w:val="hybridMultilevel"/>
    <w:tmpl w:val="283040CA"/>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42127A7C"/>
    <w:multiLevelType w:val="hybridMultilevel"/>
    <w:tmpl w:val="6F7C4ABE"/>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42737930"/>
    <w:multiLevelType w:val="hybridMultilevel"/>
    <w:tmpl w:val="140083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15:restartNumberingAfterBreak="0">
    <w:nsid w:val="447876D1"/>
    <w:multiLevelType w:val="hybridMultilevel"/>
    <w:tmpl w:val="1B90EA2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44A23717"/>
    <w:multiLevelType w:val="hybridMultilevel"/>
    <w:tmpl w:val="44D86FC8"/>
    <w:lvl w:ilvl="0" w:tplc="1ADA7C5A">
      <w:start w:val="5"/>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15:restartNumberingAfterBreak="0">
    <w:nsid w:val="44B92302"/>
    <w:multiLevelType w:val="hybridMultilevel"/>
    <w:tmpl w:val="8FEE21B8"/>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81" w15:restartNumberingAfterBreak="0">
    <w:nsid w:val="46503074"/>
    <w:multiLevelType w:val="hybridMultilevel"/>
    <w:tmpl w:val="244CCB62"/>
    <w:lvl w:ilvl="0" w:tplc="0415000D">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2" w15:restartNumberingAfterBreak="0">
    <w:nsid w:val="477C27F4"/>
    <w:multiLevelType w:val="hybridMultilevel"/>
    <w:tmpl w:val="D5E8AF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15:restartNumberingAfterBreak="0">
    <w:nsid w:val="48442CEB"/>
    <w:multiLevelType w:val="hybridMultilevel"/>
    <w:tmpl w:val="EE945B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48A36423"/>
    <w:multiLevelType w:val="hybridMultilevel"/>
    <w:tmpl w:val="AEB275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49307960"/>
    <w:multiLevelType w:val="hybridMultilevel"/>
    <w:tmpl w:val="6FDA93D2"/>
    <w:lvl w:ilvl="0" w:tplc="0415000F">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86" w15:restartNumberingAfterBreak="0">
    <w:nsid w:val="4DA627A1"/>
    <w:multiLevelType w:val="hybridMultilevel"/>
    <w:tmpl w:val="6FD0229C"/>
    <w:lvl w:ilvl="0" w:tplc="06AE8444">
      <w:start w:val="1"/>
      <w:numFmt w:val="decimal"/>
      <w:lvlText w:val="%1."/>
      <w:lvlJc w:val="left"/>
      <w:pPr>
        <w:ind w:left="720" w:hanging="360"/>
      </w:pPr>
    </w:lvl>
    <w:lvl w:ilvl="1" w:tplc="04150019" w:tentative="1">
      <w:start w:val="1"/>
      <w:numFmt w:val="lowerLetter"/>
      <w:pStyle w:val="Podtytu"/>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4EC3516C"/>
    <w:multiLevelType w:val="hybridMultilevel"/>
    <w:tmpl w:val="D446046E"/>
    <w:lvl w:ilvl="0" w:tplc="1ADA7C5A">
      <w:start w:val="5"/>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4F14678D"/>
    <w:multiLevelType w:val="hybridMultilevel"/>
    <w:tmpl w:val="444EF884"/>
    <w:lvl w:ilvl="0" w:tplc="5AEEAFF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9" w15:restartNumberingAfterBreak="0">
    <w:nsid w:val="4FF22B1D"/>
    <w:multiLevelType w:val="hybridMultilevel"/>
    <w:tmpl w:val="8B3E67DE"/>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 w15:restartNumberingAfterBreak="0">
    <w:nsid w:val="50D77F17"/>
    <w:multiLevelType w:val="hybridMultilevel"/>
    <w:tmpl w:val="F0A6CF5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15:restartNumberingAfterBreak="0">
    <w:nsid w:val="51032DDF"/>
    <w:multiLevelType w:val="hybridMultilevel"/>
    <w:tmpl w:val="00C6FD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15:restartNumberingAfterBreak="0">
    <w:nsid w:val="5218339C"/>
    <w:multiLevelType w:val="hybridMultilevel"/>
    <w:tmpl w:val="2FB6AB68"/>
    <w:lvl w:ilvl="0" w:tplc="0942952C">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521C4D4C"/>
    <w:multiLevelType w:val="hybridMultilevel"/>
    <w:tmpl w:val="27D8D3C0"/>
    <w:lvl w:ilvl="0" w:tplc="04150001">
      <w:start w:val="1"/>
      <w:numFmt w:val="bullet"/>
      <w:lvlText w:val=""/>
      <w:lvlJc w:val="left"/>
      <w:pPr>
        <w:ind w:left="757" w:hanging="360"/>
      </w:pPr>
      <w:rPr>
        <w:rFonts w:ascii="Symbol" w:hAnsi="Symbol" w:hint="default"/>
      </w:rPr>
    </w:lvl>
    <w:lvl w:ilvl="1" w:tplc="04150003" w:tentative="1">
      <w:start w:val="1"/>
      <w:numFmt w:val="bullet"/>
      <w:lvlText w:val="o"/>
      <w:lvlJc w:val="left"/>
      <w:pPr>
        <w:ind w:left="1477" w:hanging="360"/>
      </w:pPr>
      <w:rPr>
        <w:rFonts w:ascii="Courier New" w:hAnsi="Courier New" w:cs="Courier New" w:hint="default"/>
      </w:rPr>
    </w:lvl>
    <w:lvl w:ilvl="2" w:tplc="04150005" w:tentative="1">
      <w:start w:val="1"/>
      <w:numFmt w:val="bullet"/>
      <w:lvlText w:val=""/>
      <w:lvlJc w:val="left"/>
      <w:pPr>
        <w:ind w:left="2197" w:hanging="360"/>
      </w:pPr>
      <w:rPr>
        <w:rFonts w:ascii="Wingdings" w:hAnsi="Wingdings" w:hint="default"/>
      </w:rPr>
    </w:lvl>
    <w:lvl w:ilvl="3" w:tplc="04150001" w:tentative="1">
      <w:start w:val="1"/>
      <w:numFmt w:val="bullet"/>
      <w:lvlText w:val=""/>
      <w:lvlJc w:val="left"/>
      <w:pPr>
        <w:ind w:left="2917" w:hanging="360"/>
      </w:pPr>
      <w:rPr>
        <w:rFonts w:ascii="Symbol" w:hAnsi="Symbol" w:hint="default"/>
      </w:rPr>
    </w:lvl>
    <w:lvl w:ilvl="4" w:tplc="04150003" w:tentative="1">
      <w:start w:val="1"/>
      <w:numFmt w:val="bullet"/>
      <w:lvlText w:val="o"/>
      <w:lvlJc w:val="left"/>
      <w:pPr>
        <w:ind w:left="3637" w:hanging="360"/>
      </w:pPr>
      <w:rPr>
        <w:rFonts w:ascii="Courier New" w:hAnsi="Courier New" w:cs="Courier New" w:hint="default"/>
      </w:rPr>
    </w:lvl>
    <w:lvl w:ilvl="5" w:tplc="04150005" w:tentative="1">
      <w:start w:val="1"/>
      <w:numFmt w:val="bullet"/>
      <w:lvlText w:val=""/>
      <w:lvlJc w:val="left"/>
      <w:pPr>
        <w:ind w:left="4357" w:hanging="360"/>
      </w:pPr>
      <w:rPr>
        <w:rFonts w:ascii="Wingdings" w:hAnsi="Wingdings" w:hint="default"/>
      </w:rPr>
    </w:lvl>
    <w:lvl w:ilvl="6" w:tplc="04150001" w:tentative="1">
      <w:start w:val="1"/>
      <w:numFmt w:val="bullet"/>
      <w:lvlText w:val=""/>
      <w:lvlJc w:val="left"/>
      <w:pPr>
        <w:ind w:left="5077" w:hanging="360"/>
      </w:pPr>
      <w:rPr>
        <w:rFonts w:ascii="Symbol" w:hAnsi="Symbol" w:hint="default"/>
      </w:rPr>
    </w:lvl>
    <w:lvl w:ilvl="7" w:tplc="04150003" w:tentative="1">
      <w:start w:val="1"/>
      <w:numFmt w:val="bullet"/>
      <w:lvlText w:val="o"/>
      <w:lvlJc w:val="left"/>
      <w:pPr>
        <w:ind w:left="5797" w:hanging="360"/>
      </w:pPr>
      <w:rPr>
        <w:rFonts w:ascii="Courier New" w:hAnsi="Courier New" w:cs="Courier New" w:hint="default"/>
      </w:rPr>
    </w:lvl>
    <w:lvl w:ilvl="8" w:tplc="04150005" w:tentative="1">
      <w:start w:val="1"/>
      <w:numFmt w:val="bullet"/>
      <w:lvlText w:val=""/>
      <w:lvlJc w:val="left"/>
      <w:pPr>
        <w:ind w:left="6517" w:hanging="360"/>
      </w:pPr>
      <w:rPr>
        <w:rFonts w:ascii="Wingdings" w:hAnsi="Wingdings" w:hint="default"/>
      </w:rPr>
    </w:lvl>
  </w:abstractNum>
  <w:abstractNum w:abstractNumId="94" w15:restartNumberingAfterBreak="0">
    <w:nsid w:val="52932007"/>
    <w:multiLevelType w:val="hybridMultilevel"/>
    <w:tmpl w:val="7E8E8770"/>
    <w:lvl w:ilvl="0" w:tplc="0415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5" w15:restartNumberingAfterBreak="0">
    <w:nsid w:val="53116BB4"/>
    <w:multiLevelType w:val="hybridMultilevel"/>
    <w:tmpl w:val="620A9B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6" w15:restartNumberingAfterBreak="0">
    <w:nsid w:val="53262054"/>
    <w:multiLevelType w:val="hybridMultilevel"/>
    <w:tmpl w:val="DB9223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7" w15:restartNumberingAfterBreak="0">
    <w:nsid w:val="55402EBB"/>
    <w:multiLevelType w:val="hybridMultilevel"/>
    <w:tmpl w:val="E98ADC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8" w15:restartNumberingAfterBreak="0">
    <w:nsid w:val="5603692C"/>
    <w:multiLevelType w:val="hybridMultilevel"/>
    <w:tmpl w:val="21726334"/>
    <w:lvl w:ilvl="0" w:tplc="04150003">
      <w:start w:val="1"/>
      <w:numFmt w:val="bullet"/>
      <w:lvlText w:val="o"/>
      <w:lvlJc w:val="left"/>
      <w:pPr>
        <w:ind w:left="1068" w:hanging="360"/>
      </w:pPr>
      <w:rPr>
        <w:rFonts w:ascii="Courier New" w:hAnsi="Courier New" w:cs="Courier New"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99" w15:restartNumberingAfterBreak="0">
    <w:nsid w:val="572F6FF9"/>
    <w:multiLevelType w:val="hybridMultilevel"/>
    <w:tmpl w:val="D86C38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0" w15:restartNumberingAfterBreak="0">
    <w:nsid w:val="57A47B8A"/>
    <w:multiLevelType w:val="hybridMultilevel"/>
    <w:tmpl w:val="4A82A9CC"/>
    <w:lvl w:ilvl="0" w:tplc="B57A7F66">
      <w:start w:val="1"/>
      <w:numFmt w:val="bullet"/>
      <w:pStyle w:val="Punktorp1"/>
      <w:lvlText w:val=""/>
      <w:lvlJc w:val="left"/>
      <w:pPr>
        <w:tabs>
          <w:tab w:val="num" w:pos="720"/>
        </w:tabs>
        <w:ind w:left="720" w:hanging="360"/>
      </w:pPr>
      <w:rPr>
        <w:rFonts w:ascii="Wingdings" w:hAnsi="Wingdings" w:hint="default"/>
        <w:sz w:val="20"/>
      </w:rPr>
    </w:lvl>
    <w:lvl w:ilvl="1" w:tplc="D9AC1992">
      <w:start w:val="1"/>
      <w:numFmt w:val="bullet"/>
      <w:lvlText w:val=""/>
      <w:lvlJc w:val="left"/>
      <w:pPr>
        <w:tabs>
          <w:tab w:val="num" w:pos="1440"/>
        </w:tabs>
        <w:ind w:left="1440" w:hanging="360"/>
      </w:pPr>
      <w:rPr>
        <w:rFonts w:ascii="Wingdings" w:hAnsi="Wingdings" w:hint="default"/>
        <w:sz w:val="20"/>
      </w:rPr>
    </w:lvl>
    <w:lvl w:ilvl="2" w:tplc="4E56BDD2">
      <w:start w:val="1"/>
      <w:numFmt w:val="bullet"/>
      <w:lvlText w:val=""/>
      <w:lvlJc w:val="left"/>
      <w:pPr>
        <w:tabs>
          <w:tab w:val="num" w:pos="2160"/>
        </w:tabs>
        <w:ind w:left="2160" w:hanging="360"/>
      </w:pPr>
      <w:rPr>
        <w:rFonts w:ascii="Wingdings" w:hAnsi="Wingdings" w:hint="default"/>
        <w:sz w:val="20"/>
      </w:rPr>
    </w:lvl>
    <w:lvl w:ilvl="3" w:tplc="B0D46616">
      <w:start w:val="1"/>
      <w:numFmt w:val="bullet"/>
      <w:lvlText w:val=""/>
      <w:lvlJc w:val="left"/>
      <w:pPr>
        <w:tabs>
          <w:tab w:val="num" w:pos="2880"/>
        </w:tabs>
        <w:ind w:left="2880" w:hanging="360"/>
      </w:pPr>
      <w:rPr>
        <w:rFonts w:ascii="Wingdings" w:hAnsi="Wingdings" w:hint="default"/>
        <w:sz w:val="20"/>
      </w:rPr>
    </w:lvl>
    <w:lvl w:ilvl="4" w:tplc="AEF20684">
      <w:start w:val="1"/>
      <w:numFmt w:val="bullet"/>
      <w:lvlText w:val=""/>
      <w:lvlJc w:val="left"/>
      <w:pPr>
        <w:tabs>
          <w:tab w:val="num" w:pos="3600"/>
        </w:tabs>
        <w:ind w:left="3600" w:hanging="360"/>
      </w:pPr>
      <w:rPr>
        <w:rFonts w:ascii="Wingdings" w:hAnsi="Wingdings" w:hint="default"/>
        <w:sz w:val="20"/>
      </w:rPr>
    </w:lvl>
    <w:lvl w:ilvl="5" w:tplc="3C46D7F6">
      <w:start w:val="1"/>
      <w:numFmt w:val="bullet"/>
      <w:lvlText w:val=""/>
      <w:lvlJc w:val="left"/>
      <w:pPr>
        <w:tabs>
          <w:tab w:val="num" w:pos="4320"/>
        </w:tabs>
        <w:ind w:left="4320" w:hanging="360"/>
      </w:pPr>
      <w:rPr>
        <w:rFonts w:ascii="Wingdings" w:hAnsi="Wingdings" w:hint="default"/>
        <w:sz w:val="20"/>
      </w:rPr>
    </w:lvl>
    <w:lvl w:ilvl="6" w:tplc="B1709F72">
      <w:start w:val="1"/>
      <w:numFmt w:val="bullet"/>
      <w:lvlText w:val=""/>
      <w:lvlJc w:val="left"/>
      <w:pPr>
        <w:tabs>
          <w:tab w:val="num" w:pos="5040"/>
        </w:tabs>
        <w:ind w:left="5040" w:hanging="360"/>
      </w:pPr>
      <w:rPr>
        <w:rFonts w:ascii="Wingdings" w:hAnsi="Wingdings" w:hint="default"/>
        <w:sz w:val="20"/>
      </w:rPr>
    </w:lvl>
    <w:lvl w:ilvl="7" w:tplc="49AA741A">
      <w:start w:val="1"/>
      <w:numFmt w:val="bullet"/>
      <w:lvlText w:val=""/>
      <w:lvlJc w:val="left"/>
      <w:pPr>
        <w:tabs>
          <w:tab w:val="num" w:pos="5760"/>
        </w:tabs>
        <w:ind w:left="5760" w:hanging="360"/>
      </w:pPr>
      <w:rPr>
        <w:rFonts w:ascii="Wingdings" w:hAnsi="Wingdings" w:hint="default"/>
        <w:sz w:val="20"/>
      </w:rPr>
    </w:lvl>
    <w:lvl w:ilvl="8" w:tplc="7D464620">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586D049D"/>
    <w:multiLevelType w:val="hybridMultilevel"/>
    <w:tmpl w:val="314EE1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2" w15:restartNumberingAfterBreak="0">
    <w:nsid w:val="5ACE5689"/>
    <w:multiLevelType w:val="hybridMultilevel"/>
    <w:tmpl w:val="119CDDC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3" w15:restartNumberingAfterBreak="0">
    <w:nsid w:val="5B2614EF"/>
    <w:multiLevelType w:val="hybridMultilevel"/>
    <w:tmpl w:val="66F2AC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4" w15:restartNumberingAfterBreak="0">
    <w:nsid w:val="5C725131"/>
    <w:multiLevelType w:val="hybridMultilevel"/>
    <w:tmpl w:val="3A0094F6"/>
    <w:lvl w:ilvl="0" w:tplc="44361CC4">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15:restartNumberingAfterBreak="0">
    <w:nsid w:val="5CEA39A7"/>
    <w:multiLevelType w:val="hybridMultilevel"/>
    <w:tmpl w:val="D25CC4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6" w15:restartNumberingAfterBreak="0">
    <w:nsid w:val="5D2A6791"/>
    <w:multiLevelType w:val="hybridMultilevel"/>
    <w:tmpl w:val="EDBE1F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7" w15:restartNumberingAfterBreak="0">
    <w:nsid w:val="5FA453D3"/>
    <w:multiLevelType w:val="multilevel"/>
    <w:tmpl w:val="55BEC6AE"/>
    <w:lvl w:ilvl="0">
      <w:start w:val="7"/>
      <w:numFmt w:val="decimal"/>
      <w:pStyle w:val="Rozdzial1"/>
      <w:lvlText w:val="%1."/>
      <w:lvlJc w:val="left"/>
      <w:pPr>
        <w:ind w:left="720" w:hanging="360"/>
      </w:pPr>
      <w:rPr>
        <w:rFonts w:hint="default"/>
      </w:rPr>
    </w:lvl>
    <w:lvl w:ilvl="1">
      <w:start w:val="1"/>
      <w:numFmt w:val="decimal"/>
      <w:pStyle w:val="Podrozdzia2poziom"/>
      <w:lvlText w:val="%1.%2."/>
      <w:lvlJc w:val="left"/>
      <w:pPr>
        <w:ind w:left="5039" w:hanging="360"/>
      </w:pPr>
      <w:rPr>
        <w:rFonts w:hint="default"/>
      </w:rPr>
    </w:lvl>
    <w:lvl w:ilvl="2">
      <w:start w:val="1"/>
      <w:numFmt w:val="decimal"/>
      <w:pStyle w:val="Podtytu3poziom"/>
      <w:isLgl/>
      <w:lvlText w:val="%1.%2.%3."/>
      <w:lvlJc w:val="left"/>
      <w:pPr>
        <w:ind w:left="483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8" w15:restartNumberingAfterBreak="0">
    <w:nsid w:val="600D12B6"/>
    <w:multiLevelType w:val="hybridMultilevel"/>
    <w:tmpl w:val="05608A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15:restartNumberingAfterBreak="0">
    <w:nsid w:val="60253DCE"/>
    <w:multiLevelType w:val="hybridMultilevel"/>
    <w:tmpl w:val="9418E1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0" w15:restartNumberingAfterBreak="0">
    <w:nsid w:val="609D2CDF"/>
    <w:multiLevelType w:val="hybridMultilevel"/>
    <w:tmpl w:val="8996C6B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1" w15:restartNumberingAfterBreak="0">
    <w:nsid w:val="61124928"/>
    <w:multiLevelType w:val="hybridMultilevel"/>
    <w:tmpl w:val="8926FA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2" w15:restartNumberingAfterBreak="0">
    <w:nsid w:val="61C4768F"/>
    <w:multiLevelType w:val="hybridMultilevel"/>
    <w:tmpl w:val="4FF0338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3" w15:restartNumberingAfterBreak="0">
    <w:nsid w:val="634065D6"/>
    <w:multiLevelType w:val="hybridMultilevel"/>
    <w:tmpl w:val="216CB4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4" w15:restartNumberingAfterBreak="0">
    <w:nsid w:val="6665064F"/>
    <w:multiLevelType w:val="hybridMultilevel"/>
    <w:tmpl w:val="53F8B1BC"/>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5" w15:restartNumberingAfterBreak="0">
    <w:nsid w:val="666B6CA3"/>
    <w:multiLevelType w:val="hybridMultilevel"/>
    <w:tmpl w:val="B2F038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6" w15:restartNumberingAfterBreak="0">
    <w:nsid w:val="69082429"/>
    <w:multiLevelType w:val="hybridMultilevel"/>
    <w:tmpl w:val="09A8DA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7" w15:restartNumberingAfterBreak="0">
    <w:nsid w:val="69786489"/>
    <w:multiLevelType w:val="hybridMultilevel"/>
    <w:tmpl w:val="72CA0D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8" w15:restartNumberingAfterBreak="0">
    <w:nsid w:val="6BEF100F"/>
    <w:multiLevelType w:val="hybridMultilevel"/>
    <w:tmpl w:val="99FA9E9E"/>
    <w:lvl w:ilvl="0" w:tplc="1ADA7C5A">
      <w:start w:val="5"/>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9" w15:restartNumberingAfterBreak="0">
    <w:nsid w:val="6C152C8B"/>
    <w:multiLevelType w:val="hybridMultilevel"/>
    <w:tmpl w:val="093A5B54"/>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0" w15:restartNumberingAfterBreak="0">
    <w:nsid w:val="6CBF2263"/>
    <w:multiLevelType w:val="hybridMultilevel"/>
    <w:tmpl w:val="DCF2B9FA"/>
    <w:lvl w:ilvl="0" w:tplc="04150003">
      <w:start w:val="1"/>
      <w:numFmt w:val="bullet"/>
      <w:lvlText w:val="o"/>
      <w:lvlJc w:val="left"/>
      <w:pPr>
        <w:ind w:left="1440" w:hanging="360"/>
      </w:pPr>
      <w:rPr>
        <w:rFonts w:ascii="Courier New" w:hAnsi="Courier New" w:cs="Courier New"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21" w15:restartNumberingAfterBreak="0">
    <w:nsid w:val="6D8A209A"/>
    <w:multiLevelType w:val="hybridMultilevel"/>
    <w:tmpl w:val="5C5EE63A"/>
    <w:lvl w:ilvl="0" w:tplc="FECEB36A">
      <w:start w:val="1"/>
      <w:numFmt w:val="decimal"/>
      <w:lvlText w:val="%1."/>
      <w:lvlJc w:val="left"/>
      <w:pPr>
        <w:ind w:left="1571" w:hanging="360"/>
      </w:pPr>
      <w:rPr>
        <w:rFonts w:hint="default"/>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22" w15:restartNumberingAfterBreak="0">
    <w:nsid w:val="6F847B44"/>
    <w:multiLevelType w:val="hybridMultilevel"/>
    <w:tmpl w:val="010C715E"/>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3" w15:restartNumberingAfterBreak="0">
    <w:nsid w:val="70703F53"/>
    <w:multiLevelType w:val="hybridMultilevel"/>
    <w:tmpl w:val="1DAE27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4" w15:restartNumberingAfterBreak="0">
    <w:nsid w:val="723E72E3"/>
    <w:multiLevelType w:val="hybridMultilevel"/>
    <w:tmpl w:val="30DCE526"/>
    <w:lvl w:ilvl="0" w:tplc="BAB42C24">
      <w:start w:val="1"/>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15:restartNumberingAfterBreak="0">
    <w:nsid w:val="74CD359B"/>
    <w:multiLevelType w:val="hybridMultilevel"/>
    <w:tmpl w:val="683A1B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6" w15:restartNumberingAfterBreak="0">
    <w:nsid w:val="75A0468D"/>
    <w:multiLevelType w:val="hybridMultilevel"/>
    <w:tmpl w:val="8858356C"/>
    <w:lvl w:ilvl="0" w:tplc="1ADA7C5A">
      <w:start w:val="5"/>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7" w15:restartNumberingAfterBreak="0">
    <w:nsid w:val="76834B34"/>
    <w:multiLevelType w:val="hybridMultilevel"/>
    <w:tmpl w:val="8FA67A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8" w15:restartNumberingAfterBreak="0">
    <w:nsid w:val="76CC4CD0"/>
    <w:multiLevelType w:val="hybridMultilevel"/>
    <w:tmpl w:val="05701BCA"/>
    <w:lvl w:ilvl="0" w:tplc="1ADA7C5A">
      <w:start w:val="5"/>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9" w15:restartNumberingAfterBreak="0">
    <w:nsid w:val="78BD2A8C"/>
    <w:multiLevelType w:val="hybridMultilevel"/>
    <w:tmpl w:val="007E2D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0" w15:restartNumberingAfterBreak="0">
    <w:nsid w:val="79700466"/>
    <w:multiLevelType w:val="hybridMultilevel"/>
    <w:tmpl w:val="30A0DCFE"/>
    <w:lvl w:ilvl="0" w:tplc="A1C235D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1" w15:restartNumberingAfterBreak="0">
    <w:nsid w:val="79770A91"/>
    <w:multiLevelType w:val="hybridMultilevel"/>
    <w:tmpl w:val="E9DC449A"/>
    <w:lvl w:ilvl="0" w:tplc="BAB42C2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2" w15:restartNumberingAfterBreak="0">
    <w:nsid w:val="7A8D425F"/>
    <w:multiLevelType w:val="hybridMultilevel"/>
    <w:tmpl w:val="EF66AC1A"/>
    <w:lvl w:ilvl="0" w:tplc="04150003">
      <w:start w:val="1"/>
      <w:numFmt w:val="bullet"/>
      <w:lvlText w:val="o"/>
      <w:lvlJc w:val="left"/>
      <w:pPr>
        <w:ind w:left="1080" w:hanging="360"/>
      </w:pPr>
      <w:rPr>
        <w:rFonts w:ascii="Courier New" w:hAnsi="Courier New" w:cs="Courier New"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33" w15:restartNumberingAfterBreak="0">
    <w:nsid w:val="7AF84A24"/>
    <w:multiLevelType w:val="hybridMultilevel"/>
    <w:tmpl w:val="F5DC8596"/>
    <w:lvl w:ilvl="0" w:tplc="1ADA7C5A">
      <w:start w:val="5"/>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4" w15:restartNumberingAfterBreak="0">
    <w:nsid w:val="7B46042C"/>
    <w:multiLevelType w:val="hybridMultilevel"/>
    <w:tmpl w:val="3140B7D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5" w15:restartNumberingAfterBreak="0">
    <w:nsid w:val="7CE06E77"/>
    <w:multiLevelType w:val="hybridMultilevel"/>
    <w:tmpl w:val="2728AE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6" w15:restartNumberingAfterBreak="0">
    <w:nsid w:val="7DA15863"/>
    <w:multiLevelType w:val="hybridMultilevel"/>
    <w:tmpl w:val="1A08F6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7" w15:restartNumberingAfterBreak="0">
    <w:nsid w:val="7E8A50A0"/>
    <w:multiLevelType w:val="hybridMultilevel"/>
    <w:tmpl w:val="74984ED8"/>
    <w:lvl w:ilvl="0" w:tplc="04150017">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631134990">
    <w:abstractNumId w:val="86"/>
  </w:num>
  <w:num w:numId="2" w16cid:durableId="566694305">
    <w:abstractNumId w:val="51"/>
  </w:num>
  <w:num w:numId="3" w16cid:durableId="1203522904">
    <w:abstractNumId w:val="20"/>
  </w:num>
  <w:num w:numId="4" w16cid:durableId="728723340">
    <w:abstractNumId w:val="58"/>
  </w:num>
  <w:num w:numId="5" w16cid:durableId="625280886">
    <w:abstractNumId w:val="100"/>
  </w:num>
  <w:num w:numId="6" w16cid:durableId="739906208">
    <w:abstractNumId w:val="107"/>
  </w:num>
  <w:num w:numId="7" w16cid:durableId="1245647131">
    <w:abstractNumId w:val="85"/>
  </w:num>
  <w:num w:numId="8" w16cid:durableId="1830704313">
    <w:abstractNumId w:val="99"/>
  </w:num>
  <w:num w:numId="9" w16cid:durableId="1908106024">
    <w:abstractNumId w:val="24"/>
  </w:num>
  <w:num w:numId="10" w16cid:durableId="388114261">
    <w:abstractNumId w:val="57"/>
  </w:num>
  <w:num w:numId="11" w16cid:durableId="1202865803">
    <w:abstractNumId w:val="5"/>
  </w:num>
  <w:num w:numId="12" w16cid:durableId="1109661395">
    <w:abstractNumId w:val="101"/>
  </w:num>
  <w:num w:numId="13" w16cid:durableId="1247685151">
    <w:abstractNumId w:val="59"/>
  </w:num>
  <w:num w:numId="14" w16cid:durableId="587736318">
    <w:abstractNumId w:val="87"/>
  </w:num>
  <w:num w:numId="15" w16cid:durableId="714504354">
    <w:abstractNumId w:val="60"/>
  </w:num>
  <w:num w:numId="16" w16cid:durableId="1985423397">
    <w:abstractNumId w:val="79"/>
  </w:num>
  <w:num w:numId="17" w16cid:durableId="62677813">
    <w:abstractNumId w:val="62"/>
  </w:num>
  <w:num w:numId="18" w16cid:durableId="846945794">
    <w:abstractNumId w:val="47"/>
  </w:num>
  <w:num w:numId="19" w16cid:durableId="442581409">
    <w:abstractNumId w:val="126"/>
  </w:num>
  <w:num w:numId="20" w16cid:durableId="1514568078">
    <w:abstractNumId w:val="23"/>
  </w:num>
  <w:num w:numId="21" w16cid:durableId="1013923204">
    <w:abstractNumId w:val="41"/>
  </w:num>
  <w:num w:numId="22" w16cid:durableId="317391191">
    <w:abstractNumId w:val="42"/>
  </w:num>
  <w:num w:numId="23" w16cid:durableId="1714227169">
    <w:abstractNumId w:val="128"/>
  </w:num>
  <w:num w:numId="24" w16cid:durableId="2124884350">
    <w:abstractNumId w:val="11"/>
  </w:num>
  <w:num w:numId="25" w16cid:durableId="1252665700">
    <w:abstractNumId w:val="43"/>
  </w:num>
  <w:num w:numId="26" w16cid:durableId="1542597401">
    <w:abstractNumId w:val="31"/>
  </w:num>
  <w:num w:numId="27" w16cid:durableId="887686443">
    <w:abstractNumId w:val="135"/>
  </w:num>
  <w:num w:numId="28" w16cid:durableId="1467703295">
    <w:abstractNumId w:val="127"/>
  </w:num>
  <w:num w:numId="29" w16cid:durableId="1757481254">
    <w:abstractNumId w:val="66"/>
  </w:num>
  <w:num w:numId="30" w16cid:durableId="227687418">
    <w:abstractNumId w:val="49"/>
  </w:num>
  <w:num w:numId="31" w16cid:durableId="1594321497">
    <w:abstractNumId w:val="19"/>
  </w:num>
  <w:num w:numId="32" w16cid:durableId="1635284186">
    <w:abstractNumId w:val="6"/>
  </w:num>
  <w:num w:numId="33" w16cid:durableId="1185366273">
    <w:abstractNumId w:val="15"/>
  </w:num>
  <w:num w:numId="34" w16cid:durableId="725686166">
    <w:abstractNumId w:val="27"/>
  </w:num>
  <w:num w:numId="35" w16cid:durableId="1142040799">
    <w:abstractNumId w:val="30"/>
  </w:num>
  <w:num w:numId="36" w16cid:durableId="713508061">
    <w:abstractNumId w:val="48"/>
  </w:num>
  <w:num w:numId="37" w16cid:durableId="1837770149">
    <w:abstractNumId w:val="122"/>
  </w:num>
  <w:num w:numId="38" w16cid:durableId="590432543">
    <w:abstractNumId w:val="115"/>
  </w:num>
  <w:num w:numId="39" w16cid:durableId="85344153">
    <w:abstractNumId w:val="37"/>
  </w:num>
  <w:num w:numId="40" w16cid:durableId="1120108271">
    <w:abstractNumId w:val="119"/>
  </w:num>
  <w:num w:numId="41" w16cid:durableId="1881820892">
    <w:abstractNumId w:val="44"/>
  </w:num>
  <w:num w:numId="42" w16cid:durableId="178978929">
    <w:abstractNumId w:val="33"/>
  </w:num>
  <w:num w:numId="43" w16cid:durableId="1584558957">
    <w:abstractNumId w:val="110"/>
  </w:num>
  <w:num w:numId="44" w16cid:durableId="1594364509">
    <w:abstractNumId w:val="55"/>
  </w:num>
  <w:num w:numId="45" w16cid:durableId="1098598646">
    <w:abstractNumId w:val="96"/>
  </w:num>
  <w:num w:numId="46" w16cid:durableId="1138491703">
    <w:abstractNumId w:val="74"/>
  </w:num>
  <w:num w:numId="47" w16cid:durableId="264265118">
    <w:abstractNumId w:val="67"/>
  </w:num>
  <w:num w:numId="48" w16cid:durableId="826215941">
    <w:abstractNumId w:val="9"/>
  </w:num>
  <w:num w:numId="49" w16cid:durableId="409619249">
    <w:abstractNumId w:val="113"/>
  </w:num>
  <w:num w:numId="50" w16cid:durableId="562177752">
    <w:abstractNumId w:val="123"/>
  </w:num>
  <w:num w:numId="51" w16cid:durableId="2088188339">
    <w:abstractNumId w:val="83"/>
  </w:num>
  <w:num w:numId="52" w16cid:durableId="1243105596">
    <w:abstractNumId w:val="91"/>
  </w:num>
  <w:num w:numId="53" w16cid:durableId="1902935698">
    <w:abstractNumId w:val="14"/>
  </w:num>
  <w:num w:numId="54" w16cid:durableId="1093284410">
    <w:abstractNumId w:val="10"/>
  </w:num>
  <w:num w:numId="55" w16cid:durableId="326131035">
    <w:abstractNumId w:val="12"/>
  </w:num>
  <w:num w:numId="56" w16cid:durableId="110907737">
    <w:abstractNumId w:val="93"/>
  </w:num>
  <w:num w:numId="57" w16cid:durableId="1873228815">
    <w:abstractNumId w:val="98"/>
  </w:num>
  <w:num w:numId="58" w16cid:durableId="1355226782">
    <w:abstractNumId w:val="76"/>
  </w:num>
  <w:num w:numId="59" w16cid:durableId="1650205062">
    <w:abstractNumId w:val="71"/>
  </w:num>
  <w:num w:numId="60" w16cid:durableId="1579444403">
    <w:abstractNumId w:val="114"/>
  </w:num>
  <w:num w:numId="61" w16cid:durableId="780299625">
    <w:abstractNumId w:val="34"/>
  </w:num>
  <w:num w:numId="62" w16cid:durableId="182981280">
    <w:abstractNumId w:val="106"/>
  </w:num>
  <w:num w:numId="63" w16cid:durableId="243146657">
    <w:abstractNumId w:val="1"/>
  </w:num>
  <w:num w:numId="64" w16cid:durableId="757752791">
    <w:abstractNumId w:val="46"/>
  </w:num>
  <w:num w:numId="65" w16cid:durableId="172842955">
    <w:abstractNumId w:val="81"/>
  </w:num>
  <w:num w:numId="66" w16cid:durableId="1987969167">
    <w:abstractNumId w:val="45"/>
  </w:num>
  <w:num w:numId="67" w16cid:durableId="1633366092">
    <w:abstractNumId w:val="18"/>
  </w:num>
  <w:num w:numId="68" w16cid:durableId="1273050214">
    <w:abstractNumId w:val="120"/>
  </w:num>
  <w:num w:numId="69" w16cid:durableId="1179584792">
    <w:abstractNumId w:val="0"/>
  </w:num>
  <w:num w:numId="70" w16cid:durableId="475728354">
    <w:abstractNumId w:val="75"/>
  </w:num>
  <w:num w:numId="71" w16cid:durableId="847251522">
    <w:abstractNumId w:val="132"/>
  </w:num>
  <w:num w:numId="72" w16cid:durableId="1990549283">
    <w:abstractNumId w:val="26"/>
  </w:num>
  <w:num w:numId="73" w16cid:durableId="2133594345">
    <w:abstractNumId w:val="129"/>
  </w:num>
  <w:num w:numId="74" w16cid:durableId="246379882">
    <w:abstractNumId w:val="95"/>
  </w:num>
  <w:num w:numId="75" w16cid:durableId="2113238824">
    <w:abstractNumId w:val="40"/>
  </w:num>
  <w:num w:numId="76" w16cid:durableId="214514017">
    <w:abstractNumId w:val="38"/>
  </w:num>
  <w:num w:numId="77" w16cid:durableId="2079671650">
    <w:abstractNumId w:val="111"/>
  </w:num>
  <w:num w:numId="78" w16cid:durableId="4943740">
    <w:abstractNumId w:val="65"/>
  </w:num>
  <w:num w:numId="79" w16cid:durableId="684870791">
    <w:abstractNumId w:val="103"/>
  </w:num>
  <w:num w:numId="80" w16cid:durableId="948900936">
    <w:abstractNumId w:val="70"/>
  </w:num>
  <w:num w:numId="81" w16cid:durableId="2042704876">
    <w:abstractNumId w:val="39"/>
  </w:num>
  <w:num w:numId="82" w16cid:durableId="1429275149">
    <w:abstractNumId w:val="84"/>
  </w:num>
  <w:num w:numId="83" w16cid:durableId="2057580349">
    <w:abstractNumId w:val="7"/>
  </w:num>
  <w:num w:numId="84" w16cid:durableId="639462116">
    <w:abstractNumId w:val="92"/>
  </w:num>
  <w:num w:numId="85" w16cid:durableId="817009">
    <w:abstractNumId w:val="133"/>
  </w:num>
  <w:num w:numId="86" w16cid:durableId="1256288376">
    <w:abstractNumId w:val="118"/>
  </w:num>
  <w:num w:numId="87" w16cid:durableId="1125734793">
    <w:abstractNumId w:val="63"/>
  </w:num>
  <w:num w:numId="88" w16cid:durableId="544293057">
    <w:abstractNumId w:val="109"/>
  </w:num>
  <w:num w:numId="89" w16cid:durableId="1412922729">
    <w:abstractNumId w:val="8"/>
  </w:num>
  <w:num w:numId="90" w16cid:durableId="344330585">
    <w:abstractNumId w:val="52"/>
  </w:num>
  <w:num w:numId="91" w16cid:durableId="469592979">
    <w:abstractNumId w:val="73"/>
  </w:num>
  <w:num w:numId="92" w16cid:durableId="315308193">
    <w:abstractNumId w:val="50"/>
  </w:num>
  <w:num w:numId="93" w16cid:durableId="1150907620">
    <w:abstractNumId w:val="21"/>
  </w:num>
  <w:num w:numId="94" w16cid:durableId="298001194">
    <w:abstractNumId w:val="61"/>
  </w:num>
  <w:num w:numId="95" w16cid:durableId="738091044">
    <w:abstractNumId w:val="136"/>
  </w:num>
  <w:num w:numId="96" w16cid:durableId="554197680">
    <w:abstractNumId w:val="82"/>
  </w:num>
  <w:num w:numId="97" w16cid:durableId="110250887">
    <w:abstractNumId w:val="77"/>
  </w:num>
  <w:num w:numId="98" w16cid:durableId="1437291486">
    <w:abstractNumId w:val="134"/>
  </w:num>
  <w:num w:numId="99" w16cid:durableId="1046366738">
    <w:abstractNumId w:val="125"/>
  </w:num>
  <w:num w:numId="100" w16cid:durableId="1670060795">
    <w:abstractNumId w:val="105"/>
  </w:num>
  <w:num w:numId="101" w16cid:durableId="1362435511">
    <w:abstractNumId w:val="117"/>
  </w:num>
  <w:num w:numId="102" w16cid:durableId="901212082">
    <w:abstractNumId w:val="116"/>
  </w:num>
  <w:num w:numId="103" w16cid:durableId="1791170580">
    <w:abstractNumId w:val="3"/>
  </w:num>
  <w:num w:numId="104" w16cid:durableId="1898512428">
    <w:abstractNumId w:val="56"/>
  </w:num>
  <w:num w:numId="105" w16cid:durableId="1080836421">
    <w:abstractNumId w:val="137"/>
  </w:num>
  <w:num w:numId="106" w16cid:durableId="995649490">
    <w:abstractNumId w:val="17"/>
  </w:num>
  <w:num w:numId="107" w16cid:durableId="1026104603">
    <w:abstractNumId w:val="97"/>
  </w:num>
  <w:num w:numId="108" w16cid:durableId="1563365294">
    <w:abstractNumId w:val="80"/>
  </w:num>
  <w:num w:numId="109" w16cid:durableId="1143765926">
    <w:abstractNumId w:val="89"/>
  </w:num>
  <w:num w:numId="110" w16cid:durableId="1584028282">
    <w:abstractNumId w:val="16"/>
  </w:num>
  <w:num w:numId="111" w16cid:durableId="670453417">
    <w:abstractNumId w:val="112"/>
  </w:num>
  <w:num w:numId="112" w16cid:durableId="840507426">
    <w:abstractNumId w:val="32"/>
  </w:num>
  <w:num w:numId="113" w16cid:durableId="411708839">
    <w:abstractNumId w:val="22"/>
  </w:num>
  <w:num w:numId="114" w16cid:durableId="603346770">
    <w:abstractNumId w:val="28"/>
  </w:num>
  <w:num w:numId="115" w16cid:durableId="1897737984">
    <w:abstractNumId w:val="104"/>
  </w:num>
  <w:num w:numId="116" w16cid:durableId="796336953">
    <w:abstractNumId w:val="2"/>
  </w:num>
  <w:num w:numId="117" w16cid:durableId="2011174335">
    <w:abstractNumId w:val="4"/>
  </w:num>
  <w:num w:numId="118" w16cid:durableId="1955209949">
    <w:abstractNumId w:val="94"/>
  </w:num>
  <w:num w:numId="119" w16cid:durableId="1308389234">
    <w:abstractNumId w:val="64"/>
  </w:num>
  <w:num w:numId="120" w16cid:durableId="248779644">
    <w:abstractNumId w:val="36"/>
  </w:num>
  <w:num w:numId="121" w16cid:durableId="2098860948">
    <w:abstractNumId w:val="53"/>
  </w:num>
  <w:num w:numId="122" w16cid:durableId="274558621">
    <w:abstractNumId w:val="78"/>
  </w:num>
  <w:num w:numId="123" w16cid:durableId="1629970490">
    <w:abstractNumId w:val="90"/>
  </w:num>
  <w:num w:numId="124" w16cid:durableId="2058821477">
    <w:abstractNumId w:val="29"/>
  </w:num>
  <w:num w:numId="125" w16cid:durableId="1193609451">
    <w:abstractNumId w:val="102"/>
  </w:num>
  <w:num w:numId="126" w16cid:durableId="460222580">
    <w:abstractNumId w:val="124"/>
  </w:num>
  <w:num w:numId="127" w16cid:durableId="1586844797">
    <w:abstractNumId w:val="54"/>
  </w:num>
  <w:num w:numId="128" w16cid:durableId="1210188435">
    <w:abstractNumId w:val="131"/>
  </w:num>
  <w:num w:numId="129" w16cid:durableId="690835168">
    <w:abstractNumId w:val="68"/>
  </w:num>
  <w:num w:numId="130" w16cid:durableId="1512570882">
    <w:abstractNumId w:val="13"/>
  </w:num>
  <w:num w:numId="131" w16cid:durableId="834108088">
    <w:abstractNumId w:val="25"/>
  </w:num>
  <w:num w:numId="132" w16cid:durableId="1987393573">
    <w:abstractNumId w:val="130"/>
  </w:num>
  <w:num w:numId="133" w16cid:durableId="1021711849">
    <w:abstractNumId w:val="72"/>
  </w:num>
  <w:num w:numId="134" w16cid:durableId="70352750">
    <w:abstractNumId w:val="121"/>
  </w:num>
  <w:num w:numId="135" w16cid:durableId="1901860513">
    <w:abstractNumId w:val="108"/>
  </w:num>
  <w:num w:numId="136" w16cid:durableId="877205896">
    <w:abstractNumId w:val="69"/>
  </w:num>
  <w:num w:numId="137" w16cid:durableId="1835757422">
    <w:abstractNumId w:val="35"/>
  </w:num>
  <w:num w:numId="138" w16cid:durableId="1653220077">
    <w:abstractNumId w:val="88"/>
  </w:num>
  <w:numIdMacAtCleanup w:val="1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E83"/>
    <w:rsid w:val="000000F5"/>
    <w:rsid w:val="0000073A"/>
    <w:rsid w:val="0000156E"/>
    <w:rsid w:val="00001701"/>
    <w:rsid w:val="0000179F"/>
    <w:rsid w:val="00001D14"/>
    <w:rsid w:val="00002167"/>
    <w:rsid w:val="00002418"/>
    <w:rsid w:val="00002429"/>
    <w:rsid w:val="00004BB0"/>
    <w:rsid w:val="00005799"/>
    <w:rsid w:val="0000608B"/>
    <w:rsid w:val="000073AF"/>
    <w:rsid w:val="000077AD"/>
    <w:rsid w:val="000079E3"/>
    <w:rsid w:val="00010916"/>
    <w:rsid w:val="00010A64"/>
    <w:rsid w:val="00010D0C"/>
    <w:rsid w:val="0001120F"/>
    <w:rsid w:val="000112A7"/>
    <w:rsid w:val="00011478"/>
    <w:rsid w:val="000117AE"/>
    <w:rsid w:val="00012085"/>
    <w:rsid w:val="000122A7"/>
    <w:rsid w:val="00012635"/>
    <w:rsid w:val="000127EB"/>
    <w:rsid w:val="00012E5F"/>
    <w:rsid w:val="0001346D"/>
    <w:rsid w:val="00014667"/>
    <w:rsid w:val="00014722"/>
    <w:rsid w:val="00014AC2"/>
    <w:rsid w:val="00014B46"/>
    <w:rsid w:val="00014FC5"/>
    <w:rsid w:val="000159D9"/>
    <w:rsid w:val="0001607A"/>
    <w:rsid w:val="00016EAB"/>
    <w:rsid w:val="00017683"/>
    <w:rsid w:val="00017DBD"/>
    <w:rsid w:val="00017F03"/>
    <w:rsid w:val="00020376"/>
    <w:rsid w:val="0002045E"/>
    <w:rsid w:val="00020B48"/>
    <w:rsid w:val="000223ED"/>
    <w:rsid w:val="0002292A"/>
    <w:rsid w:val="00022B57"/>
    <w:rsid w:val="000232E8"/>
    <w:rsid w:val="000236A2"/>
    <w:rsid w:val="00024100"/>
    <w:rsid w:val="00024744"/>
    <w:rsid w:val="000247A1"/>
    <w:rsid w:val="00024B6A"/>
    <w:rsid w:val="00024D80"/>
    <w:rsid w:val="00024F30"/>
    <w:rsid w:val="000253B2"/>
    <w:rsid w:val="00025717"/>
    <w:rsid w:val="00025CA1"/>
    <w:rsid w:val="00025CB9"/>
    <w:rsid w:val="00025E0C"/>
    <w:rsid w:val="00026283"/>
    <w:rsid w:val="000262C5"/>
    <w:rsid w:val="00026483"/>
    <w:rsid w:val="0002648A"/>
    <w:rsid w:val="000265F5"/>
    <w:rsid w:val="00026EF1"/>
    <w:rsid w:val="00027005"/>
    <w:rsid w:val="00027429"/>
    <w:rsid w:val="0002757F"/>
    <w:rsid w:val="00027D1E"/>
    <w:rsid w:val="000302B8"/>
    <w:rsid w:val="000302C7"/>
    <w:rsid w:val="000308B8"/>
    <w:rsid w:val="000308D2"/>
    <w:rsid w:val="00030D4B"/>
    <w:rsid w:val="00031931"/>
    <w:rsid w:val="00032098"/>
    <w:rsid w:val="00032BFC"/>
    <w:rsid w:val="00033B6D"/>
    <w:rsid w:val="00034510"/>
    <w:rsid w:val="00034FF8"/>
    <w:rsid w:val="0003580E"/>
    <w:rsid w:val="000363BC"/>
    <w:rsid w:val="00036706"/>
    <w:rsid w:val="000370BB"/>
    <w:rsid w:val="000370C9"/>
    <w:rsid w:val="00037626"/>
    <w:rsid w:val="00037E97"/>
    <w:rsid w:val="00040747"/>
    <w:rsid w:val="00040918"/>
    <w:rsid w:val="00040D19"/>
    <w:rsid w:val="0004108A"/>
    <w:rsid w:val="00041715"/>
    <w:rsid w:val="0004198D"/>
    <w:rsid w:val="00042828"/>
    <w:rsid w:val="00042FE8"/>
    <w:rsid w:val="0004339E"/>
    <w:rsid w:val="00043CE1"/>
    <w:rsid w:val="00044081"/>
    <w:rsid w:val="00045451"/>
    <w:rsid w:val="0004568B"/>
    <w:rsid w:val="0004589B"/>
    <w:rsid w:val="00045E04"/>
    <w:rsid w:val="0004669C"/>
    <w:rsid w:val="00046DE0"/>
    <w:rsid w:val="000472C2"/>
    <w:rsid w:val="00050096"/>
    <w:rsid w:val="000506D3"/>
    <w:rsid w:val="00050714"/>
    <w:rsid w:val="00051003"/>
    <w:rsid w:val="0005150F"/>
    <w:rsid w:val="00051A94"/>
    <w:rsid w:val="00051CB0"/>
    <w:rsid w:val="00053513"/>
    <w:rsid w:val="0005399E"/>
    <w:rsid w:val="00053EA0"/>
    <w:rsid w:val="00053FF1"/>
    <w:rsid w:val="0005493F"/>
    <w:rsid w:val="00054DB1"/>
    <w:rsid w:val="00055764"/>
    <w:rsid w:val="00055BB7"/>
    <w:rsid w:val="0005626B"/>
    <w:rsid w:val="0006093C"/>
    <w:rsid w:val="00060A43"/>
    <w:rsid w:val="0006126F"/>
    <w:rsid w:val="00061958"/>
    <w:rsid w:val="00061D6C"/>
    <w:rsid w:val="00061E47"/>
    <w:rsid w:val="00062072"/>
    <w:rsid w:val="00062402"/>
    <w:rsid w:val="00062616"/>
    <w:rsid w:val="00062788"/>
    <w:rsid w:val="00063235"/>
    <w:rsid w:val="000633BE"/>
    <w:rsid w:val="000637EC"/>
    <w:rsid w:val="00064206"/>
    <w:rsid w:val="00064420"/>
    <w:rsid w:val="00064530"/>
    <w:rsid w:val="00064A25"/>
    <w:rsid w:val="00064E90"/>
    <w:rsid w:val="00065243"/>
    <w:rsid w:val="00066072"/>
    <w:rsid w:val="00066319"/>
    <w:rsid w:val="00066408"/>
    <w:rsid w:val="00066971"/>
    <w:rsid w:val="00066C05"/>
    <w:rsid w:val="00066C88"/>
    <w:rsid w:val="00067476"/>
    <w:rsid w:val="00067BC3"/>
    <w:rsid w:val="00067E59"/>
    <w:rsid w:val="00067EBE"/>
    <w:rsid w:val="00070199"/>
    <w:rsid w:val="00070F3E"/>
    <w:rsid w:val="00071311"/>
    <w:rsid w:val="00071338"/>
    <w:rsid w:val="00071580"/>
    <w:rsid w:val="000715C3"/>
    <w:rsid w:val="0007192E"/>
    <w:rsid w:val="00071932"/>
    <w:rsid w:val="000719A5"/>
    <w:rsid w:val="00071C4B"/>
    <w:rsid w:val="0007279C"/>
    <w:rsid w:val="00072DE9"/>
    <w:rsid w:val="00073C34"/>
    <w:rsid w:val="00073F38"/>
    <w:rsid w:val="00073FDC"/>
    <w:rsid w:val="000742D1"/>
    <w:rsid w:val="00074BAD"/>
    <w:rsid w:val="00074D64"/>
    <w:rsid w:val="00075CE0"/>
    <w:rsid w:val="00076148"/>
    <w:rsid w:val="000762E5"/>
    <w:rsid w:val="00076436"/>
    <w:rsid w:val="000766B1"/>
    <w:rsid w:val="000771B0"/>
    <w:rsid w:val="000777A6"/>
    <w:rsid w:val="0008042F"/>
    <w:rsid w:val="000809DF"/>
    <w:rsid w:val="00081584"/>
    <w:rsid w:val="00081802"/>
    <w:rsid w:val="00081DEA"/>
    <w:rsid w:val="00081E83"/>
    <w:rsid w:val="0008209D"/>
    <w:rsid w:val="0008239C"/>
    <w:rsid w:val="000826A8"/>
    <w:rsid w:val="00083F89"/>
    <w:rsid w:val="00083F8E"/>
    <w:rsid w:val="00084364"/>
    <w:rsid w:val="00084A41"/>
    <w:rsid w:val="00084C03"/>
    <w:rsid w:val="000852D9"/>
    <w:rsid w:val="00085401"/>
    <w:rsid w:val="0008548B"/>
    <w:rsid w:val="0008568C"/>
    <w:rsid w:val="000856EA"/>
    <w:rsid w:val="00085821"/>
    <w:rsid w:val="00085A70"/>
    <w:rsid w:val="00085CBE"/>
    <w:rsid w:val="0008607A"/>
    <w:rsid w:val="00087351"/>
    <w:rsid w:val="00087733"/>
    <w:rsid w:val="00087DC7"/>
    <w:rsid w:val="00087EEC"/>
    <w:rsid w:val="000905C4"/>
    <w:rsid w:val="00090ABA"/>
    <w:rsid w:val="00091269"/>
    <w:rsid w:val="0009126B"/>
    <w:rsid w:val="00091743"/>
    <w:rsid w:val="00091BAE"/>
    <w:rsid w:val="00091D51"/>
    <w:rsid w:val="00091EF6"/>
    <w:rsid w:val="00092269"/>
    <w:rsid w:val="00092466"/>
    <w:rsid w:val="0009262A"/>
    <w:rsid w:val="00092B25"/>
    <w:rsid w:val="00092F98"/>
    <w:rsid w:val="0009302D"/>
    <w:rsid w:val="0009343F"/>
    <w:rsid w:val="00093769"/>
    <w:rsid w:val="00093AB3"/>
    <w:rsid w:val="00093AEB"/>
    <w:rsid w:val="0009433C"/>
    <w:rsid w:val="00095DFF"/>
    <w:rsid w:val="00096474"/>
    <w:rsid w:val="00096CFE"/>
    <w:rsid w:val="000972BC"/>
    <w:rsid w:val="0009777A"/>
    <w:rsid w:val="000977B8"/>
    <w:rsid w:val="000A0120"/>
    <w:rsid w:val="000A01E3"/>
    <w:rsid w:val="000A0AAD"/>
    <w:rsid w:val="000A15F4"/>
    <w:rsid w:val="000A1870"/>
    <w:rsid w:val="000A1A14"/>
    <w:rsid w:val="000A1EE2"/>
    <w:rsid w:val="000A23AE"/>
    <w:rsid w:val="000A3471"/>
    <w:rsid w:val="000A3E83"/>
    <w:rsid w:val="000A3F09"/>
    <w:rsid w:val="000A4325"/>
    <w:rsid w:val="000A4381"/>
    <w:rsid w:val="000A48BD"/>
    <w:rsid w:val="000A4B34"/>
    <w:rsid w:val="000A4C9B"/>
    <w:rsid w:val="000A5162"/>
    <w:rsid w:val="000A51B6"/>
    <w:rsid w:val="000A53F0"/>
    <w:rsid w:val="000A5B9F"/>
    <w:rsid w:val="000A6BBA"/>
    <w:rsid w:val="000A6EC5"/>
    <w:rsid w:val="000A73CC"/>
    <w:rsid w:val="000B1189"/>
    <w:rsid w:val="000B1338"/>
    <w:rsid w:val="000B1402"/>
    <w:rsid w:val="000B245B"/>
    <w:rsid w:val="000B267D"/>
    <w:rsid w:val="000B2BFA"/>
    <w:rsid w:val="000B2CC2"/>
    <w:rsid w:val="000B2DEC"/>
    <w:rsid w:val="000B302C"/>
    <w:rsid w:val="000B32E0"/>
    <w:rsid w:val="000B3321"/>
    <w:rsid w:val="000B3366"/>
    <w:rsid w:val="000B33D4"/>
    <w:rsid w:val="000B3C0E"/>
    <w:rsid w:val="000B4495"/>
    <w:rsid w:val="000B44A6"/>
    <w:rsid w:val="000B4EE1"/>
    <w:rsid w:val="000B52E9"/>
    <w:rsid w:val="000B5EDA"/>
    <w:rsid w:val="000B5EEA"/>
    <w:rsid w:val="000B617A"/>
    <w:rsid w:val="000B61C9"/>
    <w:rsid w:val="000B6448"/>
    <w:rsid w:val="000B6BBB"/>
    <w:rsid w:val="000B7111"/>
    <w:rsid w:val="000B71F0"/>
    <w:rsid w:val="000B72EF"/>
    <w:rsid w:val="000B7351"/>
    <w:rsid w:val="000B7447"/>
    <w:rsid w:val="000C00BD"/>
    <w:rsid w:val="000C0963"/>
    <w:rsid w:val="000C0B93"/>
    <w:rsid w:val="000C109A"/>
    <w:rsid w:val="000C1483"/>
    <w:rsid w:val="000C1E1F"/>
    <w:rsid w:val="000C264A"/>
    <w:rsid w:val="000C2838"/>
    <w:rsid w:val="000C33C4"/>
    <w:rsid w:val="000C3465"/>
    <w:rsid w:val="000C3FBB"/>
    <w:rsid w:val="000C4AAB"/>
    <w:rsid w:val="000C5152"/>
    <w:rsid w:val="000C5797"/>
    <w:rsid w:val="000C62C2"/>
    <w:rsid w:val="000C69FE"/>
    <w:rsid w:val="000C7088"/>
    <w:rsid w:val="000C72B1"/>
    <w:rsid w:val="000C73C8"/>
    <w:rsid w:val="000C75D0"/>
    <w:rsid w:val="000C7763"/>
    <w:rsid w:val="000C77FF"/>
    <w:rsid w:val="000C7CF1"/>
    <w:rsid w:val="000D001A"/>
    <w:rsid w:val="000D0384"/>
    <w:rsid w:val="000D0B22"/>
    <w:rsid w:val="000D1368"/>
    <w:rsid w:val="000D1687"/>
    <w:rsid w:val="000D27AB"/>
    <w:rsid w:val="000D2B43"/>
    <w:rsid w:val="000D3539"/>
    <w:rsid w:val="000D47B6"/>
    <w:rsid w:val="000D4C37"/>
    <w:rsid w:val="000D56FF"/>
    <w:rsid w:val="000D575C"/>
    <w:rsid w:val="000D590A"/>
    <w:rsid w:val="000D5F59"/>
    <w:rsid w:val="000D638F"/>
    <w:rsid w:val="000D6409"/>
    <w:rsid w:val="000D6472"/>
    <w:rsid w:val="000D6830"/>
    <w:rsid w:val="000D6B4B"/>
    <w:rsid w:val="000D6BB9"/>
    <w:rsid w:val="000D7D39"/>
    <w:rsid w:val="000E078C"/>
    <w:rsid w:val="000E0CA5"/>
    <w:rsid w:val="000E2BC1"/>
    <w:rsid w:val="000E3053"/>
    <w:rsid w:val="000E33E4"/>
    <w:rsid w:val="000E3977"/>
    <w:rsid w:val="000E3C14"/>
    <w:rsid w:val="000E5B8B"/>
    <w:rsid w:val="000E73D1"/>
    <w:rsid w:val="000F0E24"/>
    <w:rsid w:val="000F100B"/>
    <w:rsid w:val="000F1388"/>
    <w:rsid w:val="000F184D"/>
    <w:rsid w:val="000F22D4"/>
    <w:rsid w:val="000F2D05"/>
    <w:rsid w:val="000F2DA7"/>
    <w:rsid w:val="000F430D"/>
    <w:rsid w:val="000F4540"/>
    <w:rsid w:val="000F4CBD"/>
    <w:rsid w:val="000F4EEA"/>
    <w:rsid w:val="000F4F68"/>
    <w:rsid w:val="000F54D2"/>
    <w:rsid w:val="000F5A60"/>
    <w:rsid w:val="000F6399"/>
    <w:rsid w:val="000F63DE"/>
    <w:rsid w:val="000F665A"/>
    <w:rsid w:val="000F6A3B"/>
    <w:rsid w:val="000F6AB9"/>
    <w:rsid w:val="000F7E97"/>
    <w:rsid w:val="0010036D"/>
    <w:rsid w:val="0010072D"/>
    <w:rsid w:val="001007D6"/>
    <w:rsid w:val="00100A8E"/>
    <w:rsid w:val="00100C38"/>
    <w:rsid w:val="00100DFE"/>
    <w:rsid w:val="00100F51"/>
    <w:rsid w:val="00100FD0"/>
    <w:rsid w:val="00101072"/>
    <w:rsid w:val="00101239"/>
    <w:rsid w:val="001019FC"/>
    <w:rsid w:val="00101E57"/>
    <w:rsid w:val="00102509"/>
    <w:rsid w:val="00102BEF"/>
    <w:rsid w:val="00103448"/>
    <w:rsid w:val="00103511"/>
    <w:rsid w:val="001036C0"/>
    <w:rsid w:val="00103858"/>
    <w:rsid w:val="00104FBD"/>
    <w:rsid w:val="0010521B"/>
    <w:rsid w:val="001054E5"/>
    <w:rsid w:val="00105920"/>
    <w:rsid w:val="00105A7A"/>
    <w:rsid w:val="00105D90"/>
    <w:rsid w:val="0010652F"/>
    <w:rsid w:val="0010725B"/>
    <w:rsid w:val="001074AC"/>
    <w:rsid w:val="00107874"/>
    <w:rsid w:val="0010788A"/>
    <w:rsid w:val="001105EF"/>
    <w:rsid w:val="001114E2"/>
    <w:rsid w:val="00111AD1"/>
    <w:rsid w:val="00111E8E"/>
    <w:rsid w:val="00111F7B"/>
    <w:rsid w:val="00112638"/>
    <w:rsid w:val="001127EE"/>
    <w:rsid w:val="001129D5"/>
    <w:rsid w:val="00112AD5"/>
    <w:rsid w:val="00112DDA"/>
    <w:rsid w:val="00112F16"/>
    <w:rsid w:val="00113855"/>
    <w:rsid w:val="00113903"/>
    <w:rsid w:val="00113EB4"/>
    <w:rsid w:val="00114B45"/>
    <w:rsid w:val="00114CC8"/>
    <w:rsid w:val="00115153"/>
    <w:rsid w:val="00115872"/>
    <w:rsid w:val="00115E3F"/>
    <w:rsid w:val="001160B7"/>
    <w:rsid w:val="00116256"/>
    <w:rsid w:val="00116304"/>
    <w:rsid w:val="00117C24"/>
    <w:rsid w:val="00117EFA"/>
    <w:rsid w:val="00120267"/>
    <w:rsid w:val="0012040E"/>
    <w:rsid w:val="00120700"/>
    <w:rsid w:val="00120EE0"/>
    <w:rsid w:val="00121119"/>
    <w:rsid w:val="001216E3"/>
    <w:rsid w:val="0012186C"/>
    <w:rsid w:val="0012226A"/>
    <w:rsid w:val="00122616"/>
    <w:rsid w:val="00122CC2"/>
    <w:rsid w:val="00122D56"/>
    <w:rsid w:val="00123401"/>
    <w:rsid w:val="001237F7"/>
    <w:rsid w:val="00124113"/>
    <w:rsid w:val="00124904"/>
    <w:rsid w:val="00124A94"/>
    <w:rsid w:val="00124B6B"/>
    <w:rsid w:val="00124C36"/>
    <w:rsid w:val="00124E6E"/>
    <w:rsid w:val="00124ECB"/>
    <w:rsid w:val="0012572B"/>
    <w:rsid w:val="001263E9"/>
    <w:rsid w:val="001265EC"/>
    <w:rsid w:val="0012664E"/>
    <w:rsid w:val="001277B9"/>
    <w:rsid w:val="00127808"/>
    <w:rsid w:val="00127819"/>
    <w:rsid w:val="00127A44"/>
    <w:rsid w:val="00127ED3"/>
    <w:rsid w:val="00130075"/>
    <w:rsid w:val="001302E3"/>
    <w:rsid w:val="00130436"/>
    <w:rsid w:val="001308E4"/>
    <w:rsid w:val="00130D51"/>
    <w:rsid w:val="001316EA"/>
    <w:rsid w:val="00131753"/>
    <w:rsid w:val="00131BE3"/>
    <w:rsid w:val="00132324"/>
    <w:rsid w:val="00132353"/>
    <w:rsid w:val="001324CB"/>
    <w:rsid w:val="00132556"/>
    <w:rsid w:val="00132565"/>
    <w:rsid w:val="00132D6A"/>
    <w:rsid w:val="00133484"/>
    <w:rsid w:val="00133FE6"/>
    <w:rsid w:val="0013481C"/>
    <w:rsid w:val="001353A6"/>
    <w:rsid w:val="00135AC5"/>
    <w:rsid w:val="00136BE9"/>
    <w:rsid w:val="00136D39"/>
    <w:rsid w:val="0013700B"/>
    <w:rsid w:val="00137091"/>
    <w:rsid w:val="00137F08"/>
    <w:rsid w:val="001405D6"/>
    <w:rsid w:val="00140687"/>
    <w:rsid w:val="00140AA0"/>
    <w:rsid w:val="00140FF6"/>
    <w:rsid w:val="00141488"/>
    <w:rsid w:val="00141A5A"/>
    <w:rsid w:val="00141BBE"/>
    <w:rsid w:val="00141E68"/>
    <w:rsid w:val="001426B0"/>
    <w:rsid w:val="00142711"/>
    <w:rsid w:val="0014284A"/>
    <w:rsid w:val="00143124"/>
    <w:rsid w:val="00143EEE"/>
    <w:rsid w:val="00143F85"/>
    <w:rsid w:val="00144A23"/>
    <w:rsid w:val="00144C8D"/>
    <w:rsid w:val="00145AA4"/>
    <w:rsid w:val="00146496"/>
    <w:rsid w:val="001465A0"/>
    <w:rsid w:val="00146958"/>
    <w:rsid w:val="00146A73"/>
    <w:rsid w:val="00146A7A"/>
    <w:rsid w:val="0014706A"/>
    <w:rsid w:val="00147E7E"/>
    <w:rsid w:val="00147E9C"/>
    <w:rsid w:val="00150C73"/>
    <w:rsid w:val="00150CC2"/>
    <w:rsid w:val="0015157B"/>
    <w:rsid w:val="00151B48"/>
    <w:rsid w:val="001524F5"/>
    <w:rsid w:val="0015266C"/>
    <w:rsid w:val="00152682"/>
    <w:rsid w:val="0015281B"/>
    <w:rsid w:val="00152C85"/>
    <w:rsid w:val="00153358"/>
    <w:rsid w:val="00153DB2"/>
    <w:rsid w:val="0015429A"/>
    <w:rsid w:val="001544C0"/>
    <w:rsid w:val="0015469A"/>
    <w:rsid w:val="00154D6A"/>
    <w:rsid w:val="00155CAF"/>
    <w:rsid w:val="00155DD0"/>
    <w:rsid w:val="001567C1"/>
    <w:rsid w:val="001568A2"/>
    <w:rsid w:val="001569E9"/>
    <w:rsid w:val="00156A7C"/>
    <w:rsid w:val="00156F63"/>
    <w:rsid w:val="00157150"/>
    <w:rsid w:val="001608FF"/>
    <w:rsid w:val="00160EE6"/>
    <w:rsid w:val="00160FF7"/>
    <w:rsid w:val="00161837"/>
    <w:rsid w:val="00161B72"/>
    <w:rsid w:val="0016324D"/>
    <w:rsid w:val="001633AF"/>
    <w:rsid w:val="001655D7"/>
    <w:rsid w:val="00165ABD"/>
    <w:rsid w:val="0016601C"/>
    <w:rsid w:val="00166125"/>
    <w:rsid w:val="00166D69"/>
    <w:rsid w:val="001674BC"/>
    <w:rsid w:val="001676D5"/>
    <w:rsid w:val="0016780B"/>
    <w:rsid w:val="00167942"/>
    <w:rsid w:val="00167AC5"/>
    <w:rsid w:val="00167AD3"/>
    <w:rsid w:val="001700FB"/>
    <w:rsid w:val="001701B6"/>
    <w:rsid w:val="001701F1"/>
    <w:rsid w:val="001707C7"/>
    <w:rsid w:val="001708B1"/>
    <w:rsid w:val="00170D8E"/>
    <w:rsid w:val="00170E48"/>
    <w:rsid w:val="00170F6D"/>
    <w:rsid w:val="00171573"/>
    <w:rsid w:val="00171E80"/>
    <w:rsid w:val="001732F2"/>
    <w:rsid w:val="00173982"/>
    <w:rsid w:val="00173B99"/>
    <w:rsid w:val="00173EDA"/>
    <w:rsid w:val="00174F06"/>
    <w:rsid w:val="0017553E"/>
    <w:rsid w:val="00175995"/>
    <w:rsid w:val="00175B19"/>
    <w:rsid w:val="00175B42"/>
    <w:rsid w:val="0017606B"/>
    <w:rsid w:val="001765EC"/>
    <w:rsid w:val="00176AD6"/>
    <w:rsid w:val="001773E5"/>
    <w:rsid w:val="001779E4"/>
    <w:rsid w:val="0018032B"/>
    <w:rsid w:val="00180B03"/>
    <w:rsid w:val="00181659"/>
    <w:rsid w:val="00181675"/>
    <w:rsid w:val="0018177C"/>
    <w:rsid w:val="001824B5"/>
    <w:rsid w:val="00182E91"/>
    <w:rsid w:val="001830AF"/>
    <w:rsid w:val="001832CB"/>
    <w:rsid w:val="001840AC"/>
    <w:rsid w:val="001844DD"/>
    <w:rsid w:val="001844E3"/>
    <w:rsid w:val="001848E3"/>
    <w:rsid w:val="001849B4"/>
    <w:rsid w:val="00184CF6"/>
    <w:rsid w:val="00184F26"/>
    <w:rsid w:val="001854D3"/>
    <w:rsid w:val="00185BD3"/>
    <w:rsid w:val="00185DE2"/>
    <w:rsid w:val="001860B3"/>
    <w:rsid w:val="00186469"/>
    <w:rsid w:val="001864F7"/>
    <w:rsid w:val="00186AC4"/>
    <w:rsid w:val="00186B0F"/>
    <w:rsid w:val="001904A0"/>
    <w:rsid w:val="001909CE"/>
    <w:rsid w:val="00190AB4"/>
    <w:rsid w:val="00190D10"/>
    <w:rsid w:val="001913DB"/>
    <w:rsid w:val="00191603"/>
    <w:rsid w:val="001916FF"/>
    <w:rsid w:val="00191B3D"/>
    <w:rsid w:val="0019221C"/>
    <w:rsid w:val="00192445"/>
    <w:rsid w:val="001935FF"/>
    <w:rsid w:val="00193D8E"/>
    <w:rsid w:val="00193EB1"/>
    <w:rsid w:val="0019405D"/>
    <w:rsid w:val="00194ADC"/>
    <w:rsid w:val="001954C0"/>
    <w:rsid w:val="00195B61"/>
    <w:rsid w:val="0019628A"/>
    <w:rsid w:val="00196873"/>
    <w:rsid w:val="00196C4C"/>
    <w:rsid w:val="001A1719"/>
    <w:rsid w:val="001A2185"/>
    <w:rsid w:val="001A22D2"/>
    <w:rsid w:val="001A2411"/>
    <w:rsid w:val="001A2789"/>
    <w:rsid w:val="001A2E9C"/>
    <w:rsid w:val="001A3ED9"/>
    <w:rsid w:val="001A3FFC"/>
    <w:rsid w:val="001A41D3"/>
    <w:rsid w:val="001A41DC"/>
    <w:rsid w:val="001A43F0"/>
    <w:rsid w:val="001A5119"/>
    <w:rsid w:val="001A5160"/>
    <w:rsid w:val="001A517A"/>
    <w:rsid w:val="001A556E"/>
    <w:rsid w:val="001A5C36"/>
    <w:rsid w:val="001A5EBB"/>
    <w:rsid w:val="001A6117"/>
    <w:rsid w:val="001A67E7"/>
    <w:rsid w:val="001A72F3"/>
    <w:rsid w:val="001A7B37"/>
    <w:rsid w:val="001A7B8C"/>
    <w:rsid w:val="001B01AD"/>
    <w:rsid w:val="001B03DE"/>
    <w:rsid w:val="001B1234"/>
    <w:rsid w:val="001B12E9"/>
    <w:rsid w:val="001B268F"/>
    <w:rsid w:val="001B2992"/>
    <w:rsid w:val="001B3805"/>
    <w:rsid w:val="001B3D81"/>
    <w:rsid w:val="001B3FAE"/>
    <w:rsid w:val="001B43C6"/>
    <w:rsid w:val="001B5015"/>
    <w:rsid w:val="001B53C4"/>
    <w:rsid w:val="001B5861"/>
    <w:rsid w:val="001B5A24"/>
    <w:rsid w:val="001B61C6"/>
    <w:rsid w:val="001B6B7B"/>
    <w:rsid w:val="001B6BB4"/>
    <w:rsid w:val="001B6BC1"/>
    <w:rsid w:val="001B7B5B"/>
    <w:rsid w:val="001C064C"/>
    <w:rsid w:val="001C0797"/>
    <w:rsid w:val="001C09CB"/>
    <w:rsid w:val="001C0F42"/>
    <w:rsid w:val="001C2212"/>
    <w:rsid w:val="001C2611"/>
    <w:rsid w:val="001C28D6"/>
    <w:rsid w:val="001C28E7"/>
    <w:rsid w:val="001C3223"/>
    <w:rsid w:val="001C3546"/>
    <w:rsid w:val="001C3563"/>
    <w:rsid w:val="001C3654"/>
    <w:rsid w:val="001C3A7A"/>
    <w:rsid w:val="001C3D6E"/>
    <w:rsid w:val="001C3E84"/>
    <w:rsid w:val="001C4181"/>
    <w:rsid w:val="001C45CD"/>
    <w:rsid w:val="001C474D"/>
    <w:rsid w:val="001C4F92"/>
    <w:rsid w:val="001C50E1"/>
    <w:rsid w:val="001C52BF"/>
    <w:rsid w:val="001C581D"/>
    <w:rsid w:val="001C5822"/>
    <w:rsid w:val="001C5F8A"/>
    <w:rsid w:val="001C658E"/>
    <w:rsid w:val="001C6612"/>
    <w:rsid w:val="001C6997"/>
    <w:rsid w:val="001C7D05"/>
    <w:rsid w:val="001D0267"/>
    <w:rsid w:val="001D1164"/>
    <w:rsid w:val="001D194E"/>
    <w:rsid w:val="001D1DE8"/>
    <w:rsid w:val="001D1EC1"/>
    <w:rsid w:val="001D228A"/>
    <w:rsid w:val="001D25C9"/>
    <w:rsid w:val="001D30E6"/>
    <w:rsid w:val="001D3ABF"/>
    <w:rsid w:val="001D3C0D"/>
    <w:rsid w:val="001D438E"/>
    <w:rsid w:val="001D4494"/>
    <w:rsid w:val="001D46D1"/>
    <w:rsid w:val="001D47CC"/>
    <w:rsid w:val="001D483F"/>
    <w:rsid w:val="001D48E8"/>
    <w:rsid w:val="001D4E82"/>
    <w:rsid w:val="001D516F"/>
    <w:rsid w:val="001D6BF5"/>
    <w:rsid w:val="001D6C1C"/>
    <w:rsid w:val="001D73A6"/>
    <w:rsid w:val="001D7AFE"/>
    <w:rsid w:val="001D7BA2"/>
    <w:rsid w:val="001D7FCB"/>
    <w:rsid w:val="001E00F5"/>
    <w:rsid w:val="001E01E5"/>
    <w:rsid w:val="001E063E"/>
    <w:rsid w:val="001E0A6D"/>
    <w:rsid w:val="001E0B10"/>
    <w:rsid w:val="001E0C02"/>
    <w:rsid w:val="001E125A"/>
    <w:rsid w:val="001E1627"/>
    <w:rsid w:val="001E23F8"/>
    <w:rsid w:val="001E29C7"/>
    <w:rsid w:val="001E2C00"/>
    <w:rsid w:val="001E2D0B"/>
    <w:rsid w:val="001E2D57"/>
    <w:rsid w:val="001E34F3"/>
    <w:rsid w:val="001E35F0"/>
    <w:rsid w:val="001E4C88"/>
    <w:rsid w:val="001E571C"/>
    <w:rsid w:val="001E587C"/>
    <w:rsid w:val="001E5CA1"/>
    <w:rsid w:val="001E5D02"/>
    <w:rsid w:val="001E6119"/>
    <w:rsid w:val="001E62CF"/>
    <w:rsid w:val="001E6952"/>
    <w:rsid w:val="001E698E"/>
    <w:rsid w:val="001E770F"/>
    <w:rsid w:val="001E7CF4"/>
    <w:rsid w:val="001E7E22"/>
    <w:rsid w:val="001F0C55"/>
    <w:rsid w:val="001F1067"/>
    <w:rsid w:val="001F1203"/>
    <w:rsid w:val="001F17D7"/>
    <w:rsid w:val="001F27BD"/>
    <w:rsid w:val="001F2CEA"/>
    <w:rsid w:val="001F2D10"/>
    <w:rsid w:val="001F3843"/>
    <w:rsid w:val="001F3A2E"/>
    <w:rsid w:val="001F3BB0"/>
    <w:rsid w:val="001F408C"/>
    <w:rsid w:val="001F49B2"/>
    <w:rsid w:val="001F4D5C"/>
    <w:rsid w:val="001F5169"/>
    <w:rsid w:val="001F55BD"/>
    <w:rsid w:val="001F5CB9"/>
    <w:rsid w:val="001F5EE6"/>
    <w:rsid w:val="001F5F9F"/>
    <w:rsid w:val="001F60FE"/>
    <w:rsid w:val="001F685B"/>
    <w:rsid w:val="001F6A8B"/>
    <w:rsid w:val="001F6E19"/>
    <w:rsid w:val="001F6F5A"/>
    <w:rsid w:val="001F6FF1"/>
    <w:rsid w:val="001F753C"/>
    <w:rsid w:val="001F7BA6"/>
    <w:rsid w:val="001F7DE6"/>
    <w:rsid w:val="0020007E"/>
    <w:rsid w:val="00201409"/>
    <w:rsid w:val="002019B9"/>
    <w:rsid w:val="00201DB8"/>
    <w:rsid w:val="00202011"/>
    <w:rsid w:val="002026CF"/>
    <w:rsid w:val="002035E8"/>
    <w:rsid w:val="0020371E"/>
    <w:rsid w:val="002037C2"/>
    <w:rsid w:val="00203C97"/>
    <w:rsid w:val="00203CF3"/>
    <w:rsid w:val="00203DCB"/>
    <w:rsid w:val="00203DF1"/>
    <w:rsid w:val="00203E6B"/>
    <w:rsid w:val="002053FE"/>
    <w:rsid w:val="00205CD9"/>
    <w:rsid w:val="00205F08"/>
    <w:rsid w:val="00205F8A"/>
    <w:rsid w:val="00206070"/>
    <w:rsid w:val="00206F9D"/>
    <w:rsid w:val="002071C8"/>
    <w:rsid w:val="00207C0C"/>
    <w:rsid w:val="00207E01"/>
    <w:rsid w:val="00210419"/>
    <w:rsid w:val="002104B0"/>
    <w:rsid w:val="00210693"/>
    <w:rsid w:val="00210967"/>
    <w:rsid w:val="00210E01"/>
    <w:rsid w:val="00211236"/>
    <w:rsid w:val="002117D0"/>
    <w:rsid w:val="00211A59"/>
    <w:rsid w:val="00212168"/>
    <w:rsid w:val="002125CE"/>
    <w:rsid w:val="00212B9D"/>
    <w:rsid w:val="00212E32"/>
    <w:rsid w:val="00213529"/>
    <w:rsid w:val="00213DAD"/>
    <w:rsid w:val="00213FBD"/>
    <w:rsid w:val="0021451E"/>
    <w:rsid w:val="00214795"/>
    <w:rsid w:val="00214965"/>
    <w:rsid w:val="002149E3"/>
    <w:rsid w:val="0021510A"/>
    <w:rsid w:val="00215292"/>
    <w:rsid w:val="002158FC"/>
    <w:rsid w:val="00215CCA"/>
    <w:rsid w:val="00215FD2"/>
    <w:rsid w:val="00216A41"/>
    <w:rsid w:val="00216AB7"/>
    <w:rsid w:val="00216D2B"/>
    <w:rsid w:val="00216E67"/>
    <w:rsid w:val="00216F53"/>
    <w:rsid w:val="00217489"/>
    <w:rsid w:val="0021777F"/>
    <w:rsid w:val="002179AC"/>
    <w:rsid w:val="00217ACB"/>
    <w:rsid w:val="00217AF9"/>
    <w:rsid w:val="00220286"/>
    <w:rsid w:val="0022073F"/>
    <w:rsid w:val="00220900"/>
    <w:rsid w:val="002213B2"/>
    <w:rsid w:val="0022170C"/>
    <w:rsid w:val="0022170D"/>
    <w:rsid w:val="002218E2"/>
    <w:rsid w:val="00222694"/>
    <w:rsid w:val="00222BA6"/>
    <w:rsid w:val="00222E8C"/>
    <w:rsid w:val="0022309A"/>
    <w:rsid w:val="002230F1"/>
    <w:rsid w:val="00223238"/>
    <w:rsid w:val="002238BC"/>
    <w:rsid w:val="00223E78"/>
    <w:rsid w:val="00225108"/>
    <w:rsid w:val="0022575F"/>
    <w:rsid w:val="00225875"/>
    <w:rsid w:val="00225B67"/>
    <w:rsid w:val="0022651B"/>
    <w:rsid w:val="00227338"/>
    <w:rsid w:val="002274CD"/>
    <w:rsid w:val="0023005C"/>
    <w:rsid w:val="00230646"/>
    <w:rsid w:val="00230F13"/>
    <w:rsid w:val="00230F4A"/>
    <w:rsid w:val="00231002"/>
    <w:rsid w:val="00231CC4"/>
    <w:rsid w:val="00231CD0"/>
    <w:rsid w:val="00232068"/>
    <w:rsid w:val="00232477"/>
    <w:rsid w:val="00232542"/>
    <w:rsid w:val="002331D9"/>
    <w:rsid w:val="00233283"/>
    <w:rsid w:val="00233998"/>
    <w:rsid w:val="00233AD3"/>
    <w:rsid w:val="00233AD9"/>
    <w:rsid w:val="00234211"/>
    <w:rsid w:val="002343B4"/>
    <w:rsid w:val="00234665"/>
    <w:rsid w:val="00234DA2"/>
    <w:rsid w:val="00235ABD"/>
    <w:rsid w:val="00235F0E"/>
    <w:rsid w:val="00236E48"/>
    <w:rsid w:val="0023732E"/>
    <w:rsid w:val="00237A57"/>
    <w:rsid w:val="00237FA9"/>
    <w:rsid w:val="00241782"/>
    <w:rsid w:val="002419B6"/>
    <w:rsid w:val="00241A7E"/>
    <w:rsid w:val="00241DED"/>
    <w:rsid w:val="00241FFC"/>
    <w:rsid w:val="002423EF"/>
    <w:rsid w:val="002424E8"/>
    <w:rsid w:val="002427A5"/>
    <w:rsid w:val="00242EEA"/>
    <w:rsid w:val="00243562"/>
    <w:rsid w:val="0024382B"/>
    <w:rsid w:val="00243C75"/>
    <w:rsid w:val="002447A6"/>
    <w:rsid w:val="002447A7"/>
    <w:rsid w:val="00244971"/>
    <w:rsid w:val="00244C58"/>
    <w:rsid w:val="0024654B"/>
    <w:rsid w:val="0024701E"/>
    <w:rsid w:val="00247510"/>
    <w:rsid w:val="002478F0"/>
    <w:rsid w:val="00247AD8"/>
    <w:rsid w:val="00247BAD"/>
    <w:rsid w:val="002500B8"/>
    <w:rsid w:val="002504B5"/>
    <w:rsid w:val="002516C6"/>
    <w:rsid w:val="00252260"/>
    <w:rsid w:val="00252878"/>
    <w:rsid w:val="00252B0D"/>
    <w:rsid w:val="00254317"/>
    <w:rsid w:val="002546A5"/>
    <w:rsid w:val="00254B9C"/>
    <w:rsid w:val="0025610C"/>
    <w:rsid w:val="00256B7F"/>
    <w:rsid w:val="002570EF"/>
    <w:rsid w:val="00257366"/>
    <w:rsid w:val="0025772E"/>
    <w:rsid w:val="002578CD"/>
    <w:rsid w:val="00257F55"/>
    <w:rsid w:val="00260991"/>
    <w:rsid w:val="00260CF7"/>
    <w:rsid w:val="00260EB4"/>
    <w:rsid w:val="00260FE9"/>
    <w:rsid w:val="002618E0"/>
    <w:rsid w:val="0026234C"/>
    <w:rsid w:val="00262BCC"/>
    <w:rsid w:val="00262C27"/>
    <w:rsid w:val="00262FDA"/>
    <w:rsid w:val="00263781"/>
    <w:rsid w:val="002638FC"/>
    <w:rsid w:val="00263A74"/>
    <w:rsid w:val="00264E9B"/>
    <w:rsid w:val="002651F9"/>
    <w:rsid w:val="00265290"/>
    <w:rsid w:val="002653BE"/>
    <w:rsid w:val="0026553D"/>
    <w:rsid w:val="0026553F"/>
    <w:rsid w:val="00265786"/>
    <w:rsid w:val="00265DAD"/>
    <w:rsid w:val="002671A7"/>
    <w:rsid w:val="0026775D"/>
    <w:rsid w:val="00267943"/>
    <w:rsid w:val="002705E0"/>
    <w:rsid w:val="002717D1"/>
    <w:rsid w:val="00271BAF"/>
    <w:rsid w:val="002723D2"/>
    <w:rsid w:val="00273180"/>
    <w:rsid w:val="00273AAE"/>
    <w:rsid w:val="00273D75"/>
    <w:rsid w:val="00273EA2"/>
    <w:rsid w:val="0027492D"/>
    <w:rsid w:val="00274C47"/>
    <w:rsid w:val="0027518A"/>
    <w:rsid w:val="00275C5A"/>
    <w:rsid w:val="002769BB"/>
    <w:rsid w:val="00276D7A"/>
    <w:rsid w:val="00277559"/>
    <w:rsid w:val="00277D0C"/>
    <w:rsid w:val="00277EF2"/>
    <w:rsid w:val="002803AF"/>
    <w:rsid w:val="0028049F"/>
    <w:rsid w:val="0028071B"/>
    <w:rsid w:val="00280A73"/>
    <w:rsid w:val="00281BD4"/>
    <w:rsid w:val="002820C3"/>
    <w:rsid w:val="00282726"/>
    <w:rsid w:val="0028275E"/>
    <w:rsid w:val="00282765"/>
    <w:rsid w:val="00282D85"/>
    <w:rsid w:val="00283AB0"/>
    <w:rsid w:val="00283B76"/>
    <w:rsid w:val="00283E9B"/>
    <w:rsid w:val="002840AD"/>
    <w:rsid w:val="00284C0E"/>
    <w:rsid w:val="002855C3"/>
    <w:rsid w:val="0028561E"/>
    <w:rsid w:val="00285760"/>
    <w:rsid w:val="00285AFF"/>
    <w:rsid w:val="00286599"/>
    <w:rsid w:val="00287079"/>
    <w:rsid w:val="00290375"/>
    <w:rsid w:val="0029069C"/>
    <w:rsid w:val="002906D9"/>
    <w:rsid w:val="0029077A"/>
    <w:rsid w:val="00290C68"/>
    <w:rsid w:val="00291B63"/>
    <w:rsid w:val="00292078"/>
    <w:rsid w:val="00292B03"/>
    <w:rsid w:val="00293408"/>
    <w:rsid w:val="00294669"/>
    <w:rsid w:val="00294CC9"/>
    <w:rsid w:val="00294E92"/>
    <w:rsid w:val="00295E11"/>
    <w:rsid w:val="00295E28"/>
    <w:rsid w:val="0029607E"/>
    <w:rsid w:val="002960B3"/>
    <w:rsid w:val="00296366"/>
    <w:rsid w:val="00296970"/>
    <w:rsid w:val="002969E5"/>
    <w:rsid w:val="00296A27"/>
    <w:rsid w:val="00296BF8"/>
    <w:rsid w:val="00296D8D"/>
    <w:rsid w:val="00297B22"/>
    <w:rsid w:val="00297FAA"/>
    <w:rsid w:val="002A08F5"/>
    <w:rsid w:val="002A0A0A"/>
    <w:rsid w:val="002A1246"/>
    <w:rsid w:val="002A1384"/>
    <w:rsid w:val="002A16EA"/>
    <w:rsid w:val="002A2755"/>
    <w:rsid w:val="002A289F"/>
    <w:rsid w:val="002A2A07"/>
    <w:rsid w:val="002A2F41"/>
    <w:rsid w:val="002A30CB"/>
    <w:rsid w:val="002A325C"/>
    <w:rsid w:val="002A3FC7"/>
    <w:rsid w:val="002A4244"/>
    <w:rsid w:val="002A461E"/>
    <w:rsid w:val="002A4994"/>
    <w:rsid w:val="002A50C1"/>
    <w:rsid w:val="002A513F"/>
    <w:rsid w:val="002A6425"/>
    <w:rsid w:val="002A6765"/>
    <w:rsid w:val="002A6967"/>
    <w:rsid w:val="002A7870"/>
    <w:rsid w:val="002B037B"/>
    <w:rsid w:val="002B07C9"/>
    <w:rsid w:val="002B09A4"/>
    <w:rsid w:val="002B0A5E"/>
    <w:rsid w:val="002B0C4F"/>
    <w:rsid w:val="002B0F98"/>
    <w:rsid w:val="002B1587"/>
    <w:rsid w:val="002B1BEF"/>
    <w:rsid w:val="002B1F86"/>
    <w:rsid w:val="002B1FB6"/>
    <w:rsid w:val="002B2042"/>
    <w:rsid w:val="002B2131"/>
    <w:rsid w:val="002B258B"/>
    <w:rsid w:val="002B2CAD"/>
    <w:rsid w:val="002B3101"/>
    <w:rsid w:val="002B3188"/>
    <w:rsid w:val="002B332F"/>
    <w:rsid w:val="002B361A"/>
    <w:rsid w:val="002B3E43"/>
    <w:rsid w:val="002B54CE"/>
    <w:rsid w:val="002B5BB7"/>
    <w:rsid w:val="002B5BCD"/>
    <w:rsid w:val="002B64DC"/>
    <w:rsid w:val="002B6DF0"/>
    <w:rsid w:val="002B73DA"/>
    <w:rsid w:val="002B74FD"/>
    <w:rsid w:val="002B799C"/>
    <w:rsid w:val="002B7B84"/>
    <w:rsid w:val="002B7D3F"/>
    <w:rsid w:val="002B7EE2"/>
    <w:rsid w:val="002C08D1"/>
    <w:rsid w:val="002C0A44"/>
    <w:rsid w:val="002C0A74"/>
    <w:rsid w:val="002C0AF2"/>
    <w:rsid w:val="002C14F8"/>
    <w:rsid w:val="002C1530"/>
    <w:rsid w:val="002C15BC"/>
    <w:rsid w:val="002C18A4"/>
    <w:rsid w:val="002C20EC"/>
    <w:rsid w:val="002C22E8"/>
    <w:rsid w:val="002C2CF1"/>
    <w:rsid w:val="002C2FE6"/>
    <w:rsid w:val="002C3024"/>
    <w:rsid w:val="002C30DF"/>
    <w:rsid w:val="002C32A7"/>
    <w:rsid w:val="002C3313"/>
    <w:rsid w:val="002C3CCE"/>
    <w:rsid w:val="002C4508"/>
    <w:rsid w:val="002C45BC"/>
    <w:rsid w:val="002C48A8"/>
    <w:rsid w:val="002C4A4A"/>
    <w:rsid w:val="002C5017"/>
    <w:rsid w:val="002C5421"/>
    <w:rsid w:val="002C5581"/>
    <w:rsid w:val="002C567E"/>
    <w:rsid w:val="002C5712"/>
    <w:rsid w:val="002C5F4B"/>
    <w:rsid w:val="002C68B9"/>
    <w:rsid w:val="002C6BE0"/>
    <w:rsid w:val="002C6CB2"/>
    <w:rsid w:val="002C7676"/>
    <w:rsid w:val="002C7707"/>
    <w:rsid w:val="002C78B0"/>
    <w:rsid w:val="002C795B"/>
    <w:rsid w:val="002D087D"/>
    <w:rsid w:val="002D0BED"/>
    <w:rsid w:val="002D0D03"/>
    <w:rsid w:val="002D1427"/>
    <w:rsid w:val="002D1762"/>
    <w:rsid w:val="002D27AF"/>
    <w:rsid w:val="002D2822"/>
    <w:rsid w:val="002D363C"/>
    <w:rsid w:val="002D3EF6"/>
    <w:rsid w:val="002D4251"/>
    <w:rsid w:val="002D43CE"/>
    <w:rsid w:val="002D493E"/>
    <w:rsid w:val="002D4E2E"/>
    <w:rsid w:val="002D5673"/>
    <w:rsid w:val="002D5A71"/>
    <w:rsid w:val="002D5D9D"/>
    <w:rsid w:val="002D6478"/>
    <w:rsid w:val="002D66E0"/>
    <w:rsid w:val="002D66F9"/>
    <w:rsid w:val="002D679D"/>
    <w:rsid w:val="002D6AB2"/>
    <w:rsid w:val="002D6EEC"/>
    <w:rsid w:val="002D760B"/>
    <w:rsid w:val="002D7A3B"/>
    <w:rsid w:val="002D7D93"/>
    <w:rsid w:val="002E01D9"/>
    <w:rsid w:val="002E088F"/>
    <w:rsid w:val="002E0957"/>
    <w:rsid w:val="002E1207"/>
    <w:rsid w:val="002E1646"/>
    <w:rsid w:val="002E1880"/>
    <w:rsid w:val="002E196C"/>
    <w:rsid w:val="002E1E66"/>
    <w:rsid w:val="002E215B"/>
    <w:rsid w:val="002E2226"/>
    <w:rsid w:val="002E24D1"/>
    <w:rsid w:val="002E2648"/>
    <w:rsid w:val="002E26B1"/>
    <w:rsid w:val="002E2726"/>
    <w:rsid w:val="002E3A09"/>
    <w:rsid w:val="002E3BDD"/>
    <w:rsid w:val="002E3F83"/>
    <w:rsid w:val="002E4282"/>
    <w:rsid w:val="002E42A9"/>
    <w:rsid w:val="002E47ED"/>
    <w:rsid w:val="002E5B24"/>
    <w:rsid w:val="002E651C"/>
    <w:rsid w:val="002E66FC"/>
    <w:rsid w:val="002E6860"/>
    <w:rsid w:val="002E6C2D"/>
    <w:rsid w:val="002E7295"/>
    <w:rsid w:val="002F0117"/>
    <w:rsid w:val="002F0323"/>
    <w:rsid w:val="002F102E"/>
    <w:rsid w:val="002F15D0"/>
    <w:rsid w:val="002F285D"/>
    <w:rsid w:val="002F335F"/>
    <w:rsid w:val="002F3FB0"/>
    <w:rsid w:val="002F4879"/>
    <w:rsid w:val="002F4FDF"/>
    <w:rsid w:val="002F50D5"/>
    <w:rsid w:val="002F51B8"/>
    <w:rsid w:val="002F5B0A"/>
    <w:rsid w:val="002F5BBE"/>
    <w:rsid w:val="002F619E"/>
    <w:rsid w:val="002F63F6"/>
    <w:rsid w:val="002F6AE3"/>
    <w:rsid w:val="002F6EE2"/>
    <w:rsid w:val="002F70DE"/>
    <w:rsid w:val="002F7DFC"/>
    <w:rsid w:val="00300078"/>
    <w:rsid w:val="0030007F"/>
    <w:rsid w:val="00300A7D"/>
    <w:rsid w:val="00300B96"/>
    <w:rsid w:val="00300C40"/>
    <w:rsid w:val="003014A8"/>
    <w:rsid w:val="00301BE7"/>
    <w:rsid w:val="00301EE3"/>
    <w:rsid w:val="003028BB"/>
    <w:rsid w:val="003031AA"/>
    <w:rsid w:val="003036F2"/>
    <w:rsid w:val="00303853"/>
    <w:rsid w:val="00304319"/>
    <w:rsid w:val="003045C5"/>
    <w:rsid w:val="00304AE7"/>
    <w:rsid w:val="00305029"/>
    <w:rsid w:val="00305086"/>
    <w:rsid w:val="00306FE3"/>
    <w:rsid w:val="003071FC"/>
    <w:rsid w:val="0030721D"/>
    <w:rsid w:val="003073E9"/>
    <w:rsid w:val="0031036C"/>
    <w:rsid w:val="003104A2"/>
    <w:rsid w:val="003115E4"/>
    <w:rsid w:val="003116B0"/>
    <w:rsid w:val="00311B90"/>
    <w:rsid w:val="003120F1"/>
    <w:rsid w:val="0031259B"/>
    <w:rsid w:val="003127AC"/>
    <w:rsid w:val="00312AA9"/>
    <w:rsid w:val="003133A0"/>
    <w:rsid w:val="00313539"/>
    <w:rsid w:val="00313938"/>
    <w:rsid w:val="00313F78"/>
    <w:rsid w:val="00314575"/>
    <w:rsid w:val="00314F27"/>
    <w:rsid w:val="00314F33"/>
    <w:rsid w:val="0031531C"/>
    <w:rsid w:val="003153B3"/>
    <w:rsid w:val="00316180"/>
    <w:rsid w:val="00316386"/>
    <w:rsid w:val="00316564"/>
    <w:rsid w:val="00316D18"/>
    <w:rsid w:val="00316F68"/>
    <w:rsid w:val="003179D4"/>
    <w:rsid w:val="003206F3"/>
    <w:rsid w:val="003209D5"/>
    <w:rsid w:val="00320AE4"/>
    <w:rsid w:val="003220B7"/>
    <w:rsid w:val="003224CB"/>
    <w:rsid w:val="003227BF"/>
    <w:rsid w:val="00322C56"/>
    <w:rsid w:val="00322C9F"/>
    <w:rsid w:val="00323548"/>
    <w:rsid w:val="00323AB0"/>
    <w:rsid w:val="00323BCF"/>
    <w:rsid w:val="0032413D"/>
    <w:rsid w:val="0032414A"/>
    <w:rsid w:val="00324864"/>
    <w:rsid w:val="00324C2D"/>
    <w:rsid w:val="00324D19"/>
    <w:rsid w:val="00324E33"/>
    <w:rsid w:val="003251DA"/>
    <w:rsid w:val="003254F9"/>
    <w:rsid w:val="00325791"/>
    <w:rsid w:val="003259B0"/>
    <w:rsid w:val="00325F1C"/>
    <w:rsid w:val="00326209"/>
    <w:rsid w:val="003270B2"/>
    <w:rsid w:val="003271F4"/>
    <w:rsid w:val="0032779A"/>
    <w:rsid w:val="00327A66"/>
    <w:rsid w:val="00327E45"/>
    <w:rsid w:val="003311B8"/>
    <w:rsid w:val="0033158C"/>
    <w:rsid w:val="003317F0"/>
    <w:rsid w:val="00331B1A"/>
    <w:rsid w:val="00331F00"/>
    <w:rsid w:val="00332256"/>
    <w:rsid w:val="0033235B"/>
    <w:rsid w:val="0033247E"/>
    <w:rsid w:val="00332D91"/>
    <w:rsid w:val="00333EFB"/>
    <w:rsid w:val="0033430B"/>
    <w:rsid w:val="00334736"/>
    <w:rsid w:val="0033474E"/>
    <w:rsid w:val="00334B3B"/>
    <w:rsid w:val="00334BFD"/>
    <w:rsid w:val="00334ECD"/>
    <w:rsid w:val="0033539C"/>
    <w:rsid w:val="00335746"/>
    <w:rsid w:val="0033593A"/>
    <w:rsid w:val="00335AE4"/>
    <w:rsid w:val="00335D22"/>
    <w:rsid w:val="00337DCF"/>
    <w:rsid w:val="003403CA"/>
    <w:rsid w:val="00340606"/>
    <w:rsid w:val="00341241"/>
    <w:rsid w:val="003418F8"/>
    <w:rsid w:val="0034190D"/>
    <w:rsid w:val="00341A02"/>
    <w:rsid w:val="00341A82"/>
    <w:rsid w:val="00341C60"/>
    <w:rsid w:val="00341C74"/>
    <w:rsid w:val="00341E69"/>
    <w:rsid w:val="00342622"/>
    <w:rsid w:val="003435AF"/>
    <w:rsid w:val="00343796"/>
    <w:rsid w:val="00344308"/>
    <w:rsid w:val="00344CEA"/>
    <w:rsid w:val="00344DA1"/>
    <w:rsid w:val="0034504B"/>
    <w:rsid w:val="0034578C"/>
    <w:rsid w:val="00346B55"/>
    <w:rsid w:val="00347192"/>
    <w:rsid w:val="003508F3"/>
    <w:rsid w:val="00350C4A"/>
    <w:rsid w:val="00351164"/>
    <w:rsid w:val="00351383"/>
    <w:rsid w:val="0035144A"/>
    <w:rsid w:val="00351DF5"/>
    <w:rsid w:val="00352136"/>
    <w:rsid w:val="0035247F"/>
    <w:rsid w:val="00352E11"/>
    <w:rsid w:val="00353474"/>
    <w:rsid w:val="003535BB"/>
    <w:rsid w:val="003536D2"/>
    <w:rsid w:val="00354037"/>
    <w:rsid w:val="0035513A"/>
    <w:rsid w:val="0035555F"/>
    <w:rsid w:val="00355624"/>
    <w:rsid w:val="00355C19"/>
    <w:rsid w:val="00356D55"/>
    <w:rsid w:val="00356EF5"/>
    <w:rsid w:val="00356F0A"/>
    <w:rsid w:val="0035715A"/>
    <w:rsid w:val="00357409"/>
    <w:rsid w:val="00357A9C"/>
    <w:rsid w:val="00357CA1"/>
    <w:rsid w:val="0036013F"/>
    <w:rsid w:val="00360147"/>
    <w:rsid w:val="00360803"/>
    <w:rsid w:val="003608FB"/>
    <w:rsid w:val="00360C1C"/>
    <w:rsid w:val="00360DD9"/>
    <w:rsid w:val="00360E02"/>
    <w:rsid w:val="00360EFC"/>
    <w:rsid w:val="00362F3B"/>
    <w:rsid w:val="00363ED5"/>
    <w:rsid w:val="0036506A"/>
    <w:rsid w:val="00365581"/>
    <w:rsid w:val="00365584"/>
    <w:rsid w:val="0036663C"/>
    <w:rsid w:val="00366A57"/>
    <w:rsid w:val="00366A62"/>
    <w:rsid w:val="00366ACC"/>
    <w:rsid w:val="00367AD2"/>
    <w:rsid w:val="003702DF"/>
    <w:rsid w:val="003703D2"/>
    <w:rsid w:val="00370F18"/>
    <w:rsid w:val="00371211"/>
    <w:rsid w:val="00371561"/>
    <w:rsid w:val="00372F98"/>
    <w:rsid w:val="0037389D"/>
    <w:rsid w:val="00374043"/>
    <w:rsid w:val="00374EE3"/>
    <w:rsid w:val="003753FC"/>
    <w:rsid w:val="00375410"/>
    <w:rsid w:val="00375449"/>
    <w:rsid w:val="00375D44"/>
    <w:rsid w:val="00375DBE"/>
    <w:rsid w:val="0037640A"/>
    <w:rsid w:val="003775C0"/>
    <w:rsid w:val="00377776"/>
    <w:rsid w:val="00377A71"/>
    <w:rsid w:val="00377C1B"/>
    <w:rsid w:val="00380110"/>
    <w:rsid w:val="00380504"/>
    <w:rsid w:val="0038051A"/>
    <w:rsid w:val="0038086E"/>
    <w:rsid w:val="00380B86"/>
    <w:rsid w:val="00380BFF"/>
    <w:rsid w:val="00380F55"/>
    <w:rsid w:val="00381567"/>
    <w:rsid w:val="00381A9C"/>
    <w:rsid w:val="003826F4"/>
    <w:rsid w:val="0038374A"/>
    <w:rsid w:val="00383A58"/>
    <w:rsid w:val="0038492C"/>
    <w:rsid w:val="00384991"/>
    <w:rsid w:val="00384FCD"/>
    <w:rsid w:val="003851EC"/>
    <w:rsid w:val="003852DC"/>
    <w:rsid w:val="0038586B"/>
    <w:rsid w:val="00385BC1"/>
    <w:rsid w:val="00386033"/>
    <w:rsid w:val="0038612B"/>
    <w:rsid w:val="00386A94"/>
    <w:rsid w:val="00386B78"/>
    <w:rsid w:val="00386D28"/>
    <w:rsid w:val="00387096"/>
    <w:rsid w:val="00387099"/>
    <w:rsid w:val="003875D9"/>
    <w:rsid w:val="003875E1"/>
    <w:rsid w:val="00387B4E"/>
    <w:rsid w:val="00390489"/>
    <w:rsid w:val="0039077B"/>
    <w:rsid w:val="003912FA"/>
    <w:rsid w:val="003914FF"/>
    <w:rsid w:val="00391A8C"/>
    <w:rsid w:val="00391F65"/>
    <w:rsid w:val="0039222F"/>
    <w:rsid w:val="003929CC"/>
    <w:rsid w:val="00392A6A"/>
    <w:rsid w:val="00392B70"/>
    <w:rsid w:val="00392C0F"/>
    <w:rsid w:val="0039341C"/>
    <w:rsid w:val="0039355D"/>
    <w:rsid w:val="003937BE"/>
    <w:rsid w:val="00393AEE"/>
    <w:rsid w:val="003940AD"/>
    <w:rsid w:val="003942EC"/>
    <w:rsid w:val="00394483"/>
    <w:rsid w:val="00394B4A"/>
    <w:rsid w:val="0039527E"/>
    <w:rsid w:val="00395D05"/>
    <w:rsid w:val="00395E62"/>
    <w:rsid w:val="00396A53"/>
    <w:rsid w:val="00396C6A"/>
    <w:rsid w:val="003A020F"/>
    <w:rsid w:val="003A0C70"/>
    <w:rsid w:val="003A0F1A"/>
    <w:rsid w:val="003A1875"/>
    <w:rsid w:val="003A1916"/>
    <w:rsid w:val="003A20F7"/>
    <w:rsid w:val="003A230E"/>
    <w:rsid w:val="003A3194"/>
    <w:rsid w:val="003A31D9"/>
    <w:rsid w:val="003A384F"/>
    <w:rsid w:val="003A39F9"/>
    <w:rsid w:val="003A3A78"/>
    <w:rsid w:val="003A4564"/>
    <w:rsid w:val="003A48F3"/>
    <w:rsid w:val="003A56BC"/>
    <w:rsid w:val="003A5AF1"/>
    <w:rsid w:val="003A61CD"/>
    <w:rsid w:val="003A6491"/>
    <w:rsid w:val="003B0281"/>
    <w:rsid w:val="003B1368"/>
    <w:rsid w:val="003B1EAB"/>
    <w:rsid w:val="003B284E"/>
    <w:rsid w:val="003B2867"/>
    <w:rsid w:val="003B2F7C"/>
    <w:rsid w:val="003B31BB"/>
    <w:rsid w:val="003B3257"/>
    <w:rsid w:val="003B35F6"/>
    <w:rsid w:val="003B3AB5"/>
    <w:rsid w:val="003B4964"/>
    <w:rsid w:val="003B4C2F"/>
    <w:rsid w:val="003B5682"/>
    <w:rsid w:val="003B652C"/>
    <w:rsid w:val="003B653D"/>
    <w:rsid w:val="003B668D"/>
    <w:rsid w:val="003B70AE"/>
    <w:rsid w:val="003B717D"/>
    <w:rsid w:val="003B766A"/>
    <w:rsid w:val="003C033F"/>
    <w:rsid w:val="003C119F"/>
    <w:rsid w:val="003C1396"/>
    <w:rsid w:val="003C15DB"/>
    <w:rsid w:val="003C27C3"/>
    <w:rsid w:val="003C2954"/>
    <w:rsid w:val="003C2A3C"/>
    <w:rsid w:val="003C3027"/>
    <w:rsid w:val="003C3A1F"/>
    <w:rsid w:val="003C3CD9"/>
    <w:rsid w:val="003C3FE1"/>
    <w:rsid w:val="003C4E48"/>
    <w:rsid w:val="003C5085"/>
    <w:rsid w:val="003C5553"/>
    <w:rsid w:val="003C55B4"/>
    <w:rsid w:val="003C61F0"/>
    <w:rsid w:val="003C6920"/>
    <w:rsid w:val="003C6D93"/>
    <w:rsid w:val="003C6FDD"/>
    <w:rsid w:val="003C787E"/>
    <w:rsid w:val="003D03A4"/>
    <w:rsid w:val="003D08BD"/>
    <w:rsid w:val="003D0BED"/>
    <w:rsid w:val="003D138E"/>
    <w:rsid w:val="003D17D2"/>
    <w:rsid w:val="003D1CB7"/>
    <w:rsid w:val="003D1E6F"/>
    <w:rsid w:val="003D2378"/>
    <w:rsid w:val="003D24D9"/>
    <w:rsid w:val="003D39F9"/>
    <w:rsid w:val="003D3AEF"/>
    <w:rsid w:val="003D3B75"/>
    <w:rsid w:val="003D3D51"/>
    <w:rsid w:val="003D3FBD"/>
    <w:rsid w:val="003D41C9"/>
    <w:rsid w:val="003D46E1"/>
    <w:rsid w:val="003D48E4"/>
    <w:rsid w:val="003D51AF"/>
    <w:rsid w:val="003D569A"/>
    <w:rsid w:val="003D5737"/>
    <w:rsid w:val="003D5855"/>
    <w:rsid w:val="003D5DB1"/>
    <w:rsid w:val="003D76B3"/>
    <w:rsid w:val="003D7E45"/>
    <w:rsid w:val="003D7F0C"/>
    <w:rsid w:val="003E0527"/>
    <w:rsid w:val="003E06CC"/>
    <w:rsid w:val="003E09C8"/>
    <w:rsid w:val="003E0AFD"/>
    <w:rsid w:val="003E115F"/>
    <w:rsid w:val="003E1F37"/>
    <w:rsid w:val="003E1FFC"/>
    <w:rsid w:val="003E25A1"/>
    <w:rsid w:val="003E26A6"/>
    <w:rsid w:val="003E2711"/>
    <w:rsid w:val="003E2AA6"/>
    <w:rsid w:val="003E2D76"/>
    <w:rsid w:val="003E3460"/>
    <w:rsid w:val="003E388C"/>
    <w:rsid w:val="003E4C87"/>
    <w:rsid w:val="003E4E6F"/>
    <w:rsid w:val="003E4EDE"/>
    <w:rsid w:val="003E55DF"/>
    <w:rsid w:val="003E5AB1"/>
    <w:rsid w:val="003E6937"/>
    <w:rsid w:val="003E713E"/>
    <w:rsid w:val="003E717D"/>
    <w:rsid w:val="003E75AB"/>
    <w:rsid w:val="003F0013"/>
    <w:rsid w:val="003F0779"/>
    <w:rsid w:val="003F1C74"/>
    <w:rsid w:val="003F1E76"/>
    <w:rsid w:val="003F1F2E"/>
    <w:rsid w:val="003F2835"/>
    <w:rsid w:val="003F2B37"/>
    <w:rsid w:val="003F2E50"/>
    <w:rsid w:val="003F331C"/>
    <w:rsid w:val="003F4485"/>
    <w:rsid w:val="003F4806"/>
    <w:rsid w:val="003F4975"/>
    <w:rsid w:val="003F50D8"/>
    <w:rsid w:val="003F5404"/>
    <w:rsid w:val="003F65CC"/>
    <w:rsid w:val="003F7834"/>
    <w:rsid w:val="003F7916"/>
    <w:rsid w:val="003F7B8B"/>
    <w:rsid w:val="004006B4"/>
    <w:rsid w:val="00401277"/>
    <w:rsid w:val="0040184A"/>
    <w:rsid w:val="00401A0A"/>
    <w:rsid w:val="00401C78"/>
    <w:rsid w:val="00401D09"/>
    <w:rsid w:val="00401E94"/>
    <w:rsid w:val="00402EF2"/>
    <w:rsid w:val="00403721"/>
    <w:rsid w:val="004038F4"/>
    <w:rsid w:val="004049B3"/>
    <w:rsid w:val="004049E2"/>
    <w:rsid w:val="00404DD2"/>
    <w:rsid w:val="00405A8E"/>
    <w:rsid w:val="00405D5D"/>
    <w:rsid w:val="0040633B"/>
    <w:rsid w:val="00406344"/>
    <w:rsid w:val="00406939"/>
    <w:rsid w:val="00406989"/>
    <w:rsid w:val="00407701"/>
    <w:rsid w:val="00407B63"/>
    <w:rsid w:val="0041079F"/>
    <w:rsid w:val="004112D3"/>
    <w:rsid w:val="004114DC"/>
    <w:rsid w:val="00411AF4"/>
    <w:rsid w:val="00411CD9"/>
    <w:rsid w:val="00412449"/>
    <w:rsid w:val="0041264C"/>
    <w:rsid w:val="00413211"/>
    <w:rsid w:val="004133CC"/>
    <w:rsid w:val="004136C4"/>
    <w:rsid w:val="00413843"/>
    <w:rsid w:val="00413A66"/>
    <w:rsid w:val="004140D6"/>
    <w:rsid w:val="00414320"/>
    <w:rsid w:val="0041455D"/>
    <w:rsid w:val="00414C05"/>
    <w:rsid w:val="00415AC2"/>
    <w:rsid w:val="0041670E"/>
    <w:rsid w:val="00416773"/>
    <w:rsid w:val="00416ABE"/>
    <w:rsid w:val="00416DA6"/>
    <w:rsid w:val="00417576"/>
    <w:rsid w:val="004178CA"/>
    <w:rsid w:val="00420358"/>
    <w:rsid w:val="004204B5"/>
    <w:rsid w:val="004205A5"/>
    <w:rsid w:val="004208D3"/>
    <w:rsid w:val="00420A40"/>
    <w:rsid w:val="00420ACD"/>
    <w:rsid w:val="00420CB0"/>
    <w:rsid w:val="00420CD3"/>
    <w:rsid w:val="00421471"/>
    <w:rsid w:val="004214B7"/>
    <w:rsid w:val="00421771"/>
    <w:rsid w:val="00422222"/>
    <w:rsid w:val="004226D1"/>
    <w:rsid w:val="00422850"/>
    <w:rsid w:val="00422A08"/>
    <w:rsid w:val="00422CF1"/>
    <w:rsid w:val="00422F32"/>
    <w:rsid w:val="0042301E"/>
    <w:rsid w:val="00423082"/>
    <w:rsid w:val="00423EB5"/>
    <w:rsid w:val="00425487"/>
    <w:rsid w:val="004255A9"/>
    <w:rsid w:val="004255CD"/>
    <w:rsid w:val="00425B7F"/>
    <w:rsid w:val="004260C6"/>
    <w:rsid w:val="004261EE"/>
    <w:rsid w:val="0042650E"/>
    <w:rsid w:val="0042689B"/>
    <w:rsid w:val="004269D0"/>
    <w:rsid w:val="004277E7"/>
    <w:rsid w:val="00427A16"/>
    <w:rsid w:val="00427A1C"/>
    <w:rsid w:val="00427BF0"/>
    <w:rsid w:val="00427E27"/>
    <w:rsid w:val="00430052"/>
    <w:rsid w:val="00430502"/>
    <w:rsid w:val="00430668"/>
    <w:rsid w:val="00430E53"/>
    <w:rsid w:val="00430E87"/>
    <w:rsid w:val="00430FD2"/>
    <w:rsid w:val="00431028"/>
    <w:rsid w:val="00431A3F"/>
    <w:rsid w:val="00433038"/>
    <w:rsid w:val="00434E5C"/>
    <w:rsid w:val="00435570"/>
    <w:rsid w:val="004355B8"/>
    <w:rsid w:val="00435871"/>
    <w:rsid w:val="00435EBD"/>
    <w:rsid w:val="00435ED9"/>
    <w:rsid w:val="004366F8"/>
    <w:rsid w:val="00436DAC"/>
    <w:rsid w:val="00437BA4"/>
    <w:rsid w:val="00437FAC"/>
    <w:rsid w:val="004404D9"/>
    <w:rsid w:val="004411F1"/>
    <w:rsid w:val="004414A2"/>
    <w:rsid w:val="00441A8A"/>
    <w:rsid w:val="00441ACE"/>
    <w:rsid w:val="00441F52"/>
    <w:rsid w:val="00441FDE"/>
    <w:rsid w:val="00442584"/>
    <w:rsid w:val="004434F1"/>
    <w:rsid w:val="00443925"/>
    <w:rsid w:val="00443D9E"/>
    <w:rsid w:val="00443DB4"/>
    <w:rsid w:val="00444302"/>
    <w:rsid w:val="004443EA"/>
    <w:rsid w:val="00444866"/>
    <w:rsid w:val="00445B05"/>
    <w:rsid w:val="004469A8"/>
    <w:rsid w:val="00446BCA"/>
    <w:rsid w:val="00446F57"/>
    <w:rsid w:val="00447398"/>
    <w:rsid w:val="00447778"/>
    <w:rsid w:val="00447B8F"/>
    <w:rsid w:val="00447DB9"/>
    <w:rsid w:val="004500C1"/>
    <w:rsid w:val="004506EF"/>
    <w:rsid w:val="004508DC"/>
    <w:rsid w:val="004509E2"/>
    <w:rsid w:val="00450B84"/>
    <w:rsid w:val="00450D27"/>
    <w:rsid w:val="00450E88"/>
    <w:rsid w:val="004517C1"/>
    <w:rsid w:val="00451858"/>
    <w:rsid w:val="00451CE7"/>
    <w:rsid w:val="00451E67"/>
    <w:rsid w:val="004520B6"/>
    <w:rsid w:val="004523C4"/>
    <w:rsid w:val="00452583"/>
    <w:rsid w:val="004525A5"/>
    <w:rsid w:val="004528DC"/>
    <w:rsid w:val="00452B14"/>
    <w:rsid w:val="00452B78"/>
    <w:rsid w:val="00452DA8"/>
    <w:rsid w:val="0045349E"/>
    <w:rsid w:val="004534D4"/>
    <w:rsid w:val="00453586"/>
    <w:rsid w:val="0045365D"/>
    <w:rsid w:val="00453F07"/>
    <w:rsid w:val="00454A14"/>
    <w:rsid w:val="0045505A"/>
    <w:rsid w:val="004559D0"/>
    <w:rsid w:val="00455BCF"/>
    <w:rsid w:val="00456022"/>
    <w:rsid w:val="00456408"/>
    <w:rsid w:val="00456545"/>
    <w:rsid w:val="004569C1"/>
    <w:rsid w:val="00456A01"/>
    <w:rsid w:val="004570DA"/>
    <w:rsid w:val="00457357"/>
    <w:rsid w:val="00457D06"/>
    <w:rsid w:val="00457F54"/>
    <w:rsid w:val="00457FAA"/>
    <w:rsid w:val="004608EC"/>
    <w:rsid w:val="004612A9"/>
    <w:rsid w:val="00461D16"/>
    <w:rsid w:val="00462105"/>
    <w:rsid w:val="004624D8"/>
    <w:rsid w:val="00462AC8"/>
    <w:rsid w:val="00462C3F"/>
    <w:rsid w:val="0046344A"/>
    <w:rsid w:val="00463573"/>
    <w:rsid w:val="0046377D"/>
    <w:rsid w:val="00464DF2"/>
    <w:rsid w:val="0046584E"/>
    <w:rsid w:val="0046591E"/>
    <w:rsid w:val="004660B3"/>
    <w:rsid w:val="004662B5"/>
    <w:rsid w:val="00466D1A"/>
    <w:rsid w:val="00466EF6"/>
    <w:rsid w:val="0046710B"/>
    <w:rsid w:val="0046712E"/>
    <w:rsid w:val="00467197"/>
    <w:rsid w:val="00467F89"/>
    <w:rsid w:val="00470191"/>
    <w:rsid w:val="00470D37"/>
    <w:rsid w:val="00471574"/>
    <w:rsid w:val="0047201F"/>
    <w:rsid w:val="004730EC"/>
    <w:rsid w:val="004731D9"/>
    <w:rsid w:val="0047344D"/>
    <w:rsid w:val="00473B23"/>
    <w:rsid w:val="00475440"/>
    <w:rsid w:val="004754B5"/>
    <w:rsid w:val="004754B7"/>
    <w:rsid w:val="00475631"/>
    <w:rsid w:val="00475733"/>
    <w:rsid w:val="00475819"/>
    <w:rsid w:val="0047680C"/>
    <w:rsid w:val="00476F8E"/>
    <w:rsid w:val="004770D4"/>
    <w:rsid w:val="004770D7"/>
    <w:rsid w:val="00477160"/>
    <w:rsid w:val="0047792A"/>
    <w:rsid w:val="00480B69"/>
    <w:rsid w:val="00480FDA"/>
    <w:rsid w:val="004810F1"/>
    <w:rsid w:val="0048171C"/>
    <w:rsid w:val="00481C7C"/>
    <w:rsid w:val="004822F6"/>
    <w:rsid w:val="00483664"/>
    <w:rsid w:val="004838B9"/>
    <w:rsid w:val="00484BA4"/>
    <w:rsid w:val="00484CC8"/>
    <w:rsid w:val="00485165"/>
    <w:rsid w:val="0048535D"/>
    <w:rsid w:val="00485521"/>
    <w:rsid w:val="004855C1"/>
    <w:rsid w:val="004855FC"/>
    <w:rsid w:val="004856A1"/>
    <w:rsid w:val="00485FF9"/>
    <w:rsid w:val="00490082"/>
    <w:rsid w:val="0049068B"/>
    <w:rsid w:val="00490B17"/>
    <w:rsid w:val="00490F7B"/>
    <w:rsid w:val="00491061"/>
    <w:rsid w:val="00491927"/>
    <w:rsid w:val="00492F74"/>
    <w:rsid w:val="00493266"/>
    <w:rsid w:val="00493292"/>
    <w:rsid w:val="00493A7E"/>
    <w:rsid w:val="004940C2"/>
    <w:rsid w:val="004941E0"/>
    <w:rsid w:val="00495062"/>
    <w:rsid w:val="0049589E"/>
    <w:rsid w:val="00495955"/>
    <w:rsid w:val="00495987"/>
    <w:rsid w:val="00495A6A"/>
    <w:rsid w:val="00495AAD"/>
    <w:rsid w:val="00496187"/>
    <w:rsid w:val="00496996"/>
    <w:rsid w:val="00497390"/>
    <w:rsid w:val="00497EF5"/>
    <w:rsid w:val="004A02FC"/>
    <w:rsid w:val="004A072D"/>
    <w:rsid w:val="004A08D4"/>
    <w:rsid w:val="004A0C6B"/>
    <w:rsid w:val="004A1862"/>
    <w:rsid w:val="004A1986"/>
    <w:rsid w:val="004A1B16"/>
    <w:rsid w:val="004A22DF"/>
    <w:rsid w:val="004A22FC"/>
    <w:rsid w:val="004A2400"/>
    <w:rsid w:val="004A2C93"/>
    <w:rsid w:val="004A3460"/>
    <w:rsid w:val="004A381A"/>
    <w:rsid w:val="004A3916"/>
    <w:rsid w:val="004A396E"/>
    <w:rsid w:val="004A3C0A"/>
    <w:rsid w:val="004A40DC"/>
    <w:rsid w:val="004A4937"/>
    <w:rsid w:val="004A4C34"/>
    <w:rsid w:val="004A50EB"/>
    <w:rsid w:val="004A5530"/>
    <w:rsid w:val="004A57DD"/>
    <w:rsid w:val="004A60DB"/>
    <w:rsid w:val="004A6A00"/>
    <w:rsid w:val="004B0092"/>
    <w:rsid w:val="004B053B"/>
    <w:rsid w:val="004B0E37"/>
    <w:rsid w:val="004B1864"/>
    <w:rsid w:val="004B19FE"/>
    <w:rsid w:val="004B1B8A"/>
    <w:rsid w:val="004B1FD9"/>
    <w:rsid w:val="004B204E"/>
    <w:rsid w:val="004B3A36"/>
    <w:rsid w:val="004B45B5"/>
    <w:rsid w:val="004B4722"/>
    <w:rsid w:val="004B4A84"/>
    <w:rsid w:val="004B58C4"/>
    <w:rsid w:val="004B5BC9"/>
    <w:rsid w:val="004B5EE9"/>
    <w:rsid w:val="004B6E40"/>
    <w:rsid w:val="004B7195"/>
    <w:rsid w:val="004B7DDA"/>
    <w:rsid w:val="004C03F6"/>
    <w:rsid w:val="004C08BD"/>
    <w:rsid w:val="004C098B"/>
    <w:rsid w:val="004C0B05"/>
    <w:rsid w:val="004C1E16"/>
    <w:rsid w:val="004C22FB"/>
    <w:rsid w:val="004C2366"/>
    <w:rsid w:val="004C2C46"/>
    <w:rsid w:val="004C36C5"/>
    <w:rsid w:val="004C3BA4"/>
    <w:rsid w:val="004C40F1"/>
    <w:rsid w:val="004C4ACB"/>
    <w:rsid w:val="004C5387"/>
    <w:rsid w:val="004C5787"/>
    <w:rsid w:val="004C5D27"/>
    <w:rsid w:val="004C63F1"/>
    <w:rsid w:val="004C6577"/>
    <w:rsid w:val="004C692E"/>
    <w:rsid w:val="004C6A51"/>
    <w:rsid w:val="004C7670"/>
    <w:rsid w:val="004C7B92"/>
    <w:rsid w:val="004C7EE5"/>
    <w:rsid w:val="004D026E"/>
    <w:rsid w:val="004D02D9"/>
    <w:rsid w:val="004D063C"/>
    <w:rsid w:val="004D07AB"/>
    <w:rsid w:val="004D0873"/>
    <w:rsid w:val="004D0CB5"/>
    <w:rsid w:val="004D1141"/>
    <w:rsid w:val="004D2402"/>
    <w:rsid w:val="004D48A3"/>
    <w:rsid w:val="004D5134"/>
    <w:rsid w:val="004D5E35"/>
    <w:rsid w:val="004D6511"/>
    <w:rsid w:val="004D664F"/>
    <w:rsid w:val="004D6B9A"/>
    <w:rsid w:val="004D6D64"/>
    <w:rsid w:val="004D6FB9"/>
    <w:rsid w:val="004D7978"/>
    <w:rsid w:val="004E04FB"/>
    <w:rsid w:val="004E05CD"/>
    <w:rsid w:val="004E269A"/>
    <w:rsid w:val="004E2A3C"/>
    <w:rsid w:val="004E2CFA"/>
    <w:rsid w:val="004E3809"/>
    <w:rsid w:val="004E3861"/>
    <w:rsid w:val="004E3C5C"/>
    <w:rsid w:val="004E4061"/>
    <w:rsid w:val="004E4AFF"/>
    <w:rsid w:val="004E4D49"/>
    <w:rsid w:val="004E4E4C"/>
    <w:rsid w:val="004E4EF8"/>
    <w:rsid w:val="004E5160"/>
    <w:rsid w:val="004E5C2A"/>
    <w:rsid w:val="004E5D28"/>
    <w:rsid w:val="004E61FD"/>
    <w:rsid w:val="004E6358"/>
    <w:rsid w:val="004E647F"/>
    <w:rsid w:val="004E65DC"/>
    <w:rsid w:val="004E6724"/>
    <w:rsid w:val="004E69A4"/>
    <w:rsid w:val="004E6F85"/>
    <w:rsid w:val="004E73B5"/>
    <w:rsid w:val="004F11AD"/>
    <w:rsid w:val="004F17DB"/>
    <w:rsid w:val="004F212C"/>
    <w:rsid w:val="004F2BC7"/>
    <w:rsid w:val="004F345B"/>
    <w:rsid w:val="004F3671"/>
    <w:rsid w:val="004F377E"/>
    <w:rsid w:val="004F39BF"/>
    <w:rsid w:val="004F3BA4"/>
    <w:rsid w:val="004F3C14"/>
    <w:rsid w:val="004F423E"/>
    <w:rsid w:val="004F43B0"/>
    <w:rsid w:val="004F4485"/>
    <w:rsid w:val="004F4D54"/>
    <w:rsid w:val="004F55A8"/>
    <w:rsid w:val="004F63CB"/>
    <w:rsid w:val="004F642A"/>
    <w:rsid w:val="004F65B7"/>
    <w:rsid w:val="004F65F5"/>
    <w:rsid w:val="004F66DB"/>
    <w:rsid w:val="004F7347"/>
    <w:rsid w:val="004F79B9"/>
    <w:rsid w:val="004F7BF0"/>
    <w:rsid w:val="00500096"/>
    <w:rsid w:val="00500DD2"/>
    <w:rsid w:val="00500F72"/>
    <w:rsid w:val="00501AE6"/>
    <w:rsid w:val="00501E47"/>
    <w:rsid w:val="00502220"/>
    <w:rsid w:val="00502766"/>
    <w:rsid w:val="005027B4"/>
    <w:rsid w:val="00502928"/>
    <w:rsid w:val="00503789"/>
    <w:rsid w:val="00503ADA"/>
    <w:rsid w:val="00503B98"/>
    <w:rsid w:val="00503FE6"/>
    <w:rsid w:val="0050499F"/>
    <w:rsid w:val="00504EEE"/>
    <w:rsid w:val="0050547E"/>
    <w:rsid w:val="00505B4C"/>
    <w:rsid w:val="00505CAE"/>
    <w:rsid w:val="00506301"/>
    <w:rsid w:val="00507362"/>
    <w:rsid w:val="00507B0C"/>
    <w:rsid w:val="00507CE4"/>
    <w:rsid w:val="00507D22"/>
    <w:rsid w:val="005100F6"/>
    <w:rsid w:val="0051073D"/>
    <w:rsid w:val="005107B0"/>
    <w:rsid w:val="0051084B"/>
    <w:rsid w:val="00510A10"/>
    <w:rsid w:val="00510B54"/>
    <w:rsid w:val="00510BD4"/>
    <w:rsid w:val="00510CDE"/>
    <w:rsid w:val="005112C5"/>
    <w:rsid w:val="00511893"/>
    <w:rsid w:val="005128CB"/>
    <w:rsid w:val="005134C4"/>
    <w:rsid w:val="0051358A"/>
    <w:rsid w:val="005135FC"/>
    <w:rsid w:val="00513C82"/>
    <w:rsid w:val="00513D50"/>
    <w:rsid w:val="005143A6"/>
    <w:rsid w:val="0051471B"/>
    <w:rsid w:val="00514783"/>
    <w:rsid w:val="00514BD9"/>
    <w:rsid w:val="0051525F"/>
    <w:rsid w:val="0051536D"/>
    <w:rsid w:val="00515584"/>
    <w:rsid w:val="00515AEF"/>
    <w:rsid w:val="0051626E"/>
    <w:rsid w:val="0051665A"/>
    <w:rsid w:val="00516AE2"/>
    <w:rsid w:val="00516DEC"/>
    <w:rsid w:val="0051717B"/>
    <w:rsid w:val="0051743B"/>
    <w:rsid w:val="0051799B"/>
    <w:rsid w:val="00517CB2"/>
    <w:rsid w:val="00517DF2"/>
    <w:rsid w:val="00520505"/>
    <w:rsid w:val="005206E2"/>
    <w:rsid w:val="00520863"/>
    <w:rsid w:val="00520E34"/>
    <w:rsid w:val="005212C1"/>
    <w:rsid w:val="00521537"/>
    <w:rsid w:val="0052200B"/>
    <w:rsid w:val="00522545"/>
    <w:rsid w:val="005228A5"/>
    <w:rsid w:val="00522B0D"/>
    <w:rsid w:val="00523087"/>
    <w:rsid w:val="005232DD"/>
    <w:rsid w:val="0052349B"/>
    <w:rsid w:val="00523A71"/>
    <w:rsid w:val="00523B59"/>
    <w:rsid w:val="00523E67"/>
    <w:rsid w:val="00524096"/>
    <w:rsid w:val="00524480"/>
    <w:rsid w:val="005246C1"/>
    <w:rsid w:val="005246D9"/>
    <w:rsid w:val="00524C92"/>
    <w:rsid w:val="00524E4D"/>
    <w:rsid w:val="0052508B"/>
    <w:rsid w:val="00525D6F"/>
    <w:rsid w:val="00526234"/>
    <w:rsid w:val="005263A9"/>
    <w:rsid w:val="0052655A"/>
    <w:rsid w:val="0052667D"/>
    <w:rsid w:val="00526A8C"/>
    <w:rsid w:val="00526ACB"/>
    <w:rsid w:val="00526B02"/>
    <w:rsid w:val="0053047D"/>
    <w:rsid w:val="0053079E"/>
    <w:rsid w:val="005310BF"/>
    <w:rsid w:val="005311B5"/>
    <w:rsid w:val="005319B9"/>
    <w:rsid w:val="00531EBF"/>
    <w:rsid w:val="00532B32"/>
    <w:rsid w:val="00532DFF"/>
    <w:rsid w:val="0053338E"/>
    <w:rsid w:val="005334B1"/>
    <w:rsid w:val="00533D9D"/>
    <w:rsid w:val="0053446E"/>
    <w:rsid w:val="00534EA8"/>
    <w:rsid w:val="00534FF7"/>
    <w:rsid w:val="00535C83"/>
    <w:rsid w:val="005362C3"/>
    <w:rsid w:val="005366F2"/>
    <w:rsid w:val="00536A94"/>
    <w:rsid w:val="005375A3"/>
    <w:rsid w:val="005377F9"/>
    <w:rsid w:val="00537ADE"/>
    <w:rsid w:val="00537F3B"/>
    <w:rsid w:val="005401D9"/>
    <w:rsid w:val="00540525"/>
    <w:rsid w:val="00540812"/>
    <w:rsid w:val="005416BB"/>
    <w:rsid w:val="00541A90"/>
    <w:rsid w:val="00541DF3"/>
    <w:rsid w:val="005425D9"/>
    <w:rsid w:val="0054268F"/>
    <w:rsid w:val="00542B37"/>
    <w:rsid w:val="00542D45"/>
    <w:rsid w:val="00544216"/>
    <w:rsid w:val="00544413"/>
    <w:rsid w:val="00544755"/>
    <w:rsid w:val="00544FEF"/>
    <w:rsid w:val="00545E9B"/>
    <w:rsid w:val="00546AEF"/>
    <w:rsid w:val="0054702D"/>
    <w:rsid w:val="005478DB"/>
    <w:rsid w:val="00547B59"/>
    <w:rsid w:val="00547D06"/>
    <w:rsid w:val="00550693"/>
    <w:rsid w:val="00550AFC"/>
    <w:rsid w:val="00550C7D"/>
    <w:rsid w:val="00550FC9"/>
    <w:rsid w:val="005510CA"/>
    <w:rsid w:val="0055196C"/>
    <w:rsid w:val="005519C6"/>
    <w:rsid w:val="00551EF4"/>
    <w:rsid w:val="00552732"/>
    <w:rsid w:val="00552C3B"/>
    <w:rsid w:val="00552E51"/>
    <w:rsid w:val="00552F56"/>
    <w:rsid w:val="00553285"/>
    <w:rsid w:val="00553F95"/>
    <w:rsid w:val="0055407A"/>
    <w:rsid w:val="0055554E"/>
    <w:rsid w:val="00555B55"/>
    <w:rsid w:val="00555C39"/>
    <w:rsid w:val="00556071"/>
    <w:rsid w:val="005561C2"/>
    <w:rsid w:val="00556691"/>
    <w:rsid w:val="005566C7"/>
    <w:rsid w:val="00556E7B"/>
    <w:rsid w:val="00557026"/>
    <w:rsid w:val="005603DC"/>
    <w:rsid w:val="00560E17"/>
    <w:rsid w:val="0056166A"/>
    <w:rsid w:val="005621F1"/>
    <w:rsid w:val="00562CA2"/>
    <w:rsid w:val="00563366"/>
    <w:rsid w:val="0056354F"/>
    <w:rsid w:val="00563B7C"/>
    <w:rsid w:val="00563D23"/>
    <w:rsid w:val="00563F09"/>
    <w:rsid w:val="00564352"/>
    <w:rsid w:val="00564717"/>
    <w:rsid w:val="00564789"/>
    <w:rsid w:val="00564ABB"/>
    <w:rsid w:val="00564FCB"/>
    <w:rsid w:val="005664AB"/>
    <w:rsid w:val="005664E2"/>
    <w:rsid w:val="00566576"/>
    <w:rsid w:val="0056658D"/>
    <w:rsid w:val="0056702F"/>
    <w:rsid w:val="00567824"/>
    <w:rsid w:val="005700C1"/>
    <w:rsid w:val="00570107"/>
    <w:rsid w:val="00570287"/>
    <w:rsid w:val="00570354"/>
    <w:rsid w:val="0057062B"/>
    <w:rsid w:val="00570972"/>
    <w:rsid w:val="00571984"/>
    <w:rsid w:val="00571EAC"/>
    <w:rsid w:val="00571F44"/>
    <w:rsid w:val="0057281E"/>
    <w:rsid w:val="005729E7"/>
    <w:rsid w:val="00573541"/>
    <w:rsid w:val="00573750"/>
    <w:rsid w:val="00573B16"/>
    <w:rsid w:val="005744C9"/>
    <w:rsid w:val="00574587"/>
    <w:rsid w:val="00574A66"/>
    <w:rsid w:val="00574D79"/>
    <w:rsid w:val="00574F86"/>
    <w:rsid w:val="00575113"/>
    <w:rsid w:val="005755A2"/>
    <w:rsid w:val="005769DA"/>
    <w:rsid w:val="00576CE4"/>
    <w:rsid w:val="00576F15"/>
    <w:rsid w:val="0057735A"/>
    <w:rsid w:val="0057735D"/>
    <w:rsid w:val="005774BD"/>
    <w:rsid w:val="00577E71"/>
    <w:rsid w:val="0058065D"/>
    <w:rsid w:val="00581296"/>
    <w:rsid w:val="005813E4"/>
    <w:rsid w:val="00581715"/>
    <w:rsid w:val="00582500"/>
    <w:rsid w:val="005825FC"/>
    <w:rsid w:val="00582A3E"/>
    <w:rsid w:val="00582FD9"/>
    <w:rsid w:val="00583950"/>
    <w:rsid w:val="00584070"/>
    <w:rsid w:val="00584298"/>
    <w:rsid w:val="00584C9E"/>
    <w:rsid w:val="00585435"/>
    <w:rsid w:val="0058582A"/>
    <w:rsid w:val="00585B2D"/>
    <w:rsid w:val="00585C6B"/>
    <w:rsid w:val="0058602C"/>
    <w:rsid w:val="00586E02"/>
    <w:rsid w:val="00586FD3"/>
    <w:rsid w:val="005870D0"/>
    <w:rsid w:val="00587101"/>
    <w:rsid w:val="005876B4"/>
    <w:rsid w:val="00587843"/>
    <w:rsid w:val="00590113"/>
    <w:rsid w:val="00590463"/>
    <w:rsid w:val="0059048B"/>
    <w:rsid w:val="005904A2"/>
    <w:rsid w:val="00590C23"/>
    <w:rsid w:val="00590D2C"/>
    <w:rsid w:val="00590E92"/>
    <w:rsid w:val="00592829"/>
    <w:rsid w:val="00592954"/>
    <w:rsid w:val="00593640"/>
    <w:rsid w:val="005941EF"/>
    <w:rsid w:val="00594CD5"/>
    <w:rsid w:val="00594D9B"/>
    <w:rsid w:val="005957A6"/>
    <w:rsid w:val="00595C30"/>
    <w:rsid w:val="00596A4A"/>
    <w:rsid w:val="00596CC4"/>
    <w:rsid w:val="00597188"/>
    <w:rsid w:val="005971AF"/>
    <w:rsid w:val="005973EF"/>
    <w:rsid w:val="0059771C"/>
    <w:rsid w:val="005A09DB"/>
    <w:rsid w:val="005A0A31"/>
    <w:rsid w:val="005A1234"/>
    <w:rsid w:val="005A1292"/>
    <w:rsid w:val="005A13A3"/>
    <w:rsid w:val="005A1420"/>
    <w:rsid w:val="005A161B"/>
    <w:rsid w:val="005A1AF5"/>
    <w:rsid w:val="005A1C47"/>
    <w:rsid w:val="005A235B"/>
    <w:rsid w:val="005A236B"/>
    <w:rsid w:val="005A2540"/>
    <w:rsid w:val="005A25BE"/>
    <w:rsid w:val="005A2785"/>
    <w:rsid w:val="005A2C07"/>
    <w:rsid w:val="005A3BDA"/>
    <w:rsid w:val="005A42C2"/>
    <w:rsid w:val="005A44F3"/>
    <w:rsid w:val="005A4C54"/>
    <w:rsid w:val="005A5895"/>
    <w:rsid w:val="005A6099"/>
    <w:rsid w:val="005A62FC"/>
    <w:rsid w:val="005A6F6F"/>
    <w:rsid w:val="005A7203"/>
    <w:rsid w:val="005A753E"/>
    <w:rsid w:val="005B025B"/>
    <w:rsid w:val="005B0457"/>
    <w:rsid w:val="005B071A"/>
    <w:rsid w:val="005B0A59"/>
    <w:rsid w:val="005B0BA2"/>
    <w:rsid w:val="005B108B"/>
    <w:rsid w:val="005B13F9"/>
    <w:rsid w:val="005B1B5F"/>
    <w:rsid w:val="005B2D23"/>
    <w:rsid w:val="005B2DF1"/>
    <w:rsid w:val="005B30AF"/>
    <w:rsid w:val="005B30E1"/>
    <w:rsid w:val="005B3E91"/>
    <w:rsid w:val="005B3F02"/>
    <w:rsid w:val="005B3FBD"/>
    <w:rsid w:val="005B415A"/>
    <w:rsid w:val="005B43B1"/>
    <w:rsid w:val="005B4730"/>
    <w:rsid w:val="005B4C69"/>
    <w:rsid w:val="005B52DF"/>
    <w:rsid w:val="005B53E1"/>
    <w:rsid w:val="005B56BF"/>
    <w:rsid w:val="005B56E9"/>
    <w:rsid w:val="005B5823"/>
    <w:rsid w:val="005B5856"/>
    <w:rsid w:val="005B5953"/>
    <w:rsid w:val="005B5EFB"/>
    <w:rsid w:val="005B6185"/>
    <w:rsid w:val="005B6203"/>
    <w:rsid w:val="005B6433"/>
    <w:rsid w:val="005B686A"/>
    <w:rsid w:val="005B6941"/>
    <w:rsid w:val="005B6CBD"/>
    <w:rsid w:val="005B70B6"/>
    <w:rsid w:val="005B72B8"/>
    <w:rsid w:val="005B775E"/>
    <w:rsid w:val="005C046D"/>
    <w:rsid w:val="005C06D6"/>
    <w:rsid w:val="005C0F49"/>
    <w:rsid w:val="005C1072"/>
    <w:rsid w:val="005C1BD1"/>
    <w:rsid w:val="005C2114"/>
    <w:rsid w:val="005C2F40"/>
    <w:rsid w:val="005C3044"/>
    <w:rsid w:val="005C35C9"/>
    <w:rsid w:val="005C385E"/>
    <w:rsid w:val="005C388D"/>
    <w:rsid w:val="005C3992"/>
    <w:rsid w:val="005C448B"/>
    <w:rsid w:val="005C475D"/>
    <w:rsid w:val="005C48BA"/>
    <w:rsid w:val="005C493E"/>
    <w:rsid w:val="005C4997"/>
    <w:rsid w:val="005C4A97"/>
    <w:rsid w:val="005C4C6F"/>
    <w:rsid w:val="005C4C87"/>
    <w:rsid w:val="005C5413"/>
    <w:rsid w:val="005C54BD"/>
    <w:rsid w:val="005C5796"/>
    <w:rsid w:val="005C57F8"/>
    <w:rsid w:val="005C5F6F"/>
    <w:rsid w:val="005C642B"/>
    <w:rsid w:val="005C644B"/>
    <w:rsid w:val="005C6781"/>
    <w:rsid w:val="005C6F68"/>
    <w:rsid w:val="005C719E"/>
    <w:rsid w:val="005C71AA"/>
    <w:rsid w:val="005C7936"/>
    <w:rsid w:val="005C7B93"/>
    <w:rsid w:val="005C7FAC"/>
    <w:rsid w:val="005D1172"/>
    <w:rsid w:val="005D144D"/>
    <w:rsid w:val="005D175D"/>
    <w:rsid w:val="005D207D"/>
    <w:rsid w:val="005D24D1"/>
    <w:rsid w:val="005D2668"/>
    <w:rsid w:val="005D2AC0"/>
    <w:rsid w:val="005D2BF1"/>
    <w:rsid w:val="005D378D"/>
    <w:rsid w:val="005D38B6"/>
    <w:rsid w:val="005D391E"/>
    <w:rsid w:val="005D47BE"/>
    <w:rsid w:val="005D523D"/>
    <w:rsid w:val="005D5BB1"/>
    <w:rsid w:val="005D5EB5"/>
    <w:rsid w:val="005D5F72"/>
    <w:rsid w:val="005D6970"/>
    <w:rsid w:val="005D6BEA"/>
    <w:rsid w:val="005D6D61"/>
    <w:rsid w:val="005D7804"/>
    <w:rsid w:val="005D79EA"/>
    <w:rsid w:val="005E0203"/>
    <w:rsid w:val="005E0C0B"/>
    <w:rsid w:val="005E0D5F"/>
    <w:rsid w:val="005E0F0B"/>
    <w:rsid w:val="005E1215"/>
    <w:rsid w:val="005E13A4"/>
    <w:rsid w:val="005E1DAC"/>
    <w:rsid w:val="005E2962"/>
    <w:rsid w:val="005E2D37"/>
    <w:rsid w:val="005E34A1"/>
    <w:rsid w:val="005E3FC2"/>
    <w:rsid w:val="005E412E"/>
    <w:rsid w:val="005E42DA"/>
    <w:rsid w:val="005E4452"/>
    <w:rsid w:val="005E45C9"/>
    <w:rsid w:val="005E48C7"/>
    <w:rsid w:val="005E511E"/>
    <w:rsid w:val="005E532E"/>
    <w:rsid w:val="005E59CB"/>
    <w:rsid w:val="005E5A01"/>
    <w:rsid w:val="005E5AAD"/>
    <w:rsid w:val="005E5AD6"/>
    <w:rsid w:val="005E5C46"/>
    <w:rsid w:val="005E5DDA"/>
    <w:rsid w:val="005E5FE8"/>
    <w:rsid w:val="005E63A5"/>
    <w:rsid w:val="005E69A0"/>
    <w:rsid w:val="005E6A79"/>
    <w:rsid w:val="005E6D25"/>
    <w:rsid w:val="005E6DAA"/>
    <w:rsid w:val="005E7A6F"/>
    <w:rsid w:val="005E7CD6"/>
    <w:rsid w:val="005F0450"/>
    <w:rsid w:val="005F07A8"/>
    <w:rsid w:val="005F0919"/>
    <w:rsid w:val="005F1099"/>
    <w:rsid w:val="005F17B2"/>
    <w:rsid w:val="005F193B"/>
    <w:rsid w:val="005F1959"/>
    <w:rsid w:val="005F1ADE"/>
    <w:rsid w:val="005F2074"/>
    <w:rsid w:val="005F2517"/>
    <w:rsid w:val="005F3B32"/>
    <w:rsid w:val="005F3B64"/>
    <w:rsid w:val="005F3B99"/>
    <w:rsid w:val="005F3E20"/>
    <w:rsid w:val="005F40BD"/>
    <w:rsid w:val="005F4185"/>
    <w:rsid w:val="005F459B"/>
    <w:rsid w:val="005F4BB6"/>
    <w:rsid w:val="005F51F4"/>
    <w:rsid w:val="005F5597"/>
    <w:rsid w:val="005F590A"/>
    <w:rsid w:val="005F5981"/>
    <w:rsid w:val="005F5FA8"/>
    <w:rsid w:val="005F653E"/>
    <w:rsid w:val="005F655B"/>
    <w:rsid w:val="005F6D0E"/>
    <w:rsid w:val="005F78FC"/>
    <w:rsid w:val="00600105"/>
    <w:rsid w:val="00600181"/>
    <w:rsid w:val="006007F9"/>
    <w:rsid w:val="006008F1"/>
    <w:rsid w:val="00600A34"/>
    <w:rsid w:val="00600A97"/>
    <w:rsid w:val="0060107F"/>
    <w:rsid w:val="00601294"/>
    <w:rsid w:val="006016A2"/>
    <w:rsid w:val="0060173F"/>
    <w:rsid w:val="006020EB"/>
    <w:rsid w:val="0060260A"/>
    <w:rsid w:val="006027A8"/>
    <w:rsid w:val="00602C56"/>
    <w:rsid w:val="006036E4"/>
    <w:rsid w:val="00603934"/>
    <w:rsid w:val="0060397B"/>
    <w:rsid w:val="00603B4E"/>
    <w:rsid w:val="00604295"/>
    <w:rsid w:val="0060495E"/>
    <w:rsid w:val="00604A2B"/>
    <w:rsid w:val="00605AA1"/>
    <w:rsid w:val="00605E10"/>
    <w:rsid w:val="00606295"/>
    <w:rsid w:val="006070F2"/>
    <w:rsid w:val="0060716B"/>
    <w:rsid w:val="006071F6"/>
    <w:rsid w:val="00607C88"/>
    <w:rsid w:val="00607CFF"/>
    <w:rsid w:val="00610921"/>
    <w:rsid w:val="00611912"/>
    <w:rsid w:val="006123CB"/>
    <w:rsid w:val="006128AF"/>
    <w:rsid w:val="00613355"/>
    <w:rsid w:val="00613372"/>
    <w:rsid w:val="00613E35"/>
    <w:rsid w:val="006142F7"/>
    <w:rsid w:val="00614AF2"/>
    <w:rsid w:val="00615B2A"/>
    <w:rsid w:val="00615F20"/>
    <w:rsid w:val="00616954"/>
    <w:rsid w:val="00616EA0"/>
    <w:rsid w:val="00616EF9"/>
    <w:rsid w:val="00617543"/>
    <w:rsid w:val="00617971"/>
    <w:rsid w:val="00617BE3"/>
    <w:rsid w:val="0062017D"/>
    <w:rsid w:val="00620588"/>
    <w:rsid w:val="0062061E"/>
    <w:rsid w:val="0062077A"/>
    <w:rsid w:val="00620A30"/>
    <w:rsid w:val="00620C05"/>
    <w:rsid w:val="00620D55"/>
    <w:rsid w:val="00620E25"/>
    <w:rsid w:val="0062159A"/>
    <w:rsid w:val="0062160C"/>
    <w:rsid w:val="00621FE0"/>
    <w:rsid w:val="006226D7"/>
    <w:rsid w:val="00623220"/>
    <w:rsid w:val="006233B3"/>
    <w:rsid w:val="0062349D"/>
    <w:rsid w:val="006234C8"/>
    <w:rsid w:val="00623DF7"/>
    <w:rsid w:val="006241DC"/>
    <w:rsid w:val="0062455F"/>
    <w:rsid w:val="006246A7"/>
    <w:rsid w:val="00624A46"/>
    <w:rsid w:val="006252F5"/>
    <w:rsid w:val="006261F7"/>
    <w:rsid w:val="0062635C"/>
    <w:rsid w:val="00626712"/>
    <w:rsid w:val="00627097"/>
    <w:rsid w:val="00627579"/>
    <w:rsid w:val="0062757E"/>
    <w:rsid w:val="00627D39"/>
    <w:rsid w:val="00627DAE"/>
    <w:rsid w:val="00627F1A"/>
    <w:rsid w:val="006307F2"/>
    <w:rsid w:val="00630E82"/>
    <w:rsid w:val="00631B27"/>
    <w:rsid w:val="00631BB0"/>
    <w:rsid w:val="006321A7"/>
    <w:rsid w:val="00634278"/>
    <w:rsid w:val="00634640"/>
    <w:rsid w:val="00634892"/>
    <w:rsid w:val="00634FBF"/>
    <w:rsid w:val="00635237"/>
    <w:rsid w:val="006359CA"/>
    <w:rsid w:val="00635A4F"/>
    <w:rsid w:val="00635B20"/>
    <w:rsid w:val="00635C95"/>
    <w:rsid w:val="00636FD1"/>
    <w:rsid w:val="00637228"/>
    <w:rsid w:val="00637409"/>
    <w:rsid w:val="0063754F"/>
    <w:rsid w:val="006400A1"/>
    <w:rsid w:val="00640A48"/>
    <w:rsid w:val="00640C5F"/>
    <w:rsid w:val="00640EAC"/>
    <w:rsid w:val="00640FEB"/>
    <w:rsid w:val="00641352"/>
    <w:rsid w:val="00641627"/>
    <w:rsid w:val="006419F8"/>
    <w:rsid w:val="00641AEE"/>
    <w:rsid w:val="00642038"/>
    <w:rsid w:val="006424B1"/>
    <w:rsid w:val="00642CC6"/>
    <w:rsid w:val="00643169"/>
    <w:rsid w:val="00643454"/>
    <w:rsid w:val="00643903"/>
    <w:rsid w:val="00643CD8"/>
    <w:rsid w:val="00643CE5"/>
    <w:rsid w:val="00644082"/>
    <w:rsid w:val="00644D24"/>
    <w:rsid w:val="006458B4"/>
    <w:rsid w:val="00645B80"/>
    <w:rsid w:val="00645C53"/>
    <w:rsid w:val="00646A15"/>
    <w:rsid w:val="00646B5E"/>
    <w:rsid w:val="00646D3B"/>
    <w:rsid w:val="00647006"/>
    <w:rsid w:val="0064711C"/>
    <w:rsid w:val="006471FD"/>
    <w:rsid w:val="00647EA2"/>
    <w:rsid w:val="0065024D"/>
    <w:rsid w:val="006502F4"/>
    <w:rsid w:val="006504BF"/>
    <w:rsid w:val="00650597"/>
    <w:rsid w:val="006506A1"/>
    <w:rsid w:val="006506CC"/>
    <w:rsid w:val="00650828"/>
    <w:rsid w:val="00650AA1"/>
    <w:rsid w:val="00651421"/>
    <w:rsid w:val="006514D3"/>
    <w:rsid w:val="006519A7"/>
    <w:rsid w:val="006519E1"/>
    <w:rsid w:val="00653A83"/>
    <w:rsid w:val="00653F6F"/>
    <w:rsid w:val="00654CFB"/>
    <w:rsid w:val="006552E7"/>
    <w:rsid w:val="00655D6D"/>
    <w:rsid w:val="00655F51"/>
    <w:rsid w:val="006560A4"/>
    <w:rsid w:val="00656309"/>
    <w:rsid w:val="0065641A"/>
    <w:rsid w:val="00656757"/>
    <w:rsid w:val="006569FC"/>
    <w:rsid w:val="00657A13"/>
    <w:rsid w:val="00657B43"/>
    <w:rsid w:val="00660486"/>
    <w:rsid w:val="006604E5"/>
    <w:rsid w:val="00661367"/>
    <w:rsid w:val="00661CA9"/>
    <w:rsid w:val="00662320"/>
    <w:rsid w:val="006629A2"/>
    <w:rsid w:val="00662AD1"/>
    <w:rsid w:val="00662F02"/>
    <w:rsid w:val="006633C0"/>
    <w:rsid w:val="00663636"/>
    <w:rsid w:val="00663888"/>
    <w:rsid w:val="00663B3D"/>
    <w:rsid w:val="00663F48"/>
    <w:rsid w:val="00664006"/>
    <w:rsid w:val="00664112"/>
    <w:rsid w:val="00664363"/>
    <w:rsid w:val="006643F0"/>
    <w:rsid w:val="006646EC"/>
    <w:rsid w:val="00664709"/>
    <w:rsid w:val="00664D51"/>
    <w:rsid w:val="00664F2B"/>
    <w:rsid w:val="00665086"/>
    <w:rsid w:val="00665F05"/>
    <w:rsid w:val="0066606B"/>
    <w:rsid w:val="006665BB"/>
    <w:rsid w:val="006667C5"/>
    <w:rsid w:val="0066696D"/>
    <w:rsid w:val="00666E62"/>
    <w:rsid w:val="006672F7"/>
    <w:rsid w:val="006674B1"/>
    <w:rsid w:val="00667984"/>
    <w:rsid w:val="00667C51"/>
    <w:rsid w:val="00667E98"/>
    <w:rsid w:val="00670035"/>
    <w:rsid w:val="00670551"/>
    <w:rsid w:val="00670C22"/>
    <w:rsid w:val="0067103B"/>
    <w:rsid w:val="0067108A"/>
    <w:rsid w:val="00671C6E"/>
    <w:rsid w:val="006721D8"/>
    <w:rsid w:val="00672601"/>
    <w:rsid w:val="006726AB"/>
    <w:rsid w:val="00672791"/>
    <w:rsid w:val="006728A1"/>
    <w:rsid w:val="00672CF6"/>
    <w:rsid w:val="00673431"/>
    <w:rsid w:val="006736E6"/>
    <w:rsid w:val="006738D0"/>
    <w:rsid w:val="00673A40"/>
    <w:rsid w:val="00673B90"/>
    <w:rsid w:val="00673C71"/>
    <w:rsid w:val="00674B6D"/>
    <w:rsid w:val="00674DA7"/>
    <w:rsid w:val="00675020"/>
    <w:rsid w:val="0067516C"/>
    <w:rsid w:val="0067527D"/>
    <w:rsid w:val="006752FB"/>
    <w:rsid w:val="0067543B"/>
    <w:rsid w:val="00675556"/>
    <w:rsid w:val="00676486"/>
    <w:rsid w:val="006764B8"/>
    <w:rsid w:val="0067657C"/>
    <w:rsid w:val="00676899"/>
    <w:rsid w:val="00676F23"/>
    <w:rsid w:val="00677758"/>
    <w:rsid w:val="00677C4C"/>
    <w:rsid w:val="00680084"/>
    <w:rsid w:val="006804D2"/>
    <w:rsid w:val="00680B8C"/>
    <w:rsid w:val="00680D72"/>
    <w:rsid w:val="00680F10"/>
    <w:rsid w:val="00681028"/>
    <w:rsid w:val="006813C6"/>
    <w:rsid w:val="006817B7"/>
    <w:rsid w:val="00681D04"/>
    <w:rsid w:val="00681DC1"/>
    <w:rsid w:val="00681DC9"/>
    <w:rsid w:val="00681E7F"/>
    <w:rsid w:val="00682340"/>
    <w:rsid w:val="00682401"/>
    <w:rsid w:val="006824D1"/>
    <w:rsid w:val="00682BAB"/>
    <w:rsid w:val="00683058"/>
    <w:rsid w:val="00684B75"/>
    <w:rsid w:val="00684BC6"/>
    <w:rsid w:val="00685CAC"/>
    <w:rsid w:val="00686177"/>
    <w:rsid w:val="006862AA"/>
    <w:rsid w:val="00686540"/>
    <w:rsid w:val="00687654"/>
    <w:rsid w:val="00690100"/>
    <w:rsid w:val="006903B5"/>
    <w:rsid w:val="006906C1"/>
    <w:rsid w:val="00691109"/>
    <w:rsid w:val="0069178A"/>
    <w:rsid w:val="00692875"/>
    <w:rsid w:val="00692984"/>
    <w:rsid w:val="006932DA"/>
    <w:rsid w:val="0069335F"/>
    <w:rsid w:val="006935BA"/>
    <w:rsid w:val="00693DA6"/>
    <w:rsid w:val="006942A3"/>
    <w:rsid w:val="0069434D"/>
    <w:rsid w:val="006948A5"/>
    <w:rsid w:val="00694985"/>
    <w:rsid w:val="00695661"/>
    <w:rsid w:val="00696128"/>
    <w:rsid w:val="006962E2"/>
    <w:rsid w:val="00697008"/>
    <w:rsid w:val="0069706D"/>
    <w:rsid w:val="006975F2"/>
    <w:rsid w:val="006A0118"/>
    <w:rsid w:val="006A040E"/>
    <w:rsid w:val="006A09C2"/>
    <w:rsid w:val="006A0B39"/>
    <w:rsid w:val="006A0C2C"/>
    <w:rsid w:val="006A1010"/>
    <w:rsid w:val="006A12E8"/>
    <w:rsid w:val="006A15F8"/>
    <w:rsid w:val="006A19B9"/>
    <w:rsid w:val="006A1D86"/>
    <w:rsid w:val="006A1EF5"/>
    <w:rsid w:val="006A20A4"/>
    <w:rsid w:val="006A20E3"/>
    <w:rsid w:val="006A2638"/>
    <w:rsid w:val="006A2639"/>
    <w:rsid w:val="006A2765"/>
    <w:rsid w:val="006A2BC3"/>
    <w:rsid w:val="006A3887"/>
    <w:rsid w:val="006A39EC"/>
    <w:rsid w:val="006A3EE6"/>
    <w:rsid w:val="006A421F"/>
    <w:rsid w:val="006A4583"/>
    <w:rsid w:val="006A5585"/>
    <w:rsid w:val="006A578B"/>
    <w:rsid w:val="006A61BB"/>
    <w:rsid w:val="006A6B63"/>
    <w:rsid w:val="006A6D70"/>
    <w:rsid w:val="006B04C6"/>
    <w:rsid w:val="006B054E"/>
    <w:rsid w:val="006B0616"/>
    <w:rsid w:val="006B117B"/>
    <w:rsid w:val="006B1240"/>
    <w:rsid w:val="006B15DA"/>
    <w:rsid w:val="006B17BC"/>
    <w:rsid w:val="006B18B2"/>
    <w:rsid w:val="006B23BB"/>
    <w:rsid w:val="006B28BE"/>
    <w:rsid w:val="006B3058"/>
    <w:rsid w:val="006B35DE"/>
    <w:rsid w:val="006B3A9E"/>
    <w:rsid w:val="006B3AEA"/>
    <w:rsid w:val="006B3DDA"/>
    <w:rsid w:val="006B3ECB"/>
    <w:rsid w:val="006B4405"/>
    <w:rsid w:val="006B461C"/>
    <w:rsid w:val="006B4986"/>
    <w:rsid w:val="006B4BDC"/>
    <w:rsid w:val="006B4D12"/>
    <w:rsid w:val="006B4E53"/>
    <w:rsid w:val="006B578D"/>
    <w:rsid w:val="006B5B0B"/>
    <w:rsid w:val="006B61D3"/>
    <w:rsid w:val="006C024E"/>
    <w:rsid w:val="006C0540"/>
    <w:rsid w:val="006C0BEE"/>
    <w:rsid w:val="006C0EB2"/>
    <w:rsid w:val="006C120B"/>
    <w:rsid w:val="006C1FE4"/>
    <w:rsid w:val="006C24A1"/>
    <w:rsid w:val="006C30C1"/>
    <w:rsid w:val="006C31B6"/>
    <w:rsid w:val="006C36B4"/>
    <w:rsid w:val="006C46BC"/>
    <w:rsid w:val="006C48BD"/>
    <w:rsid w:val="006C5423"/>
    <w:rsid w:val="006C691C"/>
    <w:rsid w:val="006C6CE7"/>
    <w:rsid w:val="006C6FDD"/>
    <w:rsid w:val="006C7159"/>
    <w:rsid w:val="006C71C1"/>
    <w:rsid w:val="006C73D6"/>
    <w:rsid w:val="006D00A7"/>
    <w:rsid w:val="006D0DAD"/>
    <w:rsid w:val="006D0FF8"/>
    <w:rsid w:val="006D1059"/>
    <w:rsid w:val="006D17D1"/>
    <w:rsid w:val="006D1910"/>
    <w:rsid w:val="006D3093"/>
    <w:rsid w:val="006D3443"/>
    <w:rsid w:val="006D35E3"/>
    <w:rsid w:val="006D4228"/>
    <w:rsid w:val="006D48FE"/>
    <w:rsid w:val="006D4AAA"/>
    <w:rsid w:val="006D4EFE"/>
    <w:rsid w:val="006D53E1"/>
    <w:rsid w:val="006D541B"/>
    <w:rsid w:val="006D5642"/>
    <w:rsid w:val="006D5811"/>
    <w:rsid w:val="006D58F6"/>
    <w:rsid w:val="006D6144"/>
    <w:rsid w:val="006D62CD"/>
    <w:rsid w:val="006D67EC"/>
    <w:rsid w:val="006D6B4D"/>
    <w:rsid w:val="006D71E4"/>
    <w:rsid w:val="006D7F6F"/>
    <w:rsid w:val="006E08CA"/>
    <w:rsid w:val="006E09CE"/>
    <w:rsid w:val="006E0A4E"/>
    <w:rsid w:val="006E0B35"/>
    <w:rsid w:val="006E1733"/>
    <w:rsid w:val="006E1A3C"/>
    <w:rsid w:val="006E1CD2"/>
    <w:rsid w:val="006E1DBD"/>
    <w:rsid w:val="006E2175"/>
    <w:rsid w:val="006E2384"/>
    <w:rsid w:val="006E23BA"/>
    <w:rsid w:val="006E31E0"/>
    <w:rsid w:val="006E34D5"/>
    <w:rsid w:val="006E369A"/>
    <w:rsid w:val="006E3DFD"/>
    <w:rsid w:val="006E4374"/>
    <w:rsid w:val="006E4B9B"/>
    <w:rsid w:val="006E5151"/>
    <w:rsid w:val="006E532D"/>
    <w:rsid w:val="006E5505"/>
    <w:rsid w:val="006E5F47"/>
    <w:rsid w:val="006E6B1F"/>
    <w:rsid w:val="006E7125"/>
    <w:rsid w:val="006E7346"/>
    <w:rsid w:val="006E76BF"/>
    <w:rsid w:val="006E77ED"/>
    <w:rsid w:val="006E781B"/>
    <w:rsid w:val="006E7A17"/>
    <w:rsid w:val="006E7BD4"/>
    <w:rsid w:val="006E7E1E"/>
    <w:rsid w:val="006F0018"/>
    <w:rsid w:val="006F0500"/>
    <w:rsid w:val="006F227D"/>
    <w:rsid w:val="006F2932"/>
    <w:rsid w:val="006F2D21"/>
    <w:rsid w:val="006F2E99"/>
    <w:rsid w:val="006F31F7"/>
    <w:rsid w:val="006F351C"/>
    <w:rsid w:val="006F3AE0"/>
    <w:rsid w:val="006F3AE1"/>
    <w:rsid w:val="006F40BB"/>
    <w:rsid w:val="006F4109"/>
    <w:rsid w:val="006F4215"/>
    <w:rsid w:val="006F43E0"/>
    <w:rsid w:val="006F4499"/>
    <w:rsid w:val="006F4661"/>
    <w:rsid w:val="006F4C41"/>
    <w:rsid w:val="006F54CB"/>
    <w:rsid w:val="006F5A8A"/>
    <w:rsid w:val="006F69A0"/>
    <w:rsid w:val="006F6B71"/>
    <w:rsid w:val="006F7092"/>
    <w:rsid w:val="006F75FE"/>
    <w:rsid w:val="006F7A55"/>
    <w:rsid w:val="00700886"/>
    <w:rsid w:val="0070097E"/>
    <w:rsid w:val="00701C23"/>
    <w:rsid w:val="0070230A"/>
    <w:rsid w:val="00702B84"/>
    <w:rsid w:val="007031C2"/>
    <w:rsid w:val="0070342F"/>
    <w:rsid w:val="00703610"/>
    <w:rsid w:val="00703973"/>
    <w:rsid w:val="00703BD0"/>
    <w:rsid w:val="00703E2C"/>
    <w:rsid w:val="0070459C"/>
    <w:rsid w:val="00704E4C"/>
    <w:rsid w:val="0070516C"/>
    <w:rsid w:val="007052A9"/>
    <w:rsid w:val="007057C9"/>
    <w:rsid w:val="00705A87"/>
    <w:rsid w:val="00705F88"/>
    <w:rsid w:val="0070639A"/>
    <w:rsid w:val="00706541"/>
    <w:rsid w:val="007065FF"/>
    <w:rsid w:val="00706A7A"/>
    <w:rsid w:val="00706B3D"/>
    <w:rsid w:val="00706F01"/>
    <w:rsid w:val="00707039"/>
    <w:rsid w:val="0071040B"/>
    <w:rsid w:val="0071069A"/>
    <w:rsid w:val="00710722"/>
    <w:rsid w:val="007107AF"/>
    <w:rsid w:val="00710B07"/>
    <w:rsid w:val="00711305"/>
    <w:rsid w:val="007128D6"/>
    <w:rsid w:val="00712A96"/>
    <w:rsid w:val="00712D3C"/>
    <w:rsid w:val="00712D4B"/>
    <w:rsid w:val="00713308"/>
    <w:rsid w:val="007136A3"/>
    <w:rsid w:val="0071382B"/>
    <w:rsid w:val="00713CB6"/>
    <w:rsid w:val="00713E75"/>
    <w:rsid w:val="00714A1A"/>
    <w:rsid w:val="007150BF"/>
    <w:rsid w:val="0071536F"/>
    <w:rsid w:val="00715633"/>
    <w:rsid w:val="0071566C"/>
    <w:rsid w:val="00715711"/>
    <w:rsid w:val="00715AF2"/>
    <w:rsid w:val="00715BE1"/>
    <w:rsid w:val="0071604F"/>
    <w:rsid w:val="007160B8"/>
    <w:rsid w:val="00716794"/>
    <w:rsid w:val="00717AB4"/>
    <w:rsid w:val="007212E1"/>
    <w:rsid w:val="00721E1F"/>
    <w:rsid w:val="00722108"/>
    <w:rsid w:val="00722232"/>
    <w:rsid w:val="007224EE"/>
    <w:rsid w:val="007226C6"/>
    <w:rsid w:val="00722C87"/>
    <w:rsid w:val="00722D5E"/>
    <w:rsid w:val="0072345F"/>
    <w:rsid w:val="007234F7"/>
    <w:rsid w:val="00723FC8"/>
    <w:rsid w:val="00724DCF"/>
    <w:rsid w:val="00724ED9"/>
    <w:rsid w:val="007259B8"/>
    <w:rsid w:val="0072695F"/>
    <w:rsid w:val="00727055"/>
    <w:rsid w:val="007276A7"/>
    <w:rsid w:val="00727BF1"/>
    <w:rsid w:val="00730535"/>
    <w:rsid w:val="00730CFB"/>
    <w:rsid w:val="00731073"/>
    <w:rsid w:val="00731537"/>
    <w:rsid w:val="00731895"/>
    <w:rsid w:val="00732093"/>
    <w:rsid w:val="00732782"/>
    <w:rsid w:val="00732928"/>
    <w:rsid w:val="00732D27"/>
    <w:rsid w:val="00733B74"/>
    <w:rsid w:val="0073429E"/>
    <w:rsid w:val="00735505"/>
    <w:rsid w:val="0073592B"/>
    <w:rsid w:val="00735AEB"/>
    <w:rsid w:val="00735C11"/>
    <w:rsid w:val="0073633F"/>
    <w:rsid w:val="00736896"/>
    <w:rsid w:val="00737014"/>
    <w:rsid w:val="00737158"/>
    <w:rsid w:val="007373BA"/>
    <w:rsid w:val="00737CC6"/>
    <w:rsid w:val="00740D2B"/>
    <w:rsid w:val="00740E22"/>
    <w:rsid w:val="00740FBF"/>
    <w:rsid w:val="007413F6"/>
    <w:rsid w:val="007413F7"/>
    <w:rsid w:val="007415CD"/>
    <w:rsid w:val="007418A4"/>
    <w:rsid w:val="00741A02"/>
    <w:rsid w:val="007423F2"/>
    <w:rsid w:val="00742490"/>
    <w:rsid w:val="00743D1B"/>
    <w:rsid w:val="007444A2"/>
    <w:rsid w:val="00744BDE"/>
    <w:rsid w:val="00744D3A"/>
    <w:rsid w:val="00744D8D"/>
    <w:rsid w:val="00744EFB"/>
    <w:rsid w:val="0074513A"/>
    <w:rsid w:val="00745B94"/>
    <w:rsid w:val="00746033"/>
    <w:rsid w:val="007462F9"/>
    <w:rsid w:val="0074727F"/>
    <w:rsid w:val="00747858"/>
    <w:rsid w:val="00750319"/>
    <w:rsid w:val="0075096A"/>
    <w:rsid w:val="00751025"/>
    <w:rsid w:val="0075125D"/>
    <w:rsid w:val="007515F2"/>
    <w:rsid w:val="00751A1A"/>
    <w:rsid w:val="00751A9A"/>
    <w:rsid w:val="00752052"/>
    <w:rsid w:val="0075214D"/>
    <w:rsid w:val="00752C3A"/>
    <w:rsid w:val="007534F6"/>
    <w:rsid w:val="0075350B"/>
    <w:rsid w:val="007546E8"/>
    <w:rsid w:val="0075508F"/>
    <w:rsid w:val="00756074"/>
    <w:rsid w:val="007560D7"/>
    <w:rsid w:val="007567FB"/>
    <w:rsid w:val="00756C52"/>
    <w:rsid w:val="007571DC"/>
    <w:rsid w:val="00757546"/>
    <w:rsid w:val="007576EA"/>
    <w:rsid w:val="00757CFF"/>
    <w:rsid w:val="0076007D"/>
    <w:rsid w:val="0076066D"/>
    <w:rsid w:val="00760A9B"/>
    <w:rsid w:val="00760B12"/>
    <w:rsid w:val="0076131F"/>
    <w:rsid w:val="0076154E"/>
    <w:rsid w:val="00762125"/>
    <w:rsid w:val="007623B9"/>
    <w:rsid w:val="007625A6"/>
    <w:rsid w:val="0076264C"/>
    <w:rsid w:val="00762898"/>
    <w:rsid w:val="00762A3A"/>
    <w:rsid w:val="00762A4E"/>
    <w:rsid w:val="00762BD9"/>
    <w:rsid w:val="00762C0F"/>
    <w:rsid w:val="00762F50"/>
    <w:rsid w:val="00762F98"/>
    <w:rsid w:val="00763666"/>
    <w:rsid w:val="00763CC4"/>
    <w:rsid w:val="0076496C"/>
    <w:rsid w:val="00764B35"/>
    <w:rsid w:val="00765226"/>
    <w:rsid w:val="0076532D"/>
    <w:rsid w:val="007655FA"/>
    <w:rsid w:val="0076566B"/>
    <w:rsid w:val="00766B62"/>
    <w:rsid w:val="00766C3A"/>
    <w:rsid w:val="00766FC4"/>
    <w:rsid w:val="007673F4"/>
    <w:rsid w:val="007677FA"/>
    <w:rsid w:val="00767B85"/>
    <w:rsid w:val="00767C7C"/>
    <w:rsid w:val="00767D64"/>
    <w:rsid w:val="00767E9D"/>
    <w:rsid w:val="007700EF"/>
    <w:rsid w:val="007702AF"/>
    <w:rsid w:val="0077050A"/>
    <w:rsid w:val="00770F28"/>
    <w:rsid w:val="00771847"/>
    <w:rsid w:val="00771B1A"/>
    <w:rsid w:val="00771DBA"/>
    <w:rsid w:val="007722F2"/>
    <w:rsid w:val="007739FF"/>
    <w:rsid w:val="00773C33"/>
    <w:rsid w:val="007743CB"/>
    <w:rsid w:val="0077532B"/>
    <w:rsid w:val="007756A4"/>
    <w:rsid w:val="007758E3"/>
    <w:rsid w:val="00775C7A"/>
    <w:rsid w:val="00775E1C"/>
    <w:rsid w:val="00775EBD"/>
    <w:rsid w:val="00775FFF"/>
    <w:rsid w:val="007763D2"/>
    <w:rsid w:val="00776568"/>
    <w:rsid w:val="007768EF"/>
    <w:rsid w:val="00776CDA"/>
    <w:rsid w:val="007770BE"/>
    <w:rsid w:val="0077737C"/>
    <w:rsid w:val="00777653"/>
    <w:rsid w:val="007777AD"/>
    <w:rsid w:val="00777B5C"/>
    <w:rsid w:val="00777D57"/>
    <w:rsid w:val="00777F0F"/>
    <w:rsid w:val="007801D4"/>
    <w:rsid w:val="00780587"/>
    <w:rsid w:val="0078087E"/>
    <w:rsid w:val="00781026"/>
    <w:rsid w:val="007814EF"/>
    <w:rsid w:val="007815DA"/>
    <w:rsid w:val="0078175C"/>
    <w:rsid w:val="007821F8"/>
    <w:rsid w:val="0078223D"/>
    <w:rsid w:val="00783264"/>
    <w:rsid w:val="0078330C"/>
    <w:rsid w:val="007837F1"/>
    <w:rsid w:val="0078392C"/>
    <w:rsid w:val="00783AF3"/>
    <w:rsid w:val="00783B87"/>
    <w:rsid w:val="007841B4"/>
    <w:rsid w:val="00784301"/>
    <w:rsid w:val="0078473A"/>
    <w:rsid w:val="00784796"/>
    <w:rsid w:val="00784A43"/>
    <w:rsid w:val="00784B91"/>
    <w:rsid w:val="00785B1A"/>
    <w:rsid w:val="0078754C"/>
    <w:rsid w:val="0079086D"/>
    <w:rsid w:val="00790E04"/>
    <w:rsid w:val="00791438"/>
    <w:rsid w:val="00791521"/>
    <w:rsid w:val="00791B6D"/>
    <w:rsid w:val="00791D91"/>
    <w:rsid w:val="00791E3D"/>
    <w:rsid w:val="007920E0"/>
    <w:rsid w:val="0079268E"/>
    <w:rsid w:val="00792916"/>
    <w:rsid w:val="00792A58"/>
    <w:rsid w:val="0079372D"/>
    <w:rsid w:val="00793CE0"/>
    <w:rsid w:val="00793D18"/>
    <w:rsid w:val="00793F2E"/>
    <w:rsid w:val="0079541C"/>
    <w:rsid w:val="00795ABA"/>
    <w:rsid w:val="0079628F"/>
    <w:rsid w:val="00797376"/>
    <w:rsid w:val="00797589"/>
    <w:rsid w:val="00797728"/>
    <w:rsid w:val="00797AA6"/>
    <w:rsid w:val="00797EA4"/>
    <w:rsid w:val="007A05E9"/>
    <w:rsid w:val="007A0811"/>
    <w:rsid w:val="007A13D9"/>
    <w:rsid w:val="007A1982"/>
    <w:rsid w:val="007A26B5"/>
    <w:rsid w:val="007A27AF"/>
    <w:rsid w:val="007A2D34"/>
    <w:rsid w:val="007A301D"/>
    <w:rsid w:val="007A321C"/>
    <w:rsid w:val="007A3666"/>
    <w:rsid w:val="007A499B"/>
    <w:rsid w:val="007A4B55"/>
    <w:rsid w:val="007A4FE6"/>
    <w:rsid w:val="007A53A2"/>
    <w:rsid w:val="007A683F"/>
    <w:rsid w:val="007A6A4D"/>
    <w:rsid w:val="007A6D94"/>
    <w:rsid w:val="007A6E9C"/>
    <w:rsid w:val="007A73C5"/>
    <w:rsid w:val="007A74E6"/>
    <w:rsid w:val="007A779F"/>
    <w:rsid w:val="007B0221"/>
    <w:rsid w:val="007B0B31"/>
    <w:rsid w:val="007B0D47"/>
    <w:rsid w:val="007B10D9"/>
    <w:rsid w:val="007B154D"/>
    <w:rsid w:val="007B2090"/>
    <w:rsid w:val="007B247B"/>
    <w:rsid w:val="007B3D85"/>
    <w:rsid w:val="007B4022"/>
    <w:rsid w:val="007B431F"/>
    <w:rsid w:val="007B432B"/>
    <w:rsid w:val="007B492C"/>
    <w:rsid w:val="007B4940"/>
    <w:rsid w:val="007B4E54"/>
    <w:rsid w:val="007B4EE5"/>
    <w:rsid w:val="007B59EA"/>
    <w:rsid w:val="007B5B18"/>
    <w:rsid w:val="007B5F38"/>
    <w:rsid w:val="007B6A8E"/>
    <w:rsid w:val="007B735A"/>
    <w:rsid w:val="007B77E8"/>
    <w:rsid w:val="007B7D82"/>
    <w:rsid w:val="007C037A"/>
    <w:rsid w:val="007C04DB"/>
    <w:rsid w:val="007C07A3"/>
    <w:rsid w:val="007C0B40"/>
    <w:rsid w:val="007C0F66"/>
    <w:rsid w:val="007C1928"/>
    <w:rsid w:val="007C1EBF"/>
    <w:rsid w:val="007C245E"/>
    <w:rsid w:val="007C2757"/>
    <w:rsid w:val="007C2954"/>
    <w:rsid w:val="007C2E00"/>
    <w:rsid w:val="007C3030"/>
    <w:rsid w:val="007C3A76"/>
    <w:rsid w:val="007C3D6E"/>
    <w:rsid w:val="007C43D9"/>
    <w:rsid w:val="007C44F2"/>
    <w:rsid w:val="007C4F0A"/>
    <w:rsid w:val="007C5238"/>
    <w:rsid w:val="007C5C8C"/>
    <w:rsid w:val="007C600B"/>
    <w:rsid w:val="007C62A4"/>
    <w:rsid w:val="007C6580"/>
    <w:rsid w:val="007C6E47"/>
    <w:rsid w:val="007C6F99"/>
    <w:rsid w:val="007C7027"/>
    <w:rsid w:val="007C71C3"/>
    <w:rsid w:val="007C73B9"/>
    <w:rsid w:val="007C788B"/>
    <w:rsid w:val="007C78B8"/>
    <w:rsid w:val="007D02FC"/>
    <w:rsid w:val="007D04F1"/>
    <w:rsid w:val="007D0E49"/>
    <w:rsid w:val="007D123C"/>
    <w:rsid w:val="007D1423"/>
    <w:rsid w:val="007D14E3"/>
    <w:rsid w:val="007D199B"/>
    <w:rsid w:val="007D1EFB"/>
    <w:rsid w:val="007D2047"/>
    <w:rsid w:val="007D21CA"/>
    <w:rsid w:val="007D2640"/>
    <w:rsid w:val="007D2F53"/>
    <w:rsid w:val="007D2F90"/>
    <w:rsid w:val="007D31B0"/>
    <w:rsid w:val="007D3948"/>
    <w:rsid w:val="007D3C69"/>
    <w:rsid w:val="007D4885"/>
    <w:rsid w:val="007D4910"/>
    <w:rsid w:val="007D5859"/>
    <w:rsid w:val="007D5F1D"/>
    <w:rsid w:val="007D617E"/>
    <w:rsid w:val="007D6560"/>
    <w:rsid w:val="007D6F6C"/>
    <w:rsid w:val="007D7BA9"/>
    <w:rsid w:val="007D7C6B"/>
    <w:rsid w:val="007E0910"/>
    <w:rsid w:val="007E0991"/>
    <w:rsid w:val="007E0E01"/>
    <w:rsid w:val="007E1045"/>
    <w:rsid w:val="007E11AC"/>
    <w:rsid w:val="007E12FD"/>
    <w:rsid w:val="007E181B"/>
    <w:rsid w:val="007E20A3"/>
    <w:rsid w:val="007E223D"/>
    <w:rsid w:val="007E24BF"/>
    <w:rsid w:val="007E2A90"/>
    <w:rsid w:val="007E3403"/>
    <w:rsid w:val="007E3770"/>
    <w:rsid w:val="007E3C69"/>
    <w:rsid w:val="007E3E2D"/>
    <w:rsid w:val="007E4120"/>
    <w:rsid w:val="007E430F"/>
    <w:rsid w:val="007E5013"/>
    <w:rsid w:val="007E5118"/>
    <w:rsid w:val="007E52B5"/>
    <w:rsid w:val="007E5493"/>
    <w:rsid w:val="007E574C"/>
    <w:rsid w:val="007E58A1"/>
    <w:rsid w:val="007E59B3"/>
    <w:rsid w:val="007E618B"/>
    <w:rsid w:val="007E6681"/>
    <w:rsid w:val="007E6798"/>
    <w:rsid w:val="007E682F"/>
    <w:rsid w:val="007E6937"/>
    <w:rsid w:val="007E6F62"/>
    <w:rsid w:val="007E710D"/>
    <w:rsid w:val="007E71FD"/>
    <w:rsid w:val="007F03FB"/>
    <w:rsid w:val="007F04B0"/>
    <w:rsid w:val="007F0569"/>
    <w:rsid w:val="007F0F47"/>
    <w:rsid w:val="007F1AC7"/>
    <w:rsid w:val="007F1F6B"/>
    <w:rsid w:val="007F22A5"/>
    <w:rsid w:val="007F284A"/>
    <w:rsid w:val="007F384B"/>
    <w:rsid w:val="007F4347"/>
    <w:rsid w:val="007F4775"/>
    <w:rsid w:val="007F47E4"/>
    <w:rsid w:val="007F4A37"/>
    <w:rsid w:val="007F4D45"/>
    <w:rsid w:val="007F4EDD"/>
    <w:rsid w:val="007F5257"/>
    <w:rsid w:val="007F5489"/>
    <w:rsid w:val="007F54B9"/>
    <w:rsid w:val="007F6118"/>
    <w:rsid w:val="007F6B93"/>
    <w:rsid w:val="007F7142"/>
    <w:rsid w:val="007F71BF"/>
    <w:rsid w:val="007F76AA"/>
    <w:rsid w:val="007F79DF"/>
    <w:rsid w:val="008002C0"/>
    <w:rsid w:val="00800971"/>
    <w:rsid w:val="008009C8"/>
    <w:rsid w:val="008009E9"/>
    <w:rsid w:val="00800F1B"/>
    <w:rsid w:val="00800F42"/>
    <w:rsid w:val="0080109D"/>
    <w:rsid w:val="008015A3"/>
    <w:rsid w:val="00801759"/>
    <w:rsid w:val="008022D5"/>
    <w:rsid w:val="00803E02"/>
    <w:rsid w:val="0080506C"/>
    <w:rsid w:val="008052FB"/>
    <w:rsid w:val="00805A4F"/>
    <w:rsid w:val="00805B88"/>
    <w:rsid w:val="00805E22"/>
    <w:rsid w:val="00805E41"/>
    <w:rsid w:val="00805EB9"/>
    <w:rsid w:val="00805F6F"/>
    <w:rsid w:val="008062FC"/>
    <w:rsid w:val="00806D7B"/>
    <w:rsid w:val="00807550"/>
    <w:rsid w:val="00807E92"/>
    <w:rsid w:val="00810319"/>
    <w:rsid w:val="00811A99"/>
    <w:rsid w:val="0081229A"/>
    <w:rsid w:val="008127F2"/>
    <w:rsid w:val="00812984"/>
    <w:rsid w:val="00812B93"/>
    <w:rsid w:val="00812CFD"/>
    <w:rsid w:val="00812FEC"/>
    <w:rsid w:val="0081321E"/>
    <w:rsid w:val="00813908"/>
    <w:rsid w:val="00813CBB"/>
    <w:rsid w:val="00813E03"/>
    <w:rsid w:val="0081439B"/>
    <w:rsid w:val="00814EA7"/>
    <w:rsid w:val="00814F79"/>
    <w:rsid w:val="00815CF3"/>
    <w:rsid w:val="008163BF"/>
    <w:rsid w:val="008167A1"/>
    <w:rsid w:val="00816D3A"/>
    <w:rsid w:val="00816E05"/>
    <w:rsid w:val="00817700"/>
    <w:rsid w:val="008178BD"/>
    <w:rsid w:val="008179FB"/>
    <w:rsid w:val="00817E80"/>
    <w:rsid w:val="008201B3"/>
    <w:rsid w:val="00820461"/>
    <w:rsid w:val="008208D2"/>
    <w:rsid w:val="00820999"/>
    <w:rsid w:val="00820A02"/>
    <w:rsid w:val="00820E40"/>
    <w:rsid w:val="00821173"/>
    <w:rsid w:val="00821609"/>
    <w:rsid w:val="00821779"/>
    <w:rsid w:val="00821DD1"/>
    <w:rsid w:val="00821EEC"/>
    <w:rsid w:val="0082246C"/>
    <w:rsid w:val="00822A20"/>
    <w:rsid w:val="00822AEC"/>
    <w:rsid w:val="00823AF9"/>
    <w:rsid w:val="00823BC7"/>
    <w:rsid w:val="00823E58"/>
    <w:rsid w:val="00823F7B"/>
    <w:rsid w:val="00824167"/>
    <w:rsid w:val="0082446A"/>
    <w:rsid w:val="0082534C"/>
    <w:rsid w:val="00825AB3"/>
    <w:rsid w:val="0082605E"/>
    <w:rsid w:val="00826989"/>
    <w:rsid w:val="00826E42"/>
    <w:rsid w:val="0083007E"/>
    <w:rsid w:val="00830C0D"/>
    <w:rsid w:val="00831596"/>
    <w:rsid w:val="00831BCD"/>
    <w:rsid w:val="0083206B"/>
    <w:rsid w:val="0083219A"/>
    <w:rsid w:val="00832AAA"/>
    <w:rsid w:val="00832B79"/>
    <w:rsid w:val="008334D4"/>
    <w:rsid w:val="00833634"/>
    <w:rsid w:val="0083381B"/>
    <w:rsid w:val="008338E8"/>
    <w:rsid w:val="00833C1D"/>
    <w:rsid w:val="00833F60"/>
    <w:rsid w:val="008342EC"/>
    <w:rsid w:val="008346A0"/>
    <w:rsid w:val="00834C21"/>
    <w:rsid w:val="00834E3F"/>
    <w:rsid w:val="00835942"/>
    <w:rsid w:val="00835BFA"/>
    <w:rsid w:val="00835CAC"/>
    <w:rsid w:val="00836030"/>
    <w:rsid w:val="0083627F"/>
    <w:rsid w:val="0083649C"/>
    <w:rsid w:val="008364F8"/>
    <w:rsid w:val="00836A40"/>
    <w:rsid w:val="00836D07"/>
    <w:rsid w:val="00840374"/>
    <w:rsid w:val="00840569"/>
    <w:rsid w:val="00840748"/>
    <w:rsid w:val="008410F5"/>
    <w:rsid w:val="0084144F"/>
    <w:rsid w:val="00841E52"/>
    <w:rsid w:val="00842B81"/>
    <w:rsid w:val="00842D87"/>
    <w:rsid w:val="008430B5"/>
    <w:rsid w:val="00843BB1"/>
    <w:rsid w:val="00843CBA"/>
    <w:rsid w:val="00843EC3"/>
    <w:rsid w:val="00844668"/>
    <w:rsid w:val="0084515C"/>
    <w:rsid w:val="00847471"/>
    <w:rsid w:val="00847755"/>
    <w:rsid w:val="00847ACF"/>
    <w:rsid w:val="00850615"/>
    <w:rsid w:val="0085198B"/>
    <w:rsid w:val="00851B16"/>
    <w:rsid w:val="00851E25"/>
    <w:rsid w:val="0085206A"/>
    <w:rsid w:val="00852ADF"/>
    <w:rsid w:val="00853F75"/>
    <w:rsid w:val="008543CB"/>
    <w:rsid w:val="00854663"/>
    <w:rsid w:val="008546BE"/>
    <w:rsid w:val="00854C05"/>
    <w:rsid w:val="0085523E"/>
    <w:rsid w:val="00855E2E"/>
    <w:rsid w:val="0085697D"/>
    <w:rsid w:val="00856BDD"/>
    <w:rsid w:val="00856CEF"/>
    <w:rsid w:val="00857087"/>
    <w:rsid w:val="00857103"/>
    <w:rsid w:val="00857252"/>
    <w:rsid w:val="008573FD"/>
    <w:rsid w:val="008575D6"/>
    <w:rsid w:val="0086022D"/>
    <w:rsid w:val="00860C83"/>
    <w:rsid w:val="00860ED7"/>
    <w:rsid w:val="00861E19"/>
    <w:rsid w:val="0086219B"/>
    <w:rsid w:val="00862D7A"/>
    <w:rsid w:val="00862E56"/>
    <w:rsid w:val="00863661"/>
    <w:rsid w:val="00863CCE"/>
    <w:rsid w:val="00863DEF"/>
    <w:rsid w:val="00863F11"/>
    <w:rsid w:val="00864D51"/>
    <w:rsid w:val="00864FB9"/>
    <w:rsid w:val="00866799"/>
    <w:rsid w:val="00866A18"/>
    <w:rsid w:val="00866A69"/>
    <w:rsid w:val="00866F14"/>
    <w:rsid w:val="00867530"/>
    <w:rsid w:val="00867567"/>
    <w:rsid w:val="008675D0"/>
    <w:rsid w:val="00867C5E"/>
    <w:rsid w:val="0087140E"/>
    <w:rsid w:val="0087176C"/>
    <w:rsid w:val="00871D06"/>
    <w:rsid w:val="008720C4"/>
    <w:rsid w:val="00872102"/>
    <w:rsid w:val="008729D0"/>
    <w:rsid w:val="00872C89"/>
    <w:rsid w:val="0087360A"/>
    <w:rsid w:val="0087432A"/>
    <w:rsid w:val="008744F1"/>
    <w:rsid w:val="0087452C"/>
    <w:rsid w:val="00874A0C"/>
    <w:rsid w:val="00874A18"/>
    <w:rsid w:val="0087607D"/>
    <w:rsid w:val="0087611F"/>
    <w:rsid w:val="0087628F"/>
    <w:rsid w:val="00876DD0"/>
    <w:rsid w:val="008779CD"/>
    <w:rsid w:val="008779DB"/>
    <w:rsid w:val="00880CDB"/>
    <w:rsid w:val="00881338"/>
    <w:rsid w:val="00881418"/>
    <w:rsid w:val="00881F1A"/>
    <w:rsid w:val="00883612"/>
    <w:rsid w:val="00883949"/>
    <w:rsid w:val="00883B3E"/>
    <w:rsid w:val="00883D86"/>
    <w:rsid w:val="00883F97"/>
    <w:rsid w:val="00884097"/>
    <w:rsid w:val="008841A5"/>
    <w:rsid w:val="00884A3D"/>
    <w:rsid w:val="00885027"/>
    <w:rsid w:val="008851F5"/>
    <w:rsid w:val="00886239"/>
    <w:rsid w:val="00886333"/>
    <w:rsid w:val="00886C51"/>
    <w:rsid w:val="00886FB8"/>
    <w:rsid w:val="008871CE"/>
    <w:rsid w:val="00887265"/>
    <w:rsid w:val="00887741"/>
    <w:rsid w:val="00887B13"/>
    <w:rsid w:val="00887BBD"/>
    <w:rsid w:val="00890C34"/>
    <w:rsid w:val="00891BD9"/>
    <w:rsid w:val="008920DA"/>
    <w:rsid w:val="00892CB7"/>
    <w:rsid w:val="008931A0"/>
    <w:rsid w:val="0089328B"/>
    <w:rsid w:val="008932AE"/>
    <w:rsid w:val="008934F5"/>
    <w:rsid w:val="00893F23"/>
    <w:rsid w:val="00894847"/>
    <w:rsid w:val="00894A93"/>
    <w:rsid w:val="00894B13"/>
    <w:rsid w:val="00894CE7"/>
    <w:rsid w:val="00894E5B"/>
    <w:rsid w:val="00894F35"/>
    <w:rsid w:val="00895021"/>
    <w:rsid w:val="00895551"/>
    <w:rsid w:val="00895636"/>
    <w:rsid w:val="0089594F"/>
    <w:rsid w:val="0089615D"/>
    <w:rsid w:val="008965EA"/>
    <w:rsid w:val="00896A19"/>
    <w:rsid w:val="00896C11"/>
    <w:rsid w:val="00897326"/>
    <w:rsid w:val="0089758E"/>
    <w:rsid w:val="00897DDA"/>
    <w:rsid w:val="008A02B3"/>
    <w:rsid w:val="008A0357"/>
    <w:rsid w:val="008A0892"/>
    <w:rsid w:val="008A08D9"/>
    <w:rsid w:val="008A0D18"/>
    <w:rsid w:val="008A159A"/>
    <w:rsid w:val="008A1632"/>
    <w:rsid w:val="008A1ECB"/>
    <w:rsid w:val="008A2F94"/>
    <w:rsid w:val="008A3006"/>
    <w:rsid w:val="008A36BE"/>
    <w:rsid w:val="008A3CF7"/>
    <w:rsid w:val="008A3FCB"/>
    <w:rsid w:val="008A424F"/>
    <w:rsid w:val="008A4F70"/>
    <w:rsid w:val="008A58C1"/>
    <w:rsid w:val="008A6345"/>
    <w:rsid w:val="008A63F6"/>
    <w:rsid w:val="008A6B4F"/>
    <w:rsid w:val="008A6BB7"/>
    <w:rsid w:val="008A734B"/>
    <w:rsid w:val="008A745C"/>
    <w:rsid w:val="008A77A8"/>
    <w:rsid w:val="008B019B"/>
    <w:rsid w:val="008B01F6"/>
    <w:rsid w:val="008B07B8"/>
    <w:rsid w:val="008B0A5D"/>
    <w:rsid w:val="008B1A69"/>
    <w:rsid w:val="008B20B9"/>
    <w:rsid w:val="008B23E3"/>
    <w:rsid w:val="008B29C9"/>
    <w:rsid w:val="008B3279"/>
    <w:rsid w:val="008B3C5E"/>
    <w:rsid w:val="008B3F1A"/>
    <w:rsid w:val="008B405D"/>
    <w:rsid w:val="008B4222"/>
    <w:rsid w:val="008B4443"/>
    <w:rsid w:val="008B4983"/>
    <w:rsid w:val="008B4EF5"/>
    <w:rsid w:val="008B50CE"/>
    <w:rsid w:val="008B5272"/>
    <w:rsid w:val="008B52A6"/>
    <w:rsid w:val="008B536D"/>
    <w:rsid w:val="008B680B"/>
    <w:rsid w:val="008B6904"/>
    <w:rsid w:val="008B694A"/>
    <w:rsid w:val="008B6C80"/>
    <w:rsid w:val="008B6CB2"/>
    <w:rsid w:val="008B7220"/>
    <w:rsid w:val="008B7AAB"/>
    <w:rsid w:val="008C0009"/>
    <w:rsid w:val="008C0316"/>
    <w:rsid w:val="008C0393"/>
    <w:rsid w:val="008C18AE"/>
    <w:rsid w:val="008C2487"/>
    <w:rsid w:val="008C2B50"/>
    <w:rsid w:val="008C2C9F"/>
    <w:rsid w:val="008C2D7F"/>
    <w:rsid w:val="008C36B7"/>
    <w:rsid w:val="008C37A8"/>
    <w:rsid w:val="008C3A16"/>
    <w:rsid w:val="008C3D98"/>
    <w:rsid w:val="008C3DAA"/>
    <w:rsid w:val="008C4594"/>
    <w:rsid w:val="008C4AE5"/>
    <w:rsid w:val="008C4B60"/>
    <w:rsid w:val="008C5602"/>
    <w:rsid w:val="008C5708"/>
    <w:rsid w:val="008C5827"/>
    <w:rsid w:val="008C5970"/>
    <w:rsid w:val="008C6A42"/>
    <w:rsid w:val="008C71C7"/>
    <w:rsid w:val="008D00AA"/>
    <w:rsid w:val="008D037A"/>
    <w:rsid w:val="008D05A3"/>
    <w:rsid w:val="008D07EC"/>
    <w:rsid w:val="008D10B5"/>
    <w:rsid w:val="008D1AD8"/>
    <w:rsid w:val="008D1EF9"/>
    <w:rsid w:val="008D21F5"/>
    <w:rsid w:val="008D233B"/>
    <w:rsid w:val="008D2DDE"/>
    <w:rsid w:val="008D362E"/>
    <w:rsid w:val="008D3809"/>
    <w:rsid w:val="008D3DCA"/>
    <w:rsid w:val="008D4170"/>
    <w:rsid w:val="008D43CC"/>
    <w:rsid w:val="008D43D2"/>
    <w:rsid w:val="008D498A"/>
    <w:rsid w:val="008D50DF"/>
    <w:rsid w:val="008D622D"/>
    <w:rsid w:val="008D79E1"/>
    <w:rsid w:val="008D7A39"/>
    <w:rsid w:val="008E0895"/>
    <w:rsid w:val="008E0A3D"/>
    <w:rsid w:val="008E1316"/>
    <w:rsid w:val="008E1A2F"/>
    <w:rsid w:val="008E1F62"/>
    <w:rsid w:val="008E272A"/>
    <w:rsid w:val="008E2E13"/>
    <w:rsid w:val="008E3312"/>
    <w:rsid w:val="008E3515"/>
    <w:rsid w:val="008E3A84"/>
    <w:rsid w:val="008E3B43"/>
    <w:rsid w:val="008E3FBC"/>
    <w:rsid w:val="008E480F"/>
    <w:rsid w:val="008E4893"/>
    <w:rsid w:val="008E5222"/>
    <w:rsid w:val="008E52BD"/>
    <w:rsid w:val="008E5485"/>
    <w:rsid w:val="008E61DA"/>
    <w:rsid w:val="008E6279"/>
    <w:rsid w:val="008E71C8"/>
    <w:rsid w:val="008E7925"/>
    <w:rsid w:val="008F094C"/>
    <w:rsid w:val="008F09EC"/>
    <w:rsid w:val="008F0B40"/>
    <w:rsid w:val="008F0BD1"/>
    <w:rsid w:val="008F0F3F"/>
    <w:rsid w:val="008F142E"/>
    <w:rsid w:val="008F16AD"/>
    <w:rsid w:val="008F1AC4"/>
    <w:rsid w:val="008F285C"/>
    <w:rsid w:val="008F2AB7"/>
    <w:rsid w:val="008F3C8B"/>
    <w:rsid w:val="008F5027"/>
    <w:rsid w:val="008F559C"/>
    <w:rsid w:val="008F56B7"/>
    <w:rsid w:val="008F5935"/>
    <w:rsid w:val="008F5D55"/>
    <w:rsid w:val="008F5D61"/>
    <w:rsid w:val="008F5D66"/>
    <w:rsid w:val="008F60B1"/>
    <w:rsid w:val="008F6874"/>
    <w:rsid w:val="008F68AC"/>
    <w:rsid w:val="008F6C84"/>
    <w:rsid w:val="008F76EF"/>
    <w:rsid w:val="008F7B64"/>
    <w:rsid w:val="009000DD"/>
    <w:rsid w:val="009003E6"/>
    <w:rsid w:val="00900872"/>
    <w:rsid w:val="00900901"/>
    <w:rsid w:val="00900C81"/>
    <w:rsid w:val="00900F37"/>
    <w:rsid w:val="00901111"/>
    <w:rsid w:val="00901E3F"/>
    <w:rsid w:val="0090208D"/>
    <w:rsid w:val="00902546"/>
    <w:rsid w:val="009025FA"/>
    <w:rsid w:val="009028E6"/>
    <w:rsid w:val="00902981"/>
    <w:rsid w:val="00902B3D"/>
    <w:rsid w:val="00902F42"/>
    <w:rsid w:val="0090305C"/>
    <w:rsid w:val="00903210"/>
    <w:rsid w:val="009033DF"/>
    <w:rsid w:val="0090340B"/>
    <w:rsid w:val="0090385D"/>
    <w:rsid w:val="00903CCA"/>
    <w:rsid w:val="00903DFF"/>
    <w:rsid w:val="00904318"/>
    <w:rsid w:val="00904422"/>
    <w:rsid w:val="009047DB"/>
    <w:rsid w:val="009051CA"/>
    <w:rsid w:val="00905275"/>
    <w:rsid w:val="00905887"/>
    <w:rsid w:val="00905BC6"/>
    <w:rsid w:val="00906556"/>
    <w:rsid w:val="0090713B"/>
    <w:rsid w:val="009075B2"/>
    <w:rsid w:val="00907991"/>
    <w:rsid w:val="00907F38"/>
    <w:rsid w:val="00910215"/>
    <w:rsid w:val="0091118D"/>
    <w:rsid w:val="009112EA"/>
    <w:rsid w:val="00911AE1"/>
    <w:rsid w:val="00911C0E"/>
    <w:rsid w:val="00911CA2"/>
    <w:rsid w:val="00911E15"/>
    <w:rsid w:val="0091211D"/>
    <w:rsid w:val="0091253F"/>
    <w:rsid w:val="00912645"/>
    <w:rsid w:val="00912856"/>
    <w:rsid w:val="00912890"/>
    <w:rsid w:val="00912A76"/>
    <w:rsid w:val="00912D2C"/>
    <w:rsid w:val="00912EB4"/>
    <w:rsid w:val="00912FBE"/>
    <w:rsid w:val="0091318A"/>
    <w:rsid w:val="00913863"/>
    <w:rsid w:val="009139AE"/>
    <w:rsid w:val="00913B12"/>
    <w:rsid w:val="0091405C"/>
    <w:rsid w:val="00914247"/>
    <w:rsid w:val="009142BD"/>
    <w:rsid w:val="009151F2"/>
    <w:rsid w:val="00915B7D"/>
    <w:rsid w:val="009161F1"/>
    <w:rsid w:val="00916D7F"/>
    <w:rsid w:val="0091702B"/>
    <w:rsid w:val="00917721"/>
    <w:rsid w:val="00917D5F"/>
    <w:rsid w:val="00917FBB"/>
    <w:rsid w:val="009207F3"/>
    <w:rsid w:val="00920CD2"/>
    <w:rsid w:val="0092142A"/>
    <w:rsid w:val="00921691"/>
    <w:rsid w:val="00921A67"/>
    <w:rsid w:val="00921CF1"/>
    <w:rsid w:val="00922270"/>
    <w:rsid w:val="009224AC"/>
    <w:rsid w:val="00922ECC"/>
    <w:rsid w:val="00923990"/>
    <w:rsid w:val="00924156"/>
    <w:rsid w:val="00924527"/>
    <w:rsid w:val="00924E1B"/>
    <w:rsid w:val="00925298"/>
    <w:rsid w:val="009254EE"/>
    <w:rsid w:val="009258C3"/>
    <w:rsid w:val="009264D5"/>
    <w:rsid w:val="00926576"/>
    <w:rsid w:val="00927337"/>
    <w:rsid w:val="009275EB"/>
    <w:rsid w:val="009305A8"/>
    <w:rsid w:val="00930936"/>
    <w:rsid w:val="00930B4F"/>
    <w:rsid w:val="00931081"/>
    <w:rsid w:val="00931449"/>
    <w:rsid w:val="0093156F"/>
    <w:rsid w:val="00931DB0"/>
    <w:rsid w:val="00932516"/>
    <w:rsid w:val="00932A0F"/>
    <w:rsid w:val="00932C9F"/>
    <w:rsid w:val="00932D74"/>
    <w:rsid w:val="00933477"/>
    <w:rsid w:val="0093366A"/>
    <w:rsid w:val="0093392E"/>
    <w:rsid w:val="00933A31"/>
    <w:rsid w:val="00933BC4"/>
    <w:rsid w:val="00933E5B"/>
    <w:rsid w:val="009340E0"/>
    <w:rsid w:val="00934CC3"/>
    <w:rsid w:val="00934DA8"/>
    <w:rsid w:val="009352B8"/>
    <w:rsid w:val="00935331"/>
    <w:rsid w:val="00935664"/>
    <w:rsid w:val="00935694"/>
    <w:rsid w:val="009356DA"/>
    <w:rsid w:val="009359D6"/>
    <w:rsid w:val="00935E99"/>
    <w:rsid w:val="00936971"/>
    <w:rsid w:val="009370E6"/>
    <w:rsid w:val="009376FB"/>
    <w:rsid w:val="00937796"/>
    <w:rsid w:val="0094015D"/>
    <w:rsid w:val="009408FE"/>
    <w:rsid w:val="00940D3B"/>
    <w:rsid w:val="00940FB6"/>
    <w:rsid w:val="009410F5"/>
    <w:rsid w:val="009413FF"/>
    <w:rsid w:val="00941A2E"/>
    <w:rsid w:val="00941FDF"/>
    <w:rsid w:val="009422C3"/>
    <w:rsid w:val="009423C8"/>
    <w:rsid w:val="00942A12"/>
    <w:rsid w:val="00943077"/>
    <w:rsid w:val="00943E92"/>
    <w:rsid w:val="0094450F"/>
    <w:rsid w:val="0094562A"/>
    <w:rsid w:val="00946424"/>
    <w:rsid w:val="009468CF"/>
    <w:rsid w:val="00946E08"/>
    <w:rsid w:val="00946FF3"/>
    <w:rsid w:val="009470BA"/>
    <w:rsid w:val="009473B3"/>
    <w:rsid w:val="00947682"/>
    <w:rsid w:val="00947850"/>
    <w:rsid w:val="009479A8"/>
    <w:rsid w:val="0095007A"/>
    <w:rsid w:val="00950896"/>
    <w:rsid w:val="009508E3"/>
    <w:rsid w:val="00950E8D"/>
    <w:rsid w:val="00950F8E"/>
    <w:rsid w:val="00951F0D"/>
    <w:rsid w:val="00952059"/>
    <w:rsid w:val="00952485"/>
    <w:rsid w:val="0095299E"/>
    <w:rsid w:val="0095345F"/>
    <w:rsid w:val="0095388F"/>
    <w:rsid w:val="00953DD7"/>
    <w:rsid w:val="00953F65"/>
    <w:rsid w:val="00954D02"/>
    <w:rsid w:val="00954D8C"/>
    <w:rsid w:val="00954FB0"/>
    <w:rsid w:val="009550FA"/>
    <w:rsid w:val="009558B8"/>
    <w:rsid w:val="009560BF"/>
    <w:rsid w:val="00956703"/>
    <w:rsid w:val="00957483"/>
    <w:rsid w:val="00957B38"/>
    <w:rsid w:val="00957CC9"/>
    <w:rsid w:val="0096012D"/>
    <w:rsid w:val="0096018A"/>
    <w:rsid w:val="00960282"/>
    <w:rsid w:val="00960651"/>
    <w:rsid w:val="0096101E"/>
    <w:rsid w:val="00962068"/>
    <w:rsid w:val="009625C0"/>
    <w:rsid w:val="00962B47"/>
    <w:rsid w:val="00962D2F"/>
    <w:rsid w:val="009631B6"/>
    <w:rsid w:val="00963385"/>
    <w:rsid w:val="0096364B"/>
    <w:rsid w:val="009636B0"/>
    <w:rsid w:val="0096432E"/>
    <w:rsid w:val="00964DEB"/>
    <w:rsid w:val="00965403"/>
    <w:rsid w:val="00965694"/>
    <w:rsid w:val="009658B4"/>
    <w:rsid w:val="00965EA6"/>
    <w:rsid w:val="009661AB"/>
    <w:rsid w:val="009664DF"/>
    <w:rsid w:val="00966C01"/>
    <w:rsid w:val="00966DD6"/>
    <w:rsid w:val="009671FC"/>
    <w:rsid w:val="00970271"/>
    <w:rsid w:val="009704B0"/>
    <w:rsid w:val="00970A68"/>
    <w:rsid w:val="009715FF"/>
    <w:rsid w:val="00971856"/>
    <w:rsid w:val="00971899"/>
    <w:rsid w:val="00972A70"/>
    <w:rsid w:val="00972F0E"/>
    <w:rsid w:val="0097318F"/>
    <w:rsid w:val="00973214"/>
    <w:rsid w:val="00974839"/>
    <w:rsid w:val="009748FB"/>
    <w:rsid w:val="00974948"/>
    <w:rsid w:val="00974BB5"/>
    <w:rsid w:val="00974E81"/>
    <w:rsid w:val="00975936"/>
    <w:rsid w:val="00976048"/>
    <w:rsid w:val="0097745A"/>
    <w:rsid w:val="00977C0E"/>
    <w:rsid w:val="00980A19"/>
    <w:rsid w:val="009817E7"/>
    <w:rsid w:val="00981AAD"/>
    <w:rsid w:val="009827DD"/>
    <w:rsid w:val="009828C6"/>
    <w:rsid w:val="009828F4"/>
    <w:rsid w:val="00982A50"/>
    <w:rsid w:val="00984448"/>
    <w:rsid w:val="009844E1"/>
    <w:rsid w:val="0098489C"/>
    <w:rsid w:val="00984BDB"/>
    <w:rsid w:val="00985C06"/>
    <w:rsid w:val="00986075"/>
    <w:rsid w:val="009860D8"/>
    <w:rsid w:val="00986388"/>
    <w:rsid w:val="0098667E"/>
    <w:rsid w:val="00986F61"/>
    <w:rsid w:val="0098792D"/>
    <w:rsid w:val="0099020B"/>
    <w:rsid w:val="009905F1"/>
    <w:rsid w:val="0099076C"/>
    <w:rsid w:val="00990876"/>
    <w:rsid w:val="00990934"/>
    <w:rsid w:val="00990D57"/>
    <w:rsid w:val="00990DD8"/>
    <w:rsid w:val="00990FF1"/>
    <w:rsid w:val="00991200"/>
    <w:rsid w:val="0099161D"/>
    <w:rsid w:val="00991811"/>
    <w:rsid w:val="00991841"/>
    <w:rsid w:val="00992759"/>
    <w:rsid w:val="00993116"/>
    <w:rsid w:val="0099372D"/>
    <w:rsid w:val="00993AF6"/>
    <w:rsid w:val="00993CAA"/>
    <w:rsid w:val="00994443"/>
    <w:rsid w:val="009949B9"/>
    <w:rsid w:val="00995029"/>
    <w:rsid w:val="0099544A"/>
    <w:rsid w:val="00995B66"/>
    <w:rsid w:val="009961F9"/>
    <w:rsid w:val="009965DE"/>
    <w:rsid w:val="0099674B"/>
    <w:rsid w:val="00997073"/>
    <w:rsid w:val="009974A4"/>
    <w:rsid w:val="009A0238"/>
    <w:rsid w:val="009A0320"/>
    <w:rsid w:val="009A03E3"/>
    <w:rsid w:val="009A0871"/>
    <w:rsid w:val="009A14F6"/>
    <w:rsid w:val="009A28BA"/>
    <w:rsid w:val="009A3DD1"/>
    <w:rsid w:val="009A3E33"/>
    <w:rsid w:val="009A403E"/>
    <w:rsid w:val="009A40C0"/>
    <w:rsid w:val="009A45A3"/>
    <w:rsid w:val="009A45B3"/>
    <w:rsid w:val="009A467D"/>
    <w:rsid w:val="009A47B8"/>
    <w:rsid w:val="009A48D9"/>
    <w:rsid w:val="009A5666"/>
    <w:rsid w:val="009A638B"/>
    <w:rsid w:val="009A6495"/>
    <w:rsid w:val="009A64E0"/>
    <w:rsid w:val="009A679A"/>
    <w:rsid w:val="009A67B1"/>
    <w:rsid w:val="009A685C"/>
    <w:rsid w:val="009A70EA"/>
    <w:rsid w:val="009A7AC0"/>
    <w:rsid w:val="009B0C4B"/>
    <w:rsid w:val="009B0CBB"/>
    <w:rsid w:val="009B1407"/>
    <w:rsid w:val="009B1411"/>
    <w:rsid w:val="009B1610"/>
    <w:rsid w:val="009B1703"/>
    <w:rsid w:val="009B271E"/>
    <w:rsid w:val="009B2BD5"/>
    <w:rsid w:val="009B2C0A"/>
    <w:rsid w:val="009B2EB4"/>
    <w:rsid w:val="009B2FD4"/>
    <w:rsid w:val="009B3AEA"/>
    <w:rsid w:val="009B4092"/>
    <w:rsid w:val="009B46B3"/>
    <w:rsid w:val="009B472A"/>
    <w:rsid w:val="009B4788"/>
    <w:rsid w:val="009B6235"/>
    <w:rsid w:val="009B635F"/>
    <w:rsid w:val="009B6CC6"/>
    <w:rsid w:val="009B6E4E"/>
    <w:rsid w:val="009B78DF"/>
    <w:rsid w:val="009B7AFA"/>
    <w:rsid w:val="009B7FA5"/>
    <w:rsid w:val="009C093B"/>
    <w:rsid w:val="009C0A3F"/>
    <w:rsid w:val="009C0C19"/>
    <w:rsid w:val="009C0FB6"/>
    <w:rsid w:val="009C1416"/>
    <w:rsid w:val="009C178F"/>
    <w:rsid w:val="009C1D1E"/>
    <w:rsid w:val="009C1D20"/>
    <w:rsid w:val="009C1E73"/>
    <w:rsid w:val="009C224F"/>
    <w:rsid w:val="009C278D"/>
    <w:rsid w:val="009C2942"/>
    <w:rsid w:val="009C4067"/>
    <w:rsid w:val="009C4332"/>
    <w:rsid w:val="009C4FC7"/>
    <w:rsid w:val="009C513F"/>
    <w:rsid w:val="009C5219"/>
    <w:rsid w:val="009C558F"/>
    <w:rsid w:val="009C56A6"/>
    <w:rsid w:val="009C5858"/>
    <w:rsid w:val="009C6104"/>
    <w:rsid w:val="009C6268"/>
    <w:rsid w:val="009C65F4"/>
    <w:rsid w:val="009C7595"/>
    <w:rsid w:val="009D00E1"/>
    <w:rsid w:val="009D0509"/>
    <w:rsid w:val="009D0720"/>
    <w:rsid w:val="009D0B64"/>
    <w:rsid w:val="009D0F9D"/>
    <w:rsid w:val="009D119D"/>
    <w:rsid w:val="009D1E7C"/>
    <w:rsid w:val="009D23AD"/>
    <w:rsid w:val="009D2EA6"/>
    <w:rsid w:val="009D2F5C"/>
    <w:rsid w:val="009D30A4"/>
    <w:rsid w:val="009D4087"/>
    <w:rsid w:val="009D481C"/>
    <w:rsid w:val="009D48C6"/>
    <w:rsid w:val="009D49C0"/>
    <w:rsid w:val="009D49E7"/>
    <w:rsid w:val="009D559F"/>
    <w:rsid w:val="009D57B5"/>
    <w:rsid w:val="009D57E6"/>
    <w:rsid w:val="009D586E"/>
    <w:rsid w:val="009D5943"/>
    <w:rsid w:val="009D5A9E"/>
    <w:rsid w:val="009D5D52"/>
    <w:rsid w:val="009D5F3F"/>
    <w:rsid w:val="009D652D"/>
    <w:rsid w:val="009D66A7"/>
    <w:rsid w:val="009D67F7"/>
    <w:rsid w:val="009D6C7C"/>
    <w:rsid w:val="009D6EBF"/>
    <w:rsid w:val="009D6F81"/>
    <w:rsid w:val="009D70A6"/>
    <w:rsid w:val="009D74B7"/>
    <w:rsid w:val="009D7896"/>
    <w:rsid w:val="009D7C02"/>
    <w:rsid w:val="009E051C"/>
    <w:rsid w:val="009E0B29"/>
    <w:rsid w:val="009E0C78"/>
    <w:rsid w:val="009E1C05"/>
    <w:rsid w:val="009E20F3"/>
    <w:rsid w:val="009E3705"/>
    <w:rsid w:val="009E46F7"/>
    <w:rsid w:val="009E483C"/>
    <w:rsid w:val="009E48B2"/>
    <w:rsid w:val="009E4CBF"/>
    <w:rsid w:val="009E4DC9"/>
    <w:rsid w:val="009E4ECC"/>
    <w:rsid w:val="009E5134"/>
    <w:rsid w:val="009E5755"/>
    <w:rsid w:val="009E6BD9"/>
    <w:rsid w:val="009E6F14"/>
    <w:rsid w:val="009E7165"/>
    <w:rsid w:val="009F0B39"/>
    <w:rsid w:val="009F0C7E"/>
    <w:rsid w:val="009F127A"/>
    <w:rsid w:val="009F13EC"/>
    <w:rsid w:val="009F1A2F"/>
    <w:rsid w:val="009F1EA7"/>
    <w:rsid w:val="009F2025"/>
    <w:rsid w:val="009F26AA"/>
    <w:rsid w:val="009F2A87"/>
    <w:rsid w:val="009F3624"/>
    <w:rsid w:val="009F3AAD"/>
    <w:rsid w:val="009F3E27"/>
    <w:rsid w:val="009F40CC"/>
    <w:rsid w:val="009F474A"/>
    <w:rsid w:val="009F49E8"/>
    <w:rsid w:val="009F4A94"/>
    <w:rsid w:val="009F4AF4"/>
    <w:rsid w:val="009F4D04"/>
    <w:rsid w:val="009F4FA1"/>
    <w:rsid w:val="009F5256"/>
    <w:rsid w:val="009F5604"/>
    <w:rsid w:val="009F5985"/>
    <w:rsid w:val="009F5AFB"/>
    <w:rsid w:val="009F5D9B"/>
    <w:rsid w:val="009F5F12"/>
    <w:rsid w:val="009F6364"/>
    <w:rsid w:val="009F6478"/>
    <w:rsid w:val="009F6B20"/>
    <w:rsid w:val="009F6D31"/>
    <w:rsid w:val="009F6D80"/>
    <w:rsid w:val="009F6EE9"/>
    <w:rsid w:val="009F6FA4"/>
    <w:rsid w:val="009F7119"/>
    <w:rsid w:val="009F727C"/>
    <w:rsid w:val="009F73E0"/>
    <w:rsid w:val="009F76DF"/>
    <w:rsid w:val="009F7909"/>
    <w:rsid w:val="009F7D09"/>
    <w:rsid w:val="009F7F7E"/>
    <w:rsid w:val="00A0015F"/>
    <w:rsid w:val="00A0112F"/>
    <w:rsid w:val="00A0133B"/>
    <w:rsid w:val="00A021FB"/>
    <w:rsid w:val="00A02251"/>
    <w:rsid w:val="00A0267D"/>
    <w:rsid w:val="00A0353A"/>
    <w:rsid w:val="00A0370A"/>
    <w:rsid w:val="00A037A0"/>
    <w:rsid w:val="00A037BB"/>
    <w:rsid w:val="00A03D0C"/>
    <w:rsid w:val="00A04299"/>
    <w:rsid w:val="00A04439"/>
    <w:rsid w:val="00A04729"/>
    <w:rsid w:val="00A047A4"/>
    <w:rsid w:val="00A0494E"/>
    <w:rsid w:val="00A04AFB"/>
    <w:rsid w:val="00A04F4F"/>
    <w:rsid w:val="00A0504F"/>
    <w:rsid w:val="00A050DB"/>
    <w:rsid w:val="00A050E5"/>
    <w:rsid w:val="00A05424"/>
    <w:rsid w:val="00A058B5"/>
    <w:rsid w:val="00A05919"/>
    <w:rsid w:val="00A05AA0"/>
    <w:rsid w:val="00A05F62"/>
    <w:rsid w:val="00A063B3"/>
    <w:rsid w:val="00A070D0"/>
    <w:rsid w:val="00A07373"/>
    <w:rsid w:val="00A078EA"/>
    <w:rsid w:val="00A07D87"/>
    <w:rsid w:val="00A07FDC"/>
    <w:rsid w:val="00A1006E"/>
    <w:rsid w:val="00A107A2"/>
    <w:rsid w:val="00A10820"/>
    <w:rsid w:val="00A1085A"/>
    <w:rsid w:val="00A10AC6"/>
    <w:rsid w:val="00A10E0F"/>
    <w:rsid w:val="00A11129"/>
    <w:rsid w:val="00A11937"/>
    <w:rsid w:val="00A1215C"/>
    <w:rsid w:val="00A12C2D"/>
    <w:rsid w:val="00A135D5"/>
    <w:rsid w:val="00A13A19"/>
    <w:rsid w:val="00A1433C"/>
    <w:rsid w:val="00A146CF"/>
    <w:rsid w:val="00A147A4"/>
    <w:rsid w:val="00A14A18"/>
    <w:rsid w:val="00A14FB6"/>
    <w:rsid w:val="00A15BF0"/>
    <w:rsid w:val="00A16086"/>
    <w:rsid w:val="00A163D2"/>
    <w:rsid w:val="00A1684A"/>
    <w:rsid w:val="00A16CBA"/>
    <w:rsid w:val="00A17739"/>
    <w:rsid w:val="00A17E83"/>
    <w:rsid w:val="00A20B40"/>
    <w:rsid w:val="00A20EC0"/>
    <w:rsid w:val="00A211DD"/>
    <w:rsid w:val="00A21340"/>
    <w:rsid w:val="00A21A23"/>
    <w:rsid w:val="00A2293C"/>
    <w:rsid w:val="00A232F2"/>
    <w:rsid w:val="00A236A9"/>
    <w:rsid w:val="00A23997"/>
    <w:rsid w:val="00A23A8F"/>
    <w:rsid w:val="00A241CF"/>
    <w:rsid w:val="00A24B88"/>
    <w:rsid w:val="00A24C6D"/>
    <w:rsid w:val="00A25027"/>
    <w:rsid w:val="00A25542"/>
    <w:rsid w:val="00A255B1"/>
    <w:rsid w:val="00A258EA"/>
    <w:rsid w:val="00A26AC7"/>
    <w:rsid w:val="00A26BE7"/>
    <w:rsid w:val="00A27B2B"/>
    <w:rsid w:val="00A27B5F"/>
    <w:rsid w:val="00A27BCF"/>
    <w:rsid w:val="00A3007D"/>
    <w:rsid w:val="00A30141"/>
    <w:rsid w:val="00A3038B"/>
    <w:rsid w:val="00A3087D"/>
    <w:rsid w:val="00A308C6"/>
    <w:rsid w:val="00A30EC5"/>
    <w:rsid w:val="00A314CA"/>
    <w:rsid w:val="00A31A3C"/>
    <w:rsid w:val="00A327E4"/>
    <w:rsid w:val="00A328F3"/>
    <w:rsid w:val="00A32E7D"/>
    <w:rsid w:val="00A32F3A"/>
    <w:rsid w:val="00A3314E"/>
    <w:rsid w:val="00A33363"/>
    <w:rsid w:val="00A3362D"/>
    <w:rsid w:val="00A33876"/>
    <w:rsid w:val="00A33E85"/>
    <w:rsid w:val="00A33F0F"/>
    <w:rsid w:val="00A3485D"/>
    <w:rsid w:val="00A34D03"/>
    <w:rsid w:val="00A3523E"/>
    <w:rsid w:val="00A35FE5"/>
    <w:rsid w:val="00A363C9"/>
    <w:rsid w:val="00A36618"/>
    <w:rsid w:val="00A36A4E"/>
    <w:rsid w:val="00A36A57"/>
    <w:rsid w:val="00A36E01"/>
    <w:rsid w:val="00A37473"/>
    <w:rsid w:val="00A37A3B"/>
    <w:rsid w:val="00A40F78"/>
    <w:rsid w:val="00A4163B"/>
    <w:rsid w:val="00A420B8"/>
    <w:rsid w:val="00A4239E"/>
    <w:rsid w:val="00A42967"/>
    <w:rsid w:val="00A429EC"/>
    <w:rsid w:val="00A431EF"/>
    <w:rsid w:val="00A435FC"/>
    <w:rsid w:val="00A43863"/>
    <w:rsid w:val="00A438D1"/>
    <w:rsid w:val="00A43B41"/>
    <w:rsid w:val="00A43E19"/>
    <w:rsid w:val="00A43E8A"/>
    <w:rsid w:val="00A4402F"/>
    <w:rsid w:val="00A4409B"/>
    <w:rsid w:val="00A440BF"/>
    <w:rsid w:val="00A442A0"/>
    <w:rsid w:val="00A44853"/>
    <w:rsid w:val="00A44B03"/>
    <w:rsid w:val="00A44B3F"/>
    <w:rsid w:val="00A45866"/>
    <w:rsid w:val="00A461E1"/>
    <w:rsid w:val="00A474DB"/>
    <w:rsid w:val="00A475ED"/>
    <w:rsid w:val="00A505C4"/>
    <w:rsid w:val="00A50772"/>
    <w:rsid w:val="00A50DD5"/>
    <w:rsid w:val="00A5112C"/>
    <w:rsid w:val="00A51421"/>
    <w:rsid w:val="00A520BD"/>
    <w:rsid w:val="00A521C6"/>
    <w:rsid w:val="00A52566"/>
    <w:rsid w:val="00A527D8"/>
    <w:rsid w:val="00A532C4"/>
    <w:rsid w:val="00A532C8"/>
    <w:rsid w:val="00A53563"/>
    <w:rsid w:val="00A53F2C"/>
    <w:rsid w:val="00A54692"/>
    <w:rsid w:val="00A54C25"/>
    <w:rsid w:val="00A54F55"/>
    <w:rsid w:val="00A55218"/>
    <w:rsid w:val="00A552EE"/>
    <w:rsid w:val="00A556F5"/>
    <w:rsid w:val="00A562CB"/>
    <w:rsid w:val="00A567B2"/>
    <w:rsid w:val="00A56973"/>
    <w:rsid w:val="00A56C23"/>
    <w:rsid w:val="00A5749D"/>
    <w:rsid w:val="00A57649"/>
    <w:rsid w:val="00A57DA3"/>
    <w:rsid w:val="00A6044E"/>
    <w:rsid w:val="00A604E6"/>
    <w:rsid w:val="00A60517"/>
    <w:rsid w:val="00A60FDA"/>
    <w:rsid w:val="00A610B1"/>
    <w:rsid w:val="00A629F3"/>
    <w:rsid w:val="00A62D8B"/>
    <w:rsid w:val="00A63D9A"/>
    <w:rsid w:val="00A63E92"/>
    <w:rsid w:val="00A63EBB"/>
    <w:rsid w:val="00A64312"/>
    <w:rsid w:val="00A6445D"/>
    <w:rsid w:val="00A64A5E"/>
    <w:rsid w:val="00A64AAB"/>
    <w:rsid w:val="00A64E84"/>
    <w:rsid w:val="00A661AD"/>
    <w:rsid w:val="00A6663C"/>
    <w:rsid w:val="00A6676B"/>
    <w:rsid w:val="00A67192"/>
    <w:rsid w:val="00A67807"/>
    <w:rsid w:val="00A67E31"/>
    <w:rsid w:val="00A70369"/>
    <w:rsid w:val="00A70EA7"/>
    <w:rsid w:val="00A7168E"/>
    <w:rsid w:val="00A71885"/>
    <w:rsid w:val="00A72049"/>
    <w:rsid w:val="00A727A0"/>
    <w:rsid w:val="00A7287C"/>
    <w:rsid w:val="00A72A32"/>
    <w:rsid w:val="00A72CC0"/>
    <w:rsid w:val="00A732E9"/>
    <w:rsid w:val="00A735D4"/>
    <w:rsid w:val="00A73D5D"/>
    <w:rsid w:val="00A754EC"/>
    <w:rsid w:val="00A75845"/>
    <w:rsid w:val="00A75D59"/>
    <w:rsid w:val="00A7637A"/>
    <w:rsid w:val="00A766B4"/>
    <w:rsid w:val="00A76B24"/>
    <w:rsid w:val="00A76B25"/>
    <w:rsid w:val="00A77B7D"/>
    <w:rsid w:val="00A77D7E"/>
    <w:rsid w:val="00A80115"/>
    <w:rsid w:val="00A803E5"/>
    <w:rsid w:val="00A809E5"/>
    <w:rsid w:val="00A809EE"/>
    <w:rsid w:val="00A80A2D"/>
    <w:rsid w:val="00A80C02"/>
    <w:rsid w:val="00A80F09"/>
    <w:rsid w:val="00A81A39"/>
    <w:rsid w:val="00A81A5C"/>
    <w:rsid w:val="00A81CDE"/>
    <w:rsid w:val="00A81DD5"/>
    <w:rsid w:val="00A81F75"/>
    <w:rsid w:val="00A826A1"/>
    <w:rsid w:val="00A82771"/>
    <w:rsid w:val="00A827C1"/>
    <w:rsid w:val="00A82894"/>
    <w:rsid w:val="00A83160"/>
    <w:rsid w:val="00A837F6"/>
    <w:rsid w:val="00A83A5D"/>
    <w:rsid w:val="00A83E82"/>
    <w:rsid w:val="00A84325"/>
    <w:rsid w:val="00A84CDD"/>
    <w:rsid w:val="00A85136"/>
    <w:rsid w:val="00A85E66"/>
    <w:rsid w:val="00A86118"/>
    <w:rsid w:val="00A86E3F"/>
    <w:rsid w:val="00A86ECD"/>
    <w:rsid w:val="00A86EEA"/>
    <w:rsid w:val="00A87499"/>
    <w:rsid w:val="00A87805"/>
    <w:rsid w:val="00A87A35"/>
    <w:rsid w:val="00A87BA0"/>
    <w:rsid w:val="00A900C7"/>
    <w:rsid w:val="00A900F8"/>
    <w:rsid w:val="00A903DE"/>
    <w:rsid w:val="00A90847"/>
    <w:rsid w:val="00A90923"/>
    <w:rsid w:val="00A90A2E"/>
    <w:rsid w:val="00A9173F"/>
    <w:rsid w:val="00A92023"/>
    <w:rsid w:val="00A920FB"/>
    <w:rsid w:val="00A921D9"/>
    <w:rsid w:val="00A921F4"/>
    <w:rsid w:val="00A925A1"/>
    <w:rsid w:val="00A92AF3"/>
    <w:rsid w:val="00A9375B"/>
    <w:rsid w:val="00A93A13"/>
    <w:rsid w:val="00A93BDE"/>
    <w:rsid w:val="00A9401F"/>
    <w:rsid w:val="00A9423C"/>
    <w:rsid w:val="00A9452C"/>
    <w:rsid w:val="00A950C2"/>
    <w:rsid w:val="00A950E4"/>
    <w:rsid w:val="00A95C83"/>
    <w:rsid w:val="00A962D6"/>
    <w:rsid w:val="00A96684"/>
    <w:rsid w:val="00A968CD"/>
    <w:rsid w:val="00A96D9A"/>
    <w:rsid w:val="00A96EF7"/>
    <w:rsid w:val="00A970B6"/>
    <w:rsid w:val="00A97237"/>
    <w:rsid w:val="00A9738D"/>
    <w:rsid w:val="00A97A01"/>
    <w:rsid w:val="00A97DA3"/>
    <w:rsid w:val="00A97E96"/>
    <w:rsid w:val="00AA0A9F"/>
    <w:rsid w:val="00AA1747"/>
    <w:rsid w:val="00AA2CA2"/>
    <w:rsid w:val="00AA3128"/>
    <w:rsid w:val="00AA353D"/>
    <w:rsid w:val="00AA52EB"/>
    <w:rsid w:val="00AA5E43"/>
    <w:rsid w:val="00AA69EF"/>
    <w:rsid w:val="00AA7526"/>
    <w:rsid w:val="00AA79E6"/>
    <w:rsid w:val="00AA7AF6"/>
    <w:rsid w:val="00AA7E0B"/>
    <w:rsid w:val="00AB0666"/>
    <w:rsid w:val="00AB091A"/>
    <w:rsid w:val="00AB0D94"/>
    <w:rsid w:val="00AB1152"/>
    <w:rsid w:val="00AB1759"/>
    <w:rsid w:val="00AB1774"/>
    <w:rsid w:val="00AB1EFA"/>
    <w:rsid w:val="00AB2A10"/>
    <w:rsid w:val="00AB2B8D"/>
    <w:rsid w:val="00AB2CD9"/>
    <w:rsid w:val="00AB2D1E"/>
    <w:rsid w:val="00AB3132"/>
    <w:rsid w:val="00AB3727"/>
    <w:rsid w:val="00AB4350"/>
    <w:rsid w:val="00AB451D"/>
    <w:rsid w:val="00AB4912"/>
    <w:rsid w:val="00AB576E"/>
    <w:rsid w:val="00AB5868"/>
    <w:rsid w:val="00AB5CF9"/>
    <w:rsid w:val="00AB5D81"/>
    <w:rsid w:val="00AB62FD"/>
    <w:rsid w:val="00AB6803"/>
    <w:rsid w:val="00AB6C81"/>
    <w:rsid w:val="00AB6CE1"/>
    <w:rsid w:val="00AB6EA1"/>
    <w:rsid w:val="00AB77AA"/>
    <w:rsid w:val="00AB7B8E"/>
    <w:rsid w:val="00AC031C"/>
    <w:rsid w:val="00AC0588"/>
    <w:rsid w:val="00AC0844"/>
    <w:rsid w:val="00AC0B2E"/>
    <w:rsid w:val="00AC1041"/>
    <w:rsid w:val="00AC1AB1"/>
    <w:rsid w:val="00AC1B80"/>
    <w:rsid w:val="00AC2660"/>
    <w:rsid w:val="00AC2D20"/>
    <w:rsid w:val="00AC36F0"/>
    <w:rsid w:val="00AC3797"/>
    <w:rsid w:val="00AC3A50"/>
    <w:rsid w:val="00AC3B48"/>
    <w:rsid w:val="00AC44B5"/>
    <w:rsid w:val="00AC45EC"/>
    <w:rsid w:val="00AC555E"/>
    <w:rsid w:val="00AC555F"/>
    <w:rsid w:val="00AC57B7"/>
    <w:rsid w:val="00AC6899"/>
    <w:rsid w:val="00AC6B26"/>
    <w:rsid w:val="00AC6B61"/>
    <w:rsid w:val="00AC6EAE"/>
    <w:rsid w:val="00AC6FCC"/>
    <w:rsid w:val="00AC7A5A"/>
    <w:rsid w:val="00AC7E8F"/>
    <w:rsid w:val="00AC7FEB"/>
    <w:rsid w:val="00AC7FED"/>
    <w:rsid w:val="00AD00F1"/>
    <w:rsid w:val="00AD0865"/>
    <w:rsid w:val="00AD0A10"/>
    <w:rsid w:val="00AD1210"/>
    <w:rsid w:val="00AD1C70"/>
    <w:rsid w:val="00AD1F50"/>
    <w:rsid w:val="00AD1FF8"/>
    <w:rsid w:val="00AD28DA"/>
    <w:rsid w:val="00AD300D"/>
    <w:rsid w:val="00AD30CD"/>
    <w:rsid w:val="00AD3250"/>
    <w:rsid w:val="00AD3C90"/>
    <w:rsid w:val="00AD43EF"/>
    <w:rsid w:val="00AD4FD6"/>
    <w:rsid w:val="00AD5293"/>
    <w:rsid w:val="00AD5402"/>
    <w:rsid w:val="00AD54DF"/>
    <w:rsid w:val="00AD5732"/>
    <w:rsid w:val="00AD5747"/>
    <w:rsid w:val="00AD5C9A"/>
    <w:rsid w:val="00AD64CC"/>
    <w:rsid w:val="00AD7047"/>
    <w:rsid w:val="00AD7389"/>
    <w:rsid w:val="00AE0A8C"/>
    <w:rsid w:val="00AE0D9F"/>
    <w:rsid w:val="00AE25B2"/>
    <w:rsid w:val="00AE2998"/>
    <w:rsid w:val="00AE351B"/>
    <w:rsid w:val="00AE374B"/>
    <w:rsid w:val="00AE3D12"/>
    <w:rsid w:val="00AE4CC4"/>
    <w:rsid w:val="00AE4FEF"/>
    <w:rsid w:val="00AE5DA2"/>
    <w:rsid w:val="00AE7315"/>
    <w:rsid w:val="00AE7551"/>
    <w:rsid w:val="00AE7961"/>
    <w:rsid w:val="00AE7C0D"/>
    <w:rsid w:val="00AE7EB7"/>
    <w:rsid w:val="00AF027E"/>
    <w:rsid w:val="00AF0BA2"/>
    <w:rsid w:val="00AF0CA2"/>
    <w:rsid w:val="00AF0CC3"/>
    <w:rsid w:val="00AF12B9"/>
    <w:rsid w:val="00AF15A8"/>
    <w:rsid w:val="00AF18FA"/>
    <w:rsid w:val="00AF21A7"/>
    <w:rsid w:val="00AF2AD8"/>
    <w:rsid w:val="00AF2B30"/>
    <w:rsid w:val="00AF30B2"/>
    <w:rsid w:val="00AF40BD"/>
    <w:rsid w:val="00AF417E"/>
    <w:rsid w:val="00AF4B8D"/>
    <w:rsid w:val="00AF4E86"/>
    <w:rsid w:val="00AF55EE"/>
    <w:rsid w:val="00AF58D6"/>
    <w:rsid w:val="00AF5D9C"/>
    <w:rsid w:val="00AF641E"/>
    <w:rsid w:val="00AF6A7D"/>
    <w:rsid w:val="00AF7046"/>
    <w:rsid w:val="00AF718A"/>
    <w:rsid w:val="00AF726A"/>
    <w:rsid w:val="00AF7412"/>
    <w:rsid w:val="00B0014D"/>
    <w:rsid w:val="00B003FA"/>
    <w:rsid w:val="00B004EA"/>
    <w:rsid w:val="00B00728"/>
    <w:rsid w:val="00B00D34"/>
    <w:rsid w:val="00B01DBA"/>
    <w:rsid w:val="00B02575"/>
    <w:rsid w:val="00B02A42"/>
    <w:rsid w:val="00B02AD3"/>
    <w:rsid w:val="00B02B23"/>
    <w:rsid w:val="00B02C83"/>
    <w:rsid w:val="00B02ECC"/>
    <w:rsid w:val="00B02FB6"/>
    <w:rsid w:val="00B031A5"/>
    <w:rsid w:val="00B033CC"/>
    <w:rsid w:val="00B03737"/>
    <w:rsid w:val="00B0421A"/>
    <w:rsid w:val="00B04490"/>
    <w:rsid w:val="00B04D47"/>
    <w:rsid w:val="00B05097"/>
    <w:rsid w:val="00B058FE"/>
    <w:rsid w:val="00B06E3E"/>
    <w:rsid w:val="00B07138"/>
    <w:rsid w:val="00B07C8C"/>
    <w:rsid w:val="00B07F76"/>
    <w:rsid w:val="00B102D1"/>
    <w:rsid w:val="00B102E9"/>
    <w:rsid w:val="00B1043F"/>
    <w:rsid w:val="00B134C8"/>
    <w:rsid w:val="00B141B5"/>
    <w:rsid w:val="00B14327"/>
    <w:rsid w:val="00B14422"/>
    <w:rsid w:val="00B14940"/>
    <w:rsid w:val="00B14C7F"/>
    <w:rsid w:val="00B14DA5"/>
    <w:rsid w:val="00B14EC5"/>
    <w:rsid w:val="00B1563A"/>
    <w:rsid w:val="00B1586E"/>
    <w:rsid w:val="00B15A59"/>
    <w:rsid w:val="00B15F2A"/>
    <w:rsid w:val="00B15FF8"/>
    <w:rsid w:val="00B1605A"/>
    <w:rsid w:val="00B16213"/>
    <w:rsid w:val="00B16354"/>
    <w:rsid w:val="00B168F7"/>
    <w:rsid w:val="00B170D4"/>
    <w:rsid w:val="00B171F5"/>
    <w:rsid w:val="00B17372"/>
    <w:rsid w:val="00B173C3"/>
    <w:rsid w:val="00B1787C"/>
    <w:rsid w:val="00B20BC2"/>
    <w:rsid w:val="00B20D57"/>
    <w:rsid w:val="00B2185C"/>
    <w:rsid w:val="00B221B5"/>
    <w:rsid w:val="00B226B4"/>
    <w:rsid w:val="00B22947"/>
    <w:rsid w:val="00B22B63"/>
    <w:rsid w:val="00B23914"/>
    <w:rsid w:val="00B23B8A"/>
    <w:rsid w:val="00B23D17"/>
    <w:rsid w:val="00B244B4"/>
    <w:rsid w:val="00B246BB"/>
    <w:rsid w:val="00B2495B"/>
    <w:rsid w:val="00B251FE"/>
    <w:rsid w:val="00B252E9"/>
    <w:rsid w:val="00B254C9"/>
    <w:rsid w:val="00B26880"/>
    <w:rsid w:val="00B26936"/>
    <w:rsid w:val="00B26981"/>
    <w:rsid w:val="00B27244"/>
    <w:rsid w:val="00B27D3A"/>
    <w:rsid w:val="00B306F9"/>
    <w:rsid w:val="00B31468"/>
    <w:rsid w:val="00B318DC"/>
    <w:rsid w:val="00B327B7"/>
    <w:rsid w:val="00B32952"/>
    <w:rsid w:val="00B332D2"/>
    <w:rsid w:val="00B349D9"/>
    <w:rsid w:val="00B34CBA"/>
    <w:rsid w:val="00B34D17"/>
    <w:rsid w:val="00B34EC1"/>
    <w:rsid w:val="00B35521"/>
    <w:rsid w:val="00B35ADF"/>
    <w:rsid w:val="00B36758"/>
    <w:rsid w:val="00B373D5"/>
    <w:rsid w:val="00B37CC8"/>
    <w:rsid w:val="00B404C7"/>
    <w:rsid w:val="00B40683"/>
    <w:rsid w:val="00B407E9"/>
    <w:rsid w:val="00B410F2"/>
    <w:rsid w:val="00B41F57"/>
    <w:rsid w:val="00B424DD"/>
    <w:rsid w:val="00B42992"/>
    <w:rsid w:val="00B42A68"/>
    <w:rsid w:val="00B42C98"/>
    <w:rsid w:val="00B4313A"/>
    <w:rsid w:val="00B43487"/>
    <w:rsid w:val="00B43D51"/>
    <w:rsid w:val="00B44046"/>
    <w:rsid w:val="00B44436"/>
    <w:rsid w:val="00B44A13"/>
    <w:rsid w:val="00B45543"/>
    <w:rsid w:val="00B45976"/>
    <w:rsid w:val="00B459B7"/>
    <w:rsid w:val="00B45A35"/>
    <w:rsid w:val="00B45A69"/>
    <w:rsid w:val="00B45AC9"/>
    <w:rsid w:val="00B461F8"/>
    <w:rsid w:val="00B463DA"/>
    <w:rsid w:val="00B46B34"/>
    <w:rsid w:val="00B47714"/>
    <w:rsid w:val="00B47F34"/>
    <w:rsid w:val="00B509E0"/>
    <w:rsid w:val="00B5113C"/>
    <w:rsid w:val="00B51435"/>
    <w:rsid w:val="00B522EC"/>
    <w:rsid w:val="00B52897"/>
    <w:rsid w:val="00B52B3A"/>
    <w:rsid w:val="00B52F52"/>
    <w:rsid w:val="00B531E7"/>
    <w:rsid w:val="00B532BB"/>
    <w:rsid w:val="00B53457"/>
    <w:rsid w:val="00B534B5"/>
    <w:rsid w:val="00B53A0E"/>
    <w:rsid w:val="00B53B58"/>
    <w:rsid w:val="00B54777"/>
    <w:rsid w:val="00B5480B"/>
    <w:rsid w:val="00B54EC0"/>
    <w:rsid w:val="00B54ED2"/>
    <w:rsid w:val="00B55871"/>
    <w:rsid w:val="00B55DB3"/>
    <w:rsid w:val="00B55EBE"/>
    <w:rsid w:val="00B565D2"/>
    <w:rsid w:val="00B56C56"/>
    <w:rsid w:val="00B56C5D"/>
    <w:rsid w:val="00B56C71"/>
    <w:rsid w:val="00B56ED8"/>
    <w:rsid w:val="00B56F3A"/>
    <w:rsid w:val="00B56F99"/>
    <w:rsid w:val="00B57110"/>
    <w:rsid w:val="00B57D56"/>
    <w:rsid w:val="00B60072"/>
    <w:rsid w:val="00B60280"/>
    <w:rsid w:val="00B6051E"/>
    <w:rsid w:val="00B6074D"/>
    <w:rsid w:val="00B60DFE"/>
    <w:rsid w:val="00B61F5B"/>
    <w:rsid w:val="00B620CC"/>
    <w:rsid w:val="00B6216F"/>
    <w:rsid w:val="00B62712"/>
    <w:rsid w:val="00B627F1"/>
    <w:rsid w:val="00B62AEC"/>
    <w:rsid w:val="00B62CDC"/>
    <w:rsid w:val="00B6325C"/>
    <w:rsid w:val="00B638C0"/>
    <w:rsid w:val="00B6398F"/>
    <w:rsid w:val="00B63B57"/>
    <w:rsid w:val="00B63D9A"/>
    <w:rsid w:val="00B63E85"/>
    <w:rsid w:val="00B63EFC"/>
    <w:rsid w:val="00B65329"/>
    <w:rsid w:val="00B65626"/>
    <w:rsid w:val="00B656FF"/>
    <w:rsid w:val="00B657F8"/>
    <w:rsid w:val="00B659B0"/>
    <w:rsid w:val="00B65A2B"/>
    <w:rsid w:val="00B65E00"/>
    <w:rsid w:val="00B66005"/>
    <w:rsid w:val="00B660C6"/>
    <w:rsid w:val="00B663EE"/>
    <w:rsid w:val="00B6642C"/>
    <w:rsid w:val="00B66D41"/>
    <w:rsid w:val="00B6755A"/>
    <w:rsid w:val="00B6791E"/>
    <w:rsid w:val="00B6794B"/>
    <w:rsid w:val="00B67CAF"/>
    <w:rsid w:val="00B701CF"/>
    <w:rsid w:val="00B70C39"/>
    <w:rsid w:val="00B71155"/>
    <w:rsid w:val="00B711F1"/>
    <w:rsid w:val="00B71235"/>
    <w:rsid w:val="00B72AEB"/>
    <w:rsid w:val="00B737A2"/>
    <w:rsid w:val="00B746E2"/>
    <w:rsid w:val="00B755EC"/>
    <w:rsid w:val="00B757C1"/>
    <w:rsid w:val="00B7698D"/>
    <w:rsid w:val="00B76BDE"/>
    <w:rsid w:val="00B77066"/>
    <w:rsid w:val="00B7737B"/>
    <w:rsid w:val="00B773B4"/>
    <w:rsid w:val="00B77B33"/>
    <w:rsid w:val="00B807C4"/>
    <w:rsid w:val="00B809A4"/>
    <w:rsid w:val="00B81783"/>
    <w:rsid w:val="00B81963"/>
    <w:rsid w:val="00B81F42"/>
    <w:rsid w:val="00B821BC"/>
    <w:rsid w:val="00B82A38"/>
    <w:rsid w:val="00B82D28"/>
    <w:rsid w:val="00B82D4C"/>
    <w:rsid w:val="00B82F17"/>
    <w:rsid w:val="00B8323A"/>
    <w:rsid w:val="00B8344B"/>
    <w:rsid w:val="00B835C8"/>
    <w:rsid w:val="00B835E1"/>
    <w:rsid w:val="00B840AC"/>
    <w:rsid w:val="00B843B3"/>
    <w:rsid w:val="00B850AE"/>
    <w:rsid w:val="00B85D61"/>
    <w:rsid w:val="00B85F8C"/>
    <w:rsid w:val="00B85FE1"/>
    <w:rsid w:val="00B869CC"/>
    <w:rsid w:val="00B86B7D"/>
    <w:rsid w:val="00B86B95"/>
    <w:rsid w:val="00B86D48"/>
    <w:rsid w:val="00B86F87"/>
    <w:rsid w:val="00B8786B"/>
    <w:rsid w:val="00B90370"/>
    <w:rsid w:val="00B906B0"/>
    <w:rsid w:val="00B90FC5"/>
    <w:rsid w:val="00B9212C"/>
    <w:rsid w:val="00B92756"/>
    <w:rsid w:val="00B92AED"/>
    <w:rsid w:val="00B9326A"/>
    <w:rsid w:val="00B935BC"/>
    <w:rsid w:val="00B93E62"/>
    <w:rsid w:val="00B945ED"/>
    <w:rsid w:val="00B94C1F"/>
    <w:rsid w:val="00B94C7C"/>
    <w:rsid w:val="00B94FC9"/>
    <w:rsid w:val="00B950EE"/>
    <w:rsid w:val="00B95476"/>
    <w:rsid w:val="00B9553B"/>
    <w:rsid w:val="00B9577D"/>
    <w:rsid w:val="00B95848"/>
    <w:rsid w:val="00B95A86"/>
    <w:rsid w:val="00B9647B"/>
    <w:rsid w:val="00B96ED9"/>
    <w:rsid w:val="00B9744C"/>
    <w:rsid w:val="00B97529"/>
    <w:rsid w:val="00B97CE1"/>
    <w:rsid w:val="00B97EA4"/>
    <w:rsid w:val="00BA00BD"/>
    <w:rsid w:val="00BA03C6"/>
    <w:rsid w:val="00BA080F"/>
    <w:rsid w:val="00BA11AB"/>
    <w:rsid w:val="00BA123E"/>
    <w:rsid w:val="00BA1263"/>
    <w:rsid w:val="00BA19F9"/>
    <w:rsid w:val="00BA1D3A"/>
    <w:rsid w:val="00BA2469"/>
    <w:rsid w:val="00BA2AA7"/>
    <w:rsid w:val="00BA3041"/>
    <w:rsid w:val="00BA35BE"/>
    <w:rsid w:val="00BA3932"/>
    <w:rsid w:val="00BA39B6"/>
    <w:rsid w:val="00BA3AF7"/>
    <w:rsid w:val="00BA4F89"/>
    <w:rsid w:val="00BA5C76"/>
    <w:rsid w:val="00BA5EA8"/>
    <w:rsid w:val="00BA5ED9"/>
    <w:rsid w:val="00BA5FF8"/>
    <w:rsid w:val="00BA68F2"/>
    <w:rsid w:val="00BA690D"/>
    <w:rsid w:val="00BA74AC"/>
    <w:rsid w:val="00BA7A85"/>
    <w:rsid w:val="00BA7FBD"/>
    <w:rsid w:val="00BB053B"/>
    <w:rsid w:val="00BB093E"/>
    <w:rsid w:val="00BB0D13"/>
    <w:rsid w:val="00BB0E6E"/>
    <w:rsid w:val="00BB0F78"/>
    <w:rsid w:val="00BB10E3"/>
    <w:rsid w:val="00BB20D3"/>
    <w:rsid w:val="00BB20FD"/>
    <w:rsid w:val="00BB23C6"/>
    <w:rsid w:val="00BB2F28"/>
    <w:rsid w:val="00BB3174"/>
    <w:rsid w:val="00BB3300"/>
    <w:rsid w:val="00BB34EE"/>
    <w:rsid w:val="00BB34FC"/>
    <w:rsid w:val="00BB3524"/>
    <w:rsid w:val="00BB3DD7"/>
    <w:rsid w:val="00BB3FD4"/>
    <w:rsid w:val="00BB4B29"/>
    <w:rsid w:val="00BB4EB2"/>
    <w:rsid w:val="00BB6467"/>
    <w:rsid w:val="00BB677C"/>
    <w:rsid w:val="00BB68B4"/>
    <w:rsid w:val="00BC0344"/>
    <w:rsid w:val="00BC0404"/>
    <w:rsid w:val="00BC0987"/>
    <w:rsid w:val="00BC0A93"/>
    <w:rsid w:val="00BC0E34"/>
    <w:rsid w:val="00BC101F"/>
    <w:rsid w:val="00BC1143"/>
    <w:rsid w:val="00BC18B5"/>
    <w:rsid w:val="00BC1B56"/>
    <w:rsid w:val="00BC1CD5"/>
    <w:rsid w:val="00BC1DEA"/>
    <w:rsid w:val="00BC21C9"/>
    <w:rsid w:val="00BC34D0"/>
    <w:rsid w:val="00BC39F3"/>
    <w:rsid w:val="00BC4169"/>
    <w:rsid w:val="00BC426B"/>
    <w:rsid w:val="00BC462C"/>
    <w:rsid w:val="00BC4C37"/>
    <w:rsid w:val="00BC4EFF"/>
    <w:rsid w:val="00BC5047"/>
    <w:rsid w:val="00BC5AE8"/>
    <w:rsid w:val="00BC5E9F"/>
    <w:rsid w:val="00BC6252"/>
    <w:rsid w:val="00BC6881"/>
    <w:rsid w:val="00BC6FA0"/>
    <w:rsid w:val="00BC72B3"/>
    <w:rsid w:val="00BC7B61"/>
    <w:rsid w:val="00BD01C2"/>
    <w:rsid w:val="00BD04D4"/>
    <w:rsid w:val="00BD118A"/>
    <w:rsid w:val="00BD11D5"/>
    <w:rsid w:val="00BD13EC"/>
    <w:rsid w:val="00BD2C9D"/>
    <w:rsid w:val="00BD3442"/>
    <w:rsid w:val="00BD3DDD"/>
    <w:rsid w:val="00BD5642"/>
    <w:rsid w:val="00BD56BE"/>
    <w:rsid w:val="00BD62B0"/>
    <w:rsid w:val="00BD68DB"/>
    <w:rsid w:val="00BD6D62"/>
    <w:rsid w:val="00BD7645"/>
    <w:rsid w:val="00BD7950"/>
    <w:rsid w:val="00BD7F31"/>
    <w:rsid w:val="00BE0A90"/>
    <w:rsid w:val="00BE0B18"/>
    <w:rsid w:val="00BE159F"/>
    <w:rsid w:val="00BE20B0"/>
    <w:rsid w:val="00BE295B"/>
    <w:rsid w:val="00BE2B01"/>
    <w:rsid w:val="00BE31FD"/>
    <w:rsid w:val="00BE3645"/>
    <w:rsid w:val="00BE4173"/>
    <w:rsid w:val="00BE4835"/>
    <w:rsid w:val="00BE5540"/>
    <w:rsid w:val="00BE595B"/>
    <w:rsid w:val="00BE5A6F"/>
    <w:rsid w:val="00BE62A7"/>
    <w:rsid w:val="00BE6337"/>
    <w:rsid w:val="00BE643C"/>
    <w:rsid w:val="00BE67FA"/>
    <w:rsid w:val="00BE7224"/>
    <w:rsid w:val="00BF006A"/>
    <w:rsid w:val="00BF0865"/>
    <w:rsid w:val="00BF0BF3"/>
    <w:rsid w:val="00BF0CF4"/>
    <w:rsid w:val="00BF19C5"/>
    <w:rsid w:val="00BF19E5"/>
    <w:rsid w:val="00BF1A79"/>
    <w:rsid w:val="00BF22C2"/>
    <w:rsid w:val="00BF27A7"/>
    <w:rsid w:val="00BF30BB"/>
    <w:rsid w:val="00BF32DC"/>
    <w:rsid w:val="00BF36CD"/>
    <w:rsid w:val="00BF3948"/>
    <w:rsid w:val="00BF3AC5"/>
    <w:rsid w:val="00BF4230"/>
    <w:rsid w:val="00BF42E4"/>
    <w:rsid w:val="00BF5016"/>
    <w:rsid w:val="00BF5B4F"/>
    <w:rsid w:val="00BF5EE4"/>
    <w:rsid w:val="00BF659F"/>
    <w:rsid w:val="00BF65F7"/>
    <w:rsid w:val="00BF6BB9"/>
    <w:rsid w:val="00BF6E0A"/>
    <w:rsid w:val="00BF6E24"/>
    <w:rsid w:val="00BF7D31"/>
    <w:rsid w:val="00BF7EB8"/>
    <w:rsid w:val="00C00D90"/>
    <w:rsid w:val="00C01897"/>
    <w:rsid w:val="00C01B4F"/>
    <w:rsid w:val="00C01C9B"/>
    <w:rsid w:val="00C01DA5"/>
    <w:rsid w:val="00C02634"/>
    <w:rsid w:val="00C02E55"/>
    <w:rsid w:val="00C03151"/>
    <w:rsid w:val="00C03BE5"/>
    <w:rsid w:val="00C04951"/>
    <w:rsid w:val="00C0559A"/>
    <w:rsid w:val="00C05D15"/>
    <w:rsid w:val="00C05F4A"/>
    <w:rsid w:val="00C05F63"/>
    <w:rsid w:val="00C060FD"/>
    <w:rsid w:val="00C06294"/>
    <w:rsid w:val="00C0719C"/>
    <w:rsid w:val="00C07400"/>
    <w:rsid w:val="00C0747B"/>
    <w:rsid w:val="00C074DD"/>
    <w:rsid w:val="00C1020C"/>
    <w:rsid w:val="00C10663"/>
    <w:rsid w:val="00C108B5"/>
    <w:rsid w:val="00C10995"/>
    <w:rsid w:val="00C10C4A"/>
    <w:rsid w:val="00C11C90"/>
    <w:rsid w:val="00C11CD2"/>
    <w:rsid w:val="00C120EE"/>
    <w:rsid w:val="00C12B6A"/>
    <w:rsid w:val="00C12D1C"/>
    <w:rsid w:val="00C133A6"/>
    <w:rsid w:val="00C1369B"/>
    <w:rsid w:val="00C1500C"/>
    <w:rsid w:val="00C15070"/>
    <w:rsid w:val="00C158DB"/>
    <w:rsid w:val="00C15CCF"/>
    <w:rsid w:val="00C15F7E"/>
    <w:rsid w:val="00C165B6"/>
    <w:rsid w:val="00C168BA"/>
    <w:rsid w:val="00C16C5D"/>
    <w:rsid w:val="00C17166"/>
    <w:rsid w:val="00C17703"/>
    <w:rsid w:val="00C1777A"/>
    <w:rsid w:val="00C1784A"/>
    <w:rsid w:val="00C2068F"/>
    <w:rsid w:val="00C20690"/>
    <w:rsid w:val="00C20717"/>
    <w:rsid w:val="00C20C5E"/>
    <w:rsid w:val="00C20CD2"/>
    <w:rsid w:val="00C212BD"/>
    <w:rsid w:val="00C21308"/>
    <w:rsid w:val="00C21838"/>
    <w:rsid w:val="00C21A67"/>
    <w:rsid w:val="00C21DB4"/>
    <w:rsid w:val="00C21FED"/>
    <w:rsid w:val="00C22133"/>
    <w:rsid w:val="00C22676"/>
    <w:rsid w:val="00C227A3"/>
    <w:rsid w:val="00C229EB"/>
    <w:rsid w:val="00C22B3C"/>
    <w:rsid w:val="00C22B55"/>
    <w:rsid w:val="00C22E29"/>
    <w:rsid w:val="00C23564"/>
    <w:rsid w:val="00C23940"/>
    <w:rsid w:val="00C23CFF"/>
    <w:rsid w:val="00C23E3A"/>
    <w:rsid w:val="00C24310"/>
    <w:rsid w:val="00C247D9"/>
    <w:rsid w:val="00C24D78"/>
    <w:rsid w:val="00C24E53"/>
    <w:rsid w:val="00C25268"/>
    <w:rsid w:val="00C25408"/>
    <w:rsid w:val="00C25CE9"/>
    <w:rsid w:val="00C25E46"/>
    <w:rsid w:val="00C25ED3"/>
    <w:rsid w:val="00C26279"/>
    <w:rsid w:val="00C26544"/>
    <w:rsid w:val="00C26DCA"/>
    <w:rsid w:val="00C27754"/>
    <w:rsid w:val="00C27804"/>
    <w:rsid w:val="00C30B79"/>
    <w:rsid w:val="00C30BE0"/>
    <w:rsid w:val="00C30CE3"/>
    <w:rsid w:val="00C3122B"/>
    <w:rsid w:val="00C317AA"/>
    <w:rsid w:val="00C3190F"/>
    <w:rsid w:val="00C31A5C"/>
    <w:rsid w:val="00C31D44"/>
    <w:rsid w:val="00C31E5C"/>
    <w:rsid w:val="00C32939"/>
    <w:rsid w:val="00C33E69"/>
    <w:rsid w:val="00C344EA"/>
    <w:rsid w:val="00C349A2"/>
    <w:rsid w:val="00C34BAF"/>
    <w:rsid w:val="00C34C49"/>
    <w:rsid w:val="00C34F68"/>
    <w:rsid w:val="00C352D1"/>
    <w:rsid w:val="00C35814"/>
    <w:rsid w:val="00C35D63"/>
    <w:rsid w:val="00C35E5B"/>
    <w:rsid w:val="00C35F11"/>
    <w:rsid w:val="00C36F58"/>
    <w:rsid w:val="00C37F59"/>
    <w:rsid w:val="00C40B14"/>
    <w:rsid w:val="00C4105E"/>
    <w:rsid w:val="00C41188"/>
    <w:rsid w:val="00C41478"/>
    <w:rsid w:val="00C41A33"/>
    <w:rsid w:val="00C41B91"/>
    <w:rsid w:val="00C4210D"/>
    <w:rsid w:val="00C42EB6"/>
    <w:rsid w:val="00C43A04"/>
    <w:rsid w:val="00C44036"/>
    <w:rsid w:val="00C44977"/>
    <w:rsid w:val="00C459E3"/>
    <w:rsid w:val="00C45A70"/>
    <w:rsid w:val="00C45F32"/>
    <w:rsid w:val="00C46118"/>
    <w:rsid w:val="00C469CD"/>
    <w:rsid w:val="00C47542"/>
    <w:rsid w:val="00C47615"/>
    <w:rsid w:val="00C47C1E"/>
    <w:rsid w:val="00C505F2"/>
    <w:rsid w:val="00C50603"/>
    <w:rsid w:val="00C51129"/>
    <w:rsid w:val="00C513DE"/>
    <w:rsid w:val="00C5173D"/>
    <w:rsid w:val="00C519B3"/>
    <w:rsid w:val="00C52D55"/>
    <w:rsid w:val="00C52E51"/>
    <w:rsid w:val="00C52E6E"/>
    <w:rsid w:val="00C534C6"/>
    <w:rsid w:val="00C534FB"/>
    <w:rsid w:val="00C53B2A"/>
    <w:rsid w:val="00C53EA5"/>
    <w:rsid w:val="00C53F10"/>
    <w:rsid w:val="00C542B4"/>
    <w:rsid w:val="00C551BE"/>
    <w:rsid w:val="00C56150"/>
    <w:rsid w:val="00C56151"/>
    <w:rsid w:val="00C56FB0"/>
    <w:rsid w:val="00C570AD"/>
    <w:rsid w:val="00C573DE"/>
    <w:rsid w:val="00C576FD"/>
    <w:rsid w:val="00C605E3"/>
    <w:rsid w:val="00C60A4C"/>
    <w:rsid w:val="00C60B61"/>
    <w:rsid w:val="00C61051"/>
    <w:rsid w:val="00C6107B"/>
    <w:rsid w:val="00C6119C"/>
    <w:rsid w:val="00C6129E"/>
    <w:rsid w:val="00C61935"/>
    <w:rsid w:val="00C6194E"/>
    <w:rsid w:val="00C61D7E"/>
    <w:rsid w:val="00C62203"/>
    <w:rsid w:val="00C6348F"/>
    <w:rsid w:val="00C63B18"/>
    <w:rsid w:val="00C6413F"/>
    <w:rsid w:val="00C648EC"/>
    <w:rsid w:val="00C65476"/>
    <w:rsid w:val="00C6553A"/>
    <w:rsid w:val="00C65A09"/>
    <w:rsid w:val="00C66280"/>
    <w:rsid w:val="00C70061"/>
    <w:rsid w:val="00C7045D"/>
    <w:rsid w:val="00C70E23"/>
    <w:rsid w:val="00C71BF2"/>
    <w:rsid w:val="00C71F74"/>
    <w:rsid w:val="00C72519"/>
    <w:rsid w:val="00C728BE"/>
    <w:rsid w:val="00C73787"/>
    <w:rsid w:val="00C73A1D"/>
    <w:rsid w:val="00C74740"/>
    <w:rsid w:val="00C7483A"/>
    <w:rsid w:val="00C7597C"/>
    <w:rsid w:val="00C75AE0"/>
    <w:rsid w:val="00C75E08"/>
    <w:rsid w:val="00C76407"/>
    <w:rsid w:val="00C801AA"/>
    <w:rsid w:val="00C8035B"/>
    <w:rsid w:val="00C80642"/>
    <w:rsid w:val="00C8210C"/>
    <w:rsid w:val="00C8237A"/>
    <w:rsid w:val="00C82632"/>
    <w:rsid w:val="00C83135"/>
    <w:rsid w:val="00C8324E"/>
    <w:rsid w:val="00C833FF"/>
    <w:rsid w:val="00C834E6"/>
    <w:rsid w:val="00C83AF4"/>
    <w:rsid w:val="00C841CE"/>
    <w:rsid w:val="00C85872"/>
    <w:rsid w:val="00C85913"/>
    <w:rsid w:val="00C85B20"/>
    <w:rsid w:val="00C85D59"/>
    <w:rsid w:val="00C8684E"/>
    <w:rsid w:val="00C86BBD"/>
    <w:rsid w:val="00C86BF4"/>
    <w:rsid w:val="00C86CB9"/>
    <w:rsid w:val="00C86DF2"/>
    <w:rsid w:val="00C87123"/>
    <w:rsid w:val="00C90399"/>
    <w:rsid w:val="00C905DD"/>
    <w:rsid w:val="00C90903"/>
    <w:rsid w:val="00C9103B"/>
    <w:rsid w:val="00C91425"/>
    <w:rsid w:val="00C91520"/>
    <w:rsid w:val="00C91DFB"/>
    <w:rsid w:val="00C91EFB"/>
    <w:rsid w:val="00C92206"/>
    <w:rsid w:val="00C9249F"/>
    <w:rsid w:val="00C931F2"/>
    <w:rsid w:val="00C941C2"/>
    <w:rsid w:val="00C942E5"/>
    <w:rsid w:val="00C94A48"/>
    <w:rsid w:val="00C94B3C"/>
    <w:rsid w:val="00C94F9C"/>
    <w:rsid w:val="00C95156"/>
    <w:rsid w:val="00C95957"/>
    <w:rsid w:val="00C95A7F"/>
    <w:rsid w:val="00C96610"/>
    <w:rsid w:val="00C9668A"/>
    <w:rsid w:val="00C96B7A"/>
    <w:rsid w:val="00C96BC3"/>
    <w:rsid w:val="00C96F9B"/>
    <w:rsid w:val="00C97151"/>
    <w:rsid w:val="00C9763B"/>
    <w:rsid w:val="00C97868"/>
    <w:rsid w:val="00C97EB5"/>
    <w:rsid w:val="00C97EF0"/>
    <w:rsid w:val="00CA0329"/>
    <w:rsid w:val="00CA03B1"/>
    <w:rsid w:val="00CA057B"/>
    <w:rsid w:val="00CA064D"/>
    <w:rsid w:val="00CA06CC"/>
    <w:rsid w:val="00CA0AB8"/>
    <w:rsid w:val="00CA0D95"/>
    <w:rsid w:val="00CA10A5"/>
    <w:rsid w:val="00CA1111"/>
    <w:rsid w:val="00CA1498"/>
    <w:rsid w:val="00CA165C"/>
    <w:rsid w:val="00CA2165"/>
    <w:rsid w:val="00CA269E"/>
    <w:rsid w:val="00CA2F46"/>
    <w:rsid w:val="00CA369A"/>
    <w:rsid w:val="00CA402D"/>
    <w:rsid w:val="00CA4572"/>
    <w:rsid w:val="00CA50EE"/>
    <w:rsid w:val="00CA572F"/>
    <w:rsid w:val="00CA614D"/>
    <w:rsid w:val="00CA6DC1"/>
    <w:rsid w:val="00CA6EC4"/>
    <w:rsid w:val="00CA71D0"/>
    <w:rsid w:val="00CA7DFD"/>
    <w:rsid w:val="00CB05C7"/>
    <w:rsid w:val="00CB0EA1"/>
    <w:rsid w:val="00CB2247"/>
    <w:rsid w:val="00CB2B79"/>
    <w:rsid w:val="00CB3170"/>
    <w:rsid w:val="00CB3505"/>
    <w:rsid w:val="00CB36F3"/>
    <w:rsid w:val="00CB371C"/>
    <w:rsid w:val="00CB3D48"/>
    <w:rsid w:val="00CB411E"/>
    <w:rsid w:val="00CB4EB2"/>
    <w:rsid w:val="00CB512B"/>
    <w:rsid w:val="00CB53BE"/>
    <w:rsid w:val="00CB5499"/>
    <w:rsid w:val="00CB5839"/>
    <w:rsid w:val="00CB5CED"/>
    <w:rsid w:val="00CB6352"/>
    <w:rsid w:val="00CB6A8B"/>
    <w:rsid w:val="00CB7038"/>
    <w:rsid w:val="00CB703A"/>
    <w:rsid w:val="00CB74E7"/>
    <w:rsid w:val="00CC0141"/>
    <w:rsid w:val="00CC03CD"/>
    <w:rsid w:val="00CC0A1D"/>
    <w:rsid w:val="00CC0BB8"/>
    <w:rsid w:val="00CC0E53"/>
    <w:rsid w:val="00CC10B5"/>
    <w:rsid w:val="00CC2244"/>
    <w:rsid w:val="00CC2769"/>
    <w:rsid w:val="00CC28FA"/>
    <w:rsid w:val="00CC2E55"/>
    <w:rsid w:val="00CC31EE"/>
    <w:rsid w:val="00CC3747"/>
    <w:rsid w:val="00CC3AF5"/>
    <w:rsid w:val="00CC4479"/>
    <w:rsid w:val="00CC455E"/>
    <w:rsid w:val="00CC515D"/>
    <w:rsid w:val="00CC5B4E"/>
    <w:rsid w:val="00CC652F"/>
    <w:rsid w:val="00CC6674"/>
    <w:rsid w:val="00CC67B7"/>
    <w:rsid w:val="00CC6ADC"/>
    <w:rsid w:val="00CC7352"/>
    <w:rsid w:val="00CC7D14"/>
    <w:rsid w:val="00CC7EDC"/>
    <w:rsid w:val="00CD0158"/>
    <w:rsid w:val="00CD083F"/>
    <w:rsid w:val="00CD08DB"/>
    <w:rsid w:val="00CD0C43"/>
    <w:rsid w:val="00CD177D"/>
    <w:rsid w:val="00CD1B3F"/>
    <w:rsid w:val="00CD1F83"/>
    <w:rsid w:val="00CD1FDE"/>
    <w:rsid w:val="00CD271C"/>
    <w:rsid w:val="00CD35D0"/>
    <w:rsid w:val="00CD4AD1"/>
    <w:rsid w:val="00CD4B43"/>
    <w:rsid w:val="00CD5065"/>
    <w:rsid w:val="00CD5CD6"/>
    <w:rsid w:val="00CD67FB"/>
    <w:rsid w:val="00CD6E64"/>
    <w:rsid w:val="00CD793D"/>
    <w:rsid w:val="00CE0EAE"/>
    <w:rsid w:val="00CE15BB"/>
    <w:rsid w:val="00CE178C"/>
    <w:rsid w:val="00CE18B1"/>
    <w:rsid w:val="00CE1B61"/>
    <w:rsid w:val="00CE20CC"/>
    <w:rsid w:val="00CE2B41"/>
    <w:rsid w:val="00CE2F27"/>
    <w:rsid w:val="00CE3038"/>
    <w:rsid w:val="00CE318F"/>
    <w:rsid w:val="00CE325C"/>
    <w:rsid w:val="00CE359F"/>
    <w:rsid w:val="00CE37AF"/>
    <w:rsid w:val="00CE3DE3"/>
    <w:rsid w:val="00CE41AE"/>
    <w:rsid w:val="00CE4260"/>
    <w:rsid w:val="00CE45FE"/>
    <w:rsid w:val="00CE56AF"/>
    <w:rsid w:val="00CE5DD6"/>
    <w:rsid w:val="00CE610A"/>
    <w:rsid w:val="00CE620C"/>
    <w:rsid w:val="00CE66B5"/>
    <w:rsid w:val="00CE6BEE"/>
    <w:rsid w:val="00CE6C36"/>
    <w:rsid w:val="00CF0188"/>
    <w:rsid w:val="00CF06CF"/>
    <w:rsid w:val="00CF137F"/>
    <w:rsid w:val="00CF15DE"/>
    <w:rsid w:val="00CF2028"/>
    <w:rsid w:val="00CF2AEF"/>
    <w:rsid w:val="00CF2F58"/>
    <w:rsid w:val="00CF2FD7"/>
    <w:rsid w:val="00CF330B"/>
    <w:rsid w:val="00CF34AC"/>
    <w:rsid w:val="00CF3709"/>
    <w:rsid w:val="00CF3A61"/>
    <w:rsid w:val="00CF4B6D"/>
    <w:rsid w:val="00CF570A"/>
    <w:rsid w:val="00CF5DA4"/>
    <w:rsid w:val="00CF5EDE"/>
    <w:rsid w:val="00CF5FA5"/>
    <w:rsid w:val="00CF678B"/>
    <w:rsid w:val="00CF6BE5"/>
    <w:rsid w:val="00CF6CCD"/>
    <w:rsid w:val="00CF6E2C"/>
    <w:rsid w:val="00CF712D"/>
    <w:rsid w:val="00CF72C7"/>
    <w:rsid w:val="00CF7A84"/>
    <w:rsid w:val="00CF7B0F"/>
    <w:rsid w:val="00CF7F9C"/>
    <w:rsid w:val="00D0160C"/>
    <w:rsid w:val="00D02BD8"/>
    <w:rsid w:val="00D02D6C"/>
    <w:rsid w:val="00D0332D"/>
    <w:rsid w:val="00D04535"/>
    <w:rsid w:val="00D04A9A"/>
    <w:rsid w:val="00D04E3E"/>
    <w:rsid w:val="00D07A26"/>
    <w:rsid w:val="00D07F9F"/>
    <w:rsid w:val="00D103F4"/>
    <w:rsid w:val="00D106A9"/>
    <w:rsid w:val="00D10C41"/>
    <w:rsid w:val="00D110F4"/>
    <w:rsid w:val="00D11341"/>
    <w:rsid w:val="00D11560"/>
    <w:rsid w:val="00D115A3"/>
    <w:rsid w:val="00D115CC"/>
    <w:rsid w:val="00D117B8"/>
    <w:rsid w:val="00D1186F"/>
    <w:rsid w:val="00D11ACC"/>
    <w:rsid w:val="00D11EB9"/>
    <w:rsid w:val="00D120A1"/>
    <w:rsid w:val="00D124E8"/>
    <w:rsid w:val="00D12C38"/>
    <w:rsid w:val="00D12CED"/>
    <w:rsid w:val="00D12DFF"/>
    <w:rsid w:val="00D1315F"/>
    <w:rsid w:val="00D13419"/>
    <w:rsid w:val="00D13616"/>
    <w:rsid w:val="00D13CB1"/>
    <w:rsid w:val="00D13D8F"/>
    <w:rsid w:val="00D150C7"/>
    <w:rsid w:val="00D15493"/>
    <w:rsid w:val="00D1588D"/>
    <w:rsid w:val="00D15F20"/>
    <w:rsid w:val="00D1612E"/>
    <w:rsid w:val="00D1632E"/>
    <w:rsid w:val="00D167AC"/>
    <w:rsid w:val="00D1769B"/>
    <w:rsid w:val="00D2032B"/>
    <w:rsid w:val="00D212C0"/>
    <w:rsid w:val="00D2140B"/>
    <w:rsid w:val="00D219A5"/>
    <w:rsid w:val="00D21E6F"/>
    <w:rsid w:val="00D22491"/>
    <w:rsid w:val="00D2298B"/>
    <w:rsid w:val="00D22D5B"/>
    <w:rsid w:val="00D22D7E"/>
    <w:rsid w:val="00D22DF0"/>
    <w:rsid w:val="00D230E4"/>
    <w:rsid w:val="00D23717"/>
    <w:rsid w:val="00D23865"/>
    <w:rsid w:val="00D23A8B"/>
    <w:rsid w:val="00D23B9C"/>
    <w:rsid w:val="00D23C23"/>
    <w:rsid w:val="00D23E30"/>
    <w:rsid w:val="00D24116"/>
    <w:rsid w:val="00D24917"/>
    <w:rsid w:val="00D24C0B"/>
    <w:rsid w:val="00D2547A"/>
    <w:rsid w:val="00D2555D"/>
    <w:rsid w:val="00D26E7F"/>
    <w:rsid w:val="00D27EF7"/>
    <w:rsid w:val="00D301A1"/>
    <w:rsid w:val="00D307FC"/>
    <w:rsid w:val="00D309FC"/>
    <w:rsid w:val="00D31097"/>
    <w:rsid w:val="00D310AC"/>
    <w:rsid w:val="00D31546"/>
    <w:rsid w:val="00D31673"/>
    <w:rsid w:val="00D31AA4"/>
    <w:rsid w:val="00D31C13"/>
    <w:rsid w:val="00D320BC"/>
    <w:rsid w:val="00D330C4"/>
    <w:rsid w:val="00D3381D"/>
    <w:rsid w:val="00D338EE"/>
    <w:rsid w:val="00D346F8"/>
    <w:rsid w:val="00D34E64"/>
    <w:rsid w:val="00D3500E"/>
    <w:rsid w:val="00D3540E"/>
    <w:rsid w:val="00D3571A"/>
    <w:rsid w:val="00D35886"/>
    <w:rsid w:val="00D35B15"/>
    <w:rsid w:val="00D35F7C"/>
    <w:rsid w:val="00D364B4"/>
    <w:rsid w:val="00D365E9"/>
    <w:rsid w:val="00D36C36"/>
    <w:rsid w:val="00D36C61"/>
    <w:rsid w:val="00D3723B"/>
    <w:rsid w:val="00D37398"/>
    <w:rsid w:val="00D37D37"/>
    <w:rsid w:val="00D400D4"/>
    <w:rsid w:val="00D40996"/>
    <w:rsid w:val="00D41063"/>
    <w:rsid w:val="00D41A26"/>
    <w:rsid w:val="00D41FD9"/>
    <w:rsid w:val="00D42E56"/>
    <w:rsid w:val="00D43521"/>
    <w:rsid w:val="00D44A39"/>
    <w:rsid w:val="00D45661"/>
    <w:rsid w:val="00D45DE9"/>
    <w:rsid w:val="00D4634A"/>
    <w:rsid w:val="00D4664D"/>
    <w:rsid w:val="00D507C4"/>
    <w:rsid w:val="00D50A57"/>
    <w:rsid w:val="00D50C00"/>
    <w:rsid w:val="00D514CA"/>
    <w:rsid w:val="00D51682"/>
    <w:rsid w:val="00D51F55"/>
    <w:rsid w:val="00D53693"/>
    <w:rsid w:val="00D53CC6"/>
    <w:rsid w:val="00D54042"/>
    <w:rsid w:val="00D54071"/>
    <w:rsid w:val="00D54B76"/>
    <w:rsid w:val="00D54D9E"/>
    <w:rsid w:val="00D553F2"/>
    <w:rsid w:val="00D557E1"/>
    <w:rsid w:val="00D5592E"/>
    <w:rsid w:val="00D55C24"/>
    <w:rsid w:val="00D56A5E"/>
    <w:rsid w:val="00D56E1C"/>
    <w:rsid w:val="00D56F73"/>
    <w:rsid w:val="00D570BE"/>
    <w:rsid w:val="00D57343"/>
    <w:rsid w:val="00D5742E"/>
    <w:rsid w:val="00D57F25"/>
    <w:rsid w:val="00D600C9"/>
    <w:rsid w:val="00D61C16"/>
    <w:rsid w:val="00D62333"/>
    <w:rsid w:val="00D62367"/>
    <w:rsid w:val="00D6301F"/>
    <w:rsid w:val="00D635D7"/>
    <w:rsid w:val="00D63C0B"/>
    <w:rsid w:val="00D63EAB"/>
    <w:rsid w:val="00D642BB"/>
    <w:rsid w:val="00D64C70"/>
    <w:rsid w:val="00D64F8E"/>
    <w:rsid w:val="00D64FA9"/>
    <w:rsid w:val="00D65193"/>
    <w:rsid w:val="00D6572C"/>
    <w:rsid w:val="00D66066"/>
    <w:rsid w:val="00D665D1"/>
    <w:rsid w:val="00D6699E"/>
    <w:rsid w:val="00D67726"/>
    <w:rsid w:val="00D707F3"/>
    <w:rsid w:val="00D70E6B"/>
    <w:rsid w:val="00D70F61"/>
    <w:rsid w:val="00D714FB"/>
    <w:rsid w:val="00D715C8"/>
    <w:rsid w:val="00D717FC"/>
    <w:rsid w:val="00D7197C"/>
    <w:rsid w:val="00D71C6C"/>
    <w:rsid w:val="00D71EF4"/>
    <w:rsid w:val="00D730B7"/>
    <w:rsid w:val="00D730C0"/>
    <w:rsid w:val="00D73101"/>
    <w:rsid w:val="00D737A6"/>
    <w:rsid w:val="00D73A24"/>
    <w:rsid w:val="00D73DC2"/>
    <w:rsid w:val="00D74523"/>
    <w:rsid w:val="00D75007"/>
    <w:rsid w:val="00D75484"/>
    <w:rsid w:val="00D755DC"/>
    <w:rsid w:val="00D756CC"/>
    <w:rsid w:val="00D7597A"/>
    <w:rsid w:val="00D75D78"/>
    <w:rsid w:val="00D761E5"/>
    <w:rsid w:val="00D7664D"/>
    <w:rsid w:val="00D76A49"/>
    <w:rsid w:val="00D76A57"/>
    <w:rsid w:val="00D7763B"/>
    <w:rsid w:val="00D77879"/>
    <w:rsid w:val="00D77990"/>
    <w:rsid w:val="00D81936"/>
    <w:rsid w:val="00D81EF0"/>
    <w:rsid w:val="00D8241B"/>
    <w:rsid w:val="00D834DC"/>
    <w:rsid w:val="00D836FF"/>
    <w:rsid w:val="00D84490"/>
    <w:rsid w:val="00D848AC"/>
    <w:rsid w:val="00D84B11"/>
    <w:rsid w:val="00D859A3"/>
    <w:rsid w:val="00D85A75"/>
    <w:rsid w:val="00D85CD2"/>
    <w:rsid w:val="00D8605F"/>
    <w:rsid w:val="00D86552"/>
    <w:rsid w:val="00D86A86"/>
    <w:rsid w:val="00D87161"/>
    <w:rsid w:val="00D875D2"/>
    <w:rsid w:val="00D9018F"/>
    <w:rsid w:val="00D902AD"/>
    <w:rsid w:val="00D90609"/>
    <w:rsid w:val="00D90775"/>
    <w:rsid w:val="00D90BEC"/>
    <w:rsid w:val="00D913F1"/>
    <w:rsid w:val="00D91CE5"/>
    <w:rsid w:val="00D91FEC"/>
    <w:rsid w:val="00D923A0"/>
    <w:rsid w:val="00D9243C"/>
    <w:rsid w:val="00D927BB"/>
    <w:rsid w:val="00D928BF"/>
    <w:rsid w:val="00D930E5"/>
    <w:rsid w:val="00D93FDD"/>
    <w:rsid w:val="00D944D0"/>
    <w:rsid w:val="00D94B88"/>
    <w:rsid w:val="00D94CB8"/>
    <w:rsid w:val="00D94EEE"/>
    <w:rsid w:val="00D95BA4"/>
    <w:rsid w:val="00D95FB9"/>
    <w:rsid w:val="00D96177"/>
    <w:rsid w:val="00D977BE"/>
    <w:rsid w:val="00D97ADC"/>
    <w:rsid w:val="00D97C25"/>
    <w:rsid w:val="00D97C72"/>
    <w:rsid w:val="00DA0066"/>
    <w:rsid w:val="00DA0280"/>
    <w:rsid w:val="00DA028C"/>
    <w:rsid w:val="00DA08ED"/>
    <w:rsid w:val="00DA1337"/>
    <w:rsid w:val="00DA18F6"/>
    <w:rsid w:val="00DA1ECA"/>
    <w:rsid w:val="00DA1FED"/>
    <w:rsid w:val="00DA253D"/>
    <w:rsid w:val="00DA30C3"/>
    <w:rsid w:val="00DA325E"/>
    <w:rsid w:val="00DA33C1"/>
    <w:rsid w:val="00DA36BA"/>
    <w:rsid w:val="00DA39A9"/>
    <w:rsid w:val="00DA495D"/>
    <w:rsid w:val="00DA5024"/>
    <w:rsid w:val="00DA5264"/>
    <w:rsid w:val="00DA5335"/>
    <w:rsid w:val="00DA53A6"/>
    <w:rsid w:val="00DA58C5"/>
    <w:rsid w:val="00DA5B58"/>
    <w:rsid w:val="00DA6676"/>
    <w:rsid w:val="00DA6AAC"/>
    <w:rsid w:val="00DA6CCF"/>
    <w:rsid w:val="00DA6EF6"/>
    <w:rsid w:val="00DA6FF3"/>
    <w:rsid w:val="00DA74ED"/>
    <w:rsid w:val="00DB0694"/>
    <w:rsid w:val="00DB06C6"/>
    <w:rsid w:val="00DB0FA8"/>
    <w:rsid w:val="00DB108A"/>
    <w:rsid w:val="00DB1231"/>
    <w:rsid w:val="00DB17BA"/>
    <w:rsid w:val="00DB1CD7"/>
    <w:rsid w:val="00DB26A6"/>
    <w:rsid w:val="00DB34ED"/>
    <w:rsid w:val="00DB3BD0"/>
    <w:rsid w:val="00DB3FB0"/>
    <w:rsid w:val="00DB40ED"/>
    <w:rsid w:val="00DB4DDD"/>
    <w:rsid w:val="00DB4E0E"/>
    <w:rsid w:val="00DB4F87"/>
    <w:rsid w:val="00DB55E2"/>
    <w:rsid w:val="00DB56FC"/>
    <w:rsid w:val="00DB5B9C"/>
    <w:rsid w:val="00DB5D4B"/>
    <w:rsid w:val="00DB5E92"/>
    <w:rsid w:val="00DB65E2"/>
    <w:rsid w:val="00DB70A0"/>
    <w:rsid w:val="00DB72C9"/>
    <w:rsid w:val="00DB7D9E"/>
    <w:rsid w:val="00DB7DAC"/>
    <w:rsid w:val="00DB7F5E"/>
    <w:rsid w:val="00DB7FAD"/>
    <w:rsid w:val="00DC0A60"/>
    <w:rsid w:val="00DC0A80"/>
    <w:rsid w:val="00DC1BDA"/>
    <w:rsid w:val="00DC210D"/>
    <w:rsid w:val="00DC23C6"/>
    <w:rsid w:val="00DC257D"/>
    <w:rsid w:val="00DC3F5A"/>
    <w:rsid w:val="00DC45D9"/>
    <w:rsid w:val="00DC45F3"/>
    <w:rsid w:val="00DC4758"/>
    <w:rsid w:val="00DC4E2F"/>
    <w:rsid w:val="00DC4FC3"/>
    <w:rsid w:val="00DC548F"/>
    <w:rsid w:val="00DC5491"/>
    <w:rsid w:val="00DC55B2"/>
    <w:rsid w:val="00DC5825"/>
    <w:rsid w:val="00DC5EAB"/>
    <w:rsid w:val="00DC6695"/>
    <w:rsid w:val="00DC6859"/>
    <w:rsid w:val="00DC6944"/>
    <w:rsid w:val="00DC6E6F"/>
    <w:rsid w:val="00DC7A65"/>
    <w:rsid w:val="00DC7C20"/>
    <w:rsid w:val="00DC7CCA"/>
    <w:rsid w:val="00DC7D57"/>
    <w:rsid w:val="00DD0410"/>
    <w:rsid w:val="00DD075E"/>
    <w:rsid w:val="00DD0BCD"/>
    <w:rsid w:val="00DD0F32"/>
    <w:rsid w:val="00DD19B4"/>
    <w:rsid w:val="00DD1E08"/>
    <w:rsid w:val="00DD22FA"/>
    <w:rsid w:val="00DD2508"/>
    <w:rsid w:val="00DD274B"/>
    <w:rsid w:val="00DD310A"/>
    <w:rsid w:val="00DD3388"/>
    <w:rsid w:val="00DD36F4"/>
    <w:rsid w:val="00DD3824"/>
    <w:rsid w:val="00DD4047"/>
    <w:rsid w:val="00DD4267"/>
    <w:rsid w:val="00DD4BD7"/>
    <w:rsid w:val="00DD4DFC"/>
    <w:rsid w:val="00DD5250"/>
    <w:rsid w:val="00DD5538"/>
    <w:rsid w:val="00DD5EF2"/>
    <w:rsid w:val="00DD5FB3"/>
    <w:rsid w:val="00DD5FCA"/>
    <w:rsid w:val="00DD61FE"/>
    <w:rsid w:val="00DD66CE"/>
    <w:rsid w:val="00DD6F0A"/>
    <w:rsid w:val="00DD6F30"/>
    <w:rsid w:val="00DD70B4"/>
    <w:rsid w:val="00DD7912"/>
    <w:rsid w:val="00DE014D"/>
    <w:rsid w:val="00DE0511"/>
    <w:rsid w:val="00DE0A22"/>
    <w:rsid w:val="00DE0A36"/>
    <w:rsid w:val="00DE0B7F"/>
    <w:rsid w:val="00DE0C58"/>
    <w:rsid w:val="00DE13D2"/>
    <w:rsid w:val="00DE2001"/>
    <w:rsid w:val="00DE210E"/>
    <w:rsid w:val="00DE2606"/>
    <w:rsid w:val="00DE2933"/>
    <w:rsid w:val="00DE2BC9"/>
    <w:rsid w:val="00DE3FAF"/>
    <w:rsid w:val="00DE3FDC"/>
    <w:rsid w:val="00DE4370"/>
    <w:rsid w:val="00DE4397"/>
    <w:rsid w:val="00DE4BA3"/>
    <w:rsid w:val="00DE51E6"/>
    <w:rsid w:val="00DE555B"/>
    <w:rsid w:val="00DE55B6"/>
    <w:rsid w:val="00DE5B88"/>
    <w:rsid w:val="00DE5BF3"/>
    <w:rsid w:val="00DE5EC8"/>
    <w:rsid w:val="00DE792D"/>
    <w:rsid w:val="00DE79B9"/>
    <w:rsid w:val="00DF0127"/>
    <w:rsid w:val="00DF044D"/>
    <w:rsid w:val="00DF075C"/>
    <w:rsid w:val="00DF1120"/>
    <w:rsid w:val="00DF19A6"/>
    <w:rsid w:val="00DF1E2E"/>
    <w:rsid w:val="00DF2DCD"/>
    <w:rsid w:val="00DF2E8D"/>
    <w:rsid w:val="00DF2FA6"/>
    <w:rsid w:val="00DF301E"/>
    <w:rsid w:val="00DF31E9"/>
    <w:rsid w:val="00DF3548"/>
    <w:rsid w:val="00DF3660"/>
    <w:rsid w:val="00DF3EF2"/>
    <w:rsid w:val="00DF4116"/>
    <w:rsid w:val="00DF4A57"/>
    <w:rsid w:val="00DF5201"/>
    <w:rsid w:val="00DF546A"/>
    <w:rsid w:val="00DF551E"/>
    <w:rsid w:val="00DF58F0"/>
    <w:rsid w:val="00DF6915"/>
    <w:rsid w:val="00DF6ABA"/>
    <w:rsid w:val="00DF6DC9"/>
    <w:rsid w:val="00DF6F81"/>
    <w:rsid w:val="00DF729E"/>
    <w:rsid w:val="00DF77AA"/>
    <w:rsid w:val="00DF7A52"/>
    <w:rsid w:val="00DF7A92"/>
    <w:rsid w:val="00DF7C49"/>
    <w:rsid w:val="00DF7DB9"/>
    <w:rsid w:val="00E003C0"/>
    <w:rsid w:val="00E00B60"/>
    <w:rsid w:val="00E00BD8"/>
    <w:rsid w:val="00E011CF"/>
    <w:rsid w:val="00E01289"/>
    <w:rsid w:val="00E0165C"/>
    <w:rsid w:val="00E01661"/>
    <w:rsid w:val="00E01A9A"/>
    <w:rsid w:val="00E01B12"/>
    <w:rsid w:val="00E01E6D"/>
    <w:rsid w:val="00E025BC"/>
    <w:rsid w:val="00E02AF9"/>
    <w:rsid w:val="00E03743"/>
    <w:rsid w:val="00E042D7"/>
    <w:rsid w:val="00E04A0F"/>
    <w:rsid w:val="00E054B0"/>
    <w:rsid w:val="00E05A5E"/>
    <w:rsid w:val="00E06056"/>
    <w:rsid w:val="00E070A6"/>
    <w:rsid w:val="00E07C0C"/>
    <w:rsid w:val="00E07CB4"/>
    <w:rsid w:val="00E07E98"/>
    <w:rsid w:val="00E10633"/>
    <w:rsid w:val="00E1077D"/>
    <w:rsid w:val="00E10A82"/>
    <w:rsid w:val="00E10EA8"/>
    <w:rsid w:val="00E1102D"/>
    <w:rsid w:val="00E1106E"/>
    <w:rsid w:val="00E110A1"/>
    <w:rsid w:val="00E113E0"/>
    <w:rsid w:val="00E11669"/>
    <w:rsid w:val="00E11D75"/>
    <w:rsid w:val="00E11D77"/>
    <w:rsid w:val="00E11E9E"/>
    <w:rsid w:val="00E12A0C"/>
    <w:rsid w:val="00E13436"/>
    <w:rsid w:val="00E13E99"/>
    <w:rsid w:val="00E13FE7"/>
    <w:rsid w:val="00E14134"/>
    <w:rsid w:val="00E1415A"/>
    <w:rsid w:val="00E149AD"/>
    <w:rsid w:val="00E154EA"/>
    <w:rsid w:val="00E157E5"/>
    <w:rsid w:val="00E15A1B"/>
    <w:rsid w:val="00E15AC7"/>
    <w:rsid w:val="00E15ADD"/>
    <w:rsid w:val="00E15F89"/>
    <w:rsid w:val="00E166B8"/>
    <w:rsid w:val="00E168B4"/>
    <w:rsid w:val="00E16BD4"/>
    <w:rsid w:val="00E16E22"/>
    <w:rsid w:val="00E16EE7"/>
    <w:rsid w:val="00E170F4"/>
    <w:rsid w:val="00E175CC"/>
    <w:rsid w:val="00E1778F"/>
    <w:rsid w:val="00E177BC"/>
    <w:rsid w:val="00E20738"/>
    <w:rsid w:val="00E20E47"/>
    <w:rsid w:val="00E212C5"/>
    <w:rsid w:val="00E21323"/>
    <w:rsid w:val="00E21432"/>
    <w:rsid w:val="00E214E5"/>
    <w:rsid w:val="00E222BD"/>
    <w:rsid w:val="00E22DBF"/>
    <w:rsid w:val="00E22F84"/>
    <w:rsid w:val="00E22FB9"/>
    <w:rsid w:val="00E231EB"/>
    <w:rsid w:val="00E2370F"/>
    <w:rsid w:val="00E2371F"/>
    <w:rsid w:val="00E23D2D"/>
    <w:rsid w:val="00E23FF2"/>
    <w:rsid w:val="00E24764"/>
    <w:rsid w:val="00E24C5A"/>
    <w:rsid w:val="00E2542D"/>
    <w:rsid w:val="00E258F4"/>
    <w:rsid w:val="00E25A3C"/>
    <w:rsid w:val="00E25D67"/>
    <w:rsid w:val="00E25E6C"/>
    <w:rsid w:val="00E2610A"/>
    <w:rsid w:val="00E267FB"/>
    <w:rsid w:val="00E26F2D"/>
    <w:rsid w:val="00E2724D"/>
    <w:rsid w:val="00E2725C"/>
    <w:rsid w:val="00E27777"/>
    <w:rsid w:val="00E278E3"/>
    <w:rsid w:val="00E30C16"/>
    <w:rsid w:val="00E31515"/>
    <w:rsid w:val="00E31D18"/>
    <w:rsid w:val="00E320BA"/>
    <w:rsid w:val="00E324FE"/>
    <w:rsid w:val="00E32733"/>
    <w:rsid w:val="00E32E32"/>
    <w:rsid w:val="00E33250"/>
    <w:rsid w:val="00E3411F"/>
    <w:rsid w:val="00E34827"/>
    <w:rsid w:val="00E34DEE"/>
    <w:rsid w:val="00E35472"/>
    <w:rsid w:val="00E35813"/>
    <w:rsid w:val="00E35F43"/>
    <w:rsid w:val="00E36276"/>
    <w:rsid w:val="00E362B9"/>
    <w:rsid w:val="00E36777"/>
    <w:rsid w:val="00E369CE"/>
    <w:rsid w:val="00E36A16"/>
    <w:rsid w:val="00E371E7"/>
    <w:rsid w:val="00E37585"/>
    <w:rsid w:val="00E3798D"/>
    <w:rsid w:val="00E37A80"/>
    <w:rsid w:val="00E37ECD"/>
    <w:rsid w:val="00E408BC"/>
    <w:rsid w:val="00E40A73"/>
    <w:rsid w:val="00E4193E"/>
    <w:rsid w:val="00E419BB"/>
    <w:rsid w:val="00E41C5C"/>
    <w:rsid w:val="00E425BA"/>
    <w:rsid w:val="00E43855"/>
    <w:rsid w:val="00E43A92"/>
    <w:rsid w:val="00E43C47"/>
    <w:rsid w:val="00E43E07"/>
    <w:rsid w:val="00E44459"/>
    <w:rsid w:val="00E448A2"/>
    <w:rsid w:val="00E45885"/>
    <w:rsid w:val="00E45A00"/>
    <w:rsid w:val="00E4618C"/>
    <w:rsid w:val="00E4671A"/>
    <w:rsid w:val="00E47D0E"/>
    <w:rsid w:val="00E50795"/>
    <w:rsid w:val="00E5110D"/>
    <w:rsid w:val="00E51251"/>
    <w:rsid w:val="00E515E0"/>
    <w:rsid w:val="00E51652"/>
    <w:rsid w:val="00E51A64"/>
    <w:rsid w:val="00E51ADE"/>
    <w:rsid w:val="00E520E4"/>
    <w:rsid w:val="00E525FC"/>
    <w:rsid w:val="00E52A59"/>
    <w:rsid w:val="00E52D9B"/>
    <w:rsid w:val="00E531E0"/>
    <w:rsid w:val="00E53725"/>
    <w:rsid w:val="00E53D24"/>
    <w:rsid w:val="00E545D6"/>
    <w:rsid w:val="00E5468A"/>
    <w:rsid w:val="00E548EF"/>
    <w:rsid w:val="00E5501F"/>
    <w:rsid w:val="00E55989"/>
    <w:rsid w:val="00E5609A"/>
    <w:rsid w:val="00E56781"/>
    <w:rsid w:val="00E56F55"/>
    <w:rsid w:val="00E572B8"/>
    <w:rsid w:val="00E572E5"/>
    <w:rsid w:val="00E57D7E"/>
    <w:rsid w:val="00E57E40"/>
    <w:rsid w:val="00E6003C"/>
    <w:rsid w:val="00E60114"/>
    <w:rsid w:val="00E61129"/>
    <w:rsid w:val="00E6196F"/>
    <w:rsid w:val="00E619FC"/>
    <w:rsid w:val="00E61A37"/>
    <w:rsid w:val="00E625C7"/>
    <w:rsid w:val="00E62D34"/>
    <w:rsid w:val="00E63276"/>
    <w:rsid w:val="00E6371B"/>
    <w:rsid w:val="00E63DFE"/>
    <w:rsid w:val="00E64153"/>
    <w:rsid w:val="00E6449D"/>
    <w:rsid w:val="00E6479A"/>
    <w:rsid w:val="00E64A1B"/>
    <w:rsid w:val="00E64B00"/>
    <w:rsid w:val="00E64F86"/>
    <w:rsid w:val="00E658F0"/>
    <w:rsid w:val="00E65942"/>
    <w:rsid w:val="00E65B11"/>
    <w:rsid w:val="00E66BFB"/>
    <w:rsid w:val="00E66C9A"/>
    <w:rsid w:val="00E66E85"/>
    <w:rsid w:val="00E674C5"/>
    <w:rsid w:val="00E677E1"/>
    <w:rsid w:val="00E67AFE"/>
    <w:rsid w:val="00E67D67"/>
    <w:rsid w:val="00E67ED0"/>
    <w:rsid w:val="00E700D0"/>
    <w:rsid w:val="00E703B9"/>
    <w:rsid w:val="00E7053C"/>
    <w:rsid w:val="00E7069D"/>
    <w:rsid w:val="00E70C26"/>
    <w:rsid w:val="00E7120B"/>
    <w:rsid w:val="00E71573"/>
    <w:rsid w:val="00E71A8B"/>
    <w:rsid w:val="00E72302"/>
    <w:rsid w:val="00E728B2"/>
    <w:rsid w:val="00E72A9C"/>
    <w:rsid w:val="00E72C82"/>
    <w:rsid w:val="00E73BA3"/>
    <w:rsid w:val="00E73C9F"/>
    <w:rsid w:val="00E7441E"/>
    <w:rsid w:val="00E745CA"/>
    <w:rsid w:val="00E7481A"/>
    <w:rsid w:val="00E74B70"/>
    <w:rsid w:val="00E74FB5"/>
    <w:rsid w:val="00E75512"/>
    <w:rsid w:val="00E75852"/>
    <w:rsid w:val="00E75B2F"/>
    <w:rsid w:val="00E76774"/>
    <w:rsid w:val="00E76C44"/>
    <w:rsid w:val="00E7747B"/>
    <w:rsid w:val="00E77560"/>
    <w:rsid w:val="00E77C8F"/>
    <w:rsid w:val="00E800D9"/>
    <w:rsid w:val="00E80268"/>
    <w:rsid w:val="00E8036F"/>
    <w:rsid w:val="00E80840"/>
    <w:rsid w:val="00E8099C"/>
    <w:rsid w:val="00E81405"/>
    <w:rsid w:val="00E81EA4"/>
    <w:rsid w:val="00E823C6"/>
    <w:rsid w:val="00E82ACA"/>
    <w:rsid w:val="00E83325"/>
    <w:rsid w:val="00E84E22"/>
    <w:rsid w:val="00E85AF0"/>
    <w:rsid w:val="00E85C7E"/>
    <w:rsid w:val="00E86244"/>
    <w:rsid w:val="00E86320"/>
    <w:rsid w:val="00E86426"/>
    <w:rsid w:val="00E875BD"/>
    <w:rsid w:val="00E87CD6"/>
    <w:rsid w:val="00E87D6E"/>
    <w:rsid w:val="00E87E1F"/>
    <w:rsid w:val="00E90B22"/>
    <w:rsid w:val="00E91471"/>
    <w:rsid w:val="00E91645"/>
    <w:rsid w:val="00E91DD2"/>
    <w:rsid w:val="00E91F27"/>
    <w:rsid w:val="00E9203F"/>
    <w:rsid w:val="00E92DB8"/>
    <w:rsid w:val="00E92EAA"/>
    <w:rsid w:val="00E92F3C"/>
    <w:rsid w:val="00E93457"/>
    <w:rsid w:val="00E93985"/>
    <w:rsid w:val="00E943E8"/>
    <w:rsid w:val="00E94414"/>
    <w:rsid w:val="00E9517D"/>
    <w:rsid w:val="00E95BD7"/>
    <w:rsid w:val="00E969AE"/>
    <w:rsid w:val="00E96D4F"/>
    <w:rsid w:val="00E96E20"/>
    <w:rsid w:val="00E97272"/>
    <w:rsid w:val="00E976EF"/>
    <w:rsid w:val="00E97A7F"/>
    <w:rsid w:val="00EA01ED"/>
    <w:rsid w:val="00EA0416"/>
    <w:rsid w:val="00EA0AB8"/>
    <w:rsid w:val="00EA1A93"/>
    <w:rsid w:val="00EA1BF9"/>
    <w:rsid w:val="00EA2699"/>
    <w:rsid w:val="00EA2CDC"/>
    <w:rsid w:val="00EA2E94"/>
    <w:rsid w:val="00EA3183"/>
    <w:rsid w:val="00EA3C4B"/>
    <w:rsid w:val="00EA3DA1"/>
    <w:rsid w:val="00EA3E7E"/>
    <w:rsid w:val="00EA409F"/>
    <w:rsid w:val="00EA4351"/>
    <w:rsid w:val="00EA480B"/>
    <w:rsid w:val="00EA48B7"/>
    <w:rsid w:val="00EA5062"/>
    <w:rsid w:val="00EA5098"/>
    <w:rsid w:val="00EA50AD"/>
    <w:rsid w:val="00EA5184"/>
    <w:rsid w:val="00EA537B"/>
    <w:rsid w:val="00EA5576"/>
    <w:rsid w:val="00EA5759"/>
    <w:rsid w:val="00EA5911"/>
    <w:rsid w:val="00EA5A25"/>
    <w:rsid w:val="00EA5C97"/>
    <w:rsid w:val="00EA5CEA"/>
    <w:rsid w:val="00EA6138"/>
    <w:rsid w:val="00EA635E"/>
    <w:rsid w:val="00EA686B"/>
    <w:rsid w:val="00EA6A83"/>
    <w:rsid w:val="00EA6D2F"/>
    <w:rsid w:val="00EA6E24"/>
    <w:rsid w:val="00EA716C"/>
    <w:rsid w:val="00EA71B2"/>
    <w:rsid w:val="00EB05BE"/>
    <w:rsid w:val="00EB0633"/>
    <w:rsid w:val="00EB086B"/>
    <w:rsid w:val="00EB0982"/>
    <w:rsid w:val="00EB09AF"/>
    <w:rsid w:val="00EB0C72"/>
    <w:rsid w:val="00EB1017"/>
    <w:rsid w:val="00EB1B3F"/>
    <w:rsid w:val="00EB1BDC"/>
    <w:rsid w:val="00EB1C43"/>
    <w:rsid w:val="00EB2B9F"/>
    <w:rsid w:val="00EB2BA1"/>
    <w:rsid w:val="00EB2DA0"/>
    <w:rsid w:val="00EB2EE5"/>
    <w:rsid w:val="00EB3694"/>
    <w:rsid w:val="00EB3D02"/>
    <w:rsid w:val="00EB3DEF"/>
    <w:rsid w:val="00EB4545"/>
    <w:rsid w:val="00EB4CD7"/>
    <w:rsid w:val="00EB508D"/>
    <w:rsid w:val="00EB5605"/>
    <w:rsid w:val="00EB5835"/>
    <w:rsid w:val="00EB5CAB"/>
    <w:rsid w:val="00EB5EC8"/>
    <w:rsid w:val="00EB60B6"/>
    <w:rsid w:val="00EB6694"/>
    <w:rsid w:val="00EB66E1"/>
    <w:rsid w:val="00EB6B24"/>
    <w:rsid w:val="00EB6CB3"/>
    <w:rsid w:val="00EB7DDB"/>
    <w:rsid w:val="00EB7EC6"/>
    <w:rsid w:val="00EB7F55"/>
    <w:rsid w:val="00EB7F87"/>
    <w:rsid w:val="00EC0793"/>
    <w:rsid w:val="00EC0C2C"/>
    <w:rsid w:val="00EC147A"/>
    <w:rsid w:val="00EC1682"/>
    <w:rsid w:val="00EC1EEF"/>
    <w:rsid w:val="00EC22DE"/>
    <w:rsid w:val="00EC23A0"/>
    <w:rsid w:val="00EC2907"/>
    <w:rsid w:val="00EC2B75"/>
    <w:rsid w:val="00EC2B8E"/>
    <w:rsid w:val="00EC2CEE"/>
    <w:rsid w:val="00EC355E"/>
    <w:rsid w:val="00EC3AC5"/>
    <w:rsid w:val="00EC4192"/>
    <w:rsid w:val="00EC53DA"/>
    <w:rsid w:val="00EC59A0"/>
    <w:rsid w:val="00EC59E9"/>
    <w:rsid w:val="00EC5D0F"/>
    <w:rsid w:val="00EC5FEF"/>
    <w:rsid w:val="00EC636D"/>
    <w:rsid w:val="00EC723D"/>
    <w:rsid w:val="00EC7AA5"/>
    <w:rsid w:val="00EC7AD5"/>
    <w:rsid w:val="00ED042D"/>
    <w:rsid w:val="00ED066A"/>
    <w:rsid w:val="00ED07D2"/>
    <w:rsid w:val="00ED096E"/>
    <w:rsid w:val="00ED09AF"/>
    <w:rsid w:val="00ED0FA0"/>
    <w:rsid w:val="00ED1AF4"/>
    <w:rsid w:val="00ED1CD9"/>
    <w:rsid w:val="00ED2383"/>
    <w:rsid w:val="00ED2D9C"/>
    <w:rsid w:val="00ED387F"/>
    <w:rsid w:val="00ED41C1"/>
    <w:rsid w:val="00ED4651"/>
    <w:rsid w:val="00ED53D8"/>
    <w:rsid w:val="00ED5EAC"/>
    <w:rsid w:val="00ED6A02"/>
    <w:rsid w:val="00ED73E5"/>
    <w:rsid w:val="00ED74F3"/>
    <w:rsid w:val="00EE01F4"/>
    <w:rsid w:val="00EE0F8E"/>
    <w:rsid w:val="00EE1A1C"/>
    <w:rsid w:val="00EE1A68"/>
    <w:rsid w:val="00EE1B2F"/>
    <w:rsid w:val="00EE1C85"/>
    <w:rsid w:val="00EE2080"/>
    <w:rsid w:val="00EE2514"/>
    <w:rsid w:val="00EE265D"/>
    <w:rsid w:val="00EE28B3"/>
    <w:rsid w:val="00EE2BB7"/>
    <w:rsid w:val="00EE301E"/>
    <w:rsid w:val="00EE35AF"/>
    <w:rsid w:val="00EE3B56"/>
    <w:rsid w:val="00EE3E6E"/>
    <w:rsid w:val="00EE4EA1"/>
    <w:rsid w:val="00EE523D"/>
    <w:rsid w:val="00EE5D1E"/>
    <w:rsid w:val="00EE5D59"/>
    <w:rsid w:val="00EE66A9"/>
    <w:rsid w:val="00EE6B5E"/>
    <w:rsid w:val="00EF0089"/>
    <w:rsid w:val="00EF0293"/>
    <w:rsid w:val="00EF101D"/>
    <w:rsid w:val="00EF14D8"/>
    <w:rsid w:val="00EF1A19"/>
    <w:rsid w:val="00EF2E2A"/>
    <w:rsid w:val="00EF35C6"/>
    <w:rsid w:val="00EF3740"/>
    <w:rsid w:val="00EF3759"/>
    <w:rsid w:val="00EF3937"/>
    <w:rsid w:val="00EF430B"/>
    <w:rsid w:val="00EF46D6"/>
    <w:rsid w:val="00EF4B13"/>
    <w:rsid w:val="00EF56E2"/>
    <w:rsid w:val="00EF5833"/>
    <w:rsid w:val="00EF5E43"/>
    <w:rsid w:val="00EF5EF5"/>
    <w:rsid w:val="00EF6291"/>
    <w:rsid w:val="00EF64B5"/>
    <w:rsid w:val="00EF685F"/>
    <w:rsid w:val="00EF6B4A"/>
    <w:rsid w:val="00F00551"/>
    <w:rsid w:val="00F009DC"/>
    <w:rsid w:val="00F00AEC"/>
    <w:rsid w:val="00F01479"/>
    <w:rsid w:val="00F015DF"/>
    <w:rsid w:val="00F0182E"/>
    <w:rsid w:val="00F01836"/>
    <w:rsid w:val="00F01C68"/>
    <w:rsid w:val="00F0208D"/>
    <w:rsid w:val="00F02E03"/>
    <w:rsid w:val="00F0344B"/>
    <w:rsid w:val="00F03AD0"/>
    <w:rsid w:val="00F03BE2"/>
    <w:rsid w:val="00F03FD5"/>
    <w:rsid w:val="00F045BB"/>
    <w:rsid w:val="00F0462D"/>
    <w:rsid w:val="00F04975"/>
    <w:rsid w:val="00F0500E"/>
    <w:rsid w:val="00F0517F"/>
    <w:rsid w:val="00F054A6"/>
    <w:rsid w:val="00F054F8"/>
    <w:rsid w:val="00F05AA3"/>
    <w:rsid w:val="00F05F4F"/>
    <w:rsid w:val="00F06804"/>
    <w:rsid w:val="00F06CCC"/>
    <w:rsid w:val="00F071D6"/>
    <w:rsid w:val="00F074F4"/>
    <w:rsid w:val="00F078D3"/>
    <w:rsid w:val="00F07C99"/>
    <w:rsid w:val="00F07F40"/>
    <w:rsid w:val="00F10396"/>
    <w:rsid w:val="00F1085C"/>
    <w:rsid w:val="00F10DB0"/>
    <w:rsid w:val="00F10E59"/>
    <w:rsid w:val="00F10F18"/>
    <w:rsid w:val="00F111D3"/>
    <w:rsid w:val="00F113F2"/>
    <w:rsid w:val="00F11578"/>
    <w:rsid w:val="00F11829"/>
    <w:rsid w:val="00F118F4"/>
    <w:rsid w:val="00F11B94"/>
    <w:rsid w:val="00F1228D"/>
    <w:rsid w:val="00F1260D"/>
    <w:rsid w:val="00F12EBB"/>
    <w:rsid w:val="00F13080"/>
    <w:rsid w:val="00F1340D"/>
    <w:rsid w:val="00F13723"/>
    <w:rsid w:val="00F1387E"/>
    <w:rsid w:val="00F13AB9"/>
    <w:rsid w:val="00F14066"/>
    <w:rsid w:val="00F14B6B"/>
    <w:rsid w:val="00F14C55"/>
    <w:rsid w:val="00F14DDE"/>
    <w:rsid w:val="00F14E6D"/>
    <w:rsid w:val="00F156EE"/>
    <w:rsid w:val="00F15783"/>
    <w:rsid w:val="00F16CC0"/>
    <w:rsid w:val="00F16E1E"/>
    <w:rsid w:val="00F17240"/>
    <w:rsid w:val="00F1768A"/>
    <w:rsid w:val="00F17C95"/>
    <w:rsid w:val="00F17EC9"/>
    <w:rsid w:val="00F17F26"/>
    <w:rsid w:val="00F20379"/>
    <w:rsid w:val="00F2174A"/>
    <w:rsid w:val="00F21A06"/>
    <w:rsid w:val="00F2279A"/>
    <w:rsid w:val="00F23765"/>
    <w:rsid w:val="00F239B6"/>
    <w:rsid w:val="00F239C4"/>
    <w:rsid w:val="00F23CE3"/>
    <w:rsid w:val="00F23EF8"/>
    <w:rsid w:val="00F24246"/>
    <w:rsid w:val="00F2435B"/>
    <w:rsid w:val="00F24684"/>
    <w:rsid w:val="00F24955"/>
    <w:rsid w:val="00F249E0"/>
    <w:rsid w:val="00F24ED3"/>
    <w:rsid w:val="00F250CA"/>
    <w:rsid w:val="00F25151"/>
    <w:rsid w:val="00F25B6D"/>
    <w:rsid w:val="00F25C04"/>
    <w:rsid w:val="00F25CB9"/>
    <w:rsid w:val="00F26DB3"/>
    <w:rsid w:val="00F270CF"/>
    <w:rsid w:val="00F27517"/>
    <w:rsid w:val="00F276A8"/>
    <w:rsid w:val="00F276D8"/>
    <w:rsid w:val="00F30164"/>
    <w:rsid w:val="00F30200"/>
    <w:rsid w:val="00F3042F"/>
    <w:rsid w:val="00F30AA6"/>
    <w:rsid w:val="00F31033"/>
    <w:rsid w:val="00F3131A"/>
    <w:rsid w:val="00F317E9"/>
    <w:rsid w:val="00F31ABA"/>
    <w:rsid w:val="00F31B70"/>
    <w:rsid w:val="00F31BA9"/>
    <w:rsid w:val="00F32EDC"/>
    <w:rsid w:val="00F342B6"/>
    <w:rsid w:val="00F356F6"/>
    <w:rsid w:val="00F35D60"/>
    <w:rsid w:val="00F35E8D"/>
    <w:rsid w:val="00F36550"/>
    <w:rsid w:val="00F369A3"/>
    <w:rsid w:val="00F36B40"/>
    <w:rsid w:val="00F36F1F"/>
    <w:rsid w:val="00F37264"/>
    <w:rsid w:val="00F37F00"/>
    <w:rsid w:val="00F37F0E"/>
    <w:rsid w:val="00F4058B"/>
    <w:rsid w:val="00F40B3A"/>
    <w:rsid w:val="00F419C4"/>
    <w:rsid w:val="00F41A5C"/>
    <w:rsid w:val="00F41B8A"/>
    <w:rsid w:val="00F42573"/>
    <w:rsid w:val="00F42AD6"/>
    <w:rsid w:val="00F42EE3"/>
    <w:rsid w:val="00F44504"/>
    <w:rsid w:val="00F44F48"/>
    <w:rsid w:val="00F4520B"/>
    <w:rsid w:val="00F45269"/>
    <w:rsid w:val="00F4528F"/>
    <w:rsid w:val="00F45399"/>
    <w:rsid w:val="00F45429"/>
    <w:rsid w:val="00F45BAA"/>
    <w:rsid w:val="00F4668A"/>
    <w:rsid w:val="00F47B1E"/>
    <w:rsid w:val="00F47E98"/>
    <w:rsid w:val="00F50499"/>
    <w:rsid w:val="00F5097E"/>
    <w:rsid w:val="00F517AA"/>
    <w:rsid w:val="00F51F50"/>
    <w:rsid w:val="00F523AD"/>
    <w:rsid w:val="00F528A8"/>
    <w:rsid w:val="00F529C4"/>
    <w:rsid w:val="00F52C5A"/>
    <w:rsid w:val="00F52F8D"/>
    <w:rsid w:val="00F53288"/>
    <w:rsid w:val="00F5362D"/>
    <w:rsid w:val="00F53A80"/>
    <w:rsid w:val="00F54844"/>
    <w:rsid w:val="00F54A39"/>
    <w:rsid w:val="00F54AB4"/>
    <w:rsid w:val="00F54BFD"/>
    <w:rsid w:val="00F554D7"/>
    <w:rsid w:val="00F5625E"/>
    <w:rsid w:val="00F5639E"/>
    <w:rsid w:val="00F563F9"/>
    <w:rsid w:val="00F56BDA"/>
    <w:rsid w:val="00F57052"/>
    <w:rsid w:val="00F5789F"/>
    <w:rsid w:val="00F57BD0"/>
    <w:rsid w:val="00F57C42"/>
    <w:rsid w:val="00F57CF5"/>
    <w:rsid w:val="00F6118E"/>
    <w:rsid w:val="00F61319"/>
    <w:rsid w:val="00F6143F"/>
    <w:rsid w:val="00F61655"/>
    <w:rsid w:val="00F618E1"/>
    <w:rsid w:val="00F61D54"/>
    <w:rsid w:val="00F63334"/>
    <w:rsid w:val="00F633FF"/>
    <w:rsid w:val="00F63525"/>
    <w:rsid w:val="00F63A90"/>
    <w:rsid w:val="00F64354"/>
    <w:rsid w:val="00F643BD"/>
    <w:rsid w:val="00F6448A"/>
    <w:rsid w:val="00F64E8C"/>
    <w:rsid w:val="00F64F6B"/>
    <w:rsid w:val="00F65AAD"/>
    <w:rsid w:val="00F662F3"/>
    <w:rsid w:val="00F66A31"/>
    <w:rsid w:val="00F66E60"/>
    <w:rsid w:val="00F66F36"/>
    <w:rsid w:val="00F67090"/>
    <w:rsid w:val="00F6774B"/>
    <w:rsid w:val="00F70CF8"/>
    <w:rsid w:val="00F70EAC"/>
    <w:rsid w:val="00F71348"/>
    <w:rsid w:val="00F71857"/>
    <w:rsid w:val="00F71C49"/>
    <w:rsid w:val="00F71D9B"/>
    <w:rsid w:val="00F71E45"/>
    <w:rsid w:val="00F720C6"/>
    <w:rsid w:val="00F7448F"/>
    <w:rsid w:val="00F74F8C"/>
    <w:rsid w:val="00F7503C"/>
    <w:rsid w:val="00F75DCB"/>
    <w:rsid w:val="00F763C3"/>
    <w:rsid w:val="00F76C75"/>
    <w:rsid w:val="00F774F0"/>
    <w:rsid w:val="00F774F9"/>
    <w:rsid w:val="00F77B4E"/>
    <w:rsid w:val="00F77C23"/>
    <w:rsid w:val="00F77E69"/>
    <w:rsid w:val="00F802CA"/>
    <w:rsid w:val="00F80386"/>
    <w:rsid w:val="00F80522"/>
    <w:rsid w:val="00F8060E"/>
    <w:rsid w:val="00F80ECC"/>
    <w:rsid w:val="00F80F65"/>
    <w:rsid w:val="00F81B8D"/>
    <w:rsid w:val="00F824DB"/>
    <w:rsid w:val="00F82C19"/>
    <w:rsid w:val="00F82DE2"/>
    <w:rsid w:val="00F8384E"/>
    <w:rsid w:val="00F83A8F"/>
    <w:rsid w:val="00F83C35"/>
    <w:rsid w:val="00F84515"/>
    <w:rsid w:val="00F84533"/>
    <w:rsid w:val="00F84BA0"/>
    <w:rsid w:val="00F84D37"/>
    <w:rsid w:val="00F8550D"/>
    <w:rsid w:val="00F855DF"/>
    <w:rsid w:val="00F861E7"/>
    <w:rsid w:val="00F864CC"/>
    <w:rsid w:val="00F868D0"/>
    <w:rsid w:val="00F8695F"/>
    <w:rsid w:val="00F86BD3"/>
    <w:rsid w:val="00F86C7C"/>
    <w:rsid w:val="00F86D58"/>
    <w:rsid w:val="00F87DFC"/>
    <w:rsid w:val="00F9050E"/>
    <w:rsid w:val="00F90E4E"/>
    <w:rsid w:val="00F915D0"/>
    <w:rsid w:val="00F91677"/>
    <w:rsid w:val="00F918C0"/>
    <w:rsid w:val="00F91A3E"/>
    <w:rsid w:val="00F91C47"/>
    <w:rsid w:val="00F9307C"/>
    <w:rsid w:val="00F93212"/>
    <w:rsid w:val="00F93585"/>
    <w:rsid w:val="00F942DD"/>
    <w:rsid w:val="00F94385"/>
    <w:rsid w:val="00F94EFD"/>
    <w:rsid w:val="00F95407"/>
    <w:rsid w:val="00F954B6"/>
    <w:rsid w:val="00F9551F"/>
    <w:rsid w:val="00F9611D"/>
    <w:rsid w:val="00F96F57"/>
    <w:rsid w:val="00F97B45"/>
    <w:rsid w:val="00F97E1E"/>
    <w:rsid w:val="00F97E5B"/>
    <w:rsid w:val="00F97E60"/>
    <w:rsid w:val="00FA0B2B"/>
    <w:rsid w:val="00FA0EAA"/>
    <w:rsid w:val="00FA1CA4"/>
    <w:rsid w:val="00FA1CE4"/>
    <w:rsid w:val="00FA1DA4"/>
    <w:rsid w:val="00FA31EA"/>
    <w:rsid w:val="00FA3672"/>
    <w:rsid w:val="00FA36FE"/>
    <w:rsid w:val="00FA378C"/>
    <w:rsid w:val="00FA38B9"/>
    <w:rsid w:val="00FA3963"/>
    <w:rsid w:val="00FA3AB6"/>
    <w:rsid w:val="00FA3F3C"/>
    <w:rsid w:val="00FA4953"/>
    <w:rsid w:val="00FA4EB3"/>
    <w:rsid w:val="00FA526B"/>
    <w:rsid w:val="00FA57F6"/>
    <w:rsid w:val="00FA5E60"/>
    <w:rsid w:val="00FA73AB"/>
    <w:rsid w:val="00FA75EE"/>
    <w:rsid w:val="00FA7C60"/>
    <w:rsid w:val="00FB0408"/>
    <w:rsid w:val="00FB0C09"/>
    <w:rsid w:val="00FB0CD4"/>
    <w:rsid w:val="00FB14B4"/>
    <w:rsid w:val="00FB15A9"/>
    <w:rsid w:val="00FB2361"/>
    <w:rsid w:val="00FB2512"/>
    <w:rsid w:val="00FB2A41"/>
    <w:rsid w:val="00FB2F14"/>
    <w:rsid w:val="00FB349B"/>
    <w:rsid w:val="00FB3B9A"/>
    <w:rsid w:val="00FB3DEB"/>
    <w:rsid w:val="00FB3E0C"/>
    <w:rsid w:val="00FB4378"/>
    <w:rsid w:val="00FB438F"/>
    <w:rsid w:val="00FB530C"/>
    <w:rsid w:val="00FB6676"/>
    <w:rsid w:val="00FB693E"/>
    <w:rsid w:val="00FB6D6C"/>
    <w:rsid w:val="00FB740F"/>
    <w:rsid w:val="00FB74D6"/>
    <w:rsid w:val="00FB78AA"/>
    <w:rsid w:val="00FB7D74"/>
    <w:rsid w:val="00FB7EA1"/>
    <w:rsid w:val="00FB7EC6"/>
    <w:rsid w:val="00FB7ED1"/>
    <w:rsid w:val="00FC001C"/>
    <w:rsid w:val="00FC02D8"/>
    <w:rsid w:val="00FC0593"/>
    <w:rsid w:val="00FC1287"/>
    <w:rsid w:val="00FC1449"/>
    <w:rsid w:val="00FC1AB5"/>
    <w:rsid w:val="00FC1E5D"/>
    <w:rsid w:val="00FC3921"/>
    <w:rsid w:val="00FC3FAD"/>
    <w:rsid w:val="00FC4407"/>
    <w:rsid w:val="00FC514A"/>
    <w:rsid w:val="00FC562C"/>
    <w:rsid w:val="00FC5CC3"/>
    <w:rsid w:val="00FC6134"/>
    <w:rsid w:val="00FC622E"/>
    <w:rsid w:val="00FC63D1"/>
    <w:rsid w:val="00FC6762"/>
    <w:rsid w:val="00FC6862"/>
    <w:rsid w:val="00FC68A3"/>
    <w:rsid w:val="00FC697A"/>
    <w:rsid w:val="00FC72D2"/>
    <w:rsid w:val="00FC7600"/>
    <w:rsid w:val="00FD0163"/>
    <w:rsid w:val="00FD0B50"/>
    <w:rsid w:val="00FD1077"/>
    <w:rsid w:val="00FD11E2"/>
    <w:rsid w:val="00FD122E"/>
    <w:rsid w:val="00FD1603"/>
    <w:rsid w:val="00FD24E3"/>
    <w:rsid w:val="00FD24FF"/>
    <w:rsid w:val="00FD31B2"/>
    <w:rsid w:val="00FD3663"/>
    <w:rsid w:val="00FD3EB8"/>
    <w:rsid w:val="00FD408B"/>
    <w:rsid w:val="00FD4820"/>
    <w:rsid w:val="00FD4BD0"/>
    <w:rsid w:val="00FD506B"/>
    <w:rsid w:val="00FD62A2"/>
    <w:rsid w:val="00FD6324"/>
    <w:rsid w:val="00FD6349"/>
    <w:rsid w:val="00FD730F"/>
    <w:rsid w:val="00FD77F4"/>
    <w:rsid w:val="00FD7A52"/>
    <w:rsid w:val="00FE044C"/>
    <w:rsid w:val="00FE1530"/>
    <w:rsid w:val="00FE1D87"/>
    <w:rsid w:val="00FE1E3A"/>
    <w:rsid w:val="00FE2B18"/>
    <w:rsid w:val="00FE35D5"/>
    <w:rsid w:val="00FE3A28"/>
    <w:rsid w:val="00FE3AA2"/>
    <w:rsid w:val="00FE454B"/>
    <w:rsid w:val="00FE59B5"/>
    <w:rsid w:val="00FE5A9E"/>
    <w:rsid w:val="00FE63E9"/>
    <w:rsid w:val="00FE63FC"/>
    <w:rsid w:val="00FE6987"/>
    <w:rsid w:val="00FE7F9A"/>
    <w:rsid w:val="00FF0427"/>
    <w:rsid w:val="00FF0AB8"/>
    <w:rsid w:val="00FF0C3F"/>
    <w:rsid w:val="00FF15FA"/>
    <w:rsid w:val="00FF169F"/>
    <w:rsid w:val="00FF249B"/>
    <w:rsid w:val="00FF2685"/>
    <w:rsid w:val="00FF2A75"/>
    <w:rsid w:val="00FF2A91"/>
    <w:rsid w:val="00FF2D50"/>
    <w:rsid w:val="00FF30F7"/>
    <w:rsid w:val="00FF37C3"/>
    <w:rsid w:val="00FF4569"/>
    <w:rsid w:val="00FF4C48"/>
    <w:rsid w:val="00FF4E00"/>
    <w:rsid w:val="00FF50FF"/>
    <w:rsid w:val="00FF5797"/>
    <w:rsid w:val="00FF5C58"/>
    <w:rsid w:val="00FF6341"/>
    <w:rsid w:val="00FF64C9"/>
    <w:rsid w:val="00FF65AA"/>
    <w:rsid w:val="00FF6810"/>
    <w:rsid w:val="00FF6AAB"/>
    <w:rsid w:val="00FF794B"/>
    <w:rsid w:val="00FF795A"/>
    <w:rsid w:val="00FF7C3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C1EA86"/>
  <w15:docId w15:val="{CBC2752D-8C5E-4B53-96C0-376C43A2B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qFormat="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locked="0" w:semiHidden="1" w:uiPriority="35" w:unhideWhenUsed="1" w:qFormat="1"/>
    <w:lsdException w:name="table of figures" w:locked="0" w:semiHidden="1" w:unhideWhenUsed="1"/>
    <w:lsdException w:name="envelope address" w:semiHidden="1" w:unhideWhenUsed="1"/>
    <w:lsdException w:name="envelope return" w:semiHidden="1" w:unhideWhenUsed="1"/>
    <w:lsdException w:name="footnote reference" w:locked="0" w:semiHidden="1" w:uiPriority="0" w:unhideWhenUsed="1" w:qFormat="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locked="0"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uiPriority="21" w:qFormat="1"/>
    <w:lsdException w:name="Subtle Reference" w:locked="0" w:uiPriority="31" w:qFormat="1"/>
    <w:lsdException w:name="Intense Reference" w:uiPriority="32" w:qFormat="1"/>
    <w:lsdException w:name="Book Title" w:uiPriority="33" w:qFormat="1"/>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ny">
    <w:name w:val="Normal"/>
    <w:qFormat/>
    <w:rsid w:val="00A67807"/>
    <w:pPr>
      <w:spacing w:before="120" w:after="240" w:line="276" w:lineRule="auto"/>
      <w:ind w:left="851"/>
    </w:pPr>
    <w:rPr>
      <w:sz w:val="24"/>
    </w:rPr>
  </w:style>
  <w:style w:type="paragraph" w:styleId="Nagwek1">
    <w:name w:val="heading 1"/>
    <w:basedOn w:val="Normalny"/>
    <w:next w:val="Normalny"/>
    <w:link w:val="Nagwek1Znak"/>
    <w:autoRedefine/>
    <w:uiPriority w:val="9"/>
    <w:qFormat/>
    <w:locked/>
    <w:rsid w:val="00D04E3E"/>
    <w:pPr>
      <w:keepNext/>
      <w:keepLines/>
      <w:pageBreakBefore/>
      <w:numPr>
        <w:numId w:val="3"/>
      </w:numPr>
      <w:spacing w:before="0" w:after="120"/>
      <w:ind w:left="426"/>
      <w:jc w:val="both"/>
      <w:outlineLvl w:val="0"/>
    </w:pPr>
    <w:rPr>
      <w:rFonts w:eastAsiaTheme="majorEastAsia" w:cstheme="minorHAnsi"/>
      <w:b/>
      <w:noProof/>
      <w:sz w:val="36"/>
      <w:szCs w:val="36"/>
    </w:rPr>
  </w:style>
  <w:style w:type="paragraph" w:styleId="Nagwek2">
    <w:name w:val="heading 2"/>
    <w:basedOn w:val="Normalny"/>
    <w:next w:val="Normalny"/>
    <w:link w:val="Nagwek2Znak"/>
    <w:autoRedefine/>
    <w:uiPriority w:val="9"/>
    <w:unhideWhenUsed/>
    <w:qFormat/>
    <w:locked/>
    <w:rsid w:val="00D04E3E"/>
    <w:pPr>
      <w:keepNext/>
      <w:keepLines/>
      <w:spacing w:before="0" w:after="120"/>
      <w:ind w:left="0"/>
      <w:jc w:val="both"/>
      <w:outlineLvl w:val="1"/>
    </w:pPr>
    <w:rPr>
      <w:rFonts w:ascii="Calibri" w:eastAsiaTheme="minorEastAsia" w:hAnsi="Calibri" w:cs="Calibri"/>
      <w:b/>
      <w:noProof/>
      <w:color w:val="000000"/>
      <w:sz w:val="32"/>
      <w:szCs w:val="32"/>
    </w:rPr>
  </w:style>
  <w:style w:type="paragraph" w:styleId="Nagwek3">
    <w:name w:val="heading 3"/>
    <w:basedOn w:val="Normalny"/>
    <w:next w:val="Normalny"/>
    <w:link w:val="Nagwek3Znak"/>
    <w:uiPriority w:val="9"/>
    <w:unhideWhenUsed/>
    <w:qFormat/>
    <w:locked/>
    <w:rsid w:val="00F94EFD"/>
    <w:pPr>
      <w:keepNext/>
      <w:keepLines/>
      <w:numPr>
        <w:ilvl w:val="2"/>
        <w:numId w:val="3"/>
      </w:numPr>
      <w:spacing w:after="120"/>
      <w:outlineLvl w:val="2"/>
    </w:pPr>
    <w:rPr>
      <w:rFonts w:ascii="Calibri" w:eastAsiaTheme="majorEastAsia" w:hAnsi="Calibri" w:cstheme="majorBidi"/>
      <w:b/>
      <w:noProof/>
      <w:sz w:val="26"/>
      <w:szCs w:val="24"/>
    </w:rPr>
  </w:style>
  <w:style w:type="paragraph" w:styleId="Nagwek4">
    <w:name w:val="heading 4"/>
    <w:basedOn w:val="Normalny"/>
    <w:next w:val="Normalny"/>
    <w:link w:val="Nagwek4Znak"/>
    <w:autoRedefine/>
    <w:uiPriority w:val="9"/>
    <w:unhideWhenUsed/>
    <w:qFormat/>
    <w:locked/>
    <w:rsid w:val="00630E82"/>
    <w:pPr>
      <w:keepNext/>
      <w:keepLines/>
      <w:numPr>
        <w:ilvl w:val="3"/>
        <w:numId w:val="3"/>
      </w:numPr>
      <w:spacing w:before="40" w:after="0"/>
      <w:outlineLvl w:val="3"/>
    </w:pPr>
    <w:rPr>
      <w:rFonts w:ascii="Calibri" w:eastAsiaTheme="majorEastAsia" w:hAnsi="Calibri" w:cstheme="majorBidi"/>
      <w:b/>
      <w:iCs/>
      <w:noProof/>
    </w:rPr>
  </w:style>
  <w:style w:type="paragraph" w:styleId="Nagwek5">
    <w:name w:val="heading 5"/>
    <w:basedOn w:val="Normalny"/>
    <w:next w:val="Normalny"/>
    <w:link w:val="Nagwek5Znak"/>
    <w:uiPriority w:val="9"/>
    <w:unhideWhenUsed/>
    <w:qFormat/>
    <w:locked/>
    <w:rsid w:val="00A17E83"/>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next w:val="Normalny"/>
    <w:link w:val="TytuZnak"/>
    <w:uiPriority w:val="10"/>
    <w:qFormat/>
    <w:locked/>
    <w:rsid w:val="00507CE4"/>
    <w:pPr>
      <w:numPr>
        <w:numId w:val="2"/>
      </w:numPr>
      <w:spacing w:before="480" w:after="720" w:line="240" w:lineRule="auto"/>
      <w:contextualSpacing/>
    </w:pPr>
    <w:rPr>
      <w:rFonts w:eastAsiaTheme="majorEastAsia" w:cstheme="majorBidi"/>
      <w:b/>
      <w:spacing w:val="-10"/>
      <w:kern w:val="28"/>
      <w:sz w:val="48"/>
      <w:szCs w:val="56"/>
    </w:rPr>
  </w:style>
  <w:style w:type="character" w:customStyle="1" w:styleId="TytuZnak">
    <w:name w:val="Tytuł Znak"/>
    <w:basedOn w:val="Domylnaczcionkaakapitu"/>
    <w:link w:val="Tytu"/>
    <w:uiPriority w:val="10"/>
    <w:rsid w:val="00507CE4"/>
    <w:rPr>
      <w:rFonts w:eastAsiaTheme="majorEastAsia" w:cstheme="majorBidi"/>
      <w:b/>
      <w:spacing w:val="-10"/>
      <w:kern w:val="28"/>
      <w:sz w:val="48"/>
      <w:szCs w:val="56"/>
    </w:rPr>
  </w:style>
  <w:style w:type="paragraph" w:styleId="Podtytu">
    <w:name w:val="Subtitle"/>
    <w:basedOn w:val="Normalny"/>
    <w:next w:val="Normalny"/>
    <w:link w:val="PodtytuZnak"/>
    <w:uiPriority w:val="11"/>
    <w:qFormat/>
    <w:locked/>
    <w:rsid w:val="00507CE4"/>
    <w:pPr>
      <w:numPr>
        <w:ilvl w:val="1"/>
        <w:numId w:val="1"/>
      </w:numPr>
      <w:spacing w:before="720" w:after="480"/>
      <w:ind w:left="851" w:hanging="851"/>
    </w:pPr>
    <w:rPr>
      <w:rFonts w:ascii="Calibri" w:eastAsiaTheme="minorEastAsia" w:hAnsi="Calibri"/>
      <w:b/>
      <w:spacing w:val="15"/>
      <w:sz w:val="28"/>
    </w:rPr>
  </w:style>
  <w:style w:type="character" w:customStyle="1" w:styleId="PodtytuZnak">
    <w:name w:val="Podtytuł Znak"/>
    <w:basedOn w:val="Domylnaczcionkaakapitu"/>
    <w:link w:val="Podtytu"/>
    <w:uiPriority w:val="11"/>
    <w:rsid w:val="00507CE4"/>
    <w:rPr>
      <w:rFonts w:ascii="Calibri" w:eastAsiaTheme="minorEastAsia" w:hAnsi="Calibri"/>
      <w:b/>
      <w:spacing w:val="15"/>
      <w:sz w:val="28"/>
    </w:rPr>
  </w:style>
  <w:style w:type="character" w:styleId="Wyrnieniedelikatne">
    <w:name w:val="Subtle Emphasis"/>
    <w:uiPriority w:val="19"/>
    <w:qFormat/>
    <w:locked/>
    <w:rsid w:val="00AD5402"/>
    <w:rPr>
      <w:rFonts w:asciiTheme="minorHAnsi" w:hAnsiTheme="minorHAnsi"/>
      <w:b/>
      <w:bCs/>
      <w:i w:val="0"/>
      <w:iCs/>
      <w:color w:val="auto"/>
      <w:sz w:val="26"/>
    </w:rPr>
  </w:style>
  <w:style w:type="character" w:customStyle="1" w:styleId="Nagwek1Znak">
    <w:name w:val="Nagłówek 1 Znak"/>
    <w:basedOn w:val="Domylnaczcionkaakapitu"/>
    <w:link w:val="Nagwek1"/>
    <w:uiPriority w:val="9"/>
    <w:rsid w:val="00D04E3E"/>
    <w:rPr>
      <w:rFonts w:eastAsiaTheme="majorEastAsia" w:cstheme="minorHAnsi"/>
      <w:b/>
      <w:noProof/>
      <w:sz w:val="36"/>
      <w:szCs w:val="36"/>
    </w:rPr>
  </w:style>
  <w:style w:type="character" w:customStyle="1" w:styleId="Nagwek2Znak">
    <w:name w:val="Nagłówek 2 Znak"/>
    <w:basedOn w:val="Domylnaczcionkaakapitu"/>
    <w:link w:val="Nagwek2"/>
    <w:uiPriority w:val="9"/>
    <w:rsid w:val="00D04E3E"/>
    <w:rPr>
      <w:rFonts w:ascii="Calibri" w:eastAsiaTheme="minorEastAsia" w:hAnsi="Calibri" w:cs="Calibri"/>
      <w:b/>
      <w:noProof/>
      <w:color w:val="000000"/>
      <w:sz w:val="32"/>
      <w:szCs w:val="32"/>
    </w:rPr>
  </w:style>
  <w:style w:type="paragraph" w:styleId="Akapitzlist">
    <w:name w:val="List Paragraph"/>
    <w:aliases w:val="L1,Numerowanie,Akapit normalny,Lista XXX,Akapit z listą 1,Akapit z listą5,EPL lista punktowana z wyrózneniem,Akapit z listą BS,List Paragraph,Nag 1,Kolorowa lista — akcent 11,sw tekst,Obiekt,List Paragraph1,Punktor - wymiennik"/>
    <w:basedOn w:val="Normalny"/>
    <w:link w:val="AkapitzlistZnak"/>
    <w:uiPriority w:val="34"/>
    <w:qFormat/>
    <w:locked/>
    <w:rsid w:val="00AC6B26"/>
    <w:pPr>
      <w:numPr>
        <w:numId w:val="4"/>
      </w:numPr>
      <w:contextualSpacing/>
    </w:pPr>
    <w:rPr>
      <w:noProof/>
    </w:rPr>
  </w:style>
  <w:style w:type="character" w:customStyle="1" w:styleId="Nagwek3Znak">
    <w:name w:val="Nagłówek 3 Znak"/>
    <w:basedOn w:val="Domylnaczcionkaakapitu"/>
    <w:link w:val="Nagwek3"/>
    <w:uiPriority w:val="9"/>
    <w:rsid w:val="00F94EFD"/>
    <w:rPr>
      <w:rFonts w:ascii="Calibri" w:eastAsiaTheme="majorEastAsia" w:hAnsi="Calibri" w:cstheme="majorBidi"/>
      <w:b/>
      <w:noProof/>
      <w:sz w:val="26"/>
      <w:szCs w:val="24"/>
    </w:rPr>
  </w:style>
  <w:style w:type="paragraph" w:styleId="Nagwek">
    <w:name w:val="header"/>
    <w:basedOn w:val="Normalny"/>
    <w:link w:val="NagwekZnak"/>
    <w:uiPriority w:val="99"/>
    <w:unhideWhenUsed/>
    <w:locked/>
    <w:rsid w:val="007739FF"/>
    <w:pPr>
      <w:tabs>
        <w:tab w:val="center" w:pos="4536"/>
        <w:tab w:val="right" w:pos="9072"/>
      </w:tabs>
      <w:spacing w:before="0" w:after="0" w:line="240" w:lineRule="auto"/>
    </w:pPr>
  </w:style>
  <w:style w:type="character" w:customStyle="1" w:styleId="NagwekZnak">
    <w:name w:val="Nagłówek Znak"/>
    <w:basedOn w:val="Domylnaczcionkaakapitu"/>
    <w:link w:val="Nagwek"/>
    <w:uiPriority w:val="99"/>
    <w:rsid w:val="007739FF"/>
    <w:rPr>
      <w:sz w:val="24"/>
      <w:lang w:val="en-AU"/>
    </w:rPr>
  </w:style>
  <w:style w:type="paragraph" w:styleId="Stopka">
    <w:name w:val="footer"/>
    <w:basedOn w:val="Normalny"/>
    <w:link w:val="StopkaZnak"/>
    <w:uiPriority w:val="99"/>
    <w:unhideWhenUsed/>
    <w:locked/>
    <w:rsid w:val="007739FF"/>
    <w:pPr>
      <w:tabs>
        <w:tab w:val="center" w:pos="4536"/>
        <w:tab w:val="right" w:pos="9072"/>
      </w:tabs>
      <w:spacing w:before="0" w:after="0" w:line="240" w:lineRule="auto"/>
    </w:pPr>
  </w:style>
  <w:style w:type="character" w:customStyle="1" w:styleId="StopkaZnak">
    <w:name w:val="Stopka Znak"/>
    <w:basedOn w:val="Domylnaczcionkaakapitu"/>
    <w:link w:val="Stopka"/>
    <w:uiPriority w:val="99"/>
    <w:rsid w:val="007739FF"/>
    <w:rPr>
      <w:sz w:val="24"/>
      <w:lang w:val="en-AU"/>
    </w:rPr>
  </w:style>
  <w:style w:type="paragraph" w:styleId="Tekstprzypisudolnego">
    <w:name w:val="footnote text"/>
    <w:basedOn w:val="Normalny"/>
    <w:link w:val="TekstprzypisudolnegoZnak"/>
    <w:uiPriority w:val="99"/>
    <w:unhideWhenUsed/>
    <w:qFormat/>
    <w:locked/>
    <w:rsid w:val="00E40A73"/>
    <w:pPr>
      <w:spacing w:before="0" w:after="120"/>
    </w:pPr>
    <w:rPr>
      <w:rFonts w:ascii="Calibri Light" w:hAnsi="Calibri Light"/>
      <w:szCs w:val="20"/>
    </w:rPr>
  </w:style>
  <w:style w:type="character" w:customStyle="1" w:styleId="TekstprzypisudolnegoZnak">
    <w:name w:val="Tekst przypisu dolnego Znak"/>
    <w:basedOn w:val="Domylnaczcionkaakapitu"/>
    <w:link w:val="Tekstprzypisudolnego"/>
    <w:uiPriority w:val="99"/>
    <w:rsid w:val="00E40A73"/>
    <w:rPr>
      <w:rFonts w:ascii="Calibri Light" w:hAnsi="Calibri Light"/>
      <w:sz w:val="24"/>
      <w:szCs w:val="20"/>
      <w:lang w:val="en-AU"/>
    </w:rPr>
  </w:style>
  <w:style w:type="character" w:styleId="Odwoanieprzypisudolnego">
    <w:name w:val="footnote reference"/>
    <w:aliases w:val="Footnote Reference Number,Footnote symbol,Odwo³anie przypisu,Footnote Reference_LVL6,Footnote Reference_LVL61,Footnote Reference_LVL62,Footnote Reference_LVL63,Footnote Reference_LVL64,Odwołanie przypisu,EN Footnote Reference"/>
    <w:basedOn w:val="Domylnaczcionkaakapitu"/>
    <w:unhideWhenUsed/>
    <w:qFormat/>
    <w:locked/>
    <w:rsid w:val="004E2A3C"/>
    <w:rPr>
      <w:vertAlign w:val="superscript"/>
    </w:rPr>
  </w:style>
  <w:style w:type="paragraph" w:styleId="Nagwekspisutreci">
    <w:name w:val="TOC Heading"/>
    <w:basedOn w:val="Nagwek1"/>
    <w:next w:val="Normalny"/>
    <w:uiPriority w:val="39"/>
    <w:unhideWhenUsed/>
    <w:qFormat/>
    <w:locked/>
    <w:rsid w:val="00F0500E"/>
    <w:pPr>
      <w:pageBreakBefore w:val="0"/>
      <w:spacing w:before="240" w:line="259" w:lineRule="auto"/>
      <w:ind w:left="0" w:firstLine="0"/>
      <w:outlineLvl w:val="9"/>
    </w:pPr>
    <w:rPr>
      <w:rFonts w:asciiTheme="majorHAnsi" w:hAnsiTheme="majorHAnsi"/>
      <w:noProof w:val="0"/>
      <w:color w:val="2F5496" w:themeColor="accent1" w:themeShade="BF"/>
      <w:lang w:eastAsia="pl-PL"/>
    </w:rPr>
  </w:style>
  <w:style w:type="paragraph" w:styleId="Spistreci1">
    <w:name w:val="toc 1"/>
    <w:basedOn w:val="Normalny"/>
    <w:next w:val="Normalny"/>
    <w:autoRedefine/>
    <w:uiPriority w:val="39"/>
    <w:unhideWhenUsed/>
    <w:locked/>
    <w:rsid w:val="00F0500E"/>
    <w:pPr>
      <w:spacing w:after="100"/>
      <w:ind w:left="0"/>
    </w:pPr>
  </w:style>
  <w:style w:type="paragraph" w:styleId="Spistreci2">
    <w:name w:val="toc 2"/>
    <w:basedOn w:val="Normalny"/>
    <w:next w:val="Normalny"/>
    <w:autoRedefine/>
    <w:uiPriority w:val="39"/>
    <w:unhideWhenUsed/>
    <w:locked/>
    <w:rsid w:val="00F0500E"/>
    <w:pPr>
      <w:spacing w:after="100"/>
      <w:ind w:left="240"/>
    </w:pPr>
  </w:style>
  <w:style w:type="paragraph" w:styleId="Spistreci3">
    <w:name w:val="toc 3"/>
    <w:basedOn w:val="Normalny"/>
    <w:next w:val="Normalny"/>
    <w:autoRedefine/>
    <w:uiPriority w:val="39"/>
    <w:unhideWhenUsed/>
    <w:locked/>
    <w:rsid w:val="00F0500E"/>
    <w:pPr>
      <w:spacing w:after="100"/>
      <w:ind w:left="480"/>
    </w:pPr>
  </w:style>
  <w:style w:type="character" w:styleId="Hipercze">
    <w:name w:val="Hyperlink"/>
    <w:basedOn w:val="Domylnaczcionkaakapitu"/>
    <w:uiPriority w:val="99"/>
    <w:unhideWhenUsed/>
    <w:locked/>
    <w:rsid w:val="00F0500E"/>
    <w:rPr>
      <w:color w:val="0563C1" w:themeColor="hyperlink"/>
      <w:u w:val="single"/>
    </w:rPr>
  </w:style>
  <w:style w:type="paragraph" w:styleId="Bezodstpw">
    <w:name w:val="No Spacing"/>
    <w:aliases w:val="AN-3"/>
    <w:link w:val="BezodstpwZnak"/>
    <w:uiPriority w:val="1"/>
    <w:qFormat/>
    <w:locked/>
    <w:rsid w:val="00297B22"/>
    <w:pPr>
      <w:spacing w:after="0" w:line="240" w:lineRule="auto"/>
      <w:ind w:left="851"/>
    </w:pPr>
    <w:rPr>
      <w:sz w:val="24"/>
      <w:lang w:val="en-AU"/>
    </w:rPr>
  </w:style>
  <w:style w:type="character" w:customStyle="1" w:styleId="Nagwek4Znak">
    <w:name w:val="Nagłówek 4 Znak"/>
    <w:basedOn w:val="Domylnaczcionkaakapitu"/>
    <w:link w:val="Nagwek4"/>
    <w:uiPriority w:val="9"/>
    <w:rsid w:val="00630E82"/>
    <w:rPr>
      <w:rFonts w:ascii="Calibri" w:eastAsiaTheme="majorEastAsia" w:hAnsi="Calibri" w:cstheme="majorBidi"/>
      <w:b/>
      <w:iCs/>
      <w:noProof/>
      <w:sz w:val="24"/>
    </w:rPr>
  </w:style>
  <w:style w:type="table" w:styleId="Tabela-Siatka">
    <w:name w:val="Table Grid"/>
    <w:basedOn w:val="Standardowy"/>
    <w:uiPriority w:val="59"/>
    <w:locked/>
    <w:rsid w:val="009079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i1jasna1">
    <w:name w:val="Tabela siatki 1 — jasna1"/>
    <w:basedOn w:val="Standardowy"/>
    <w:uiPriority w:val="46"/>
    <w:locked/>
    <w:rsid w:val="0090799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Pogrubienie">
    <w:name w:val="Strong"/>
    <w:basedOn w:val="Domylnaczcionkaakapitu"/>
    <w:uiPriority w:val="22"/>
    <w:qFormat/>
    <w:locked/>
    <w:rsid w:val="00907991"/>
    <w:rPr>
      <w:b/>
      <w:bCs/>
    </w:rPr>
  </w:style>
  <w:style w:type="paragraph" w:styleId="Legenda">
    <w:name w:val="caption"/>
    <w:basedOn w:val="Normalny"/>
    <w:next w:val="Normalny"/>
    <w:link w:val="LegendaZnak"/>
    <w:autoRedefine/>
    <w:uiPriority w:val="35"/>
    <w:unhideWhenUsed/>
    <w:qFormat/>
    <w:locked/>
    <w:rsid w:val="005B4C69"/>
    <w:pPr>
      <w:keepNext/>
      <w:spacing w:before="240" w:after="120" w:line="240" w:lineRule="auto"/>
      <w:ind w:left="0"/>
      <w:jc w:val="center"/>
    </w:pPr>
    <w:rPr>
      <w:rFonts w:ascii="Calibri" w:eastAsiaTheme="majorEastAsia" w:hAnsi="Calibri" w:cstheme="minorHAnsi"/>
      <w:iCs/>
      <w:color w:val="000000" w:themeColor="text1"/>
      <w:spacing w:val="10"/>
      <w:sz w:val="22"/>
      <w:szCs w:val="20"/>
      <w:lang w:eastAsia="pl-PL" w:bidi="en-US"/>
    </w:rPr>
  </w:style>
  <w:style w:type="paragraph" w:styleId="Spisilustracji">
    <w:name w:val="table of figures"/>
    <w:basedOn w:val="Normalny"/>
    <w:next w:val="Normalny"/>
    <w:uiPriority w:val="99"/>
    <w:unhideWhenUsed/>
    <w:locked/>
    <w:rsid w:val="005C2114"/>
    <w:pPr>
      <w:spacing w:after="0"/>
      <w:ind w:left="0"/>
    </w:pPr>
  </w:style>
  <w:style w:type="character" w:styleId="Odwoaniedokomentarza">
    <w:name w:val="annotation reference"/>
    <w:basedOn w:val="Domylnaczcionkaakapitu"/>
    <w:uiPriority w:val="99"/>
    <w:semiHidden/>
    <w:unhideWhenUsed/>
    <w:locked/>
    <w:rsid w:val="009B2EB4"/>
    <w:rPr>
      <w:sz w:val="16"/>
      <w:szCs w:val="16"/>
    </w:rPr>
  </w:style>
  <w:style w:type="paragraph" w:styleId="Tekstkomentarza">
    <w:name w:val="annotation text"/>
    <w:basedOn w:val="Normalny"/>
    <w:link w:val="TekstkomentarzaZnak"/>
    <w:uiPriority w:val="99"/>
    <w:unhideWhenUsed/>
    <w:locked/>
    <w:rsid w:val="009B2EB4"/>
    <w:pPr>
      <w:spacing w:line="240" w:lineRule="auto"/>
    </w:pPr>
    <w:rPr>
      <w:sz w:val="20"/>
      <w:szCs w:val="20"/>
    </w:rPr>
  </w:style>
  <w:style w:type="character" w:customStyle="1" w:styleId="TekstkomentarzaZnak">
    <w:name w:val="Tekst komentarza Znak"/>
    <w:basedOn w:val="Domylnaczcionkaakapitu"/>
    <w:link w:val="Tekstkomentarza"/>
    <w:uiPriority w:val="99"/>
    <w:rsid w:val="009B2EB4"/>
    <w:rPr>
      <w:sz w:val="20"/>
      <w:szCs w:val="20"/>
      <w:lang w:val="en-AU"/>
    </w:rPr>
  </w:style>
  <w:style w:type="paragraph" w:styleId="Tematkomentarza">
    <w:name w:val="annotation subject"/>
    <w:basedOn w:val="Tekstkomentarza"/>
    <w:next w:val="Tekstkomentarza"/>
    <w:link w:val="TematkomentarzaZnak"/>
    <w:uiPriority w:val="99"/>
    <w:semiHidden/>
    <w:unhideWhenUsed/>
    <w:locked/>
    <w:rsid w:val="009B2EB4"/>
    <w:rPr>
      <w:b/>
      <w:bCs/>
    </w:rPr>
  </w:style>
  <w:style w:type="character" w:customStyle="1" w:styleId="TematkomentarzaZnak">
    <w:name w:val="Temat komentarza Znak"/>
    <w:basedOn w:val="TekstkomentarzaZnak"/>
    <w:link w:val="Tematkomentarza"/>
    <w:uiPriority w:val="99"/>
    <w:semiHidden/>
    <w:rsid w:val="009B2EB4"/>
    <w:rPr>
      <w:b/>
      <w:bCs/>
      <w:sz w:val="20"/>
      <w:szCs w:val="20"/>
      <w:lang w:val="en-AU"/>
    </w:rPr>
  </w:style>
  <w:style w:type="paragraph" w:customStyle="1" w:styleId="elementgraficznytabela">
    <w:name w:val="element graficzny / tabela"/>
    <w:basedOn w:val="Normalny"/>
    <w:next w:val="podpiselementu"/>
    <w:link w:val="elementgraficznytabelaZnak"/>
    <w:qFormat/>
    <w:locked/>
    <w:rsid w:val="00FA378C"/>
    <w:pPr>
      <w:spacing w:after="120"/>
      <w:ind w:left="0"/>
    </w:pPr>
    <w:rPr>
      <w:noProof/>
    </w:rPr>
  </w:style>
  <w:style w:type="paragraph" w:customStyle="1" w:styleId="podpiselementu">
    <w:name w:val="podpis elementu"/>
    <w:basedOn w:val="Normalny"/>
    <w:next w:val="Normalny"/>
    <w:link w:val="podpiselementuZnak"/>
    <w:qFormat/>
    <w:locked/>
    <w:rsid w:val="00A05919"/>
    <w:pPr>
      <w:spacing w:after="360"/>
      <w:ind w:left="0"/>
    </w:pPr>
    <w:rPr>
      <w:rFonts w:ascii="Calibri Light" w:hAnsi="Calibri Light"/>
    </w:rPr>
  </w:style>
  <w:style w:type="character" w:customStyle="1" w:styleId="elementgraficznytabelaZnak">
    <w:name w:val="element graficzny / tabela Znak"/>
    <w:basedOn w:val="Domylnaczcionkaakapitu"/>
    <w:link w:val="elementgraficznytabela"/>
    <w:rsid w:val="00FA378C"/>
    <w:rPr>
      <w:noProof/>
      <w:sz w:val="24"/>
    </w:rPr>
  </w:style>
  <w:style w:type="character" w:customStyle="1" w:styleId="podpiselementuZnak">
    <w:name w:val="podpis elementu Znak"/>
    <w:basedOn w:val="elementgraficznytabelaZnak"/>
    <w:link w:val="podpiselementu"/>
    <w:rsid w:val="00A05919"/>
    <w:rPr>
      <w:rFonts w:ascii="Calibri Light" w:hAnsi="Calibri Light"/>
      <w:noProof/>
      <w:sz w:val="24"/>
    </w:rPr>
  </w:style>
  <w:style w:type="character" w:styleId="Odwoaniedelikatne">
    <w:name w:val="Subtle Reference"/>
    <w:basedOn w:val="Domylnaczcionkaakapitu"/>
    <w:uiPriority w:val="31"/>
    <w:qFormat/>
    <w:locked/>
    <w:rsid w:val="00E40A73"/>
    <w:rPr>
      <w:smallCaps/>
      <w:color w:val="5A5A5A" w:themeColor="text1" w:themeTint="A5"/>
    </w:rPr>
  </w:style>
  <w:style w:type="character" w:customStyle="1" w:styleId="Nierozpoznanawzmianka1">
    <w:name w:val="Nierozpoznana wzmianka1"/>
    <w:basedOn w:val="Domylnaczcionkaakapitu"/>
    <w:uiPriority w:val="99"/>
    <w:semiHidden/>
    <w:unhideWhenUsed/>
    <w:locked/>
    <w:rsid w:val="008E7925"/>
    <w:rPr>
      <w:color w:val="605E5C"/>
      <w:shd w:val="clear" w:color="auto" w:fill="E1DFDD"/>
    </w:rPr>
  </w:style>
  <w:style w:type="paragraph" w:customStyle="1" w:styleId="metryczka">
    <w:name w:val="metryczka"/>
    <w:basedOn w:val="Normalny"/>
    <w:link w:val="metryczkaZnak"/>
    <w:qFormat/>
    <w:locked/>
    <w:rsid w:val="009E4CBF"/>
    <w:pPr>
      <w:spacing w:after="120"/>
      <w:ind w:left="0"/>
    </w:pPr>
  </w:style>
  <w:style w:type="character" w:customStyle="1" w:styleId="A3">
    <w:name w:val="A3"/>
    <w:uiPriority w:val="99"/>
    <w:locked/>
    <w:rsid w:val="008A1ECB"/>
    <w:rPr>
      <w:rFonts w:cs="Cambria"/>
      <w:color w:val="000000"/>
      <w:sz w:val="20"/>
      <w:szCs w:val="20"/>
    </w:rPr>
  </w:style>
  <w:style w:type="character" w:customStyle="1" w:styleId="metryczkaZnak">
    <w:name w:val="metryczka Znak"/>
    <w:basedOn w:val="elementgraficznytabelaZnak"/>
    <w:link w:val="metryczka"/>
    <w:rsid w:val="009E4CBF"/>
    <w:rPr>
      <w:noProof/>
      <w:sz w:val="24"/>
      <w:lang w:val="en-AU"/>
    </w:rPr>
  </w:style>
  <w:style w:type="table" w:customStyle="1" w:styleId="CWD">
    <w:name w:val="CWD"/>
    <w:basedOn w:val="Standardowy"/>
    <w:uiPriority w:val="99"/>
    <w:locked/>
    <w:rsid w:val="00026283"/>
    <w:pPr>
      <w:spacing w:after="0" w:line="240" w:lineRule="auto"/>
      <w:jc w:val="right"/>
    </w:pPr>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b/>
      </w:rPr>
      <w:tblPr/>
      <w:tcPr>
        <w:shd w:val="clear" w:color="auto" w:fill="FBB613"/>
      </w:tcPr>
    </w:tblStylePr>
    <w:tblStylePr w:type="firstCol">
      <w:pPr>
        <w:jc w:val="left"/>
      </w:pPr>
      <w:rPr>
        <w:b/>
      </w:rPr>
      <w:tblPr/>
      <w:tcPr>
        <w:shd w:val="clear" w:color="auto" w:fill="D9D9D9" w:themeFill="background1" w:themeFillShade="D9"/>
      </w:tcPr>
    </w:tblStylePr>
  </w:style>
  <w:style w:type="character" w:customStyle="1" w:styleId="Nagwek5Znak">
    <w:name w:val="Nagłówek 5 Znak"/>
    <w:basedOn w:val="Domylnaczcionkaakapitu"/>
    <w:link w:val="Nagwek5"/>
    <w:uiPriority w:val="9"/>
    <w:rsid w:val="00A17E83"/>
    <w:rPr>
      <w:rFonts w:asciiTheme="majorHAnsi" w:eastAsiaTheme="majorEastAsia" w:hAnsiTheme="majorHAnsi" w:cstheme="majorBidi"/>
      <w:color w:val="2F5496" w:themeColor="accent1" w:themeShade="BF"/>
      <w:sz w:val="24"/>
      <w:lang w:val="en-AU"/>
    </w:rPr>
  </w:style>
  <w:style w:type="character" w:customStyle="1" w:styleId="normaltextrun">
    <w:name w:val="normaltextrun"/>
    <w:basedOn w:val="Domylnaczcionkaakapitu"/>
    <w:rsid w:val="001E2C00"/>
  </w:style>
  <w:style w:type="character" w:customStyle="1" w:styleId="eop">
    <w:name w:val="eop"/>
    <w:basedOn w:val="Domylnaczcionkaakapitu"/>
    <w:rsid w:val="001E2C00"/>
  </w:style>
  <w:style w:type="character" w:customStyle="1" w:styleId="Punktorp1Znak">
    <w:name w:val="Punktor_p1 Znak"/>
    <w:basedOn w:val="Domylnaczcionkaakapitu"/>
    <w:link w:val="Punktorp1"/>
    <w:locked/>
    <w:rsid w:val="001E2C00"/>
    <w:rPr>
      <w:rFonts w:ascii="Tahoma" w:hAnsi="Tahoma" w:cs="Tahoma"/>
      <w:color w:val="000000" w:themeColor="text1"/>
    </w:rPr>
  </w:style>
  <w:style w:type="paragraph" w:customStyle="1" w:styleId="Punktorp1">
    <w:name w:val="Punktor_p1"/>
    <w:basedOn w:val="Akapitzlist"/>
    <w:link w:val="Punktorp1Znak"/>
    <w:qFormat/>
    <w:rsid w:val="001E2C00"/>
    <w:pPr>
      <w:numPr>
        <w:numId w:val="5"/>
      </w:numPr>
      <w:spacing w:before="60" w:after="60" w:line="240" w:lineRule="auto"/>
      <w:jc w:val="both"/>
    </w:pPr>
    <w:rPr>
      <w:rFonts w:ascii="Tahoma" w:hAnsi="Tahoma" w:cs="Tahoma"/>
      <w:noProof w:val="0"/>
      <w:color w:val="000000" w:themeColor="text1"/>
      <w:sz w:val="22"/>
    </w:rPr>
  </w:style>
  <w:style w:type="paragraph" w:styleId="NormalnyWeb">
    <w:name w:val="Normal (Web)"/>
    <w:basedOn w:val="Normalny"/>
    <w:uiPriority w:val="99"/>
    <w:unhideWhenUsed/>
    <w:locked/>
    <w:rsid w:val="001E2C00"/>
    <w:pPr>
      <w:spacing w:before="100" w:beforeAutospacing="1" w:after="100" w:afterAutospacing="1" w:line="240" w:lineRule="auto"/>
      <w:ind w:left="0"/>
    </w:pPr>
    <w:rPr>
      <w:rFonts w:ascii="Times New Roman" w:eastAsia="Times New Roman" w:hAnsi="Times New Roman" w:cs="Times New Roman"/>
      <w:szCs w:val="24"/>
      <w:lang w:eastAsia="pl-PL"/>
    </w:rPr>
  </w:style>
  <w:style w:type="paragraph" w:styleId="Tekstprzypisukocowego">
    <w:name w:val="endnote text"/>
    <w:basedOn w:val="Normalny"/>
    <w:link w:val="TekstprzypisukocowegoZnak"/>
    <w:uiPriority w:val="99"/>
    <w:semiHidden/>
    <w:unhideWhenUsed/>
    <w:locked/>
    <w:rsid w:val="00AF0CA2"/>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F0CA2"/>
    <w:rPr>
      <w:sz w:val="20"/>
      <w:szCs w:val="20"/>
      <w:lang w:val="en-AU"/>
    </w:rPr>
  </w:style>
  <w:style w:type="character" w:styleId="Odwoanieprzypisukocowego">
    <w:name w:val="endnote reference"/>
    <w:basedOn w:val="Domylnaczcionkaakapitu"/>
    <w:uiPriority w:val="99"/>
    <w:semiHidden/>
    <w:unhideWhenUsed/>
    <w:locked/>
    <w:rsid w:val="00AF0CA2"/>
    <w:rPr>
      <w:vertAlign w:val="superscript"/>
    </w:rPr>
  </w:style>
  <w:style w:type="table" w:customStyle="1" w:styleId="CWD1">
    <w:name w:val="CWD1"/>
    <w:basedOn w:val="Standardowy"/>
    <w:uiPriority w:val="99"/>
    <w:rsid w:val="00445B05"/>
    <w:pPr>
      <w:spacing w:after="0" w:line="240" w:lineRule="auto"/>
      <w:jc w:val="right"/>
    </w:pPr>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b/>
      </w:rPr>
      <w:tblPr/>
      <w:tcPr>
        <w:shd w:val="clear" w:color="auto" w:fill="FBB613"/>
      </w:tcPr>
    </w:tblStylePr>
    <w:tblStylePr w:type="firstCol">
      <w:pPr>
        <w:jc w:val="left"/>
      </w:pPr>
      <w:rPr>
        <w:b/>
      </w:rPr>
      <w:tblPr/>
      <w:tcPr>
        <w:shd w:val="clear" w:color="auto" w:fill="D9D9D9" w:themeFill="background1" w:themeFillShade="D9"/>
      </w:tcPr>
    </w:tblStylePr>
  </w:style>
  <w:style w:type="table" w:customStyle="1" w:styleId="CWD2">
    <w:name w:val="CWD2"/>
    <w:basedOn w:val="Standardowy"/>
    <w:uiPriority w:val="99"/>
    <w:rsid w:val="002218E2"/>
    <w:pPr>
      <w:spacing w:after="0" w:line="240" w:lineRule="auto"/>
      <w:jc w:val="right"/>
    </w:pPr>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b/>
      </w:rPr>
      <w:tblPr/>
      <w:tcPr>
        <w:shd w:val="clear" w:color="auto" w:fill="FBB613"/>
      </w:tcPr>
    </w:tblStylePr>
    <w:tblStylePr w:type="firstCol">
      <w:pPr>
        <w:jc w:val="left"/>
      </w:pPr>
      <w:rPr>
        <w:b/>
      </w:rPr>
      <w:tblPr/>
      <w:tcPr>
        <w:shd w:val="clear" w:color="auto" w:fill="D9D9D9" w:themeFill="background1" w:themeFillShade="D9"/>
      </w:tcPr>
    </w:tblStylePr>
  </w:style>
  <w:style w:type="paragraph" w:customStyle="1" w:styleId="Default">
    <w:name w:val="Default"/>
    <w:rsid w:val="005B6433"/>
    <w:pPr>
      <w:autoSpaceDE w:val="0"/>
      <w:autoSpaceDN w:val="0"/>
      <w:adjustRightInd w:val="0"/>
      <w:spacing w:after="0" w:line="240" w:lineRule="auto"/>
    </w:pPr>
    <w:rPr>
      <w:rFonts w:ascii="Segoe UI" w:hAnsi="Segoe UI" w:cs="Segoe UI"/>
      <w:color w:val="000000"/>
      <w:sz w:val="24"/>
      <w:szCs w:val="24"/>
    </w:rPr>
  </w:style>
  <w:style w:type="table" w:customStyle="1" w:styleId="Siatkatabelijasna1">
    <w:name w:val="Siatka tabeli — jasna1"/>
    <w:basedOn w:val="Standardowy"/>
    <w:uiPriority w:val="40"/>
    <w:locked/>
    <w:rsid w:val="0013007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CWD3">
    <w:name w:val="CWD3"/>
    <w:basedOn w:val="Standardowy"/>
    <w:uiPriority w:val="99"/>
    <w:locked/>
    <w:rsid w:val="005263A9"/>
    <w:pPr>
      <w:spacing w:after="0" w:line="240" w:lineRule="auto"/>
      <w:jc w:val="right"/>
    </w:pPr>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b/>
      </w:rPr>
      <w:tblPr/>
      <w:tcPr>
        <w:shd w:val="clear" w:color="auto" w:fill="FBB613"/>
      </w:tcPr>
    </w:tblStylePr>
    <w:tblStylePr w:type="firstCol">
      <w:pPr>
        <w:jc w:val="left"/>
      </w:pPr>
      <w:rPr>
        <w:b/>
      </w:rPr>
      <w:tblPr/>
      <w:tcPr>
        <w:shd w:val="clear" w:color="auto" w:fill="D9D9D9" w:themeFill="background1" w:themeFillShade="D9"/>
      </w:tcPr>
    </w:tblStylePr>
  </w:style>
  <w:style w:type="table" w:customStyle="1" w:styleId="CWD4">
    <w:name w:val="CWD4"/>
    <w:basedOn w:val="Standardowy"/>
    <w:uiPriority w:val="99"/>
    <w:locked/>
    <w:rsid w:val="006D5811"/>
    <w:pPr>
      <w:spacing w:after="0" w:line="240" w:lineRule="auto"/>
      <w:jc w:val="right"/>
    </w:pPr>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b/>
      </w:rPr>
      <w:tblPr/>
      <w:tcPr>
        <w:shd w:val="clear" w:color="auto" w:fill="FBB613"/>
      </w:tcPr>
    </w:tblStylePr>
    <w:tblStylePr w:type="firstCol">
      <w:pPr>
        <w:jc w:val="left"/>
      </w:pPr>
      <w:rPr>
        <w:b/>
      </w:rPr>
      <w:tblPr/>
      <w:tcPr>
        <w:shd w:val="clear" w:color="auto" w:fill="D9D9D9" w:themeFill="background1" w:themeFillShade="D9"/>
      </w:tcPr>
    </w:tblStylePr>
  </w:style>
  <w:style w:type="table" w:customStyle="1" w:styleId="Tabela-Siatka1">
    <w:name w:val="Tabela - Siatka1"/>
    <w:basedOn w:val="Standardowy"/>
    <w:next w:val="Tabela-Siatka"/>
    <w:uiPriority w:val="39"/>
    <w:rsid w:val="007C62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B327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39"/>
    <w:rsid w:val="003C4E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ykrestytul">
    <w:name w:val="Wykres_tytul"/>
    <w:basedOn w:val="Normalny"/>
    <w:link w:val="WykrestytulZnak"/>
    <w:qFormat/>
    <w:rsid w:val="00D43521"/>
    <w:pPr>
      <w:spacing w:before="240" w:after="0" w:line="240" w:lineRule="auto"/>
      <w:ind w:left="0"/>
    </w:pPr>
    <w:rPr>
      <w:rFonts w:ascii="Tahoma" w:hAnsi="Tahoma"/>
      <w:b/>
      <w:iCs/>
      <w:color w:val="000000" w:themeColor="text1"/>
      <w:sz w:val="20"/>
      <w:szCs w:val="20"/>
    </w:rPr>
  </w:style>
  <w:style w:type="character" w:customStyle="1" w:styleId="WykrestytulZnak">
    <w:name w:val="Wykres_tytul Znak"/>
    <w:basedOn w:val="Domylnaczcionkaakapitu"/>
    <w:link w:val="Wykrestytul"/>
    <w:rsid w:val="00D43521"/>
    <w:rPr>
      <w:rFonts w:ascii="Tahoma" w:hAnsi="Tahoma"/>
      <w:b/>
      <w:iCs/>
      <w:color w:val="000000" w:themeColor="text1"/>
      <w:sz w:val="20"/>
      <w:szCs w:val="20"/>
    </w:rPr>
  </w:style>
  <w:style w:type="table" w:customStyle="1" w:styleId="CWD5">
    <w:name w:val="CWD5"/>
    <w:basedOn w:val="Standardowy"/>
    <w:uiPriority w:val="99"/>
    <w:rsid w:val="000073AF"/>
    <w:pPr>
      <w:spacing w:after="0" w:line="240" w:lineRule="auto"/>
      <w:jc w:val="right"/>
    </w:pPr>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b/>
      </w:rPr>
      <w:tblPr/>
      <w:tcPr>
        <w:shd w:val="clear" w:color="auto" w:fill="FBB613"/>
      </w:tcPr>
    </w:tblStylePr>
    <w:tblStylePr w:type="firstCol">
      <w:pPr>
        <w:jc w:val="left"/>
      </w:pPr>
      <w:rPr>
        <w:b/>
      </w:rPr>
      <w:tblPr/>
      <w:tcPr>
        <w:shd w:val="clear" w:color="auto" w:fill="D9D9D9" w:themeFill="background1" w:themeFillShade="D9"/>
      </w:tcPr>
    </w:tblStylePr>
  </w:style>
  <w:style w:type="table" w:customStyle="1" w:styleId="CWD6">
    <w:name w:val="CWD6"/>
    <w:basedOn w:val="Standardowy"/>
    <w:uiPriority w:val="99"/>
    <w:rsid w:val="00F30AA6"/>
    <w:pPr>
      <w:spacing w:after="0" w:line="240" w:lineRule="auto"/>
      <w:jc w:val="right"/>
    </w:pPr>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b/>
      </w:rPr>
      <w:tblPr/>
      <w:tcPr>
        <w:shd w:val="clear" w:color="auto" w:fill="FBB613"/>
      </w:tcPr>
    </w:tblStylePr>
    <w:tblStylePr w:type="firstCol">
      <w:pPr>
        <w:jc w:val="left"/>
      </w:pPr>
      <w:rPr>
        <w:b/>
      </w:rPr>
      <w:tblPr/>
      <w:tcPr>
        <w:shd w:val="clear" w:color="auto" w:fill="D9D9D9" w:themeFill="background1" w:themeFillShade="D9"/>
      </w:tcPr>
    </w:tblStylePr>
  </w:style>
  <w:style w:type="table" w:customStyle="1" w:styleId="Tabela-Siatka4">
    <w:name w:val="Tabela - Siatka4"/>
    <w:basedOn w:val="Standardowy"/>
    <w:next w:val="Tabela-Siatka"/>
    <w:uiPriority w:val="39"/>
    <w:rsid w:val="007920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WD7">
    <w:name w:val="CWD7"/>
    <w:basedOn w:val="Standardowy"/>
    <w:uiPriority w:val="99"/>
    <w:rsid w:val="0051084B"/>
    <w:pPr>
      <w:spacing w:after="0" w:line="240" w:lineRule="auto"/>
      <w:jc w:val="right"/>
    </w:pPr>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b/>
      </w:rPr>
      <w:tblPr/>
      <w:tcPr>
        <w:shd w:val="clear" w:color="auto" w:fill="FBB613"/>
      </w:tcPr>
    </w:tblStylePr>
    <w:tblStylePr w:type="firstCol">
      <w:pPr>
        <w:jc w:val="left"/>
      </w:pPr>
      <w:rPr>
        <w:b/>
      </w:rPr>
      <w:tblPr/>
      <w:tcPr>
        <w:shd w:val="clear" w:color="auto" w:fill="D9D9D9" w:themeFill="background1" w:themeFillShade="D9"/>
      </w:tcPr>
    </w:tblStylePr>
  </w:style>
  <w:style w:type="table" w:customStyle="1" w:styleId="Tabela-Siatka5">
    <w:name w:val="Tabela - Siatka5"/>
    <w:basedOn w:val="Standardowy"/>
    <w:next w:val="Tabela-Siatka"/>
    <w:uiPriority w:val="39"/>
    <w:rsid w:val="00A429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dniasiatka21">
    <w:name w:val="Średnia siatka 21"/>
    <w:uiPriority w:val="99"/>
    <w:qFormat/>
    <w:rsid w:val="00ED07D2"/>
    <w:pPr>
      <w:suppressAutoHyphens/>
      <w:spacing w:after="0" w:line="240" w:lineRule="auto"/>
    </w:pPr>
    <w:rPr>
      <w:rFonts w:ascii="Times New Roman" w:eastAsia="Calibri" w:hAnsi="Times New Roman" w:cs="Times New Roman"/>
      <w:sz w:val="24"/>
      <w:szCs w:val="24"/>
      <w:lang w:eastAsia="ar-SA"/>
    </w:rPr>
  </w:style>
  <w:style w:type="character" w:customStyle="1" w:styleId="highlight">
    <w:name w:val="highlight"/>
    <w:basedOn w:val="Domylnaczcionkaakapitu"/>
    <w:rsid w:val="00EB3DEF"/>
  </w:style>
  <w:style w:type="paragraph" w:customStyle="1" w:styleId="Rozdzial1">
    <w:name w:val="Rozdzial 1"/>
    <w:basedOn w:val="NormalnyWeb"/>
    <w:link w:val="Rozdzial1Znak"/>
    <w:qFormat/>
    <w:rsid w:val="00E7747B"/>
    <w:pPr>
      <w:keepNext/>
      <w:keepLines/>
      <w:numPr>
        <w:numId w:val="6"/>
      </w:numPr>
      <w:spacing w:before="2400" w:beforeAutospacing="0" w:after="720" w:afterAutospacing="0"/>
      <w:outlineLvl w:val="0"/>
    </w:pPr>
    <w:rPr>
      <w:rFonts w:asciiTheme="minorHAnsi" w:hAnsiTheme="minorHAnsi" w:cstheme="minorHAnsi"/>
      <w:b/>
      <w:bCs/>
      <w:color w:val="000000" w:themeColor="text1"/>
      <w:sz w:val="40"/>
      <w:szCs w:val="40"/>
    </w:rPr>
  </w:style>
  <w:style w:type="character" w:customStyle="1" w:styleId="Rozdzial1Znak">
    <w:name w:val="Rozdzial 1 Znak"/>
    <w:basedOn w:val="Domylnaczcionkaakapitu"/>
    <w:link w:val="Rozdzial1"/>
    <w:rsid w:val="00E7747B"/>
    <w:rPr>
      <w:rFonts w:eastAsia="Times New Roman" w:cstheme="minorHAnsi"/>
      <w:b/>
      <w:bCs/>
      <w:color w:val="000000" w:themeColor="text1"/>
      <w:sz w:val="40"/>
      <w:szCs w:val="40"/>
      <w:lang w:eastAsia="pl-PL"/>
    </w:rPr>
  </w:style>
  <w:style w:type="paragraph" w:customStyle="1" w:styleId="Podrozdzia2poziom">
    <w:name w:val="Podrozdział 2 poziom"/>
    <w:basedOn w:val="NormalnyWeb"/>
    <w:link w:val="Podrozdzia2poziomZnak"/>
    <w:qFormat/>
    <w:rsid w:val="00E7747B"/>
    <w:pPr>
      <w:keepNext/>
      <w:keepLines/>
      <w:numPr>
        <w:ilvl w:val="1"/>
        <w:numId w:val="6"/>
      </w:numPr>
      <w:suppressAutoHyphens/>
      <w:spacing w:before="600" w:beforeAutospacing="0" w:after="120" w:afterAutospacing="0"/>
    </w:pPr>
    <w:rPr>
      <w:rFonts w:asciiTheme="minorHAnsi" w:hAnsiTheme="minorHAnsi" w:cstheme="minorHAnsi"/>
      <w:b/>
      <w:bCs/>
      <w:color w:val="44546A" w:themeColor="text2"/>
      <w:sz w:val="30"/>
      <w:szCs w:val="30"/>
    </w:rPr>
  </w:style>
  <w:style w:type="paragraph" w:customStyle="1" w:styleId="Podtytu3poziom">
    <w:name w:val="Podtytuł 3 poziom"/>
    <w:basedOn w:val="Podrozdzia2poziom"/>
    <w:qFormat/>
    <w:rsid w:val="00E7747B"/>
    <w:pPr>
      <w:numPr>
        <w:ilvl w:val="2"/>
      </w:numPr>
      <w:spacing w:before="360" w:after="0"/>
    </w:pPr>
    <w:rPr>
      <w:sz w:val="28"/>
      <w:szCs w:val="28"/>
    </w:rPr>
  </w:style>
  <w:style w:type="character" w:customStyle="1" w:styleId="Podrozdzia2poziomZnak">
    <w:name w:val="Podrozdział 2 poziom Znak"/>
    <w:basedOn w:val="Domylnaczcionkaakapitu"/>
    <w:link w:val="Podrozdzia2poziom"/>
    <w:rsid w:val="00CB411E"/>
    <w:rPr>
      <w:rFonts w:eastAsia="Times New Roman" w:cstheme="minorHAnsi"/>
      <w:b/>
      <w:bCs/>
      <w:color w:val="44546A" w:themeColor="text2"/>
      <w:sz w:val="30"/>
      <w:szCs w:val="30"/>
      <w:lang w:eastAsia="pl-PL"/>
    </w:rPr>
  </w:style>
  <w:style w:type="paragraph" w:customStyle="1" w:styleId="paragraph">
    <w:name w:val="paragraph"/>
    <w:basedOn w:val="Normalny"/>
    <w:rsid w:val="00662320"/>
    <w:pPr>
      <w:spacing w:before="100" w:beforeAutospacing="1" w:after="100" w:afterAutospacing="1" w:line="240" w:lineRule="auto"/>
      <w:ind w:left="0"/>
    </w:pPr>
    <w:rPr>
      <w:rFonts w:ascii="Times New Roman" w:eastAsia="Times New Roman" w:hAnsi="Times New Roman" w:cs="Times New Roman"/>
      <w:szCs w:val="24"/>
      <w:lang w:eastAsia="pl-PL"/>
    </w:rPr>
  </w:style>
  <w:style w:type="character" w:customStyle="1" w:styleId="contextualspellingandgrammarerror">
    <w:name w:val="contextualspellingandgrammarerror"/>
    <w:basedOn w:val="Domylnaczcionkaakapitu"/>
    <w:rsid w:val="00662320"/>
  </w:style>
  <w:style w:type="paragraph" w:customStyle="1" w:styleId="TABELAzawarto">
    <w:name w:val="TABELA zawartość"/>
    <w:basedOn w:val="Normalny"/>
    <w:link w:val="TABELAzawartoZnak"/>
    <w:qFormat/>
    <w:rsid w:val="00A86E3F"/>
    <w:pPr>
      <w:spacing w:before="60" w:after="60" w:line="240" w:lineRule="auto"/>
      <w:ind w:left="26"/>
    </w:pPr>
    <w:rPr>
      <w:rFonts w:cstheme="minorHAnsi"/>
      <w:color w:val="44546A" w:themeColor="text2"/>
      <w:szCs w:val="24"/>
    </w:rPr>
  </w:style>
  <w:style w:type="character" w:customStyle="1" w:styleId="TABELAzawartoZnak">
    <w:name w:val="TABELA zawartość Znak"/>
    <w:basedOn w:val="Domylnaczcionkaakapitu"/>
    <w:link w:val="TABELAzawarto"/>
    <w:rsid w:val="00A86E3F"/>
    <w:rPr>
      <w:rFonts w:cstheme="minorHAnsi"/>
      <w:color w:val="44546A" w:themeColor="text2"/>
      <w:sz w:val="24"/>
      <w:szCs w:val="24"/>
    </w:rPr>
  </w:style>
  <w:style w:type="character" w:customStyle="1" w:styleId="AkapitzlistZnak">
    <w:name w:val="Akapit z listą Znak"/>
    <w:aliases w:val="L1 Znak,Numerowanie Znak,Akapit normalny Znak,Lista XXX Znak,Akapit z listą 1 Znak,Akapit z listą5 Znak,EPL lista punktowana z wyrózneniem Znak,Akapit z listą BS Znak,List Paragraph Znak,Nag 1 Znak,Kolorowa lista — akcent 11 Znak"/>
    <w:basedOn w:val="Domylnaczcionkaakapitu"/>
    <w:link w:val="Akapitzlist"/>
    <w:uiPriority w:val="34"/>
    <w:qFormat/>
    <w:rsid w:val="00AC6B26"/>
    <w:rPr>
      <w:noProof/>
      <w:sz w:val="24"/>
    </w:rPr>
  </w:style>
  <w:style w:type="character" w:customStyle="1" w:styleId="spellingerror">
    <w:name w:val="spellingerror"/>
    <w:basedOn w:val="Domylnaczcionkaakapitu"/>
    <w:rsid w:val="004F11AD"/>
  </w:style>
  <w:style w:type="paragraph" w:styleId="Poprawka">
    <w:name w:val="Revision"/>
    <w:hidden/>
    <w:uiPriority w:val="99"/>
    <w:semiHidden/>
    <w:rsid w:val="00216D2B"/>
    <w:pPr>
      <w:spacing w:after="0" w:line="240" w:lineRule="auto"/>
    </w:pPr>
    <w:rPr>
      <w:sz w:val="24"/>
    </w:rPr>
  </w:style>
  <w:style w:type="paragraph" w:styleId="Tekstdymka">
    <w:name w:val="Balloon Text"/>
    <w:basedOn w:val="Normalny"/>
    <w:link w:val="TekstdymkaZnak"/>
    <w:uiPriority w:val="99"/>
    <w:semiHidden/>
    <w:unhideWhenUsed/>
    <w:locked/>
    <w:rsid w:val="00D23B9C"/>
    <w:pPr>
      <w:spacing w:before="0"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D23B9C"/>
    <w:rPr>
      <w:rFonts w:ascii="Tahoma" w:hAnsi="Tahoma" w:cs="Tahoma"/>
      <w:sz w:val="16"/>
      <w:szCs w:val="16"/>
    </w:rPr>
  </w:style>
  <w:style w:type="character" w:styleId="Nierozpoznanawzmianka">
    <w:name w:val="Unresolved Mention"/>
    <w:basedOn w:val="Domylnaczcionkaakapitu"/>
    <w:uiPriority w:val="99"/>
    <w:semiHidden/>
    <w:unhideWhenUsed/>
    <w:rsid w:val="00457357"/>
    <w:rPr>
      <w:color w:val="605E5C"/>
      <w:shd w:val="clear" w:color="auto" w:fill="E1DFDD"/>
    </w:rPr>
  </w:style>
  <w:style w:type="character" w:customStyle="1" w:styleId="BezodstpwZnak">
    <w:name w:val="Bez odstępów Znak"/>
    <w:aliases w:val="AN-3 Znak"/>
    <w:link w:val="Bezodstpw"/>
    <w:uiPriority w:val="1"/>
    <w:rsid w:val="00A87A35"/>
    <w:rPr>
      <w:sz w:val="24"/>
      <w:lang w:val="en-AU"/>
    </w:rPr>
  </w:style>
  <w:style w:type="character" w:customStyle="1" w:styleId="hgkelc">
    <w:name w:val="hgkelc"/>
    <w:basedOn w:val="Domylnaczcionkaakapitu"/>
    <w:rsid w:val="00F419C4"/>
  </w:style>
  <w:style w:type="table" w:customStyle="1" w:styleId="Tabela-Siatka6">
    <w:name w:val="Tabela - Siatka6"/>
    <w:basedOn w:val="Standardowy"/>
    <w:next w:val="Tabela-Siatka"/>
    <w:uiPriority w:val="39"/>
    <w:rsid w:val="00692984"/>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39"/>
    <w:rsid w:val="00692984"/>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WD21">
    <w:name w:val="CWD21"/>
    <w:basedOn w:val="Standardowy"/>
    <w:uiPriority w:val="99"/>
    <w:rsid w:val="00692984"/>
    <w:pPr>
      <w:spacing w:after="0" w:line="240" w:lineRule="auto"/>
      <w:jc w:val="right"/>
    </w:pPr>
    <w:rPr>
      <w:rFonts w:ascii="Calibri" w:eastAsia="Calibri" w:hAnsi="Calibri"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b/>
      </w:rPr>
      <w:tblPr/>
      <w:tcPr>
        <w:shd w:val="clear" w:color="auto" w:fill="FBB613"/>
      </w:tcPr>
    </w:tblStylePr>
    <w:tblStylePr w:type="firstCol">
      <w:pPr>
        <w:jc w:val="left"/>
      </w:pPr>
      <w:rPr>
        <w:b/>
      </w:rPr>
      <w:tblPr/>
      <w:tcPr>
        <w:shd w:val="clear" w:color="auto" w:fill="D9D9D9"/>
      </w:tcPr>
    </w:tblStylePr>
  </w:style>
  <w:style w:type="table" w:customStyle="1" w:styleId="Tabela-Siatka21">
    <w:name w:val="Tabela - Siatka21"/>
    <w:basedOn w:val="Standardowy"/>
    <w:next w:val="Tabela-Siatka"/>
    <w:uiPriority w:val="39"/>
    <w:rsid w:val="0069298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next w:val="Tabela-Siatka"/>
    <w:uiPriority w:val="39"/>
    <w:rsid w:val="00692984"/>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
    <w:name w:val="Tabela - Siatka12"/>
    <w:basedOn w:val="Standardowy"/>
    <w:next w:val="Tabela-Siatka"/>
    <w:uiPriority w:val="39"/>
    <w:rsid w:val="00692984"/>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WD22">
    <w:name w:val="CWD22"/>
    <w:basedOn w:val="Standardowy"/>
    <w:uiPriority w:val="99"/>
    <w:rsid w:val="00692984"/>
    <w:pPr>
      <w:spacing w:after="0" w:line="240" w:lineRule="auto"/>
      <w:jc w:val="right"/>
    </w:pPr>
    <w:rPr>
      <w:rFonts w:ascii="Calibri" w:eastAsia="Calibri" w:hAnsi="Calibri"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b/>
      </w:rPr>
      <w:tblPr/>
      <w:tcPr>
        <w:shd w:val="clear" w:color="auto" w:fill="FBB613"/>
      </w:tcPr>
    </w:tblStylePr>
    <w:tblStylePr w:type="firstCol">
      <w:pPr>
        <w:jc w:val="left"/>
      </w:pPr>
      <w:rPr>
        <w:b/>
      </w:rPr>
      <w:tblPr/>
      <w:tcPr>
        <w:shd w:val="clear" w:color="auto" w:fill="D9D9D9"/>
      </w:tcPr>
    </w:tblStylePr>
  </w:style>
  <w:style w:type="table" w:customStyle="1" w:styleId="Tabela-Siatka22">
    <w:name w:val="Tabela - Siatka22"/>
    <w:basedOn w:val="Standardowy"/>
    <w:next w:val="Tabela-Siatka"/>
    <w:uiPriority w:val="39"/>
    <w:rsid w:val="0069298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omylnaczcionkaakapitu"/>
    <w:rsid w:val="00744D3A"/>
  </w:style>
  <w:style w:type="paragraph" w:customStyle="1" w:styleId="podpisnad">
    <w:name w:val="podpis nad"/>
    <w:basedOn w:val="Legenda"/>
    <w:link w:val="podpisnadZnak"/>
    <w:autoRedefine/>
    <w:qFormat/>
    <w:rsid w:val="00360803"/>
    <w:pPr>
      <w:spacing w:before="0" w:after="0"/>
    </w:pPr>
    <w:rPr>
      <w:rFonts w:eastAsiaTheme="minorHAnsi"/>
      <w:color w:val="auto"/>
      <w:spacing w:val="0"/>
    </w:rPr>
  </w:style>
  <w:style w:type="character" w:customStyle="1" w:styleId="podpisnadZnak">
    <w:name w:val="podpis nad Znak"/>
    <w:basedOn w:val="Domylnaczcionkaakapitu"/>
    <w:link w:val="podpisnad"/>
    <w:rsid w:val="00360803"/>
    <w:rPr>
      <w:rFonts w:cstheme="minorHAnsi"/>
      <w:iCs/>
      <w:szCs w:val="20"/>
      <w:lang w:eastAsia="pl-PL" w:bidi="en-US"/>
    </w:rPr>
  </w:style>
  <w:style w:type="paragraph" w:customStyle="1" w:styleId="podpis-rdo">
    <w:name w:val="podpis - źródło"/>
    <w:basedOn w:val="Normalny"/>
    <w:link w:val="podpis-rdoZnak"/>
    <w:autoRedefine/>
    <w:qFormat/>
    <w:rsid w:val="000C73C8"/>
    <w:pPr>
      <w:autoSpaceDE w:val="0"/>
      <w:autoSpaceDN w:val="0"/>
      <w:adjustRightInd w:val="0"/>
      <w:spacing w:before="0" w:after="120" w:line="240" w:lineRule="auto"/>
      <w:ind w:left="0"/>
      <w:jc w:val="center"/>
    </w:pPr>
    <w:rPr>
      <w:sz w:val="22"/>
      <w:szCs w:val="20"/>
    </w:rPr>
  </w:style>
  <w:style w:type="character" w:customStyle="1" w:styleId="podpis-rdoZnak">
    <w:name w:val="podpis - źródło Znak"/>
    <w:basedOn w:val="Domylnaczcionkaakapitu"/>
    <w:link w:val="podpis-rdo"/>
    <w:rsid w:val="000C73C8"/>
    <w:rPr>
      <w:szCs w:val="20"/>
    </w:rPr>
  </w:style>
  <w:style w:type="table" w:customStyle="1" w:styleId="TableNormal">
    <w:name w:val="Table Normal"/>
    <w:uiPriority w:val="2"/>
    <w:semiHidden/>
    <w:unhideWhenUsed/>
    <w:qFormat/>
    <w:rsid w:val="00325F1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RysMa">
    <w:name w:val="Tab. Rys. Ma"/>
    <w:basedOn w:val="Legenda"/>
    <w:link w:val="TabRysMaZnak"/>
    <w:autoRedefine/>
    <w:qFormat/>
    <w:rsid w:val="00660486"/>
    <w:pPr>
      <w:spacing w:before="120" w:after="0" w:line="276" w:lineRule="auto"/>
    </w:pPr>
    <w:rPr>
      <w:rFonts w:eastAsia="Times New Roman"/>
    </w:rPr>
  </w:style>
  <w:style w:type="paragraph" w:customStyle="1" w:styleId="rdo">
    <w:name w:val="źródło"/>
    <w:basedOn w:val="Bezodstpw"/>
    <w:link w:val="rdoZnak"/>
    <w:autoRedefine/>
    <w:qFormat/>
    <w:rsid w:val="009B2C0A"/>
    <w:pPr>
      <w:spacing w:after="120"/>
      <w:ind w:left="0"/>
      <w:jc w:val="center"/>
    </w:pPr>
    <w:rPr>
      <w:rFonts w:cstheme="minorHAnsi"/>
      <w:noProof/>
      <w:sz w:val="22"/>
      <w:szCs w:val="28"/>
      <w:lang w:val="pl-PL"/>
    </w:rPr>
  </w:style>
  <w:style w:type="character" w:customStyle="1" w:styleId="LegendaZnak">
    <w:name w:val="Legenda Znak"/>
    <w:basedOn w:val="Domylnaczcionkaakapitu"/>
    <w:link w:val="Legenda"/>
    <w:uiPriority w:val="35"/>
    <w:rsid w:val="005B4C69"/>
    <w:rPr>
      <w:rFonts w:ascii="Calibri" w:eastAsiaTheme="majorEastAsia" w:hAnsi="Calibri" w:cstheme="minorHAnsi"/>
      <w:iCs/>
      <w:color w:val="000000" w:themeColor="text1"/>
      <w:spacing w:val="10"/>
      <w:szCs w:val="20"/>
      <w:lang w:eastAsia="pl-PL" w:bidi="en-US"/>
    </w:rPr>
  </w:style>
  <w:style w:type="character" w:customStyle="1" w:styleId="TabRysMaZnak">
    <w:name w:val="Tab. Rys. Ma Znak"/>
    <w:basedOn w:val="LegendaZnak"/>
    <w:link w:val="TabRysMa"/>
    <w:rsid w:val="00660486"/>
    <w:rPr>
      <w:rFonts w:ascii="Calibri" w:eastAsia="Times New Roman" w:hAnsi="Calibri" w:cstheme="minorHAnsi"/>
      <w:iCs/>
      <w:color w:val="000000" w:themeColor="text1"/>
      <w:spacing w:val="10"/>
      <w:szCs w:val="20"/>
      <w:lang w:eastAsia="pl-PL" w:bidi="en-US"/>
    </w:rPr>
  </w:style>
  <w:style w:type="character" w:customStyle="1" w:styleId="rdoZnak">
    <w:name w:val="źródło Znak"/>
    <w:basedOn w:val="BezodstpwZnak"/>
    <w:link w:val="rdo"/>
    <w:rsid w:val="009B2C0A"/>
    <w:rPr>
      <w:rFonts w:cstheme="minorHAnsi"/>
      <w:noProof/>
      <w:sz w:val="24"/>
      <w:szCs w:val="28"/>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235577">
      <w:bodyDiv w:val="1"/>
      <w:marLeft w:val="0"/>
      <w:marRight w:val="0"/>
      <w:marTop w:val="0"/>
      <w:marBottom w:val="0"/>
      <w:divBdr>
        <w:top w:val="none" w:sz="0" w:space="0" w:color="auto"/>
        <w:left w:val="none" w:sz="0" w:space="0" w:color="auto"/>
        <w:bottom w:val="none" w:sz="0" w:space="0" w:color="auto"/>
        <w:right w:val="none" w:sz="0" w:space="0" w:color="auto"/>
      </w:divBdr>
    </w:div>
    <w:div w:id="58944248">
      <w:bodyDiv w:val="1"/>
      <w:marLeft w:val="0"/>
      <w:marRight w:val="0"/>
      <w:marTop w:val="0"/>
      <w:marBottom w:val="0"/>
      <w:divBdr>
        <w:top w:val="none" w:sz="0" w:space="0" w:color="auto"/>
        <w:left w:val="none" w:sz="0" w:space="0" w:color="auto"/>
        <w:bottom w:val="none" w:sz="0" w:space="0" w:color="auto"/>
        <w:right w:val="none" w:sz="0" w:space="0" w:color="auto"/>
      </w:divBdr>
    </w:div>
    <w:div w:id="124854956">
      <w:bodyDiv w:val="1"/>
      <w:marLeft w:val="0"/>
      <w:marRight w:val="0"/>
      <w:marTop w:val="0"/>
      <w:marBottom w:val="0"/>
      <w:divBdr>
        <w:top w:val="none" w:sz="0" w:space="0" w:color="auto"/>
        <w:left w:val="none" w:sz="0" w:space="0" w:color="auto"/>
        <w:bottom w:val="none" w:sz="0" w:space="0" w:color="auto"/>
        <w:right w:val="none" w:sz="0" w:space="0" w:color="auto"/>
      </w:divBdr>
    </w:div>
    <w:div w:id="172648842">
      <w:bodyDiv w:val="1"/>
      <w:marLeft w:val="0"/>
      <w:marRight w:val="0"/>
      <w:marTop w:val="0"/>
      <w:marBottom w:val="0"/>
      <w:divBdr>
        <w:top w:val="none" w:sz="0" w:space="0" w:color="auto"/>
        <w:left w:val="none" w:sz="0" w:space="0" w:color="auto"/>
        <w:bottom w:val="none" w:sz="0" w:space="0" w:color="auto"/>
        <w:right w:val="none" w:sz="0" w:space="0" w:color="auto"/>
      </w:divBdr>
    </w:div>
    <w:div w:id="175967654">
      <w:bodyDiv w:val="1"/>
      <w:marLeft w:val="0"/>
      <w:marRight w:val="0"/>
      <w:marTop w:val="0"/>
      <w:marBottom w:val="0"/>
      <w:divBdr>
        <w:top w:val="none" w:sz="0" w:space="0" w:color="auto"/>
        <w:left w:val="none" w:sz="0" w:space="0" w:color="auto"/>
        <w:bottom w:val="none" w:sz="0" w:space="0" w:color="auto"/>
        <w:right w:val="none" w:sz="0" w:space="0" w:color="auto"/>
      </w:divBdr>
    </w:div>
    <w:div w:id="225072624">
      <w:bodyDiv w:val="1"/>
      <w:marLeft w:val="0"/>
      <w:marRight w:val="0"/>
      <w:marTop w:val="0"/>
      <w:marBottom w:val="0"/>
      <w:divBdr>
        <w:top w:val="none" w:sz="0" w:space="0" w:color="auto"/>
        <w:left w:val="none" w:sz="0" w:space="0" w:color="auto"/>
        <w:bottom w:val="none" w:sz="0" w:space="0" w:color="auto"/>
        <w:right w:val="none" w:sz="0" w:space="0" w:color="auto"/>
      </w:divBdr>
    </w:div>
    <w:div w:id="226693702">
      <w:bodyDiv w:val="1"/>
      <w:marLeft w:val="0"/>
      <w:marRight w:val="0"/>
      <w:marTop w:val="0"/>
      <w:marBottom w:val="0"/>
      <w:divBdr>
        <w:top w:val="none" w:sz="0" w:space="0" w:color="auto"/>
        <w:left w:val="none" w:sz="0" w:space="0" w:color="auto"/>
        <w:bottom w:val="none" w:sz="0" w:space="0" w:color="auto"/>
        <w:right w:val="none" w:sz="0" w:space="0" w:color="auto"/>
      </w:divBdr>
      <w:divsChild>
        <w:div w:id="1062290653">
          <w:marLeft w:val="0"/>
          <w:marRight w:val="0"/>
          <w:marTop w:val="0"/>
          <w:marBottom w:val="0"/>
          <w:divBdr>
            <w:top w:val="none" w:sz="0" w:space="0" w:color="auto"/>
            <w:left w:val="none" w:sz="0" w:space="0" w:color="auto"/>
            <w:bottom w:val="none" w:sz="0" w:space="0" w:color="auto"/>
            <w:right w:val="none" w:sz="0" w:space="0" w:color="auto"/>
          </w:divBdr>
          <w:divsChild>
            <w:div w:id="425930977">
              <w:marLeft w:val="0"/>
              <w:marRight w:val="0"/>
              <w:marTop w:val="0"/>
              <w:marBottom w:val="0"/>
              <w:divBdr>
                <w:top w:val="none" w:sz="0" w:space="0" w:color="auto"/>
                <w:left w:val="none" w:sz="0" w:space="0" w:color="auto"/>
                <w:bottom w:val="none" w:sz="0" w:space="0" w:color="auto"/>
                <w:right w:val="none" w:sz="0" w:space="0" w:color="auto"/>
              </w:divBdr>
            </w:div>
          </w:divsChild>
        </w:div>
        <w:div w:id="2012680590">
          <w:marLeft w:val="0"/>
          <w:marRight w:val="0"/>
          <w:marTop w:val="0"/>
          <w:marBottom w:val="0"/>
          <w:divBdr>
            <w:top w:val="none" w:sz="0" w:space="0" w:color="auto"/>
            <w:left w:val="none" w:sz="0" w:space="0" w:color="auto"/>
            <w:bottom w:val="none" w:sz="0" w:space="0" w:color="auto"/>
            <w:right w:val="none" w:sz="0" w:space="0" w:color="auto"/>
          </w:divBdr>
          <w:divsChild>
            <w:div w:id="1548369430">
              <w:marLeft w:val="0"/>
              <w:marRight w:val="0"/>
              <w:marTop w:val="0"/>
              <w:marBottom w:val="0"/>
              <w:divBdr>
                <w:top w:val="none" w:sz="0" w:space="0" w:color="auto"/>
                <w:left w:val="none" w:sz="0" w:space="0" w:color="auto"/>
                <w:bottom w:val="none" w:sz="0" w:space="0" w:color="auto"/>
                <w:right w:val="none" w:sz="0" w:space="0" w:color="auto"/>
              </w:divBdr>
            </w:div>
          </w:divsChild>
        </w:div>
        <w:div w:id="293365388">
          <w:marLeft w:val="0"/>
          <w:marRight w:val="0"/>
          <w:marTop w:val="0"/>
          <w:marBottom w:val="0"/>
          <w:divBdr>
            <w:top w:val="none" w:sz="0" w:space="0" w:color="auto"/>
            <w:left w:val="none" w:sz="0" w:space="0" w:color="auto"/>
            <w:bottom w:val="none" w:sz="0" w:space="0" w:color="auto"/>
            <w:right w:val="none" w:sz="0" w:space="0" w:color="auto"/>
          </w:divBdr>
          <w:divsChild>
            <w:div w:id="163016152">
              <w:marLeft w:val="0"/>
              <w:marRight w:val="0"/>
              <w:marTop w:val="0"/>
              <w:marBottom w:val="0"/>
              <w:divBdr>
                <w:top w:val="none" w:sz="0" w:space="0" w:color="auto"/>
                <w:left w:val="none" w:sz="0" w:space="0" w:color="auto"/>
                <w:bottom w:val="none" w:sz="0" w:space="0" w:color="auto"/>
                <w:right w:val="none" w:sz="0" w:space="0" w:color="auto"/>
              </w:divBdr>
            </w:div>
          </w:divsChild>
        </w:div>
        <w:div w:id="589895299">
          <w:marLeft w:val="0"/>
          <w:marRight w:val="0"/>
          <w:marTop w:val="0"/>
          <w:marBottom w:val="0"/>
          <w:divBdr>
            <w:top w:val="none" w:sz="0" w:space="0" w:color="auto"/>
            <w:left w:val="none" w:sz="0" w:space="0" w:color="auto"/>
            <w:bottom w:val="none" w:sz="0" w:space="0" w:color="auto"/>
            <w:right w:val="none" w:sz="0" w:space="0" w:color="auto"/>
          </w:divBdr>
          <w:divsChild>
            <w:div w:id="973603794">
              <w:marLeft w:val="0"/>
              <w:marRight w:val="0"/>
              <w:marTop w:val="0"/>
              <w:marBottom w:val="0"/>
              <w:divBdr>
                <w:top w:val="none" w:sz="0" w:space="0" w:color="auto"/>
                <w:left w:val="none" w:sz="0" w:space="0" w:color="auto"/>
                <w:bottom w:val="none" w:sz="0" w:space="0" w:color="auto"/>
                <w:right w:val="none" w:sz="0" w:space="0" w:color="auto"/>
              </w:divBdr>
            </w:div>
          </w:divsChild>
        </w:div>
        <w:div w:id="1022783922">
          <w:marLeft w:val="0"/>
          <w:marRight w:val="0"/>
          <w:marTop w:val="0"/>
          <w:marBottom w:val="0"/>
          <w:divBdr>
            <w:top w:val="none" w:sz="0" w:space="0" w:color="auto"/>
            <w:left w:val="none" w:sz="0" w:space="0" w:color="auto"/>
            <w:bottom w:val="none" w:sz="0" w:space="0" w:color="auto"/>
            <w:right w:val="none" w:sz="0" w:space="0" w:color="auto"/>
          </w:divBdr>
          <w:divsChild>
            <w:div w:id="627975849">
              <w:marLeft w:val="0"/>
              <w:marRight w:val="0"/>
              <w:marTop w:val="0"/>
              <w:marBottom w:val="0"/>
              <w:divBdr>
                <w:top w:val="none" w:sz="0" w:space="0" w:color="auto"/>
                <w:left w:val="none" w:sz="0" w:space="0" w:color="auto"/>
                <w:bottom w:val="none" w:sz="0" w:space="0" w:color="auto"/>
                <w:right w:val="none" w:sz="0" w:space="0" w:color="auto"/>
              </w:divBdr>
            </w:div>
          </w:divsChild>
        </w:div>
        <w:div w:id="561211624">
          <w:marLeft w:val="0"/>
          <w:marRight w:val="0"/>
          <w:marTop w:val="0"/>
          <w:marBottom w:val="0"/>
          <w:divBdr>
            <w:top w:val="none" w:sz="0" w:space="0" w:color="auto"/>
            <w:left w:val="none" w:sz="0" w:space="0" w:color="auto"/>
            <w:bottom w:val="none" w:sz="0" w:space="0" w:color="auto"/>
            <w:right w:val="none" w:sz="0" w:space="0" w:color="auto"/>
          </w:divBdr>
          <w:divsChild>
            <w:div w:id="1498107810">
              <w:marLeft w:val="0"/>
              <w:marRight w:val="0"/>
              <w:marTop w:val="0"/>
              <w:marBottom w:val="0"/>
              <w:divBdr>
                <w:top w:val="none" w:sz="0" w:space="0" w:color="auto"/>
                <w:left w:val="none" w:sz="0" w:space="0" w:color="auto"/>
                <w:bottom w:val="none" w:sz="0" w:space="0" w:color="auto"/>
                <w:right w:val="none" w:sz="0" w:space="0" w:color="auto"/>
              </w:divBdr>
            </w:div>
          </w:divsChild>
        </w:div>
        <w:div w:id="1198854204">
          <w:marLeft w:val="0"/>
          <w:marRight w:val="0"/>
          <w:marTop w:val="0"/>
          <w:marBottom w:val="0"/>
          <w:divBdr>
            <w:top w:val="none" w:sz="0" w:space="0" w:color="auto"/>
            <w:left w:val="none" w:sz="0" w:space="0" w:color="auto"/>
            <w:bottom w:val="none" w:sz="0" w:space="0" w:color="auto"/>
            <w:right w:val="none" w:sz="0" w:space="0" w:color="auto"/>
          </w:divBdr>
          <w:divsChild>
            <w:div w:id="912473501">
              <w:marLeft w:val="0"/>
              <w:marRight w:val="0"/>
              <w:marTop w:val="0"/>
              <w:marBottom w:val="0"/>
              <w:divBdr>
                <w:top w:val="none" w:sz="0" w:space="0" w:color="auto"/>
                <w:left w:val="none" w:sz="0" w:space="0" w:color="auto"/>
                <w:bottom w:val="none" w:sz="0" w:space="0" w:color="auto"/>
                <w:right w:val="none" w:sz="0" w:space="0" w:color="auto"/>
              </w:divBdr>
            </w:div>
          </w:divsChild>
        </w:div>
        <w:div w:id="1785074589">
          <w:marLeft w:val="0"/>
          <w:marRight w:val="0"/>
          <w:marTop w:val="0"/>
          <w:marBottom w:val="0"/>
          <w:divBdr>
            <w:top w:val="none" w:sz="0" w:space="0" w:color="auto"/>
            <w:left w:val="none" w:sz="0" w:space="0" w:color="auto"/>
            <w:bottom w:val="none" w:sz="0" w:space="0" w:color="auto"/>
            <w:right w:val="none" w:sz="0" w:space="0" w:color="auto"/>
          </w:divBdr>
          <w:divsChild>
            <w:div w:id="1548101347">
              <w:marLeft w:val="0"/>
              <w:marRight w:val="0"/>
              <w:marTop w:val="0"/>
              <w:marBottom w:val="0"/>
              <w:divBdr>
                <w:top w:val="none" w:sz="0" w:space="0" w:color="auto"/>
                <w:left w:val="none" w:sz="0" w:space="0" w:color="auto"/>
                <w:bottom w:val="none" w:sz="0" w:space="0" w:color="auto"/>
                <w:right w:val="none" w:sz="0" w:space="0" w:color="auto"/>
              </w:divBdr>
            </w:div>
          </w:divsChild>
        </w:div>
        <w:div w:id="184902576">
          <w:marLeft w:val="0"/>
          <w:marRight w:val="0"/>
          <w:marTop w:val="0"/>
          <w:marBottom w:val="0"/>
          <w:divBdr>
            <w:top w:val="none" w:sz="0" w:space="0" w:color="auto"/>
            <w:left w:val="none" w:sz="0" w:space="0" w:color="auto"/>
            <w:bottom w:val="none" w:sz="0" w:space="0" w:color="auto"/>
            <w:right w:val="none" w:sz="0" w:space="0" w:color="auto"/>
          </w:divBdr>
          <w:divsChild>
            <w:div w:id="2000422529">
              <w:marLeft w:val="0"/>
              <w:marRight w:val="0"/>
              <w:marTop w:val="0"/>
              <w:marBottom w:val="0"/>
              <w:divBdr>
                <w:top w:val="none" w:sz="0" w:space="0" w:color="auto"/>
                <w:left w:val="none" w:sz="0" w:space="0" w:color="auto"/>
                <w:bottom w:val="none" w:sz="0" w:space="0" w:color="auto"/>
                <w:right w:val="none" w:sz="0" w:space="0" w:color="auto"/>
              </w:divBdr>
            </w:div>
          </w:divsChild>
        </w:div>
        <w:div w:id="1469663939">
          <w:marLeft w:val="0"/>
          <w:marRight w:val="0"/>
          <w:marTop w:val="0"/>
          <w:marBottom w:val="0"/>
          <w:divBdr>
            <w:top w:val="none" w:sz="0" w:space="0" w:color="auto"/>
            <w:left w:val="none" w:sz="0" w:space="0" w:color="auto"/>
            <w:bottom w:val="none" w:sz="0" w:space="0" w:color="auto"/>
            <w:right w:val="none" w:sz="0" w:space="0" w:color="auto"/>
          </w:divBdr>
          <w:divsChild>
            <w:div w:id="1790318943">
              <w:marLeft w:val="0"/>
              <w:marRight w:val="0"/>
              <w:marTop w:val="0"/>
              <w:marBottom w:val="0"/>
              <w:divBdr>
                <w:top w:val="none" w:sz="0" w:space="0" w:color="auto"/>
                <w:left w:val="none" w:sz="0" w:space="0" w:color="auto"/>
                <w:bottom w:val="none" w:sz="0" w:space="0" w:color="auto"/>
                <w:right w:val="none" w:sz="0" w:space="0" w:color="auto"/>
              </w:divBdr>
            </w:div>
          </w:divsChild>
        </w:div>
        <w:div w:id="862792329">
          <w:marLeft w:val="0"/>
          <w:marRight w:val="0"/>
          <w:marTop w:val="0"/>
          <w:marBottom w:val="0"/>
          <w:divBdr>
            <w:top w:val="none" w:sz="0" w:space="0" w:color="auto"/>
            <w:left w:val="none" w:sz="0" w:space="0" w:color="auto"/>
            <w:bottom w:val="none" w:sz="0" w:space="0" w:color="auto"/>
            <w:right w:val="none" w:sz="0" w:space="0" w:color="auto"/>
          </w:divBdr>
          <w:divsChild>
            <w:div w:id="755635186">
              <w:marLeft w:val="0"/>
              <w:marRight w:val="0"/>
              <w:marTop w:val="0"/>
              <w:marBottom w:val="0"/>
              <w:divBdr>
                <w:top w:val="none" w:sz="0" w:space="0" w:color="auto"/>
                <w:left w:val="none" w:sz="0" w:space="0" w:color="auto"/>
                <w:bottom w:val="none" w:sz="0" w:space="0" w:color="auto"/>
                <w:right w:val="none" w:sz="0" w:space="0" w:color="auto"/>
              </w:divBdr>
            </w:div>
          </w:divsChild>
        </w:div>
        <w:div w:id="2079785890">
          <w:marLeft w:val="0"/>
          <w:marRight w:val="0"/>
          <w:marTop w:val="0"/>
          <w:marBottom w:val="0"/>
          <w:divBdr>
            <w:top w:val="none" w:sz="0" w:space="0" w:color="auto"/>
            <w:left w:val="none" w:sz="0" w:space="0" w:color="auto"/>
            <w:bottom w:val="none" w:sz="0" w:space="0" w:color="auto"/>
            <w:right w:val="none" w:sz="0" w:space="0" w:color="auto"/>
          </w:divBdr>
          <w:divsChild>
            <w:div w:id="1625304567">
              <w:marLeft w:val="0"/>
              <w:marRight w:val="0"/>
              <w:marTop w:val="0"/>
              <w:marBottom w:val="0"/>
              <w:divBdr>
                <w:top w:val="none" w:sz="0" w:space="0" w:color="auto"/>
                <w:left w:val="none" w:sz="0" w:space="0" w:color="auto"/>
                <w:bottom w:val="none" w:sz="0" w:space="0" w:color="auto"/>
                <w:right w:val="none" w:sz="0" w:space="0" w:color="auto"/>
              </w:divBdr>
            </w:div>
          </w:divsChild>
        </w:div>
        <w:div w:id="1594512394">
          <w:marLeft w:val="0"/>
          <w:marRight w:val="0"/>
          <w:marTop w:val="0"/>
          <w:marBottom w:val="0"/>
          <w:divBdr>
            <w:top w:val="none" w:sz="0" w:space="0" w:color="auto"/>
            <w:left w:val="none" w:sz="0" w:space="0" w:color="auto"/>
            <w:bottom w:val="none" w:sz="0" w:space="0" w:color="auto"/>
            <w:right w:val="none" w:sz="0" w:space="0" w:color="auto"/>
          </w:divBdr>
          <w:divsChild>
            <w:div w:id="1480734149">
              <w:marLeft w:val="0"/>
              <w:marRight w:val="0"/>
              <w:marTop w:val="0"/>
              <w:marBottom w:val="0"/>
              <w:divBdr>
                <w:top w:val="none" w:sz="0" w:space="0" w:color="auto"/>
                <w:left w:val="none" w:sz="0" w:space="0" w:color="auto"/>
                <w:bottom w:val="none" w:sz="0" w:space="0" w:color="auto"/>
                <w:right w:val="none" w:sz="0" w:space="0" w:color="auto"/>
              </w:divBdr>
            </w:div>
          </w:divsChild>
        </w:div>
        <w:div w:id="1789353872">
          <w:marLeft w:val="0"/>
          <w:marRight w:val="0"/>
          <w:marTop w:val="0"/>
          <w:marBottom w:val="0"/>
          <w:divBdr>
            <w:top w:val="none" w:sz="0" w:space="0" w:color="auto"/>
            <w:left w:val="none" w:sz="0" w:space="0" w:color="auto"/>
            <w:bottom w:val="none" w:sz="0" w:space="0" w:color="auto"/>
            <w:right w:val="none" w:sz="0" w:space="0" w:color="auto"/>
          </w:divBdr>
          <w:divsChild>
            <w:div w:id="562565584">
              <w:marLeft w:val="0"/>
              <w:marRight w:val="0"/>
              <w:marTop w:val="0"/>
              <w:marBottom w:val="0"/>
              <w:divBdr>
                <w:top w:val="none" w:sz="0" w:space="0" w:color="auto"/>
                <w:left w:val="none" w:sz="0" w:space="0" w:color="auto"/>
                <w:bottom w:val="none" w:sz="0" w:space="0" w:color="auto"/>
                <w:right w:val="none" w:sz="0" w:space="0" w:color="auto"/>
              </w:divBdr>
            </w:div>
          </w:divsChild>
        </w:div>
        <w:div w:id="1654291843">
          <w:marLeft w:val="0"/>
          <w:marRight w:val="0"/>
          <w:marTop w:val="0"/>
          <w:marBottom w:val="0"/>
          <w:divBdr>
            <w:top w:val="none" w:sz="0" w:space="0" w:color="auto"/>
            <w:left w:val="none" w:sz="0" w:space="0" w:color="auto"/>
            <w:bottom w:val="none" w:sz="0" w:space="0" w:color="auto"/>
            <w:right w:val="none" w:sz="0" w:space="0" w:color="auto"/>
          </w:divBdr>
          <w:divsChild>
            <w:div w:id="1233393141">
              <w:marLeft w:val="0"/>
              <w:marRight w:val="0"/>
              <w:marTop w:val="0"/>
              <w:marBottom w:val="0"/>
              <w:divBdr>
                <w:top w:val="none" w:sz="0" w:space="0" w:color="auto"/>
                <w:left w:val="none" w:sz="0" w:space="0" w:color="auto"/>
                <w:bottom w:val="none" w:sz="0" w:space="0" w:color="auto"/>
                <w:right w:val="none" w:sz="0" w:space="0" w:color="auto"/>
              </w:divBdr>
            </w:div>
          </w:divsChild>
        </w:div>
        <w:div w:id="1646935042">
          <w:marLeft w:val="0"/>
          <w:marRight w:val="0"/>
          <w:marTop w:val="0"/>
          <w:marBottom w:val="0"/>
          <w:divBdr>
            <w:top w:val="none" w:sz="0" w:space="0" w:color="auto"/>
            <w:left w:val="none" w:sz="0" w:space="0" w:color="auto"/>
            <w:bottom w:val="none" w:sz="0" w:space="0" w:color="auto"/>
            <w:right w:val="none" w:sz="0" w:space="0" w:color="auto"/>
          </w:divBdr>
          <w:divsChild>
            <w:div w:id="1205753718">
              <w:marLeft w:val="0"/>
              <w:marRight w:val="0"/>
              <w:marTop w:val="0"/>
              <w:marBottom w:val="0"/>
              <w:divBdr>
                <w:top w:val="none" w:sz="0" w:space="0" w:color="auto"/>
                <w:left w:val="none" w:sz="0" w:space="0" w:color="auto"/>
                <w:bottom w:val="none" w:sz="0" w:space="0" w:color="auto"/>
                <w:right w:val="none" w:sz="0" w:space="0" w:color="auto"/>
              </w:divBdr>
            </w:div>
          </w:divsChild>
        </w:div>
        <w:div w:id="594827382">
          <w:marLeft w:val="0"/>
          <w:marRight w:val="0"/>
          <w:marTop w:val="0"/>
          <w:marBottom w:val="0"/>
          <w:divBdr>
            <w:top w:val="none" w:sz="0" w:space="0" w:color="auto"/>
            <w:left w:val="none" w:sz="0" w:space="0" w:color="auto"/>
            <w:bottom w:val="none" w:sz="0" w:space="0" w:color="auto"/>
            <w:right w:val="none" w:sz="0" w:space="0" w:color="auto"/>
          </w:divBdr>
          <w:divsChild>
            <w:div w:id="1112288106">
              <w:marLeft w:val="0"/>
              <w:marRight w:val="0"/>
              <w:marTop w:val="0"/>
              <w:marBottom w:val="0"/>
              <w:divBdr>
                <w:top w:val="none" w:sz="0" w:space="0" w:color="auto"/>
                <w:left w:val="none" w:sz="0" w:space="0" w:color="auto"/>
                <w:bottom w:val="none" w:sz="0" w:space="0" w:color="auto"/>
                <w:right w:val="none" w:sz="0" w:space="0" w:color="auto"/>
              </w:divBdr>
            </w:div>
          </w:divsChild>
        </w:div>
        <w:div w:id="47464537">
          <w:marLeft w:val="0"/>
          <w:marRight w:val="0"/>
          <w:marTop w:val="0"/>
          <w:marBottom w:val="0"/>
          <w:divBdr>
            <w:top w:val="none" w:sz="0" w:space="0" w:color="auto"/>
            <w:left w:val="none" w:sz="0" w:space="0" w:color="auto"/>
            <w:bottom w:val="none" w:sz="0" w:space="0" w:color="auto"/>
            <w:right w:val="none" w:sz="0" w:space="0" w:color="auto"/>
          </w:divBdr>
          <w:divsChild>
            <w:div w:id="928536609">
              <w:marLeft w:val="0"/>
              <w:marRight w:val="0"/>
              <w:marTop w:val="0"/>
              <w:marBottom w:val="0"/>
              <w:divBdr>
                <w:top w:val="none" w:sz="0" w:space="0" w:color="auto"/>
                <w:left w:val="none" w:sz="0" w:space="0" w:color="auto"/>
                <w:bottom w:val="none" w:sz="0" w:space="0" w:color="auto"/>
                <w:right w:val="none" w:sz="0" w:space="0" w:color="auto"/>
              </w:divBdr>
            </w:div>
          </w:divsChild>
        </w:div>
        <w:div w:id="614360942">
          <w:marLeft w:val="0"/>
          <w:marRight w:val="0"/>
          <w:marTop w:val="0"/>
          <w:marBottom w:val="0"/>
          <w:divBdr>
            <w:top w:val="none" w:sz="0" w:space="0" w:color="auto"/>
            <w:left w:val="none" w:sz="0" w:space="0" w:color="auto"/>
            <w:bottom w:val="none" w:sz="0" w:space="0" w:color="auto"/>
            <w:right w:val="none" w:sz="0" w:space="0" w:color="auto"/>
          </w:divBdr>
          <w:divsChild>
            <w:div w:id="1104495808">
              <w:marLeft w:val="0"/>
              <w:marRight w:val="0"/>
              <w:marTop w:val="0"/>
              <w:marBottom w:val="0"/>
              <w:divBdr>
                <w:top w:val="none" w:sz="0" w:space="0" w:color="auto"/>
                <w:left w:val="none" w:sz="0" w:space="0" w:color="auto"/>
                <w:bottom w:val="none" w:sz="0" w:space="0" w:color="auto"/>
                <w:right w:val="none" w:sz="0" w:space="0" w:color="auto"/>
              </w:divBdr>
            </w:div>
          </w:divsChild>
        </w:div>
        <w:div w:id="1809861093">
          <w:marLeft w:val="0"/>
          <w:marRight w:val="0"/>
          <w:marTop w:val="0"/>
          <w:marBottom w:val="0"/>
          <w:divBdr>
            <w:top w:val="none" w:sz="0" w:space="0" w:color="auto"/>
            <w:left w:val="none" w:sz="0" w:space="0" w:color="auto"/>
            <w:bottom w:val="none" w:sz="0" w:space="0" w:color="auto"/>
            <w:right w:val="none" w:sz="0" w:space="0" w:color="auto"/>
          </w:divBdr>
          <w:divsChild>
            <w:div w:id="2061392244">
              <w:marLeft w:val="0"/>
              <w:marRight w:val="0"/>
              <w:marTop w:val="0"/>
              <w:marBottom w:val="0"/>
              <w:divBdr>
                <w:top w:val="none" w:sz="0" w:space="0" w:color="auto"/>
                <w:left w:val="none" w:sz="0" w:space="0" w:color="auto"/>
                <w:bottom w:val="none" w:sz="0" w:space="0" w:color="auto"/>
                <w:right w:val="none" w:sz="0" w:space="0" w:color="auto"/>
              </w:divBdr>
            </w:div>
          </w:divsChild>
        </w:div>
        <w:div w:id="931008690">
          <w:marLeft w:val="0"/>
          <w:marRight w:val="0"/>
          <w:marTop w:val="0"/>
          <w:marBottom w:val="0"/>
          <w:divBdr>
            <w:top w:val="none" w:sz="0" w:space="0" w:color="auto"/>
            <w:left w:val="none" w:sz="0" w:space="0" w:color="auto"/>
            <w:bottom w:val="none" w:sz="0" w:space="0" w:color="auto"/>
            <w:right w:val="none" w:sz="0" w:space="0" w:color="auto"/>
          </w:divBdr>
          <w:divsChild>
            <w:div w:id="1824590106">
              <w:marLeft w:val="0"/>
              <w:marRight w:val="0"/>
              <w:marTop w:val="0"/>
              <w:marBottom w:val="0"/>
              <w:divBdr>
                <w:top w:val="none" w:sz="0" w:space="0" w:color="auto"/>
                <w:left w:val="none" w:sz="0" w:space="0" w:color="auto"/>
                <w:bottom w:val="none" w:sz="0" w:space="0" w:color="auto"/>
                <w:right w:val="none" w:sz="0" w:space="0" w:color="auto"/>
              </w:divBdr>
            </w:div>
          </w:divsChild>
        </w:div>
        <w:div w:id="1752268770">
          <w:marLeft w:val="0"/>
          <w:marRight w:val="0"/>
          <w:marTop w:val="0"/>
          <w:marBottom w:val="0"/>
          <w:divBdr>
            <w:top w:val="none" w:sz="0" w:space="0" w:color="auto"/>
            <w:left w:val="none" w:sz="0" w:space="0" w:color="auto"/>
            <w:bottom w:val="none" w:sz="0" w:space="0" w:color="auto"/>
            <w:right w:val="none" w:sz="0" w:space="0" w:color="auto"/>
          </w:divBdr>
          <w:divsChild>
            <w:div w:id="196477281">
              <w:marLeft w:val="0"/>
              <w:marRight w:val="0"/>
              <w:marTop w:val="0"/>
              <w:marBottom w:val="0"/>
              <w:divBdr>
                <w:top w:val="none" w:sz="0" w:space="0" w:color="auto"/>
                <w:left w:val="none" w:sz="0" w:space="0" w:color="auto"/>
                <w:bottom w:val="none" w:sz="0" w:space="0" w:color="auto"/>
                <w:right w:val="none" w:sz="0" w:space="0" w:color="auto"/>
              </w:divBdr>
            </w:div>
          </w:divsChild>
        </w:div>
        <w:div w:id="1045715880">
          <w:marLeft w:val="0"/>
          <w:marRight w:val="0"/>
          <w:marTop w:val="0"/>
          <w:marBottom w:val="0"/>
          <w:divBdr>
            <w:top w:val="none" w:sz="0" w:space="0" w:color="auto"/>
            <w:left w:val="none" w:sz="0" w:space="0" w:color="auto"/>
            <w:bottom w:val="none" w:sz="0" w:space="0" w:color="auto"/>
            <w:right w:val="none" w:sz="0" w:space="0" w:color="auto"/>
          </w:divBdr>
          <w:divsChild>
            <w:div w:id="864439410">
              <w:marLeft w:val="0"/>
              <w:marRight w:val="0"/>
              <w:marTop w:val="0"/>
              <w:marBottom w:val="0"/>
              <w:divBdr>
                <w:top w:val="none" w:sz="0" w:space="0" w:color="auto"/>
                <w:left w:val="none" w:sz="0" w:space="0" w:color="auto"/>
                <w:bottom w:val="none" w:sz="0" w:space="0" w:color="auto"/>
                <w:right w:val="none" w:sz="0" w:space="0" w:color="auto"/>
              </w:divBdr>
            </w:div>
          </w:divsChild>
        </w:div>
        <w:div w:id="240334810">
          <w:marLeft w:val="0"/>
          <w:marRight w:val="0"/>
          <w:marTop w:val="0"/>
          <w:marBottom w:val="0"/>
          <w:divBdr>
            <w:top w:val="none" w:sz="0" w:space="0" w:color="auto"/>
            <w:left w:val="none" w:sz="0" w:space="0" w:color="auto"/>
            <w:bottom w:val="none" w:sz="0" w:space="0" w:color="auto"/>
            <w:right w:val="none" w:sz="0" w:space="0" w:color="auto"/>
          </w:divBdr>
          <w:divsChild>
            <w:div w:id="1777021612">
              <w:marLeft w:val="0"/>
              <w:marRight w:val="0"/>
              <w:marTop w:val="0"/>
              <w:marBottom w:val="0"/>
              <w:divBdr>
                <w:top w:val="none" w:sz="0" w:space="0" w:color="auto"/>
                <w:left w:val="none" w:sz="0" w:space="0" w:color="auto"/>
                <w:bottom w:val="none" w:sz="0" w:space="0" w:color="auto"/>
                <w:right w:val="none" w:sz="0" w:space="0" w:color="auto"/>
              </w:divBdr>
            </w:div>
          </w:divsChild>
        </w:div>
        <w:div w:id="16004919">
          <w:marLeft w:val="0"/>
          <w:marRight w:val="0"/>
          <w:marTop w:val="0"/>
          <w:marBottom w:val="0"/>
          <w:divBdr>
            <w:top w:val="none" w:sz="0" w:space="0" w:color="auto"/>
            <w:left w:val="none" w:sz="0" w:space="0" w:color="auto"/>
            <w:bottom w:val="none" w:sz="0" w:space="0" w:color="auto"/>
            <w:right w:val="none" w:sz="0" w:space="0" w:color="auto"/>
          </w:divBdr>
          <w:divsChild>
            <w:div w:id="1003362879">
              <w:marLeft w:val="0"/>
              <w:marRight w:val="0"/>
              <w:marTop w:val="0"/>
              <w:marBottom w:val="0"/>
              <w:divBdr>
                <w:top w:val="none" w:sz="0" w:space="0" w:color="auto"/>
                <w:left w:val="none" w:sz="0" w:space="0" w:color="auto"/>
                <w:bottom w:val="none" w:sz="0" w:space="0" w:color="auto"/>
                <w:right w:val="none" w:sz="0" w:space="0" w:color="auto"/>
              </w:divBdr>
            </w:div>
          </w:divsChild>
        </w:div>
        <w:div w:id="2050520746">
          <w:marLeft w:val="0"/>
          <w:marRight w:val="0"/>
          <w:marTop w:val="0"/>
          <w:marBottom w:val="0"/>
          <w:divBdr>
            <w:top w:val="none" w:sz="0" w:space="0" w:color="auto"/>
            <w:left w:val="none" w:sz="0" w:space="0" w:color="auto"/>
            <w:bottom w:val="none" w:sz="0" w:space="0" w:color="auto"/>
            <w:right w:val="none" w:sz="0" w:space="0" w:color="auto"/>
          </w:divBdr>
          <w:divsChild>
            <w:div w:id="1249575679">
              <w:marLeft w:val="0"/>
              <w:marRight w:val="0"/>
              <w:marTop w:val="0"/>
              <w:marBottom w:val="0"/>
              <w:divBdr>
                <w:top w:val="none" w:sz="0" w:space="0" w:color="auto"/>
                <w:left w:val="none" w:sz="0" w:space="0" w:color="auto"/>
                <w:bottom w:val="none" w:sz="0" w:space="0" w:color="auto"/>
                <w:right w:val="none" w:sz="0" w:space="0" w:color="auto"/>
              </w:divBdr>
            </w:div>
          </w:divsChild>
        </w:div>
        <w:div w:id="590310921">
          <w:marLeft w:val="0"/>
          <w:marRight w:val="0"/>
          <w:marTop w:val="0"/>
          <w:marBottom w:val="0"/>
          <w:divBdr>
            <w:top w:val="none" w:sz="0" w:space="0" w:color="auto"/>
            <w:left w:val="none" w:sz="0" w:space="0" w:color="auto"/>
            <w:bottom w:val="none" w:sz="0" w:space="0" w:color="auto"/>
            <w:right w:val="none" w:sz="0" w:space="0" w:color="auto"/>
          </w:divBdr>
          <w:divsChild>
            <w:div w:id="156503382">
              <w:marLeft w:val="0"/>
              <w:marRight w:val="0"/>
              <w:marTop w:val="0"/>
              <w:marBottom w:val="0"/>
              <w:divBdr>
                <w:top w:val="none" w:sz="0" w:space="0" w:color="auto"/>
                <w:left w:val="none" w:sz="0" w:space="0" w:color="auto"/>
                <w:bottom w:val="none" w:sz="0" w:space="0" w:color="auto"/>
                <w:right w:val="none" w:sz="0" w:space="0" w:color="auto"/>
              </w:divBdr>
            </w:div>
          </w:divsChild>
        </w:div>
        <w:div w:id="1478837463">
          <w:marLeft w:val="0"/>
          <w:marRight w:val="0"/>
          <w:marTop w:val="0"/>
          <w:marBottom w:val="0"/>
          <w:divBdr>
            <w:top w:val="none" w:sz="0" w:space="0" w:color="auto"/>
            <w:left w:val="none" w:sz="0" w:space="0" w:color="auto"/>
            <w:bottom w:val="none" w:sz="0" w:space="0" w:color="auto"/>
            <w:right w:val="none" w:sz="0" w:space="0" w:color="auto"/>
          </w:divBdr>
          <w:divsChild>
            <w:div w:id="5520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248344">
      <w:bodyDiv w:val="1"/>
      <w:marLeft w:val="0"/>
      <w:marRight w:val="0"/>
      <w:marTop w:val="0"/>
      <w:marBottom w:val="0"/>
      <w:divBdr>
        <w:top w:val="none" w:sz="0" w:space="0" w:color="auto"/>
        <w:left w:val="none" w:sz="0" w:space="0" w:color="auto"/>
        <w:bottom w:val="none" w:sz="0" w:space="0" w:color="auto"/>
        <w:right w:val="none" w:sz="0" w:space="0" w:color="auto"/>
      </w:divBdr>
    </w:div>
    <w:div w:id="280575899">
      <w:bodyDiv w:val="1"/>
      <w:marLeft w:val="0"/>
      <w:marRight w:val="0"/>
      <w:marTop w:val="0"/>
      <w:marBottom w:val="0"/>
      <w:divBdr>
        <w:top w:val="none" w:sz="0" w:space="0" w:color="auto"/>
        <w:left w:val="none" w:sz="0" w:space="0" w:color="auto"/>
        <w:bottom w:val="none" w:sz="0" w:space="0" w:color="auto"/>
        <w:right w:val="none" w:sz="0" w:space="0" w:color="auto"/>
      </w:divBdr>
    </w:div>
    <w:div w:id="356347489">
      <w:bodyDiv w:val="1"/>
      <w:marLeft w:val="0"/>
      <w:marRight w:val="0"/>
      <w:marTop w:val="0"/>
      <w:marBottom w:val="0"/>
      <w:divBdr>
        <w:top w:val="none" w:sz="0" w:space="0" w:color="auto"/>
        <w:left w:val="none" w:sz="0" w:space="0" w:color="auto"/>
        <w:bottom w:val="none" w:sz="0" w:space="0" w:color="auto"/>
        <w:right w:val="none" w:sz="0" w:space="0" w:color="auto"/>
      </w:divBdr>
    </w:div>
    <w:div w:id="410541773">
      <w:bodyDiv w:val="1"/>
      <w:marLeft w:val="0"/>
      <w:marRight w:val="0"/>
      <w:marTop w:val="0"/>
      <w:marBottom w:val="0"/>
      <w:divBdr>
        <w:top w:val="none" w:sz="0" w:space="0" w:color="auto"/>
        <w:left w:val="none" w:sz="0" w:space="0" w:color="auto"/>
        <w:bottom w:val="none" w:sz="0" w:space="0" w:color="auto"/>
        <w:right w:val="none" w:sz="0" w:space="0" w:color="auto"/>
      </w:divBdr>
    </w:div>
    <w:div w:id="424763400">
      <w:bodyDiv w:val="1"/>
      <w:marLeft w:val="0"/>
      <w:marRight w:val="0"/>
      <w:marTop w:val="0"/>
      <w:marBottom w:val="0"/>
      <w:divBdr>
        <w:top w:val="none" w:sz="0" w:space="0" w:color="auto"/>
        <w:left w:val="none" w:sz="0" w:space="0" w:color="auto"/>
        <w:bottom w:val="none" w:sz="0" w:space="0" w:color="auto"/>
        <w:right w:val="none" w:sz="0" w:space="0" w:color="auto"/>
      </w:divBdr>
    </w:div>
    <w:div w:id="426006713">
      <w:bodyDiv w:val="1"/>
      <w:marLeft w:val="0"/>
      <w:marRight w:val="0"/>
      <w:marTop w:val="0"/>
      <w:marBottom w:val="0"/>
      <w:divBdr>
        <w:top w:val="none" w:sz="0" w:space="0" w:color="auto"/>
        <w:left w:val="none" w:sz="0" w:space="0" w:color="auto"/>
        <w:bottom w:val="none" w:sz="0" w:space="0" w:color="auto"/>
        <w:right w:val="none" w:sz="0" w:space="0" w:color="auto"/>
      </w:divBdr>
    </w:div>
    <w:div w:id="431315420">
      <w:bodyDiv w:val="1"/>
      <w:marLeft w:val="0"/>
      <w:marRight w:val="0"/>
      <w:marTop w:val="0"/>
      <w:marBottom w:val="0"/>
      <w:divBdr>
        <w:top w:val="none" w:sz="0" w:space="0" w:color="auto"/>
        <w:left w:val="none" w:sz="0" w:space="0" w:color="auto"/>
        <w:bottom w:val="none" w:sz="0" w:space="0" w:color="auto"/>
        <w:right w:val="none" w:sz="0" w:space="0" w:color="auto"/>
      </w:divBdr>
    </w:div>
    <w:div w:id="444345450">
      <w:bodyDiv w:val="1"/>
      <w:marLeft w:val="0"/>
      <w:marRight w:val="0"/>
      <w:marTop w:val="0"/>
      <w:marBottom w:val="0"/>
      <w:divBdr>
        <w:top w:val="none" w:sz="0" w:space="0" w:color="auto"/>
        <w:left w:val="none" w:sz="0" w:space="0" w:color="auto"/>
        <w:bottom w:val="none" w:sz="0" w:space="0" w:color="auto"/>
        <w:right w:val="none" w:sz="0" w:space="0" w:color="auto"/>
      </w:divBdr>
    </w:div>
    <w:div w:id="465392189">
      <w:bodyDiv w:val="1"/>
      <w:marLeft w:val="0"/>
      <w:marRight w:val="0"/>
      <w:marTop w:val="0"/>
      <w:marBottom w:val="0"/>
      <w:divBdr>
        <w:top w:val="none" w:sz="0" w:space="0" w:color="auto"/>
        <w:left w:val="none" w:sz="0" w:space="0" w:color="auto"/>
        <w:bottom w:val="none" w:sz="0" w:space="0" w:color="auto"/>
        <w:right w:val="none" w:sz="0" w:space="0" w:color="auto"/>
      </w:divBdr>
    </w:div>
    <w:div w:id="470251668">
      <w:bodyDiv w:val="1"/>
      <w:marLeft w:val="0"/>
      <w:marRight w:val="0"/>
      <w:marTop w:val="0"/>
      <w:marBottom w:val="0"/>
      <w:divBdr>
        <w:top w:val="none" w:sz="0" w:space="0" w:color="auto"/>
        <w:left w:val="none" w:sz="0" w:space="0" w:color="auto"/>
        <w:bottom w:val="none" w:sz="0" w:space="0" w:color="auto"/>
        <w:right w:val="none" w:sz="0" w:space="0" w:color="auto"/>
      </w:divBdr>
    </w:div>
    <w:div w:id="506602360">
      <w:bodyDiv w:val="1"/>
      <w:marLeft w:val="0"/>
      <w:marRight w:val="0"/>
      <w:marTop w:val="0"/>
      <w:marBottom w:val="0"/>
      <w:divBdr>
        <w:top w:val="none" w:sz="0" w:space="0" w:color="auto"/>
        <w:left w:val="none" w:sz="0" w:space="0" w:color="auto"/>
        <w:bottom w:val="none" w:sz="0" w:space="0" w:color="auto"/>
        <w:right w:val="none" w:sz="0" w:space="0" w:color="auto"/>
      </w:divBdr>
      <w:divsChild>
        <w:div w:id="313141718">
          <w:marLeft w:val="0"/>
          <w:marRight w:val="0"/>
          <w:marTop w:val="0"/>
          <w:marBottom w:val="0"/>
          <w:divBdr>
            <w:top w:val="none" w:sz="0" w:space="0" w:color="auto"/>
            <w:left w:val="none" w:sz="0" w:space="0" w:color="auto"/>
            <w:bottom w:val="none" w:sz="0" w:space="0" w:color="auto"/>
            <w:right w:val="none" w:sz="0" w:space="0" w:color="auto"/>
          </w:divBdr>
          <w:divsChild>
            <w:div w:id="1469129637">
              <w:marLeft w:val="0"/>
              <w:marRight w:val="0"/>
              <w:marTop w:val="0"/>
              <w:marBottom w:val="0"/>
              <w:divBdr>
                <w:top w:val="none" w:sz="0" w:space="0" w:color="auto"/>
                <w:left w:val="none" w:sz="0" w:space="0" w:color="auto"/>
                <w:bottom w:val="none" w:sz="0" w:space="0" w:color="auto"/>
                <w:right w:val="none" w:sz="0" w:space="0" w:color="auto"/>
              </w:divBdr>
            </w:div>
            <w:div w:id="8139088">
              <w:marLeft w:val="0"/>
              <w:marRight w:val="0"/>
              <w:marTop w:val="0"/>
              <w:marBottom w:val="0"/>
              <w:divBdr>
                <w:top w:val="none" w:sz="0" w:space="0" w:color="auto"/>
                <w:left w:val="none" w:sz="0" w:space="0" w:color="auto"/>
                <w:bottom w:val="none" w:sz="0" w:space="0" w:color="auto"/>
                <w:right w:val="none" w:sz="0" w:space="0" w:color="auto"/>
              </w:divBdr>
            </w:div>
            <w:div w:id="183495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338141">
      <w:bodyDiv w:val="1"/>
      <w:marLeft w:val="0"/>
      <w:marRight w:val="0"/>
      <w:marTop w:val="0"/>
      <w:marBottom w:val="0"/>
      <w:divBdr>
        <w:top w:val="none" w:sz="0" w:space="0" w:color="auto"/>
        <w:left w:val="none" w:sz="0" w:space="0" w:color="auto"/>
        <w:bottom w:val="none" w:sz="0" w:space="0" w:color="auto"/>
        <w:right w:val="none" w:sz="0" w:space="0" w:color="auto"/>
      </w:divBdr>
    </w:div>
    <w:div w:id="552349657">
      <w:bodyDiv w:val="1"/>
      <w:marLeft w:val="0"/>
      <w:marRight w:val="0"/>
      <w:marTop w:val="0"/>
      <w:marBottom w:val="0"/>
      <w:divBdr>
        <w:top w:val="none" w:sz="0" w:space="0" w:color="auto"/>
        <w:left w:val="none" w:sz="0" w:space="0" w:color="auto"/>
        <w:bottom w:val="none" w:sz="0" w:space="0" w:color="auto"/>
        <w:right w:val="none" w:sz="0" w:space="0" w:color="auto"/>
      </w:divBdr>
      <w:divsChild>
        <w:div w:id="1085495109">
          <w:marLeft w:val="547"/>
          <w:marRight w:val="0"/>
          <w:marTop w:val="0"/>
          <w:marBottom w:val="0"/>
          <w:divBdr>
            <w:top w:val="none" w:sz="0" w:space="0" w:color="auto"/>
            <w:left w:val="none" w:sz="0" w:space="0" w:color="auto"/>
            <w:bottom w:val="none" w:sz="0" w:space="0" w:color="auto"/>
            <w:right w:val="none" w:sz="0" w:space="0" w:color="auto"/>
          </w:divBdr>
        </w:div>
      </w:divsChild>
    </w:div>
    <w:div w:id="559250273">
      <w:bodyDiv w:val="1"/>
      <w:marLeft w:val="0"/>
      <w:marRight w:val="0"/>
      <w:marTop w:val="0"/>
      <w:marBottom w:val="0"/>
      <w:divBdr>
        <w:top w:val="none" w:sz="0" w:space="0" w:color="auto"/>
        <w:left w:val="none" w:sz="0" w:space="0" w:color="auto"/>
        <w:bottom w:val="none" w:sz="0" w:space="0" w:color="auto"/>
        <w:right w:val="none" w:sz="0" w:space="0" w:color="auto"/>
      </w:divBdr>
    </w:div>
    <w:div w:id="581446973">
      <w:bodyDiv w:val="1"/>
      <w:marLeft w:val="0"/>
      <w:marRight w:val="0"/>
      <w:marTop w:val="0"/>
      <w:marBottom w:val="0"/>
      <w:divBdr>
        <w:top w:val="none" w:sz="0" w:space="0" w:color="auto"/>
        <w:left w:val="none" w:sz="0" w:space="0" w:color="auto"/>
        <w:bottom w:val="none" w:sz="0" w:space="0" w:color="auto"/>
        <w:right w:val="none" w:sz="0" w:space="0" w:color="auto"/>
      </w:divBdr>
    </w:div>
    <w:div w:id="692145244">
      <w:bodyDiv w:val="1"/>
      <w:marLeft w:val="0"/>
      <w:marRight w:val="0"/>
      <w:marTop w:val="0"/>
      <w:marBottom w:val="0"/>
      <w:divBdr>
        <w:top w:val="none" w:sz="0" w:space="0" w:color="auto"/>
        <w:left w:val="none" w:sz="0" w:space="0" w:color="auto"/>
        <w:bottom w:val="none" w:sz="0" w:space="0" w:color="auto"/>
        <w:right w:val="none" w:sz="0" w:space="0" w:color="auto"/>
      </w:divBdr>
    </w:div>
    <w:div w:id="696665956">
      <w:bodyDiv w:val="1"/>
      <w:marLeft w:val="0"/>
      <w:marRight w:val="0"/>
      <w:marTop w:val="0"/>
      <w:marBottom w:val="0"/>
      <w:divBdr>
        <w:top w:val="none" w:sz="0" w:space="0" w:color="auto"/>
        <w:left w:val="none" w:sz="0" w:space="0" w:color="auto"/>
        <w:bottom w:val="none" w:sz="0" w:space="0" w:color="auto"/>
        <w:right w:val="none" w:sz="0" w:space="0" w:color="auto"/>
      </w:divBdr>
    </w:div>
    <w:div w:id="704133553">
      <w:bodyDiv w:val="1"/>
      <w:marLeft w:val="0"/>
      <w:marRight w:val="0"/>
      <w:marTop w:val="0"/>
      <w:marBottom w:val="0"/>
      <w:divBdr>
        <w:top w:val="none" w:sz="0" w:space="0" w:color="auto"/>
        <w:left w:val="none" w:sz="0" w:space="0" w:color="auto"/>
        <w:bottom w:val="none" w:sz="0" w:space="0" w:color="auto"/>
        <w:right w:val="none" w:sz="0" w:space="0" w:color="auto"/>
      </w:divBdr>
    </w:div>
    <w:div w:id="733702788">
      <w:bodyDiv w:val="1"/>
      <w:marLeft w:val="0"/>
      <w:marRight w:val="0"/>
      <w:marTop w:val="0"/>
      <w:marBottom w:val="0"/>
      <w:divBdr>
        <w:top w:val="none" w:sz="0" w:space="0" w:color="auto"/>
        <w:left w:val="none" w:sz="0" w:space="0" w:color="auto"/>
        <w:bottom w:val="none" w:sz="0" w:space="0" w:color="auto"/>
        <w:right w:val="none" w:sz="0" w:space="0" w:color="auto"/>
      </w:divBdr>
    </w:div>
    <w:div w:id="736632483">
      <w:bodyDiv w:val="1"/>
      <w:marLeft w:val="0"/>
      <w:marRight w:val="0"/>
      <w:marTop w:val="0"/>
      <w:marBottom w:val="0"/>
      <w:divBdr>
        <w:top w:val="none" w:sz="0" w:space="0" w:color="auto"/>
        <w:left w:val="none" w:sz="0" w:space="0" w:color="auto"/>
        <w:bottom w:val="none" w:sz="0" w:space="0" w:color="auto"/>
        <w:right w:val="none" w:sz="0" w:space="0" w:color="auto"/>
      </w:divBdr>
    </w:div>
    <w:div w:id="740905612">
      <w:bodyDiv w:val="1"/>
      <w:marLeft w:val="0"/>
      <w:marRight w:val="0"/>
      <w:marTop w:val="0"/>
      <w:marBottom w:val="0"/>
      <w:divBdr>
        <w:top w:val="none" w:sz="0" w:space="0" w:color="auto"/>
        <w:left w:val="none" w:sz="0" w:space="0" w:color="auto"/>
        <w:bottom w:val="none" w:sz="0" w:space="0" w:color="auto"/>
        <w:right w:val="none" w:sz="0" w:space="0" w:color="auto"/>
      </w:divBdr>
    </w:div>
    <w:div w:id="805701390">
      <w:bodyDiv w:val="1"/>
      <w:marLeft w:val="0"/>
      <w:marRight w:val="0"/>
      <w:marTop w:val="0"/>
      <w:marBottom w:val="0"/>
      <w:divBdr>
        <w:top w:val="none" w:sz="0" w:space="0" w:color="auto"/>
        <w:left w:val="none" w:sz="0" w:space="0" w:color="auto"/>
        <w:bottom w:val="none" w:sz="0" w:space="0" w:color="auto"/>
        <w:right w:val="none" w:sz="0" w:space="0" w:color="auto"/>
      </w:divBdr>
    </w:div>
    <w:div w:id="908273385">
      <w:bodyDiv w:val="1"/>
      <w:marLeft w:val="0"/>
      <w:marRight w:val="0"/>
      <w:marTop w:val="0"/>
      <w:marBottom w:val="0"/>
      <w:divBdr>
        <w:top w:val="none" w:sz="0" w:space="0" w:color="auto"/>
        <w:left w:val="none" w:sz="0" w:space="0" w:color="auto"/>
        <w:bottom w:val="none" w:sz="0" w:space="0" w:color="auto"/>
        <w:right w:val="none" w:sz="0" w:space="0" w:color="auto"/>
      </w:divBdr>
    </w:div>
    <w:div w:id="913205659">
      <w:bodyDiv w:val="1"/>
      <w:marLeft w:val="0"/>
      <w:marRight w:val="0"/>
      <w:marTop w:val="0"/>
      <w:marBottom w:val="0"/>
      <w:divBdr>
        <w:top w:val="none" w:sz="0" w:space="0" w:color="auto"/>
        <w:left w:val="none" w:sz="0" w:space="0" w:color="auto"/>
        <w:bottom w:val="none" w:sz="0" w:space="0" w:color="auto"/>
        <w:right w:val="none" w:sz="0" w:space="0" w:color="auto"/>
      </w:divBdr>
    </w:div>
    <w:div w:id="914238890">
      <w:bodyDiv w:val="1"/>
      <w:marLeft w:val="0"/>
      <w:marRight w:val="0"/>
      <w:marTop w:val="0"/>
      <w:marBottom w:val="0"/>
      <w:divBdr>
        <w:top w:val="none" w:sz="0" w:space="0" w:color="auto"/>
        <w:left w:val="none" w:sz="0" w:space="0" w:color="auto"/>
        <w:bottom w:val="none" w:sz="0" w:space="0" w:color="auto"/>
        <w:right w:val="none" w:sz="0" w:space="0" w:color="auto"/>
      </w:divBdr>
    </w:div>
    <w:div w:id="943003737">
      <w:bodyDiv w:val="1"/>
      <w:marLeft w:val="0"/>
      <w:marRight w:val="0"/>
      <w:marTop w:val="0"/>
      <w:marBottom w:val="0"/>
      <w:divBdr>
        <w:top w:val="none" w:sz="0" w:space="0" w:color="auto"/>
        <w:left w:val="none" w:sz="0" w:space="0" w:color="auto"/>
        <w:bottom w:val="none" w:sz="0" w:space="0" w:color="auto"/>
        <w:right w:val="none" w:sz="0" w:space="0" w:color="auto"/>
      </w:divBdr>
      <w:divsChild>
        <w:div w:id="638925252">
          <w:marLeft w:val="0"/>
          <w:marRight w:val="0"/>
          <w:marTop w:val="0"/>
          <w:marBottom w:val="0"/>
          <w:divBdr>
            <w:top w:val="none" w:sz="0" w:space="0" w:color="auto"/>
            <w:left w:val="none" w:sz="0" w:space="0" w:color="auto"/>
            <w:bottom w:val="none" w:sz="0" w:space="0" w:color="auto"/>
            <w:right w:val="none" w:sz="0" w:space="0" w:color="auto"/>
          </w:divBdr>
        </w:div>
      </w:divsChild>
    </w:div>
    <w:div w:id="967051604">
      <w:bodyDiv w:val="1"/>
      <w:marLeft w:val="0"/>
      <w:marRight w:val="0"/>
      <w:marTop w:val="0"/>
      <w:marBottom w:val="0"/>
      <w:divBdr>
        <w:top w:val="none" w:sz="0" w:space="0" w:color="auto"/>
        <w:left w:val="none" w:sz="0" w:space="0" w:color="auto"/>
        <w:bottom w:val="none" w:sz="0" w:space="0" w:color="auto"/>
        <w:right w:val="none" w:sz="0" w:space="0" w:color="auto"/>
      </w:divBdr>
    </w:div>
    <w:div w:id="972448949">
      <w:bodyDiv w:val="1"/>
      <w:marLeft w:val="0"/>
      <w:marRight w:val="0"/>
      <w:marTop w:val="0"/>
      <w:marBottom w:val="0"/>
      <w:divBdr>
        <w:top w:val="none" w:sz="0" w:space="0" w:color="auto"/>
        <w:left w:val="none" w:sz="0" w:space="0" w:color="auto"/>
        <w:bottom w:val="none" w:sz="0" w:space="0" w:color="auto"/>
        <w:right w:val="none" w:sz="0" w:space="0" w:color="auto"/>
      </w:divBdr>
      <w:divsChild>
        <w:div w:id="1483616370">
          <w:marLeft w:val="0"/>
          <w:marRight w:val="0"/>
          <w:marTop w:val="0"/>
          <w:marBottom w:val="0"/>
          <w:divBdr>
            <w:top w:val="none" w:sz="0" w:space="0" w:color="auto"/>
            <w:left w:val="none" w:sz="0" w:space="0" w:color="auto"/>
            <w:bottom w:val="none" w:sz="0" w:space="0" w:color="auto"/>
            <w:right w:val="none" w:sz="0" w:space="0" w:color="auto"/>
          </w:divBdr>
          <w:divsChild>
            <w:div w:id="1210148214">
              <w:marLeft w:val="0"/>
              <w:marRight w:val="0"/>
              <w:marTop w:val="0"/>
              <w:marBottom w:val="0"/>
              <w:divBdr>
                <w:top w:val="none" w:sz="0" w:space="0" w:color="auto"/>
                <w:left w:val="none" w:sz="0" w:space="0" w:color="auto"/>
                <w:bottom w:val="none" w:sz="0" w:space="0" w:color="auto"/>
                <w:right w:val="none" w:sz="0" w:space="0" w:color="auto"/>
              </w:divBdr>
            </w:div>
            <w:div w:id="2061132338">
              <w:marLeft w:val="0"/>
              <w:marRight w:val="0"/>
              <w:marTop w:val="0"/>
              <w:marBottom w:val="0"/>
              <w:divBdr>
                <w:top w:val="none" w:sz="0" w:space="0" w:color="auto"/>
                <w:left w:val="none" w:sz="0" w:space="0" w:color="auto"/>
                <w:bottom w:val="none" w:sz="0" w:space="0" w:color="auto"/>
                <w:right w:val="none" w:sz="0" w:space="0" w:color="auto"/>
              </w:divBdr>
            </w:div>
            <w:div w:id="926690956">
              <w:marLeft w:val="0"/>
              <w:marRight w:val="0"/>
              <w:marTop w:val="0"/>
              <w:marBottom w:val="0"/>
              <w:divBdr>
                <w:top w:val="none" w:sz="0" w:space="0" w:color="auto"/>
                <w:left w:val="none" w:sz="0" w:space="0" w:color="auto"/>
                <w:bottom w:val="none" w:sz="0" w:space="0" w:color="auto"/>
                <w:right w:val="none" w:sz="0" w:space="0" w:color="auto"/>
              </w:divBdr>
            </w:div>
          </w:divsChild>
        </w:div>
        <w:div w:id="1639991112">
          <w:marLeft w:val="0"/>
          <w:marRight w:val="0"/>
          <w:marTop w:val="0"/>
          <w:marBottom w:val="0"/>
          <w:divBdr>
            <w:top w:val="none" w:sz="0" w:space="0" w:color="auto"/>
            <w:left w:val="none" w:sz="0" w:space="0" w:color="auto"/>
            <w:bottom w:val="none" w:sz="0" w:space="0" w:color="auto"/>
            <w:right w:val="none" w:sz="0" w:space="0" w:color="auto"/>
          </w:divBdr>
          <w:divsChild>
            <w:div w:id="1108889478">
              <w:marLeft w:val="0"/>
              <w:marRight w:val="0"/>
              <w:marTop w:val="0"/>
              <w:marBottom w:val="0"/>
              <w:divBdr>
                <w:top w:val="none" w:sz="0" w:space="0" w:color="auto"/>
                <w:left w:val="none" w:sz="0" w:space="0" w:color="auto"/>
                <w:bottom w:val="none" w:sz="0" w:space="0" w:color="auto"/>
                <w:right w:val="none" w:sz="0" w:space="0" w:color="auto"/>
              </w:divBdr>
            </w:div>
          </w:divsChild>
        </w:div>
        <w:div w:id="517155337">
          <w:marLeft w:val="0"/>
          <w:marRight w:val="0"/>
          <w:marTop w:val="0"/>
          <w:marBottom w:val="0"/>
          <w:divBdr>
            <w:top w:val="none" w:sz="0" w:space="0" w:color="auto"/>
            <w:left w:val="none" w:sz="0" w:space="0" w:color="auto"/>
            <w:bottom w:val="none" w:sz="0" w:space="0" w:color="auto"/>
            <w:right w:val="none" w:sz="0" w:space="0" w:color="auto"/>
          </w:divBdr>
          <w:divsChild>
            <w:div w:id="766388370">
              <w:marLeft w:val="0"/>
              <w:marRight w:val="0"/>
              <w:marTop w:val="0"/>
              <w:marBottom w:val="0"/>
              <w:divBdr>
                <w:top w:val="none" w:sz="0" w:space="0" w:color="auto"/>
                <w:left w:val="none" w:sz="0" w:space="0" w:color="auto"/>
                <w:bottom w:val="none" w:sz="0" w:space="0" w:color="auto"/>
                <w:right w:val="none" w:sz="0" w:space="0" w:color="auto"/>
              </w:divBdr>
            </w:div>
            <w:div w:id="7563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107784">
      <w:bodyDiv w:val="1"/>
      <w:marLeft w:val="0"/>
      <w:marRight w:val="0"/>
      <w:marTop w:val="0"/>
      <w:marBottom w:val="0"/>
      <w:divBdr>
        <w:top w:val="none" w:sz="0" w:space="0" w:color="auto"/>
        <w:left w:val="none" w:sz="0" w:space="0" w:color="auto"/>
        <w:bottom w:val="none" w:sz="0" w:space="0" w:color="auto"/>
        <w:right w:val="none" w:sz="0" w:space="0" w:color="auto"/>
      </w:divBdr>
    </w:div>
    <w:div w:id="998270871">
      <w:bodyDiv w:val="1"/>
      <w:marLeft w:val="0"/>
      <w:marRight w:val="0"/>
      <w:marTop w:val="0"/>
      <w:marBottom w:val="0"/>
      <w:divBdr>
        <w:top w:val="none" w:sz="0" w:space="0" w:color="auto"/>
        <w:left w:val="none" w:sz="0" w:space="0" w:color="auto"/>
        <w:bottom w:val="none" w:sz="0" w:space="0" w:color="auto"/>
        <w:right w:val="none" w:sz="0" w:space="0" w:color="auto"/>
      </w:divBdr>
    </w:div>
    <w:div w:id="1041787277">
      <w:bodyDiv w:val="1"/>
      <w:marLeft w:val="0"/>
      <w:marRight w:val="0"/>
      <w:marTop w:val="0"/>
      <w:marBottom w:val="0"/>
      <w:divBdr>
        <w:top w:val="none" w:sz="0" w:space="0" w:color="auto"/>
        <w:left w:val="none" w:sz="0" w:space="0" w:color="auto"/>
        <w:bottom w:val="none" w:sz="0" w:space="0" w:color="auto"/>
        <w:right w:val="none" w:sz="0" w:space="0" w:color="auto"/>
      </w:divBdr>
    </w:div>
    <w:div w:id="1043334225">
      <w:bodyDiv w:val="1"/>
      <w:marLeft w:val="0"/>
      <w:marRight w:val="0"/>
      <w:marTop w:val="0"/>
      <w:marBottom w:val="0"/>
      <w:divBdr>
        <w:top w:val="none" w:sz="0" w:space="0" w:color="auto"/>
        <w:left w:val="none" w:sz="0" w:space="0" w:color="auto"/>
        <w:bottom w:val="none" w:sz="0" w:space="0" w:color="auto"/>
        <w:right w:val="none" w:sz="0" w:space="0" w:color="auto"/>
      </w:divBdr>
    </w:div>
    <w:div w:id="1043942307">
      <w:bodyDiv w:val="1"/>
      <w:marLeft w:val="0"/>
      <w:marRight w:val="0"/>
      <w:marTop w:val="0"/>
      <w:marBottom w:val="0"/>
      <w:divBdr>
        <w:top w:val="none" w:sz="0" w:space="0" w:color="auto"/>
        <w:left w:val="none" w:sz="0" w:space="0" w:color="auto"/>
        <w:bottom w:val="none" w:sz="0" w:space="0" w:color="auto"/>
        <w:right w:val="none" w:sz="0" w:space="0" w:color="auto"/>
      </w:divBdr>
    </w:div>
    <w:div w:id="1050809183">
      <w:bodyDiv w:val="1"/>
      <w:marLeft w:val="0"/>
      <w:marRight w:val="0"/>
      <w:marTop w:val="0"/>
      <w:marBottom w:val="0"/>
      <w:divBdr>
        <w:top w:val="none" w:sz="0" w:space="0" w:color="auto"/>
        <w:left w:val="none" w:sz="0" w:space="0" w:color="auto"/>
        <w:bottom w:val="none" w:sz="0" w:space="0" w:color="auto"/>
        <w:right w:val="none" w:sz="0" w:space="0" w:color="auto"/>
      </w:divBdr>
    </w:div>
    <w:div w:id="1068305768">
      <w:bodyDiv w:val="1"/>
      <w:marLeft w:val="0"/>
      <w:marRight w:val="0"/>
      <w:marTop w:val="0"/>
      <w:marBottom w:val="0"/>
      <w:divBdr>
        <w:top w:val="none" w:sz="0" w:space="0" w:color="auto"/>
        <w:left w:val="none" w:sz="0" w:space="0" w:color="auto"/>
        <w:bottom w:val="none" w:sz="0" w:space="0" w:color="auto"/>
        <w:right w:val="none" w:sz="0" w:space="0" w:color="auto"/>
      </w:divBdr>
    </w:div>
    <w:div w:id="1069496785">
      <w:bodyDiv w:val="1"/>
      <w:marLeft w:val="0"/>
      <w:marRight w:val="0"/>
      <w:marTop w:val="0"/>
      <w:marBottom w:val="0"/>
      <w:divBdr>
        <w:top w:val="none" w:sz="0" w:space="0" w:color="auto"/>
        <w:left w:val="none" w:sz="0" w:space="0" w:color="auto"/>
        <w:bottom w:val="none" w:sz="0" w:space="0" w:color="auto"/>
        <w:right w:val="none" w:sz="0" w:space="0" w:color="auto"/>
      </w:divBdr>
    </w:div>
    <w:div w:id="1072895479">
      <w:bodyDiv w:val="1"/>
      <w:marLeft w:val="0"/>
      <w:marRight w:val="0"/>
      <w:marTop w:val="0"/>
      <w:marBottom w:val="0"/>
      <w:divBdr>
        <w:top w:val="none" w:sz="0" w:space="0" w:color="auto"/>
        <w:left w:val="none" w:sz="0" w:space="0" w:color="auto"/>
        <w:bottom w:val="none" w:sz="0" w:space="0" w:color="auto"/>
        <w:right w:val="none" w:sz="0" w:space="0" w:color="auto"/>
      </w:divBdr>
      <w:divsChild>
        <w:div w:id="259073148">
          <w:marLeft w:val="547"/>
          <w:marRight w:val="0"/>
          <w:marTop w:val="0"/>
          <w:marBottom w:val="0"/>
          <w:divBdr>
            <w:top w:val="none" w:sz="0" w:space="0" w:color="auto"/>
            <w:left w:val="none" w:sz="0" w:space="0" w:color="auto"/>
            <w:bottom w:val="none" w:sz="0" w:space="0" w:color="auto"/>
            <w:right w:val="none" w:sz="0" w:space="0" w:color="auto"/>
          </w:divBdr>
        </w:div>
      </w:divsChild>
    </w:div>
    <w:div w:id="1084646106">
      <w:bodyDiv w:val="1"/>
      <w:marLeft w:val="0"/>
      <w:marRight w:val="0"/>
      <w:marTop w:val="0"/>
      <w:marBottom w:val="0"/>
      <w:divBdr>
        <w:top w:val="none" w:sz="0" w:space="0" w:color="auto"/>
        <w:left w:val="none" w:sz="0" w:space="0" w:color="auto"/>
        <w:bottom w:val="none" w:sz="0" w:space="0" w:color="auto"/>
        <w:right w:val="none" w:sz="0" w:space="0" w:color="auto"/>
      </w:divBdr>
    </w:div>
    <w:div w:id="1085684763">
      <w:bodyDiv w:val="1"/>
      <w:marLeft w:val="0"/>
      <w:marRight w:val="0"/>
      <w:marTop w:val="0"/>
      <w:marBottom w:val="0"/>
      <w:divBdr>
        <w:top w:val="none" w:sz="0" w:space="0" w:color="auto"/>
        <w:left w:val="none" w:sz="0" w:space="0" w:color="auto"/>
        <w:bottom w:val="none" w:sz="0" w:space="0" w:color="auto"/>
        <w:right w:val="none" w:sz="0" w:space="0" w:color="auto"/>
      </w:divBdr>
    </w:div>
    <w:div w:id="1106999908">
      <w:bodyDiv w:val="1"/>
      <w:marLeft w:val="0"/>
      <w:marRight w:val="0"/>
      <w:marTop w:val="0"/>
      <w:marBottom w:val="0"/>
      <w:divBdr>
        <w:top w:val="none" w:sz="0" w:space="0" w:color="auto"/>
        <w:left w:val="none" w:sz="0" w:space="0" w:color="auto"/>
        <w:bottom w:val="none" w:sz="0" w:space="0" w:color="auto"/>
        <w:right w:val="none" w:sz="0" w:space="0" w:color="auto"/>
      </w:divBdr>
    </w:div>
    <w:div w:id="1209490268">
      <w:bodyDiv w:val="1"/>
      <w:marLeft w:val="0"/>
      <w:marRight w:val="0"/>
      <w:marTop w:val="0"/>
      <w:marBottom w:val="0"/>
      <w:divBdr>
        <w:top w:val="none" w:sz="0" w:space="0" w:color="auto"/>
        <w:left w:val="none" w:sz="0" w:space="0" w:color="auto"/>
        <w:bottom w:val="none" w:sz="0" w:space="0" w:color="auto"/>
        <w:right w:val="none" w:sz="0" w:space="0" w:color="auto"/>
      </w:divBdr>
    </w:div>
    <w:div w:id="1284460846">
      <w:bodyDiv w:val="1"/>
      <w:marLeft w:val="0"/>
      <w:marRight w:val="0"/>
      <w:marTop w:val="0"/>
      <w:marBottom w:val="0"/>
      <w:divBdr>
        <w:top w:val="none" w:sz="0" w:space="0" w:color="auto"/>
        <w:left w:val="none" w:sz="0" w:space="0" w:color="auto"/>
        <w:bottom w:val="none" w:sz="0" w:space="0" w:color="auto"/>
        <w:right w:val="none" w:sz="0" w:space="0" w:color="auto"/>
      </w:divBdr>
      <w:divsChild>
        <w:div w:id="143205327">
          <w:marLeft w:val="446"/>
          <w:marRight w:val="0"/>
          <w:marTop w:val="200"/>
          <w:marBottom w:val="0"/>
          <w:divBdr>
            <w:top w:val="none" w:sz="0" w:space="0" w:color="auto"/>
            <w:left w:val="none" w:sz="0" w:space="0" w:color="auto"/>
            <w:bottom w:val="none" w:sz="0" w:space="0" w:color="auto"/>
            <w:right w:val="none" w:sz="0" w:space="0" w:color="auto"/>
          </w:divBdr>
        </w:div>
      </w:divsChild>
    </w:div>
    <w:div w:id="1284731096">
      <w:bodyDiv w:val="1"/>
      <w:marLeft w:val="0"/>
      <w:marRight w:val="0"/>
      <w:marTop w:val="0"/>
      <w:marBottom w:val="0"/>
      <w:divBdr>
        <w:top w:val="none" w:sz="0" w:space="0" w:color="auto"/>
        <w:left w:val="none" w:sz="0" w:space="0" w:color="auto"/>
        <w:bottom w:val="none" w:sz="0" w:space="0" w:color="auto"/>
        <w:right w:val="none" w:sz="0" w:space="0" w:color="auto"/>
      </w:divBdr>
    </w:div>
    <w:div w:id="1287271968">
      <w:bodyDiv w:val="1"/>
      <w:marLeft w:val="0"/>
      <w:marRight w:val="0"/>
      <w:marTop w:val="0"/>
      <w:marBottom w:val="0"/>
      <w:divBdr>
        <w:top w:val="none" w:sz="0" w:space="0" w:color="auto"/>
        <w:left w:val="none" w:sz="0" w:space="0" w:color="auto"/>
        <w:bottom w:val="none" w:sz="0" w:space="0" w:color="auto"/>
        <w:right w:val="none" w:sz="0" w:space="0" w:color="auto"/>
      </w:divBdr>
    </w:div>
    <w:div w:id="1327132778">
      <w:bodyDiv w:val="1"/>
      <w:marLeft w:val="0"/>
      <w:marRight w:val="0"/>
      <w:marTop w:val="0"/>
      <w:marBottom w:val="0"/>
      <w:divBdr>
        <w:top w:val="none" w:sz="0" w:space="0" w:color="auto"/>
        <w:left w:val="none" w:sz="0" w:space="0" w:color="auto"/>
        <w:bottom w:val="none" w:sz="0" w:space="0" w:color="auto"/>
        <w:right w:val="none" w:sz="0" w:space="0" w:color="auto"/>
      </w:divBdr>
    </w:div>
    <w:div w:id="1355574763">
      <w:bodyDiv w:val="1"/>
      <w:marLeft w:val="0"/>
      <w:marRight w:val="0"/>
      <w:marTop w:val="0"/>
      <w:marBottom w:val="0"/>
      <w:divBdr>
        <w:top w:val="none" w:sz="0" w:space="0" w:color="auto"/>
        <w:left w:val="none" w:sz="0" w:space="0" w:color="auto"/>
        <w:bottom w:val="none" w:sz="0" w:space="0" w:color="auto"/>
        <w:right w:val="none" w:sz="0" w:space="0" w:color="auto"/>
      </w:divBdr>
    </w:div>
    <w:div w:id="1364134060">
      <w:bodyDiv w:val="1"/>
      <w:marLeft w:val="0"/>
      <w:marRight w:val="0"/>
      <w:marTop w:val="0"/>
      <w:marBottom w:val="0"/>
      <w:divBdr>
        <w:top w:val="none" w:sz="0" w:space="0" w:color="auto"/>
        <w:left w:val="none" w:sz="0" w:space="0" w:color="auto"/>
        <w:bottom w:val="none" w:sz="0" w:space="0" w:color="auto"/>
        <w:right w:val="none" w:sz="0" w:space="0" w:color="auto"/>
      </w:divBdr>
    </w:div>
    <w:div w:id="1375735671">
      <w:bodyDiv w:val="1"/>
      <w:marLeft w:val="0"/>
      <w:marRight w:val="0"/>
      <w:marTop w:val="0"/>
      <w:marBottom w:val="0"/>
      <w:divBdr>
        <w:top w:val="none" w:sz="0" w:space="0" w:color="auto"/>
        <w:left w:val="none" w:sz="0" w:space="0" w:color="auto"/>
        <w:bottom w:val="none" w:sz="0" w:space="0" w:color="auto"/>
        <w:right w:val="none" w:sz="0" w:space="0" w:color="auto"/>
      </w:divBdr>
    </w:div>
    <w:div w:id="1389844589">
      <w:bodyDiv w:val="1"/>
      <w:marLeft w:val="0"/>
      <w:marRight w:val="0"/>
      <w:marTop w:val="0"/>
      <w:marBottom w:val="0"/>
      <w:divBdr>
        <w:top w:val="none" w:sz="0" w:space="0" w:color="auto"/>
        <w:left w:val="none" w:sz="0" w:space="0" w:color="auto"/>
        <w:bottom w:val="none" w:sz="0" w:space="0" w:color="auto"/>
        <w:right w:val="none" w:sz="0" w:space="0" w:color="auto"/>
      </w:divBdr>
    </w:div>
    <w:div w:id="1417166952">
      <w:bodyDiv w:val="1"/>
      <w:marLeft w:val="0"/>
      <w:marRight w:val="0"/>
      <w:marTop w:val="0"/>
      <w:marBottom w:val="0"/>
      <w:divBdr>
        <w:top w:val="none" w:sz="0" w:space="0" w:color="auto"/>
        <w:left w:val="none" w:sz="0" w:space="0" w:color="auto"/>
        <w:bottom w:val="none" w:sz="0" w:space="0" w:color="auto"/>
        <w:right w:val="none" w:sz="0" w:space="0" w:color="auto"/>
      </w:divBdr>
    </w:div>
    <w:div w:id="1419523275">
      <w:bodyDiv w:val="1"/>
      <w:marLeft w:val="0"/>
      <w:marRight w:val="0"/>
      <w:marTop w:val="0"/>
      <w:marBottom w:val="0"/>
      <w:divBdr>
        <w:top w:val="none" w:sz="0" w:space="0" w:color="auto"/>
        <w:left w:val="none" w:sz="0" w:space="0" w:color="auto"/>
        <w:bottom w:val="none" w:sz="0" w:space="0" w:color="auto"/>
        <w:right w:val="none" w:sz="0" w:space="0" w:color="auto"/>
      </w:divBdr>
    </w:div>
    <w:div w:id="1454909345">
      <w:bodyDiv w:val="1"/>
      <w:marLeft w:val="0"/>
      <w:marRight w:val="0"/>
      <w:marTop w:val="0"/>
      <w:marBottom w:val="0"/>
      <w:divBdr>
        <w:top w:val="none" w:sz="0" w:space="0" w:color="auto"/>
        <w:left w:val="none" w:sz="0" w:space="0" w:color="auto"/>
        <w:bottom w:val="none" w:sz="0" w:space="0" w:color="auto"/>
        <w:right w:val="none" w:sz="0" w:space="0" w:color="auto"/>
      </w:divBdr>
    </w:div>
    <w:div w:id="1460027567">
      <w:bodyDiv w:val="1"/>
      <w:marLeft w:val="0"/>
      <w:marRight w:val="0"/>
      <w:marTop w:val="0"/>
      <w:marBottom w:val="0"/>
      <w:divBdr>
        <w:top w:val="none" w:sz="0" w:space="0" w:color="auto"/>
        <w:left w:val="none" w:sz="0" w:space="0" w:color="auto"/>
        <w:bottom w:val="none" w:sz="0" w:space="0" w:color="auto"/>
        <w:right w:val="none" w:sz="0" w:space="0" w:color="auto"/>
      </w:divBdr>
    </w:div>
    <w:div w:id="1481385995">
      <w:bodyDiv w:val="1"/>
      <w:marLeft w:val="0"/>
      <w:marRight w:val="0"/>
      <w:marTop w:val="0"/>
      <w:marBottom w:val="0"/>
      <w:divBdr>
        <w:top w:val="none" w:sz="0" w:space="0" w:color="auto"/>
        <w:left w:val="none" w:sz="0" w:space="0" w:color="auto"/>
        <w:bottom w:val="none" w:sz="0" w:space="0" w:color="auto"/>
        <w:right w:val="none" w:sz="0" w:space="0" w:color="auto"/>
      </w:divBdr>
    </w:div>
    <w:div w:id="1549294365">
      <w:bodyDiv w:val="1"/>
      <w:marLeft w:val="0"/>
      <w:marRight w:val="0"/>
      <w:marTop w:val="0"/>
      <w:marBottom w:val="0"/>
      <w:divBdr>
        <w:top w:val="none" w:sz="0" w:space="0" w:color="auto"/>
        <w:left w:val="none" w:sz="0" w:space="0" w:color="auto"/>
        <w:bottom w:val="none" w:sz="0" w:space="0" w:color="auto"/>
        <w:right w:val="none" w:sz="0" w:space="0" w:color="auto"/>
      </w:divBdr>
    </w:div>
    <w:div w:id="1583643278">
      <w:bodyDiv w:val="1"/>
      <w:marLeft w:val="0"/>
      <w:marRight w:val="0"/>
      <w:marTop w:val="0"/>
      <w:marBottom w:val="0"/>
      <w:divBdr>
        <w:top w:val="none" w:sz="0" w:space="0" w:color="auto"/>
        <w:left w:val="none" w:sz="0" w:space="0" w:color="auto"/>
        <w:bottom w:val="none" w:sz="0" w:space="0" w:color="auto"/>
        <w:right w:val="none" w:sz="0" w:space="0" w:color="auto"/>
      </w:divBdr>
    </w:div>
    <w:div w:id="1594627995">
      <w:bodyDiv w:val="1"/>
      <w:marLeft w:val="0"/>
      <w:marRight w:val="0"/>
      <w:marTop w:val="0"/>
      <w:marBottom w:val="0"/>
      <w:divBdr>
        <w:top w:val="none" w:sz="0" w:space="0" w:color="auto"/>
        <w:left w:val="none" w:sz="0" w:space="0" w:color="auto"/>
        <w:bottom w:val="none" w:sz="0" w:space="0" w:color="auto"/>
        <w:right w:val="none" w:sz="0" w:space="0" w:color="auto"/>
      </w:divBdr>
    </w:div>
    <w:div w:id="1676031763">
      <w:bodyDiv w:val="1"/>
      <w:marLeft w:val="0"/>
      <w:marRight w:val="0"/>
      <w:marTop w:val="0"/>
      <w:marBottom w:val="0"/>
      <w:divBdr>
        <w:top w:val="none" w:sz="0" w:space="0" w:color="auto"/>
        <w:left w:val="none" w:sz="0" w:space="0" w:color="auto"/>
        <w:bottom w:val="none" w:sz="0" w:space="0" w:color="auto"/>
        <w:right w:val="none" w:sz="0" w:space="0" w:color="auto"/>
      </w:divBdr>
    </w:div>
    <w:div w:id="1676565386">
      <w:bodyDiv w:val="1"/>
      <w:marLeft w:val="0"/>
      <w:marRight w:val="0"/>
      <w:marTop w:val="0"/>
      <w:marBottom w:val="0"/>
      <w:divBdr>
        <w:top w:val="none" w:sz="0" w:space="0" w:color="auto"/>
        <w:left w:val="none" w:sz="0" w:space="0" w:color="auto"/>
        <w:bottom w:val="none" w:sz="0" w:space="0" w:color="auto"/>
        <w:right w:val="none" w:sz="0" w:space="0" w:color="auto"/>
      </w:divBdr>
    </w:div>
    <w:div w:id="1703630683">
      <w:bodyDiv w:val="1"/>
      <w:marLeft w:val="0"/>
      <w:marRight w:val="0"/>
      <w:marTop w:val="0"/>
      <w:marBottom w:val="0"/>
      <w:divBdr>
        <w:top w:val="none" w:sz="0" w:space="0" w:color="auto"/>
        <w:left w:val="none" w:sz="0" w:space="0" w:color="auto"/>
        <w:bottom w:val="none" w:sz="0" w:space="0" w:color="auto"/>
        <w:right w:val="none" w:sz="0" w:space="0" w:color="auto"/>
      </w:divBdr>
      <w:divsChild>
        <w:div w:id="1759324897">
          <w:marLeft w:val="0"/>
          <w:marRight w:val="0"/>
          <w:marTop w:val="0"/>
          <w:marBottom w:val="0"/>
          <w:divBdr>
            <w:top w:val="none" w:sz="0" w:space="0" w:color="auto"/>
            <w:left w:val="none" w:sz="0" w:space="0" w:color="auto"/>
            <w:bottom w:val="none" w:sz="0" w:space="0" w:color="auto"/>
            <w:right w:val="none" w:sz="0" w:space="0" w:color="auto"/>
          </w:divBdr>
          <w:divsChild>
            <w:div w:id="1770006336">
              <w:marLeft w:val="0"/>
              <w:marRight w:val="0"/>
              <w:marTop w:val="0"/>
              <w:marBottom w:val="0"/>
              <w:divBdr>
                <w:top w:val="none" w:sz="0" w:space="0" w:color="auto"/>
                <w:left w:val="none" w:sz="0" w:space="0" w:color="auto"/>
                <w:bottom w:val="none" w:sz="0" w:space="0" w:color="auto"/>
                <w:right w:val="none" w:sz="0" w:space="0" w:color="auto"/>
              </w:divBdr>
            </w:div>
            <w:div w:id="1138305324">
              <w:marLeft w:val="0"/>
              <w:marRight w:val="0"/>
              <w:marTop w:val="0"/>
              <w:marBottom w:val="0"/>
              <w:divBdr>
                <w:top w:val="none" w:sz="0" w:space="0" w:color="auto"/>
                <w:left w:val="none" w:sz="0" w:space="0" w:color="auto"/>
                <w:bottom w:val="none" w:sz="0" w:space="0" w:color="auto"/>
                <w:right w:val="none" w:sz="0" w:space="0" w:color="auto"/>
              </w:divBdr>
            </w:div>
            <w:div w:id="869343470">
              <w:marLeft w:val="0"/>
              <w:marRight w:val="0"/>
              <w:marTop w:val="0"/>
              <w:marBottom w:val="0"/>
              <w:divBdr>
                <w:top w:val="none" w:sz="0" w:space="0" w:color="auto"/>
                <w:left w:val="none" w:sz="0" w:space="0" w:color="auto"/>
                <w:bottom w:val="none" w:sz="0" w:space="0" w:color="auto"/>
                <w:right w:val="none" w:sz="0" w:space="0" w:color="auto"/>
              </w:divBdr>
            </w:div>
          </w:divsChild>
        </w:div>
        <w:div w:id="528641292">
          <w:marLeft w:val="0"/>
          <w:marRight w:val="0"/>
          <w:marTop w:val="0"/>
          <w:marBottom w:val="0"/>
          <w:divBdr>
            <w:top w:val="none" w:sz="0" w:space="0" w:color="auto"/>
            <w:left w:val="none" w:sz="0" w:space="0" w:color="auto"/>
            <w:bottom w:val="none" w:sz="0" w:space="0" w:color="auto"/>
            <w:right w:val="none" w:sz="0" w:space="0" w:color="auto"/>
          </w:divBdr>
          <w:divsChild>
            <w:div w:id="1989239362">
              <w:marLeft w:val="0"/>
              <w:marRight w:val="0"/>
              <w:marTop w:val="0"/>
              <w:marBottom w:val="0"/>
              <w:divBdr>
                <w:top w:val="none" w:sz="0" w:space="0" w:color="auto"/>
                <w:left w:val="none" w:sz="0" w:space="0" w:color="auto"/>
                <w:bottom w:val="none" w:sz="0" w:space="0" w:color="auto"/>
                <w:right w:val="none" w:sz="0" w:space="0" w:color="auto"/>
              </w:divBdr>
            </w:div>
          </w:divsChild>
        </w:div>
        <w:div w:id="1300652215">
          <w:marLeft w:val="0"/>
          <w:marRight w:val="0"/>
          <w:marTop w:val="0"/>
          <w:marBottom w:val="0"/>
          <w:divBdr>
            <w:top w:val="none" w:sz="0" w:space="0" w:color="auto"/>
            <w:left w:val="none" w:sz="0" w:space="0" w:color="auto"/>
            <w:bottom w:val="none" w:sz="0" w:space="0" w:color="auto"/>
            <w:right w:val="none" w:sz="0" w:space="0" w:color="auto"/>
          </w:divBdr>
          <w:divsChild>
            <w:div w:id="37245467">
              <w:marLeft w:val="0"/>
              <w:marRight w:val="0"/>
              <w:marTop w:val="0"/>
              <w:marBottom w:val="0"/>
              <w:divBdr>
                <w:top w:val="none" w:sz="0" w:space="0" w:color="auto"/>
                <w:left w:val="none" w:sz="0" w:space="0" w:color="auto"/>
                <w:bottom w:val="none" w:sz="0" w:space="0" w:color="auto"/>
                <w:right w:val="none" w:sz="0" w:space="0" w:color="auto"/>
              </w:divBdr>
            </w:div>
            <w:div w:id="1806924558">
              <w:marLeft w:val="0"/>
              <w:marRight w:val="0"/>
              <w:marTop w:val="0"/>
              <w:marBottom w:val="0"/>
              <w:divBdr>
                <w:top w:val="none" w:sz="0" w:space="0" w:color="auto"/>
                <w:left w:val="none" w:sz="0" w:space="0" w:color="auto"/>
                <w:bottom w:val="none" w:sz="0" w:space="0" w:color="auto"/>
                <w:right w:val="none" w:sz="0" w:space="0" w:color="auto"/>
              </w:divBdr>
            </w:div>
            <w:div w:id="1855610574">
              <w:marLeft w:val="0"/>
              <w:marRight w:val="0"/>
              <w:marTop w:val="0"/>
              <w:marBottom w:val="0"/>
              <w:divBdr>
                <w:top w:val="none" w:sz="0" w:space="0" w:color="auto"/>
                <w:left w:val="none" w:sz="0" w:space="0" w:color="auto"/>
                <w:bottom w:val="none" w:sz="0" w:space="0" w:color="auto"/>
                <w:right w:val="none" w:sz="0" w:space="0" w:color="auto"/>
              </w:divBdr>
            </w:div>
            <w:div w:id="1662125673">
              <w:marLeft w:val="0"/>
              <w:marRight w:val="0"/>
              <w:marTop w:val="0"/>
              <w:marBottom w:val="0"/>
              <w:divBdr>
                <w:top w:val="none" w:sz="0" w:space="0" w:color="auto"/>
                <w:left w:val="none" w:sz="0" w:space="0" w:color="auto"/>
                <w:bottom w:val="none" w:sz="0" w:space="0" w:color="auto"/>
                <w:right w:val="none" w:sz="0" w:space="0" w:color="auto"/>
              </w:divBdr>
            </w:div>
            <w:div w:id="1469787688">
              <w:marLeft w:val="0"/>
              <w:marRight w:val="0"/>
              <w:marTop w:val="0"/>
              <w:marBottom w:val="0"/>
              <w:divBdr>
                <w:top w:val="none" w:sz="0" w:space="0" w:color="auto"/>
                <w:left w:val="none" w:sz="0" w:space="0" w:color="auto"/>
                <w:bottom w:val="none" w:sz="0" w:space="0" w:color="auto"/>
                <w:right w:val="none" w:sz="0" w:space="0" w:color="auto"/>
              </w:divBdr>
            </w:div>
          </w:divsChild>
        </w:div>
        <w:div w:id="644549795">
          <w:marLeft w:val="0"/>
          <w:marRight w:val="0"/>
          <w:marTop w:val="0"/>
          <w:marBottom w:val="0"/>
          <w:divBdr>
            <w:top w:val="none" w:sz="0" w:space="0" w:color="auto"/>
            <w:left w:val="none" w:sz="0" w:space="0" w:color="auto"/>
            <w:bottom w:val="none" w:sz="0" w:space="0" w:color="auto"/>
            <w:right w:val="none" w:sz="0" w:space="0" w:color="auto"/>
          </w:divBdr>
          <w:divsChild>
            <w:div w:id="346252252">
              <w:marLeft w:val="0"/>
              <w:marRight w:val="0"/>
              <w:marTop w:val="0"/>
              <w:marBottom w:val="0"/>
              <w:divBdr>
                <w:top w:val="none" w:sz="0" w:space="0" w:color="auto"/>
                <w:left w:val="none" w:sz="0" w:space="0" w:color="auto"/>
                <w:bottom w:val="none" w:sz="0" w:space="0" w:color="auto"/>
                <w:right w:val="none" w:sz="0" w:space="0" w:color="auto"/>
              </w:divBdr>
            </w:div>
          </w:divsChild>
        </w:div>
        <w:div w:id="865097349">
          <w:marLeft w:val="0"/>
          <w:marRight w:val="0"/>
          <w:marTop w:val="0"/>
          <w:marBottom w:val="0"/>
          <w:divBdr>
            <w:top w:val="none" w:sz="0" w:space="0" w:color="auto"/>
            <w:left w:val="none" w:sz="0" w:space="0" w:color="auto"/>
            <w:bottom w:val="none" w:sz="0" w:space="0" w:color="auto"/>
            <w:right w:val="none" w:sz="0" w:space="0" w:color="auto"/>
          </w:divBdr>
          <w:divsChild>
            <w:div w:id="646936412">
              <w:marLeft w:val="0"/>
              <w:marRight w:val="0"/>
              <w:marTop w:val="0"/>
              <w:marBottom w:val="0"/>
              <w:divBdr>
                <w:top w:val="none" w:sz="0" w:space="0" w:color="auto"/>
                <w:left w:val="none" w:sz="0" w:space="0" w:color="auto"/>
                <w:bottom w:val="none" w:sz="0" w:space="0" w:color="auto"/>
                <w:right w:val="none" w:sz="0" w:space="0" w:color="auto"/>
              </w:divBdr>
            </w:div>
            <w:div w:id="1579561508">
              <w:marLeft w:val="0"/>
              <w:marRight w:val="0"/>
              <w:marTop w:val="0"/>
              <w:marBottom w:val="0"/>
              <w:divBdr>
                <w:top w:val="none" w:sz="0" w:space="0" w:color="auto"/>
                <w:left w:val="none" w:sz="0" w:space="0" w:color="auto"/>
                <w:bottom w:val="none" w:sz="0" w:space="0" w:color="auto"/>
                <w:right w:val="none" w:sz="0" w:space="0" w:color="auto"/>
              </w:divBdr>
            </w:div>
          </w:divsChild>
        </w:div>
        <w:div w:id="393967615">
          <w:marLeft w:val="0"/>
          <w:marRight w:val="0"/>
          <w:marTop w:val="0"/>
          <w:marBottom w:val="0"/>
          <w:divBdr>
            <w:top w:val="none" w:sz="0" w:space="0" w:color="auto"/>
            <w:left w:val="none" w:sz="0" w:space="0" w:color="auto"/>
            <w:bottom w:val="none" w:sz="0" w:space="0" w:color="auto"/>
            <w:right w:val="none" w:sz="0" w:space="0" w:color="auto"/>
          </w:divBdr>
          <w:divsChild>
            <w:div w:id="437870979">
              <w:marLeft w:val="0"/>
              <w:marRight w:val="0"/>
              <w:marTop w:val="0"/>
              <w:marBottom w:val="0"/>
              <w:divBdr>
                <w:top w:val="none" w:sz="0" w:space="0" w:color="auto"/>
                <w:left w:val="none" w:sz="0" w:space="0" w:color="auto"/>
                <w:bottom w:val="none" w:sz="0" w:space="0" w:color="auto"/>
                <w:right w:val="none" w:sz="0" w:space="0" w:color="auto"/>
              </w:divBdr>
            </w:div>
            <w:div w:id="401871630">
              <w:marLeft w:val="0"/>
              <w:marRight w:val="0"/>
              <w:marTop w:val="0"/>
              <w:marBottom w:val="0"/>
              <w:divBdr>
                <w:top w:val="none" w:sz="0" w:space="0" w:color="auto"/>
                <w:left w:val="none" w:sz="0" w:space="0" w:color="auto"/>
                <w:bottom w:val="none" w:sz="0" w:space="0" w:color="auto"/>
                <w:right w:val="none" w:sz="0" w:space="0" w:color="auto"/>
              </w:divBdr>
            </w:div>
          </w:divsChild>
        </w:div>
        <w:div w:id="1797872940">
          <w:marLeft w:val="0"/>
          <w:marRight w:val="0"/>
          <w:marTop w:val="0"/>
          <w:marBottom w:val="0"/>
          <w:divBdr>
            <w:top w:val="none" w:sz="0" w:space="0" w:color="auto"/>
            <w:left w:val="none" w:sz="0" w:space="0" w:color="auto"/>
            <w:bottom w:val="none" w:sz="0" w:space="0" w:color="auto"/>
            <w:right w:val="none" w:sz="0" w:space="0" w:color="auto"/>
          </w:divBdr>
          <w:divsChild>
            <w:div w:id="232735619">
              <w:marLeft w:val="0"/>
              <w:marRight w:val="0"/>
              <w:marTop w:val="0"/>
              <w:marBottom w:val="0"/>
              <w:divBdr>
                <w:top w:val="none" w:sz="0" w:space="0" w:color="auto"/>
                <w:left w:val="none" w:sz="0" w:space="0" w:color="auto"/>
                <w:bottom w:val="none" w:sz="0" w:space="0" w:color="auto"/>
                <w:right w:val="none" w:sz="0" w:space="0" w:color="auto"/>
              </w:divBdr>
            </w:div>
            <w:div w:id="1220477274">
              <w:marLeft w:val="0"/>
              <w:marRight w:val="0"/>
              <w:marTop w:val="0"/>
              <w:marBottom w:val="0"/>
              <w:divBdr>
                <w:top w:val="none" w:sz="0" w:space="0" w:color="auto"/>
                <w:left w:val="none" w:sz="0" w:space="0" w:color="auto"/>
                <w:bottom w:val="none" w:sz="0" w:space="0" w:color="auto"/>
                <w:right w:val="none" w:sz="0" w:space="0" w:color="auto"/>
              </w:divBdr>
            </w:div>
            <w:div w:id="490101072">
              <w:marLeft w:val="0"/>
              <w:marRight w:val="0"/>
              <w:marTop w:val="0"/>
              <w:marBottom w:val="0"/>
              <w:divBdr>
                <w:top w:val="none" w:sz="0" w:space="0" w:color="auto"/>
                <w:left w:val="none" w:sz="0" w:space="0" w:color="auto"/>
                <w:bottom w:val="none" w:sz="0" w:space="0" w:color="auto"/>
                <w:right w:val="none" w:sz="0" w:space="0" w:color="auto"/>
              </w:divBdr>
            </w:div>
          </w:divsChild>
        </w:div>
        <w:div w:id="1514145582">
          <w:marLeft w:val="0"/>
          <w:marRight w:val="0"/>
          <w:marTop w:val="0"/>
          <w:marBottom w:val="0"/>
          <w:divBdr>
            <w:top w:val="none" w:sz="0" w:space="0" w:color="auto"/>
            <w:left w:val="none" w:sz="0" w:space="0" w:color="auto"/>
            <w:bottom w:val="none" w:sz="0" w:space="0" w:color="auto"/>
            <w:right w:val="none" w:sz="0" w:space="0" w:color="auto"/>
          </w:divBdr>
          <w:divsChild>
            <w:div w:id="1571843002">
              <w:marLeft w:val="0"/>
              <w:marRight w:val="0"/>
              <w:marTop w:val="0"/>
              <w:marBottom w:val="0"/>
              <w:divBdr>
                <w:top w:val="none" w:sz="0" w:space="0" w:color="auto"/>
                <w:left w:val="none" w:sz="0" w:space="0" w:color="auto"/>
                <w:bottom w:val="none" w:sz="0" w:space="0" w:color="auto"/>
                <w:right w:val="none" w:sz="0" w:space="0" w:color="auto"/>
              </w:divBdr>
            </w:div>
          </w:divsChild>
        </w:div>
        <w:div w:id="1286472463">
          <w:marLeft w:val="0"/>
          <w:marRight w:val="0"/>
          <w:marTop w:val="0"/>
          <w:marBottom w:val="0"/>
          <w:divBdr>
            <w:top w:val="none" w:sz="0" w:space="0" w:color="auto"/>
            <w:left w:val="none" w:sz="0" w:space="0" w:color="auto"/>
            <w:bottom w:val="none" w:sz="0" w:space="0" w:color="auto"/>
            <w:right w:val="none" w:sz="0" w:space="0" w:color="auto"/>
          </w:divBdr>
          <w:divsChild>
            <w:div w:id="1589462631">
              <w:marLeft w:val="0"/>
              <w:marRight w:val="0"/>
              <w:marTop w:val="0"/>
              <w:marBottom w:val="0"/>
              <w:divBdr>
                <w:top w:val="none" w:sz="0" w:space="0" w:color="auto"/>
                <w:left w:val="none" w:sz="0" w:space="0" w:color="auto"/>
                <w:bottom w:val="none" w:sz="0" w:space="0" w:color="auto"/>
                <w:right w:val="none" w:sz="0" w:space="0" w:color="auto"/>
              </w:divBdr>
            </w:div>
            <w:div w:id="1905990647">
              <w:marLeft w:val="0"/>
              <w:marRight w:val="0"/>
              <w:marTop w:val="0"/>
              <w:marBottom w:val="0"/>
              <w:divBdr>
                <w:top w:val="none" w:sz="0" w:space="0" w:color="auto"/>
                <w:left w:val="none" w:sz="0" w:space="0" w:color="auto"/>
                <w:bottom w:val="none" w:sz="0" w:space="0" w:color="auto"/>
                <w:right w:val="none" w:sz="0" w:space="0" w:color="auto"/>
              </w:divBdr>
            </w:div>
            <w:div w:id="1487891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685713">
      <w:bodyDiv w:val="1"/>
      <w:marLeft w:val="0"/>
      <w:marRight w:val="0"/>
      <w:marTop w:val="0"/>
      <w:marBottom w:val="0"/>
      <w:divBdr>
        <w:top w:val="none" w:sz="0" w:space="0" w:color="auto"/>
        <w:left w:val="none" w:sz="0" w:space="0" w:color="auto"/>
        <w:bottom w:val="none" w:sz="0" w:space="0" w:color="auto"/>
        <w:right w:val="none" w:sz="0" w:space="0" w:color="auto"/>
      </w:divBdr>
    </w:div>
    <w:div w:id="1731690021">
      <w:bodyDiv w:val="1"/>
      <w:marLeft w:val="0"/>
      <w:marRight w:val="0"/>
      <w:marTop w:val="0"/>
      <w:marBottom w:val="0"/>
      <w:divBdr>
        <w:top w:val="none" w:sz="0" w:space="0" w:color="auto"/>
        <w:left w:val="none" w:sz="0" w:space="0" w:color="auto"/>
        <w:bottom w:val="none" w:sz="0" w:space="0" w:color="auto"/>
        <w:right w:val="none" w:sz="0" w:space="0" w:color="auto"/>
      </w:divBdr>
    </w:div>
    <w:div w:id="1750617948">
      <w:bodyDiv w:val="1"/>
      <w:marLeft w:val="0"/>
      <w:marRight w:val="0"/>
      <w:marTop w:val="0"/>
      <w:marBottom w:val="0"/>
      <w:divBdr>
        <w:top w:val="none" w:sz="0" w:space="0" w:color="auto"/>
        <w:left w:val="none" w:sz="0" w:space="0" w:color="auto"/>
        <w:bottom w:val="none" w:sz="0" w:space="0" w:color="auto"/>
        <w:right w:val="none" w:sz="0" w:space="0" w:color="auto"/>
      </w:divBdr>
    </w:div>
    <w:div w:id="1755280268">
      <w:bodyDiv w:val="1"/>
      <w:marLeft w:val="0"/>
      <w:marRight w:val="0"/>
      <w:marTop w:val="0"/>
      <w:marBottom w:val="0"/>
      <w:divBdr>
        <w:top w:val="none" w:sz="0" w:space="0" w:color="auto"/>
        <w:left w:val="none" w:sz="0" w:space="0" w:color="auto"/>
        <w:bottom w:val="none" w:sz="0" w:space="0" w:color="auto"/>
        <w:right w:val="none" w:sz="0" w:space="0" w:color="auto"/>
      </w:divBdr>
    </w:div>
    <w:div w:id="1787852614">
      <w:bodyDiv w:val="1"/>
      <w:marLeft w:val="0"/>
      <w:marRight w:val="0"/>
      <w:marTop w:val="0"/>
      <w:marBottom w:val="0"/>
      <w:divBdr>
        <w:top w:val="none" w:sz="0" w:space="0" w:color="auto"/>
        <w:left w:val="none" w:sz="0" w:space="0" w:color="auto"/>
        <w:bottom w:val="none" w:sz="0" w:space="0" w:color="auto"/>
        <w:right w:val="none" w:sz="0" w:space="0" w:color="auto"/>
      </w:divBdr>
    </w:div>
    <w:div w:id="1799106886">
      <w:bodyDiv w:val="1"/>
      <w:marLeft w:val="0"/>
      <w:marRight w:val="0"/>
      <w:marTop w:val="0"/>
      <w:marBottom w:val="0"/>
      <w:divBdr>
        <w:top w:val="none" w:sz="0" w:space="0" w:color="auto"/>
        <w:left w:val="none" w:sz="0" w:space="0" w:color="auto"/>
        <w:bottom w:val="none" w:sz="0" w:space="0" w:color="auto"/>
        <w:right w:val="none" w:sz="0" w:space="0" w:color="auto"/>
      </w:divBdr>
    </w:div>
    <w:div w:id="1826967987">
      <w:bodyDiv w:val="1"/>
      <w:marLeft w:val="0"/>
      <w:marRight w:val="0"/>
      <w:marTop w:val="0"/>
      <w:marBottom w:val="0"/>
      <w:divBdr>
        <w:top w:val="none" w:sz="0" w:space="0" w:color="auto"/>
        <w:left w:val="none" w:sz="0" w:space="0" w:color="auto"/>
        <w:bottom w:val="none" w:sz="0" w:space="0" w:color="auto"/>
        <w:right w:val="none" w:sz="0" w:space="0" w:color="auto"/>
      </w:divBdr>
    </w:div>
    <w:div w:id="1871212871">
      <w:bodyDiv w:val="1"/>
      <w:marLeft w:val="0"/>
      <w:marRight w:val="0"/>
      <w:marTop w:val="0"/>
      <w:marBottom w:val="0"/>
      <w:divBdr>
        <w:top w:val="none" w:sz="0" w:space="0" w:color="auto"/>
        <w:left w:val="none" w:sz="0" w:space="0" w:color="auto"/>
        <w:bottom w:val="none" w:sz="0" w:space="0" w:color="auto"/>
        <w:right w:val="none" w:sz="0" w:space="0" w:color="auto"/>
      </w:divBdr>
    </w:div>
    <w:div w:id="1919092598">
      <w:bodyDiv w:val="1"/>
      <w:marLeft w:val="0"/>
      <w:marRight w:val="0"/>
      <w:marTop w:val="0"/>
      <w:marBottom w:val="0"/>
      <w:divBdr>
        <w:top w:val="none" w:sz="0" w:space="0" w:color="auto"/>
        <w:left w:val="none" w:sz="0" w:space="0" w:color="auto"/>
        <w:bottom w:val="none" w:sz="0" w:space="0" w:color="auto"/>
        <w:right w:val="none" w:sz="0" w:space="0" w:color="auto"/>
      </w:divBdr>
    </w:div>
    <w:div w:id="1921330566">
      <w:bodyDiv w:val="1"/>
      <w:marLeft w:val="0"/>
      <w:marRight w:val="0"/>
      <w:marTop w:val="0"/>
      <w:marBottom w:val="0"/>
      <w:divBdr>
        <w:top w:val="none" w:sz="0" w:space="0" w:color="auto"/>
        <w:left w:val="none" w:sz="0" w:space="0" w:color="auto"/>
        <w:bottom w:val="none" w:sz="0" w:space="0" w:color="auto"/>
        <w:right w:val="none" w:sz="0" w:space="0" w:color="auto"/>
      </w:divBdr>
      <w:divsChild>
        <w:div w:id="1163201183">
          <w:marLeft w:val="547"/>
          <w:marRight w:val="0"/>
          <w:marTop w:val="0"/>
          <w:marBottom w:val="0"/>
          <w:divBdr>
            <w:top w:val="none" w:sz="0" w:space="0" w:color="auto"/>
            <w:left w:val="none" w:sz="0" w:space="0" w:color="auto"/>
            <w:bottom w:val="none" w:sz="0" w:space="0" w:color="auto"/>
            <w:right w:val="none" w:sz="0" w:space="0" w:color="auto"/>
          </w:divBdr>
        </w:div>
      </w:divsChild>
    </w:div>
    <w:div w:id="1922137111">
      <w:bodyDiv w:val="1"/>
      <w:marLeft w:val="0"/>
      <w:marRight w:val="0"/>
      <w:marTop w:val="0"/>
      <w:marBottom w:val="0"/>
      <w:divBdr>
        <w:top w:val="none" w:sz="0" w:space="0" w:color="auto"/>
        <w:left w:val="none" w:sz="0" w:space="0" w:color="auto"/>
        <w:bottom w:val="none" w:sz="0" w:space="0" w:color="auto"/>
        <w:right w:val="none" w:sz="0" w:space="0" w:color="auto"/>
      </w:divBdr>
    </w:div>
    <w:div w:id="1935043099">
      <w:bodyDiv w:val="1"/>
      <w:marLeft w:val="0"/>
      <w:marRight w:val="0"/>
      <w:marTop w:val="0"/>
      <w:marBottom w:val="0"/>
      <w:divBdr>
        <w:top w:val="none" w:sz="0" w:space="0" w:color="auto"/>
        <w:left w:val="none" w:sz="0" w:space="0" w:color="auto"/>
        <w:bottom w:val="none" w:sz="0" w:space="0" w:color="auto"/>
        <w:right w:val="none" w:sz="0" w:space="0" w:color="auto"/>
      </w:divBdr>
      <w:divsChild>
        <w:div w:id="293874754">
          <w:marLeft w:val="547"/>
          <w:marRight w:val="0"/>
          <w:marTop w:val="0"/>
          <w:marBottom w:val="0"/>
          <w:divBdr>
            <w:top w:val="none" w:sz="0" w:space="0" w:color="auto"/>
            <w:left w:val="none" w:sz="0" w:space="0" w:color="auto"/>
            <w:bottom w:val="none" w:sz="0" w:space="0" w:color="auto"/>
            <w:right w:val="none" w:sz="0" w:space="0" w:color="auto"/>
          </w:divBdr>
        </w:div>
      </w:divsChild>
    </w:div>
    <w:div w:id="1974942823">
      <w:bodyDiv w:val="1"/>
      <w:marLeft w:val="0"/>
      <w:marRight w:val="0"/>
      <w:marTop w:val="0"/>
      <w:marBottom w:val="0"/>
      <w:divBdr>
        <w:top w:val="none" w:sz="0" w:space="0" w:color="auto"/>
        <w:left w:val="none" w:sz="0" w:space="0" w:color="auto"/>
        <w:bottom w:val="none" w:sz="0" w:space="0" w:color="auto"/>
        <w:right w:val="none" w:sz="0" w:space="0" w:color="auto"/>
      </w:divBdr>
    </w:div>
    <w:div w:id="1978339136">
      <w:bodyDiv w:val="1"/>
      <w:marLeft w:val="0"/>
      <w:marRight w:val="0"/>
      <w:marTop w:val="0"/>
      <w:marBottom w:val="0"/>
      <w:divBdr>
        <w:top w:val="none" w:sz="0" w:space="0" w:color="auto"/>
        <w:left w:val="none" w:sz="0" w:space="0" w:color="auto"/>
        <w:bottom w:val="none" w:sz="0" w:space="0" w:color="auto"/>
        <w:right w:val="none" w:sz="0" w:space="0" w:color="auto"/>
      </w:divBdr>
    </w:div>
    <w:div w:id="2043282448">
      <w:bodyDiv w:val="1"/>
      <w:marLeft w:val="0"/>
      <w:marRight w:val="0"/>
      <w:marTop w:val="0"/>
      <w:marBottom w:val="0"/>
      <w:divBdr>
        <w:top w:val="none" w:sz="0" w:space="0" w:color="auto"/>
        <w:left w:val="none" w:sz="0" w:space="0" w:color="auto"/>
        <w:bottom w:val="none" w:sz="0" w:space="0" w:color="auto"/>
        <w:right w:val="none" w:sz="0" w:space="0" w:color="auto"/>
      </w:divBdr>
    </w:div>
    <w:div w:id="2046559539">
      <w:bodyDiv w:val="1"/>
      <w:marLeft w:val="0"/>
      <w:marRight w:val="0"/>
      <w:marTop w:val="0"/>
      <w:marBottom w:val="0"/>
      <w:divBdr>
        <w:top w:val="none" w:sz="0" w:space="0" w:color="auto"/>
        <w:left w:val="none" w:sz="0" w:space="0" w:color="auto"/>
        <w:bottom w:val="none" w:sz="0" w:space="0" w:color="auto"/>
        <w:right w:val="none" w:sz="0" w:space="0" w:color="auto"/>
      </w:divBdr>
    </w:div>
    <w:div w:id="2077898730">
      <w:bodyDiv w:val="1"/>
      <w:marLeft w:val="0"/>
      <w:marRight w:val="0"/>
      <w:marTop w:val="0"/>
      <w:marBottom w:val="0"/>
      <w:divBdr>
        <w:top w:val="none" w:sz="0" w:space="0" w:color="auto"/>
        <w:left w:val="none" w:sz="0" w:space="0" w:color="auto"/>
        <w:bottom w:val="none" w:sz="0" w:space="0" w:color="auto"/>
        <w:right w:val="none" w:sz="0" w:space="0" w:color="auto"/>
      </w:divBdr>
    </w:div>
    <w:div w:id="2100757972">
      <w:bodyDiv w:val="1"/>
      <w:marLeft w:val="0"/>
      <w:marRight w:val="0"/>
      <w:marTop w:val="0"/>
      <w:marBottom w:val="0"/>
      <w:divBdr>
        <w:top w:val="none" w:sz="0" w:space="0" w:color="auto"/>
        <w:left w:val="none" w:sz="0" w:space="0" w:color="auto"/>
        <w:bottom w:val="none" w:sz="0" w:space="0" w:color="auto"/>
        <w:right w:val="none" w:sz="0" w:space="0" w:color="auto"/>
      </w:divBdr>
      <w:divsChild>
        <w:div w:id="1660184800">
          <w:marLeft w:val="547"/>
          <w:marRight w:val="0"/>
          <w:marTop w:val="0"/>
          <w:marBottom w:val="0"/>
          <w:divBdr>
            <w:top w:val="none" w:sz="0" w:space="0" w:color="auto"/>
            <w:left w:val="none" w:sz="0" w:space="0" w:color="auto"/>
            <w:bottom w:val="none" w:sz="0" w:space="0" w:color="auto"/>
            <w:right w:val="none" w:sz="0" w:space="0" w:color="auto"/>
          </w:divBdr>
        </w:div>
      </w:divsChild>
    </w:div>
    <w:div w:id="2103645385">
      <w:bodyDiv w:val="1"/>
      <w:marLeft w:val="0"/>
      <w:marRight w:val="0"/>
      <w:marTop w:val="0"/>
      <w:marBottom w:val="0"/>
      <w:divBdr>
        <w:top w:val="none" w:sz="0" w:space="0" w:color="auto"/>
        <w:left w:val="none" w:sz="0" w:space="0" w:color="auto"/>
        <w:bottom w:val="none" w:sz="0" w:space="0" w:color="auto"/>
        <w:right w:val="none" w:sz="0" w:space="0" w:color="auto"/>
      </w:divBdr>
    </w:div>
    <w:div w:id="2119909496">
      <w:bodyDiv w:val="1"/>
      <w:marLeft w:val="0"/>
      <w:marRight w:val="0"/>
      <w:marTop w:val="0"/>
      <w:marBottom w:val="0"/>
      <w:divBdr>
        <w:top w:val="none" w:sz="0" w:space="0" w:color="auto"/>
        <w:left w:val="none" w:sz="0" w:space="0" w:color="auto"/>
        <w:bottom w:val="none" w:sz="0" w:space="0" w:color="auto"/>
        <w:right w:val="none" w:sz="0" w:space="0" w:color="auto"/>
      </w:divBdr>
      <w:divsChild>
        <w:div w:id="1421222144">
          <w:marLeft w:val="446"/>
          <w:marRight w:val="0"/>
          <w:marTop w:val="200"/>
          <w:marBottom w:val="0"/>
          <w:divBdr>
            <w:top w:val="none" w:sz="0" w:space="0" w:color="auto"/>
            <w:left w:val="none" w:sz="0" w:space="0" w:color="auto"/>
            <w:bottom w:val="none" w:sz="0" w:space="0" w:color="auto"/>
            <w:right w:val="none" w:sz="0" w:space="0" w:color="auto"/>
          </w:divBdr>
        </w:div>
      </w:divsChild>
    </w:div>
    <w:div w:id="2127962794">
      <w:bodyDiv w:val="1"/>
      <w:marLeft w:val="0"/>
      <w:marRight w:val="0"/>
      <w:marTop w:val="0"/>
      <w:marBottom w:val="0"/>
      <w:divBdr>
        <w:top w:val="none" w:sz="0" w:space="0" w:color="auto"/>
        <w:left w:val="none" w:sz="0" w:space="0" w:color="auto"/>
        <w:bottom w:val="none" w:sz="0" w:space="0" w:color="auto"/>
        <w:right w:val="none" w:sz="0" w:space="0" w:color="auto"/>
      </w:divBdr>
    </w:div>
    <w:div w:id="2146190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72.png"/><Relationship Id="rId21" Type="http://schemas.openxmlformats.org/officeDocument/2006/relationships/image" Target="media/image11.png"/><Relationship Id="rId42" Type="http://schemas.openxmlformats.org/officeDocument/2006/relationships/image" Target="media/image23.emf"/><Relationship Id="rId84" Type="http://schemas.openxmlformats.org/officeDocument/2006/relationships/customXml" Target="ink/ink7.xml"/><Relationship Id="rId138" Type="http://schemas.openxmlformats.org/officeDocument/2006/relationships/image" Target="media/image66.png"/><Relationship Id="rId159" Type="http://schemas.openxmlformats.org/officeDocument/2006/relationships/diagramData" Target="diagrams/data1.xml"/><Relationship Id="rId170" Type="http://schemas.openxmlformats.org/officeDocument/2006/relationships/header" Target="header7.xml"/><Relationship Id="rId107" Type="http://schemas.openxmlformats.org/officeDocument/2006/relationships/image" Target="media/image65.png"/><Relationship Id="rId11" Type="http://schemas.openxmlformats.org/officeDocument/2006/relationships/image" Target="media/image1.png"/><Relationship Id="rId32" Type="http://schemas.openxmlformats.org/officeDocument/2006/relationships/image" Target="media/image15.jpeg"/><Relationship Id="rId74" Type="http://schemas.openxmlformats.org/officeDocument/2006/relationships/image" Target="media/image45.png"/><Relationship Id="rId128" Type="http://schemas.openxmlformats.org/officeDocument/2006/relationships/image" Target="media/image49.png"/><Relationship Id="rId149" Type="http://schemas.openxmlformats.org/officeDocument/2006/relationships/image" Target="media/image71.png"/><Relationship Id="rId5" Type="http://schemas.openxmlformats.org/officeDocument/2006/relationships/numbering" Target="numbering.xml"/><Relationship Id="rId95" Type="http://schemas.openxmlformats.org/officeDocument/2006/relationships/customXml" Target="ink/ink12.xml"/><Relationship Id="rId160" Type="http://schemas.openxmlformats.org/officeDocument/2006/relationships/diagramLayout" Target="diagrams/layout1.xml"/><Relationship Id="rId22" Type="http://schemas.openxmlformats.org/officeDocument/2006/relationships/image" Target="media/image12.jpeg"/><Relationship Id="rId27" Type="http://schemas.openxmlformats.org/officeDocument/2006/relationships/header" Target="header3.xml"/><Relationship Id="rId43" Type="http://schemas.openxmlformats.org/officeDocument/2006/relationships/image" Target="media/image24.png"/><Relationship Id="rId48" Type="http://schemas.openxmlformats.org/officeDocument/2006/relationships/customXml" Target="ink/ink1.xml"/><Relationship Id="rId113" Type="http://schemas.openxmlformats.org/officeDocument/2006/relationships/customXml" Target="ink/ink18.xml"/><Relationship Id="rId118" Type="http://schemas.openxmlformats.org/officeDocument/2006/relationships/image" Target="media/image38.png"/><Relationship Id="rId134" Type="http://schemas.openxmlformats.org/officeDocument/2006/relationships/image" Target="media/image59.jpeg"/><Relationship Id="rId139" Type="http://schemas.openxmlformats.org/officeDocument/2006/relationships/customXml" Target="ink/ink23.xml"/><Relationship Id="rId80" Type="http://schemas.openxmlformats.org/officeDocument/2006/relationships/image" Target="media/image26.png"/><Relationship Id="rId85" Type="http://schemas.openxmlformats.org/officeDocument/2006/relationships/image" Target="media/image52.png"/><Relationship Id="rId150" Type="http://schemas.openxmlformats.org/officeDocument/2006/relationships/customXml" Target="ink/ink28.xml"/><Relationship Id="rId155" Type="http://schemas.openxmlformats.org/officeDocument/2006/relationships/customXml" Target="ink/ink31.xml"/><Relationship Id="rId171" Type="http://schemas.openxmlformats.org/officeDocument/2006/relationships/footer" Target="footer6.xml"/><Relationship Id="rId176" Type="http://schemas.openxmlformats.org/officeDocument/2006/relationships/theme" Target="theme/theme1.xml"/><Relationship Id="rId12" Type="http://schemas.openxmlformats.org/officeDocument/2006/relationships/image" Target="media/image2.png"/><Relationship Id="rId17" Type="http://schemas.openxmlformats.org/officeDocument/2006/relationships/image" Target="media/image7.png"/><Relationship Id="rId33" Type="http://schemas.openxmlformats.org/officeDocument/2006/relationships/image" Target="media/image16.jpeg"/><Relationship Id="rId38" Type="http://schemas.openxmlformats.org/officeDocument/2006/relationships/image" Target="media/image21.png"/><Relationship Id="rId103" Type="http://schemas.openxmlformats.org/officeDocument/2006/relationships/image" Target="media/image33.png"/><Relationship Id="rId108" Type="http://schemas.openxmlformats.org/officeDocument/2006/relationships/image" Target="media/image34.png"/><Relationship Id="rId124" Type="http://schemas.openxmlformats.org/officeDocument/2006/relationships/image" Target="media/image42.png"/><Relationship Id="rId129" Type="http://schemas.openxmlformats.org/officeDocument/2006/relationships/customXml" Target="ink/ink21.xml"/><Relationship Id="rId70" Type="http://schemas.openxmlformats.org/officeDocument/2006/relationships/image" Target="media/image43.png"/><Relationship Id="rId75" Type="http://schemas.openxmlformats.org/officeDocument/2006/relationships/image" Target="media/image25.png"/><Relationship Id="rId91" Type="http://schemas.openxmlformats.org/officeDocument/2006/relationships/customXml" Target="ink/ink10.xml"/><Relationship Id="rId96" Type="http://schemas.openxmlformats.org/officeDocument/2006/relationships/image" Target="media/image29.png"/><Relationship Id="rId140" Type="http://schemas.openxmlformats.org/officeDocument/2006/relationships/image" Target="media/image91.png"/><Relationship Id="rId145" Type="http://schemas.openxmlformats.org/officeDocument/2006/relationships/image" Target="media/image93.png"/><Relationship Id="rId161" Type="http://schemas.openxmlformats.org/officeDocument/2006/relationships/diagramQuickStyle" Target="diagrams/quickStyle1.xml"/><Relationship Id="rId166" Type="http://schemas.openxmlformats.org/officeDocument/2006/relationships/diagramQuickStyle" Target="diagrams/quickStyle2.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eader" Target="header1.xml"/><Relationship Id="rId28" Type="http://schemas.openxmlformats.org/officeDocument/2006/relationships/footer" Target="footer3.xml"/><Relationship Id="rId114" Type="http://schemas.openxmlformats.org/officeDocument/2006/relationships/image" Target="media/image70.png"/><Relationship Id="rId119" Type="http://schemas.openxmlformats.org/officeDocument/2006/relationships/image" Target="media/image39.png"/><Relationship Id="rId44" Type="http://schemas.openxmlformats.org/officeDocument/2006/relationships/header" Target="header5.xml"/><Relationship Id="rId81" Type="http://schemas.openxmlformats.org/officeDocument/2006/relationships/image" Target="media/image27.png"/><Relationship Id="rId86" Type="http://schemas.openxmlformats.org/officeDocument/2006/relationships/customXml" Target="ink/ink8.xml"/><Relationship Id="rId130" Type="http://schemas.openxmlformats.org/officeDocument/2006/relationships/customXml" Target="ink/ink22.xml"/><Relationship Id="rId135" Type="http://schemas.openxmlformats.org/officeDocument/2006/relationships/image" Target="media/image61.png"/><Relationship Id="rId151" Type="http://schemas.openxmlformats.org/officeDocument/2006/relationships/customXml" Target="ink/ink29.xml"/><Relationship Id="rId156" Type="http://schemas.openxmlformats.org/officeDocument/2006/relationships/image" Target="media/image99.png"/><Relationship Id="rId172" Type="http://schemas.openxmlformats.org/officeDocument/2006/relationships/image" Target="media/image74.png"/><Relationship Id="rId13" Type="http://schemas.openxmlformats.org/officeDocument/2006/relationships/image" Target="media/image3.png"/><Relationship Id="rId18" Type="http://schemas.openxmlformats.org/officeDocument/2006/relationships/image" Target="media/image8.jpeg"/><Relationship Id="rId39" Type="http://schemas.openxmlformats.org/officeDocument/2006/relationships/hyperlink" Target="https://geoserwis.gdos.gov.pl/mapy/" TargetMode="External"/><Relationship Id="rId109" Type="http://schemas.openxmlformats.org/officeDocument/2006/relationships/image" Target="media/image35.png"/><Relationship Id="rId34" Type="http://schemas.openxmlformats.org/officeDocument/2006/relationships/image" Target="media/image17.jpeg"/><Relationship Id="rId76" Type="http://schemas.openxmlformats.org/officeDocument/2006/relationships/customXml" Target="ink/ink4.xml"/><Relationship Id="rId97" Type="http://schemas.openxmlformats.org/officeDocument/2006/relationships/image" Target="media/image30.png"/><Relationship Id="rId104" Type="http://schemas.openxmlformats.org/officeDocument/2006/relationships/customXml" Target="ink/ink15.xml"/><Relationship Id="rId120" Type="http://schemas.openxmlformats.org/officeDocument/2006/relationships/image" Target="media/image40.png"/><Relationship Id="rId125" Type="http://schemas.openxmlformats.org/officeDocument/2006/relationships/image" Target="media/image43.jpeg"/><Relationship Id="rId141" Type="http://schemas.openxmlformats.org/officeDocument/2006/relationships/customXml" Target="ink/ink24.xml"/><Relationship Id="rId146" Type="http://schemas.openxmlformats.org/officeDocument/2006/relationships/customXml" Target="ink/ink27.xml"/><Relationship Id="rId167" Type="http://schemas.openxmlformats.org/officeDocument/2006/relationships/diagramColors" Target="diagrams/colors2.xml"/><Relationship Id="rId7" Type="http://schemas.openxmlformats.org/officeDocument/2006/relationships/settings" Target="settings.xml"/><Relationship Id="rId71" Type="http://schemas.openxmlformats.org/officeDocument/2006/relationships/customXml" Target="ink/ink2.xml"/><Relationship Id="rId92" Type="http://schemas.openxmlformats.org/officeDocument/2006/relationships/image" Target="media/image56.png"/><Relationship Id="rId162" Type="http://schemas.openxmlformats.org/officeDocument/2006/relationships/diagramColors" Target="diagrams/colors1.xml"/><Relationship Id="rId2" Type="http://schemas.openxmlformats.org/officeDocument/2006/relationships/customXml" Target="../customXml/item2.xml"/><Relationship Id="rId29" Type="http://schemas.openxmlformats.org/officeDocument/2006/relationships/image" Target="media/image13.png"/><Relationship Id="rId24" Type="http://schemas.openxmlformats.org/officeDocument/2006/relationships/header" Target="header2.xml"/><Relationship Id="rId40" Type="http://schemas.openxmlformats.org/officeDocument/2006/relationships/image" Target="media/image22.png"/><Relationship Id="rId45" Type="http://schemas.openxmlformats.org/officeDocument/2006/relationships/header" Target="header6.xml"/><Relationship Id="rId87" Type="http://schemas.openxmlformats.org/officeDocument/2006/relationships/image" Target="media/image53.png"/><Relationship Id="rId110" Type="http://schemas.openxmlformats.org/officeDocument/2006/relationships/image" Target="media/image36.png"/><Relationship Id="rId115" Type="http://schemas.openxmlformats.org/officeDocument/2006/relationships/image" Target="media/image37.png"/><Relationship Id="rId131" Type="http://schemas.openxmlformats.org/officeDocument/2006/relationships/image" Target="media/image50.png"/><Relationship Id="rId136" Type="http://schemas.openxmlformats.org/officeDocument/2006/relationships/image" Target="media/image62.png"/><Relationship Id="rId157" Type="http://schemas.openxmlformats.org/officeDocument/2006/relationships/customXml" Target="ink/ink32.xml"/><Relationship Id="rId82" Type="http://schemas.openxmlformats.org/officeDocument/2006/relationships/customXml" Target="ink/ink6.xml"/><Relationship Id="rId152" Type="http://schemas.openxmlformats.org/officeDocument/2006/relationships/image" Target="media/image97.png"/><Relationship Id="rId173" Type="http://schemas.openxmlformats.org/officeDocument/2006/relationships/image" Target="media/image75.png"/><Relationship Id="rId19" Type="http://schemas.openxmlformats.org/officeDocument/2006/relationships/image" Target="media/image9.jpeg"/><Relationship Id="rId14" Type="http://schemas.openxmlformats.org/officeDocument/2006/relationships/image" Target="media/image4.png"/><Relationship Id="rId30" Type="http://schemas.openxmlformats.org/officeDocument/2006/relationships/image" Target="media/image14.png"/><Relationship Id="rId35" Type="http://schemas.openxmlformats.org/officeDocument/2006/relationships/image" Target="media/image18.jpeg"/><Relationship Id="rId77" Type="http://schemas.openxmlformats.org/officeDocument/2006/relationships/image" Target="media/image47.png"/><Relationship Id="rId100" Type="http://schemas.openxmlformats.org/officeDocument/2006/relationships/image" Target="media/image60.png"/><Relationship Id="rId105" Type="http://schemas.openxmlformats.org/officeDocument/2006/relationships/image" Target="media/image64.png"/><Relationship Id="rId126" Type="http://schemas.openxmlformats.org/officeDocument/2006/relationships/image" Target="media/image44.jpeg"/><Relationship Id="rId147" Type="http://schemas.openxmlformats.org/officeDocument/2006/relationships/image" Target="media/image67.png"/><Relationship Id="rId168" Type="http://schemas.microsoft.com/office/2007/relationships/diagramDrawing" Target="diagrams/drawing2.xml"/><Relationship Id="rId8" Type="http://schemas.openxmlformats.org/officeDocument/2006/relationships/webSettings" Target="webSettings.xml"/><Relationship Id="rId72" Type="http://schemas.openxmlformats.org/officeDocument/2006/relationships/image" Target="media/image44.png"/><Relationship Id="rId93" Type="http://schemas.openxmlformats.org/officeDocument/2006/relationships/customXml" Target="ink/ink11.xml"/><Relationship Id="rId98" Type="http://schemas.openxmlformats.org/officeDocument/2006/relationships/customXml" Target="ink/ink13.xml"/><Relationship Id="rId121" Type="http://schemas.openxmlformats.org/officeDocument/2006/relationships/image" Target="media/image41.png"/><Relationship Id="rId142" Type="http://schemas.openxmlformats.org/officeDocument/2006/relationships/image" Target="media/image92.png"/><Relationship Id="rId163" Type="http://schemas.microsoft.com/office/2007/relationships/diagramDrawing" Target="diagrams/drawing1.xml"/><Relationship Id="rId3" Type="http://schemas.openxmlformats.org/officeDocument/2006/relationships/customXml" Target="../customXml/item3.xml"/><Relationship Id="rId25" Type="http://schemas.openxmlformats.org/officeDocument/2006/relationships/footer" Target="footer1.xml"/><Relationship Id="rId46" Type="http://schemas.openxmlformats.org/officeDocument/2006/relationships/footer" Target="footer4.xml"/><Relationship Id="rId116" Type="http://schemas.openxmlformats.org/officeDocument/2006/relationships/customXml" Target="ink/ink19.xml"/><Relationship Id="rId137" Type="http://schemas.openxmlformats.org/officeDocument/2006/relationships/image" Target="media/image63.png"/><Relationship Id="rId158" Type="http://schemas.openxmlformats.org/officeDocument/2006/relationships/image" Target="media/image100.png"/><Relationship Id="rId20" Type="http://schemas.openxmlformats.org/officeDocument/2006/relationships/image" Target="media/image10.jpeg"/><Relationship Id="rId41" Type="http://schemas.openxmlformats.org/officeDocument/2006/relationships/header" Target="header4.xml"/><Relationship Id="rId83" Type="http://schemas.openxmlformats.org/officeDocument/2006/relationships/image" Target="media/image51.png"/><Relationship Id="rId88" Type="http://schemas.openxmlformats.org/officeDocument/2006/relationships/customXml" Target="ink/ink9.xml"/><Relationship Id="rId111" Type="http://schemas.openxmlformats.org/officeDocument/2006/relationships/customXml" Target="ink/ink17.xml"/><Relationship Id="rId132" Type="http://schemas.openxmlformats.org/officeDocument/2006/relationships/image" Target="media/image55.png"/><Relationship Id="rId153" Type="http://schemas.openxmlformats.org/officeDocument/2006/relationships/customXml" Target="ink/ink30.xml"/><Relationship Id="rId174" Type="http://schemas.openxmlformats.org/officeDocument/2006/relationships/image" Target="media/image76.png"/><Relationship Id="rId15" Type="http://schemas.openxmlformats.org/officeDocument/2006/relationships/image" Target="media/image5.png"/><Relationship Id="rId36" Type="http://schemas.openxmlformats.org/officeDocument/2006/relationships/image" Target="media/image19.png"/><Relationship Id="rId106" Type="http://schemas.openxmlformats.org/officeDocument/2006/relationships/customXml" Target="ink/ink16.xml"/><Relationship Id="rId127" Type="http://schemas.openxmlformats.org/officeDocument/2006/relationships/image" Target="media/image46.png"/><Relationship Id="rId10" Type="http://schemas.openxmlformats.org/officeDocument/2006/relationships/endnotes" Target="endnotes.xml"/><Relationship Id="rId31" Type="http://schemas.openxmlformats.org/officeDocument/2006/relationships/hyperlink" Target="https://fotolusia.flog.pl/wpis/7116611/dworek-mikolaja--reja--naglowice-" TargetMode="External"/><Relationship Id="rId73" Type="http://schemas.openxmlformats.org/officeDocument/2006/relationships/customXml" Target="ink/ink3.xml"/><Relationship Id="rId78" Type="http://schemas.openxmlformats.org/officeDocument/2006/relationships/customXml" Target="ink/ink5.xml"/><Relationship Id="rId94" Type="http://schemas.openxmlformats.org/officeDocument/2006/relationships/image" Target="media/image57.png"/><Relationship Id="rId99" Type="http://schemas.openxmlformats.org/officeDocument/2006/relationships/customXml" Target="ink/ink14.xml"/><Relationship Id="rId101" Type="http://schemas.openxmlformats.org/officeDocument/2006/relationships/image" Target="media/image31.png"/><Relationship Id="rId122" Type="http://schemas.openxmlformats.org/officeDocument/2006/relationships/customXml" Target="ink/ink20.xml"/><Relationship Id="rId143" Type="http://schemas.openxmlformats.org/officeDocument/2006/relationships/customXml" Target="ink/ink25.xml"/><Relationship Id="rId148" Type="http://schemas.openxmlformats.org/officeDocument/2006/relationships/image" Target="media/image68.png"/><Relationship Id="rId164" Type="http://schemas.openxmlformats.org/officeDocument/2006/relationships/diagramData" Target="diagrams/data2.xml"/><Relationship Id="rId169" Type="http://schemas.openxmlformats.org/officeDocument/2006/relationships/image" Target="media/image73.png"/><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footer" Target="footer2.xml"/><Relationship Id="rId47" Type="http://schemas.openxmlformats.org/officeDocument/2006/relationships/footer" Target="footer5.xml"/><Relationship Id="rId89" Type="http://schemas.openxmlformats.org/officeDocument/2006/relationships/image" Target="media/image54.png"/><Relationship Id="rId112" Type="http://schemas.openxmlformats.org/officeDocument/2006/relationships/image" Target="media/image69.png"/><Relationship Id="rId133" Type="http://schemas.openxmlformats.org/officeDocument/2006/relationships/image" Target="media/image58.png"/><Relationship Id="rId154" Type="http://schemas.openxmlformats.org/officeDocument/2006/relationships/image" Target="media/image98.png"/><Relationship Id="rId175" Type="http://schemas.openxmlformats.org/officeDocument/2006/relationships/fontTable" Target="fontTable.xml"/><Relationship Id="rId16" Type="http://schemas.openxmlformats.org/officeDocument/2006/relationships/image" Target="media/image6.png"/><Relationship Id="rId37" Type="http://schemas.openxmlformats.org/officeDocument/2006/relationships/image" Target="media/image20.png"/><Relationship Id="rId79" Type="http://schemas.openxmlformats.org/officeDocument/2006/relationships/image" Target="media/image48.png"/><Relationship Id="rId102" Type="http://schemas.openxmlformats.org/officeDocument/2006/relationships/image" Target="media/image32.jpeg"/><Relationship Id="rId123" Type="http://schemas.openxmlformats.org/officeDocument/2006/relationships/image" Target="media/image77.png"/><Relationship Id="rId144" Type="http://schemas.openxmlformats.org/officeDocument/2006/relationships/customXml" Target="ink/ink26.xml"/><Relationship Id="rId90" Type="http://schemas.openxmlformats.org/officeDocument/2006/relationships/image" Target="media/image28.png"/><Relationship Id="rId165" Type="http://schemas.openxmlformats.org/officeDocument/2006/relationships/diagramLayout" Target="diagrams/layout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nryka%20Korytowska\Downloads\CWD_wzornik_WORD.dotx" TargetMode="Externa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370480E-7E06-4A43-A707-3B8E7860EA03}" type="doc">
      <dgm:prSet loTypeId="urn:microsoft.com/office/officeart/2005/8/layout/hierarchy6" loCatId="hierarchy" qsTypeId="urn:microsoft.com/office/officeart/2005/8/quickstyle/3d4" qsCatId="3D" csTypeId="urn:microsoft.com/office/officeart/2005/8/colors/colorful1" csCatId="colorful" phldr="1"/>
      <dgm:spPr/>
      <dgm:t>
        <a:bodyPr/>
        <a:lstStyle/>
        <a:p>
          <a:endParaRPr lang="pl-PL"/>
        </a:p>
      </dgm:t>
    </dgm:pt>
    <dgm:pt modelId="{B6B37782-ACCB-4DAC-AF61-0F712D2D3BA2}">
      <dgm:prSet phldrT="[Tekst]" custT="1"/>
      <dgm:spPr>
        <a:xfrm>
          <a:off x="2327413" y="34905"/>
          <a:ext cx="1205239" cy="803493"/>
        </a:xfrm>
        <a:prstGeom prst="roundRect">
          <a:avLst/>
        </a:prstGeom>
      </dgm:spPr>
      <dgm:t>
        <a:bodyPr/>
        <a:lstStyle/>
        <a:p>
          <a:pPr>
            <a:buNone/>
          </a:pPr>
          <a:r>
            <a:rPr lang="pl-PL" sz="1200">
              <a:latin typeface="Calibri" panose="020F0502020204030204"/>
              <a:ea typeface="+mn-ea"/>
              <a:cs typeface="+mn-cs"/>
            </a:rPr>
            <a:t>Rada Porozumienia</a:t>
          </a:r>
        </a:p>
      </dgm:t>
    </dgm:pt>
    <dgm:pt modelId="{B3C04269-EC0F-47D5-94A4-9EC5F782CB69}" type="parTrans" cxnId="{9DE68CBA-5DFA-43BF-95CB-2CB6076DCC08}">
      <dgm:prSet/>
      <dgm:spPr/>
      <dgm:t>
        <a:bodyPr/>
        <a:lstStyle/>
        <a:p>
          <a:endParaRPr lang="pl-PL"/>
        </a:p>
      </dgm:t>
    </dgm:pt>
    <dgm:pt modelId="{E7476C0F-5A9B-4B64-B1BF-BE2C79BAE8BE}" type="sibTrans" cxnId="{9DE68CBA-5DFA-43BF-95CB-2CB6076DCC08}">
      <dgm:prSet/>
      <dgm:spPr/>
      <dgm:t>
        <a:bodyPr/>
        <a:lstStyle/>
        <a:p>
          <a:endParaRPr lang="pl-PL"/>
        </a:p>
      </dgm:t>
    </dgm:pt>
    <dgm:pt modelId="{EF9928AB-C0C6-4F4A-9B75-A88A5E95F130}">
      <dgm:prSet phldrT="[Tekst]" custT="1"/>
      <dgm:spPr>
        <a:xfrm>
          <a:off x="2327425" y="1190273"/>
          <a:ext cx="1205239" cy="803493"/>
        </a:xfrm>
        <a:prstGeom prst="roundRect">
          <a:avLst>
            <a:gd name="adj" fmla="val 10000"/>
          </a:avLst>
        </a:prstGeom>
      </dgm:spPr>
      <dgm:t>
        <a:bodyPr/>
        <a:lstStyle/>
        <a:p>
          <a:pPr>
            <a:buNone/>
          </a:pPr>
          <a:r>
            <a:rPr lang="pl-PL" sz="1200">
              <a:latin typeface="Calibri" panose="020F0502020204030204"/>
              <a:ea typeface="+mn-ea"/>
              <a:cs typeface="+mn-cs"/>
            </a:rPr>
            <a:t>Zespół Operacyjny</a:t>
          </a:r>
        </a:p>
      </dgm:t>
    </dgm:pt>
    <dgm:pt modelId="{1FB7036B-215F-4A1B-BC1D-48C920DE11B7}" type="parTrans" cxnId="{5BFC1720-72C7-432A-9E42-60D1F83A81AB}">
      <dgm:prSet/>
      <dgm:spPr>
        <a:xfrm>
          <a:off x="2884313" y="838399"/>
          <a:ext cx="91440" cy="351873"/>
        </a:xfrm>
        <a:custGeom>
          <a:avLst/>
          <a:gdLst/>
          <a:ahLst/>
          <a:cxnLst/>
          <a:rect l="0" t="0" r="0" b="0"/>
          <a:pathLst>
            <a:path>
              <a:moveTo>
                <a:pt x="45720" y="0"/>
              </a:moveTo>
              <a:lnTo>
                <a:pt x="45720" y="175936"/>
              </a:lnTo>
              <a:lnTo>
                <a:pt x="45732" y="175936"/>
              </a:lnTo>
              <a:lnTo>
                <a:pt x="45732" y="351873"/>
              </a:lnTo>
            </a:path>
          </a:pathLst>
        </a:custGeom>
      </dgm:spPr>
      <dgm:t>
        <a:bodyPr/>
        <a:lstStyle/>
        <a:p>
          <a:endParaRPr lang="pl-PL"/>
        </a:p>
      </dgm:t>
    </dgm:pt>
    <dgm:pt modelId="{490EB890-5D77-450B-9CAE-2A62D09AE322}" type="sibTrans" cxnId="{5BFC1720-72C7-432A-9E42-60D1F83A81AB}">
      <dgm:prSet/>
      <dgm:spPr/>
      <dgm:t>
        <a:bodyPr/>
        <a:lstStyle/>
        <a:p>
          <a:endParaRPr lang="pl-PL"/>
        </a:p>
      </dgm:t>
    </dgm:pt>
    <dgm:pt modelId="{0F987576-4CE2-4A39-8811-00EB9F127E90}">
      <dgm:prSet phldrT="[Tekst]" custT="1"/>
      <dgm:spPr>
        <a:xfrm>
          <a:off x="1444960" y="2299929"/>
          <a:ext cx="1205239" cy="803493"/>
        </a:xfrm>
        <a:prstGeom prst="roundRect">
          <a:avLst>
            <a:gd name="adj" fmla="val 10000"/>
          </a:avLst>
        </a:prstGeom>
      </dgm:spPr>
      <dgm:t>
        <a:bodyPr/>
        <a:lstStyle/>
        <a:p>
          <a:pPr>
            <a:buNone/>
          </a:pPr>
          <a:r>
            <a:rPr lang="pl-PL" sz="1200">
              <a:latin typeface="Calibri" panose="020F0502020204030204"/>
              <a:ea typeface="+mn-ea"/>
              <a:cs typeface="+mn-cs"/>
            </a:rPr>
            <a:t>Zespół Projektowy 1</a:t>
          </a:r>
        </a:p>
      </dgm:t>
    </dgm:pt>
    <dgm:pt modelId="{14300FD7-4952-4B2A-A717-8E7CF111659B}" type="parTrans" cxnId="{44AF3657-A474-41DE-B40A-A9733E4724F2}">
      <dgm:prSet/>
      <dgm:spPr>
        <a:xfrm>
          <a:off x="2047580" y="1993766"/>
          <a:ext cx="882464" cy="306163"/>
        </a:xfrm>
        <a:custGeom>
          <a:avLst/>
          <a:gdLst/>
          <a:ahLst/>
          <a:cxnLst/>
          <a:rect l="0" t="0" r="0" b="0"/>
          <a:pathLst>
            <a:path>
              <a:moveTo>
                <a:pt x="882464" y="0"/>
              </a:moveTo>
              <a:lnTo>
                <a:pt x="882464" y="153081"/>
              </a:lnTo>
              <a:lnTo>
                <a:pt x="0" y="153081"/>
              </a:lnTo>
              <a:lnTo>
                <a:pt x="0" y="306163"/>
              </a:lnTo>
            </a:path>
          </a:pathLst>
        </a:custGeom>
      </dgm:spPr>
      <dgm:t>
        <a:bodyPr/>
        <a:lstStyle/>
        <a:p>
          <a:endParaRPr lang="pl-PL"/>
        </a:p>
      </dgm:t>
    </dgm:pt>
    <dgm:pt modelId="{C901343E-D835-4333-AA95-C36C0882667D}" type="sibTrans" cxnId="{44AF3657-A474-41DE-B40A-A9733E4724F2}">
      <dgm:prSet/>
      <dgm:spPr/>
      <dgm:t>
        <a:bodyPr/>
        <a:lstStyle/>
        <a:p>
          <a:endParaRPr lang="pl-PL"/>
        </a:p>
      </dgm:t>
    </dgm:pt>
    <dgm:pt modelId="{9BB11B69-317C-4107-AC24-32902F4B4F39}">
      <dgm:prSet phldrT="[Tekst]" custT="1"/>
      <dgm:spPr>
        <a:xfrm>
          <a:off x="3049870" y="2299929"/>
          <a:ext cx="1205239" cy="803493"/>
        </a:xfrm>
        <a:prstGeom prst="roundRect">
          <a:avLst>
            <a:gd name="adj" fmla="val 10000"/>
          </a:avLst>
        </a:prstGeom>
      </dgm:spPr>
      <dgm:t>
        <a:bodyPr/>
        <a:lstStyle/>
        <a:p>
          <a:pPr>
            <a:buNone/>
          </a:pPr>
          <a:r>
            <a:rPr lang="pl-PL" sz="1200">
              <a:latin typeface="Calibri" panose="020F0502020204030204"/>
              <a:ea typeface="+mn-ea"/>
              <a:cs typeface="+mn-cs"/>
            </a:rPr>
            <a:t>Zespół projektowy n</a:t>
          </a:r>
        </a:p>
      </dgm:t>
    </dgm:pt>
    <dgm:pt modelId="{E47184B4-0C15-487F-AD72-0A8B8B68D75A}" type="parTrans" cxnId="{441FA82C-9282-4FA9-98C6-05D4DE689F21}">
      <dgm:prSet/>
      <dgm:spPr>
        <a:xfrm>
          <a:off x="2930045" y="1993766"/>
          <a:ext cx="722444" cy="306163"/>
        </a:xfrm>
        <a:custGeom>
          <a:avLst/>
          <a:gdLst/>
          <a:ahLst/>
          <a:cxnLst/>
          <a:rect l="0" t="0" r="0" b="0"/>
          <a:pathLst>
            <a:path>
              <a:moveTo>
                <a:pt x="0" y="0"/>
              </a:moveTo>
              <a:lnTo>
                <a:pt x="0" y="153081"/>
              </a:lnTo>
              <a:lnTo>
                <a:pt x="722444" y="153081"/>
              </a:lnTo>
              <a:lnTo>
                <a:pt x="722444" y="306163"/>
              </a:lnTo>
            </a:path>
          </a:pathLst>
        </a:custGeom>
      </dgm:spPr>
      <dgm:t>
        <a:bodyPr/>
        <a:lstStyle/>
        <a:p>
          <a:endParaRPr lang="pl-PL"/>
        </a:p>
      </dgm:t>
    </dgm:pt>
    <dgm:pt modelId="{53EA465F-34D2-42F4-9592-F364D85491A6}" type="sibTrans" cxnId="{441FA82C-9282-4FA9-98C6-05D4DE689F21}">
      <dgm:prSet/>
      <dgm:spPr/>
      <dgm:t>
        <a:bodyPr/>
        <a:lstStyle/>
        <a:p>
          <a:endParaRPr lang="pl-PL"/>
        </a:p>
      </dgm:t>
    </dgm:pt>
    <dgm:pt modelId="{9344F9C8-06A0-496E-8259-F4CC5B5022CA}">
      <dgm:prSet phldrT="[Tekst]" custT="1"/>
      <dgm:spPr>
        <a:xfrm>
          <a:off x="0" y="275"/>
          <a:ext cx="6233160" cy="959483"/>
        </a:xfrm>
        <a:prstGeom prst="roundRect">
          <a:avLst>
            <a:gd name="adj" fmla="val 10000"/>
          </a:avLst>
        </a:prstGeom>
      </dgm:spPr>
      <dgm:t>
        <a:bodyPr/>
        <a:lstStyle/>
        <a:p>
          <a:pPr>
            <a:buNone/>
          </a:pPr>
          <a:r>
            <a:rPr lang="pl-PL" sz="1400">
              <a:latin typeface="Calibri" panose="020F0502020204030204"/>
              <a:ea typeface="+mn-ea"/>
              <a:cs typeface="+mn-cs"/>
            </a:rPr>
            <a:t>zarządzanie strategiczne</a:t>
          </a:r>
        </a:p>
      </dgm:t>
      <dgm:extLst>
        <a:ext uri="{E40237B7-FDA0-4F09-8148-C483321AD2D9}">
          <dgm14:cNvPr xmlns:dgm14="http://schemas.microsoft.com/office/drawing/2010/diagram" id="0" name="" descr="Schemat prezentuje organizację wdrażania na trzech poziomach:&#10;1. zarządzania strategicznego - Rada Partnerstwa wspierana przez Komitet Doradczy&#10;2. zarządzania operacyjnego - Grupa Robocza&#10;3. realizacji - zespoły projektowe&#10;Szczegóły zawarte są w opisie poniżej&#10;"/>
        </a:ext>
      </dgm:extLst>
    </dgm:pt>
    <dgm:pt modelId="{1B3FF030-666C-4A55-85CE-BD3F416352D1}" type="parTrans" cxnId="{E5ABFCE5-8C91-4ADA-8D30-248BC6F2DF7B}">
      <dgm:prSet/>
      <dgm:spPr/>
      <dgm:t>
        <a:bodyPr/>
        <a:lstStyle/>
        <a:p>
          <a:endParaRPr lang="pl-PL"/>
        </a:p>
      </dgm:t>
    </dgm:pt>
    <dgm:pt modelId="{434C4495-BF76-43AF-8D8A-1FDCB7A94175}" type="sibTrans" cxnId="{E5ABFCE5-8C91-4ADA-8D30-248BC6F2DF7B}">
      <dgm:prSet/>
      <dgm:spPr/>
      <dgm:t>
        <a:bodyPr/>
        <a:lstStyle/>
        <a:p>
          <a:endParaRPr lang="pl-PL"/>
        </a:p>
      </dgm:t>
    </dgm:pt>
    <dgm:pt modelId="{CD78F4D8-7CC4-4115-9AB5-E48C62930B78}">
      <dgm:prSet phldrT="[Tekst]" custT="1"/>
      <dgm:spPr>
        <a:xfrm>
          <a:off x="0" y="1120458"/>
          <a:ext cx="6233160" cy="959483"/>
        </a:xfrm>
        <a:prstGeom prst="roundRect">
          <a:avLst>
            <a:gd name="adj" fmla="val 10000"/>
          </a:avLst>
        </a:prstGeom>
      </dgm:spPr>
      <dgm:t>
        <a:bodyPr/>
        <a:lstStyle/>
        <a:p>
          <a:pPr>
            <a:buNone/>
          </a:pPr>
          <a:r>
            <a:rPr lang="pl-PL" sz="1400">
              <a:latin typeface="Calibri" panose="020F0502020204030204"/>
              <a:ea typeface="+mn-ea"/>
              <a:cs typeface="+mn-cs"/>
            </a:rPr>
            <a:t>zarządzanie operacyjne</a:t>
          </a:r>
        </a:p>
      </dgm:t>
      <dgm:extLst>
        <a:ext uri="{E40237B7-FDA0-4F09-8148-C483321AD2D9}">
          <dgm14:cNvPr xmlns:dgm14="http://schemas.microsoft.com/office/drawing/2010/diagram" id="0" name="" descr="Schemat przedstawia strukturę organizacyjną na trzech poziomach:&#10;1. zarządzanie strategiczne - Rada Partnerstwa oraz Komitet Doradczy&#10;2. zarządzanie operacyjne - Grupa Robocza&#10;3. realizacja - Zespoły projektowe. Szczegółowy opis systemu zawarty jest w dalszej części rozdziału&#10;"/>
        </a:ext>
      </dgm:extLst>
    </dgm:pt>
    <dgm:pt modelId="{955BBDE6-D9E6-4F09-923E-5A05A60DA89A}" type="parTrans" cxnId="{636E5620-03F4-475C-88C6-AA605FD6F2FD}">
      <dgm:prSet/>
      <dgm:spPr/>
      <dgm:t>
        <a:bodyPr/>
        <a:lstStyle/>
        <a:p>
          <a:endParaRPr lang="pl-PL"/>
        </a:p>
      </dgm:t>
    </dgm:pt>
    <dgm:pt modelId="{6C3D54B4-ACEE-44AA-A26E-63C561F82100}" type="sibTrans" cxnId="{636E5620-03F4-475C-88C6-AA605FD6F2FD}">
      <dgm:prSet/>
      <dgm:spPr/>
      <dgm:t>
        <a:bodyPr/>
        <a:lstStyle/>
        <a:p>
          <a:endParaRPr lang="pl-PL"/>
        </a:p>
      </dgm:t>
    </dgm:pt>
    <dgm:pt modelId="{2C3DCA21-49C8-4400-93AA-1F1275E62A84}">
      <dgm:prSet phldrT="[Tekst]" custT="1"/>
      <dgm:spPr>
        <a:xfrm>
          <a:off x="0" y="2240640"/>
          <a:ext cx="6233160" cy="959483"/>
        </a:xfrm>
        <a:prstGeom prst="roundRect">
          <a:avLst>
            <a:gd name="adj" fmla="val 10000"/>
          </a:avLst>
        </a:prstGeom>
      </dgm:spPr>
      <dgm:t>
        <a:bodyPr/>
        <a:lstStyle/>
        <a:p>
          <a:pPr>
            <a:buNone/>
          </a:pPr>
          <a:r>
            <a:rPr lang="pl-PL" sz="1400">
              <a:latin typeface="Calibri" panose="020F0502020204030204"/>
              <a:ea typeface="+mn-ea"/>
              <a:cs typeface="+mn-cs"/>
            </a:rPr>
            <a:t>realizacja</a:t>
          </a:r>
        </a:p>
      </dgm:t>
    </dgm:pt>
    <dgm:pt modelId="{4649ED8F-590F-47B1-B2FA-DE02D7A7B942}" type="parTrans" cxnId="{88E59524-C4DD-4973-A57F-14F519B2D5A7}">
      <dgm:prSet/>
      <dgm:spPr/>
      <dgm:t>
        <a:bodyPr/>
        <a:lstStyle/>
        <a:p>
          <a:endParaRPr lang="pl-PL"/>
        </a:p>
      </dgm:t>
    </dgm:pt>
    <dgm:pt modelId="{3F104232-953C-4122-BAFA-5058021F891E}" type="sibTrans" cxnId="{88E59524-C4DD-4973-A57F-14F519B2D5A7}">
      <dgm:prSet/>
      <dgm:spPr/>
      <dgm:t>
        <a:bodyPr/>
        <a:lstStyle/>
        <a:p>
          <a:endParaRPr lang="pl-PL"/>
        </a:p>
      </dgm:t>
    </dgm:pt>
    <dgm:pt modelId="{A7116F2B-9D3E-465F-B231-103C0FD6330E}" type="pres">
      <dgm:prSet presAssocID="{D370480E-7E06-4A43-A707-3B8E7860EA03}" presName="mainComposite" presStyleCnt="0">
        <dgm:presLayoutVars>
          <dgm:chPref val="1"/>
          <dgm:dir/>
          <dgm:animOne val="branch"/>
          <dgm:animLvl val="lvl"/>
          <dgm:resizeHandles val="exact"/>
        </dgm:presLayoutVars>
      </dgm:prSet>
      <dgm:spPr/>
    </dgm:pt>
    <dgm:pt modelId="{185A73AF-02B2-4B64-B937-AAB6062DA8A2}" type="pres">
      <dgm:prSet presAssocID="{D370480E-7E06-4A43-A707-3B8E7860EA03}" presName="hierFlow" presStyleCnt="0"/>
      <dgm:spPr/>
    </dgm:pt>
    <dgm:pt modelId="{08B6EDB2-A806-4176-A7F2-7C46441EDA84}" type="pres">
      <dgm:prSet presAssocID="{D370480E-7E06-4A43-A707-3B8E7860EA03}" presName="firstBuf" presStyleCnt="0"/>
      <dgm:spPr/>
    </dgm:pt>
    <dgm:pt modelId="{9176D01C-6296-4848-8F49-2EC91C6A4ACF}" type="pres">
      <dgm:prSet presAssocID="{D370480E-7E06-4A43-A707-3B8E7860EA03}" presName="hierChild1" presStyleCnt="0">
        <dgm:presLayoutVars>
          <dgm:chPref val="1"/>
          <dgm:animOne val="branch"/>
          <dgm:animLvl val="lvl"/>
        </dgm:presLayoutVars>
      </dgm:prSet>
      <dgm:spPr/>
    </dgm:pt>
    <dgm:pt modelId="{247129E4-0EF1-46C2-8259-45DC2E487001}" type="pres">
      <dgm:prSet presAssocID="{B6B37782-ACCB-4DAC-AF61-0F712D2D3BA2}" presName="Name14" presStyleCnt="0"/>
      <dgm:spPr/>
    </dgm:pt>
    <dgm:pt modelId="{799CF227-5B43-4A9E-807B-54EED6C6F231}" type="pres">
      <dgm:prSet presAssocID="{B6B37782-ACCB-4DAC-AF61-0F712D2D3BA2}" presName="level1Shape" presStyleLbl="node0" presStyleIdx="0" presStyleCnt="1" custLinFactNeighborX="-87882" custLinFactNeighborY="-6498">
        <dgm:presLayoutVars>
          <dgm:chPref val="3"/>
        </dgm:presLayoutVars>
      </dgm:prSet>
      <dgm:spPr>
        <a:prstGeom prst="roundRect">
          <a:avLst/>
        </a:prstGeom>
      </dgm:spPr>
    </dgm:pt>
    <dgm:pt modelId="{5EBE7196-6D2A-49D4-BF06-F4C5E82C8D09}" type="pres">
      <dgm:prSet presAssocID="{B6B37782-ACCB-4DAC-AF61-0F712D2D3BA2}" presName="hierChild2" presStyleCnt="0"/>
      <dgm:spPr/>
    </dgm:pt>
    <dgm:pt modelId="{32FB5635-8870-4865-A3A9-822120BA6D3C}" type="pres">
      <dgm:prSet presAssocID="{1FB7036B-215F-4A1B-BC1D-48C920DE11B7}" presName="Name19" presStyleLbl="parChTrans1D2" presStyleIdx="0" presStyleCnt="1"/>
      <dgm:spPr/>
    </dgm:pt>
    <dgm:pt modelId="{E4DB1F5C-9C68-4E14-AA72-D970A1BB5DB0}" type="pres">
      <dgm:prSet presAssocID="{EF9928AB-C0C6-4F4A-9B75-A88A5E95F130}" presName="Name21" presStyleCnt="0"/>
      <dgm:spPr/>
    </dgm:pt>
    <dgm:pt modelId="{25CA99B3-AA0E-4836-B5A6-6871EF72D914}" type="pres">
      <dgm:prSet presAssocID="{EF9928AB-C0C6-4F4A-9B75-A88A5E95F130}" presName="level2Shape" presStyleLbl="node2" presStyleIdx="0" presStyleCnt="1" custLinFactNeighborX="-87881" custLinFactNeighborY="-1897"/>
      <dgm:spPr/>
    </dgm:pt>
    <dgm:pt modelId="{6AE5F9E4-E87A-4735-A075-6F3658BEDB5F}" type="pres">
      <dgm:prSet presAssocID="{EF9928AB-C0C6-4F4A-9B75-A88A5E95F130}" presName="hierChild3" presStyleCnt="0"/>
      <dgm:spPr/>
    </dgm:pt>
    <dgm:pt modelId="{0E39564D-0AE8-4CBC-9A71-68A43533C7A7}" type="pres">
      <dgm:prSet presAssocID="{14300FD7-4952-4B2A-A717-8E7CF111659B}" presName="Name19" presStyleLbl="parChTrans1D3" presStyleIdx="0" presStyleCnt="2"/>
      <dgm:spPr/>
    </dgm:pt>
    <dgm:pt modelId="{E255095C-334D-47DA-B67F-5A4B2F693C8E}" type="pres">
      <dgm:prSet presAssocID="{0F987576-4CE2-4A39-8811-00EB9F127E90}" presName="Name21" presStyleCnt="0"/>
      <dgm:spPr/>
    </dgm:pt>
    <dgm:pt modelId="{84CF86C0-D2D9-4EDE-8D39-C2F0E4ADC564}" type="pres">
      <dgm:prSet presAssocID="{0F987576-4CE2-4A39-8811-00EB9F127E90}" presName="level2Shape" presStyleLbl="node3" presStyleIdx="0" presStyleCnt="2" custLinFactNeighborX="-96100" custLinFactNeighborY="-3793"/>
      <dgm:spPr/>
    </dgm:pt>
    <dgm:pt modelId="{E1745746-69C6-4C0B-B891-FE6870702C33}" type="pres">
      <dgm:prSet presAssocID="{0F987576-4CE2-4A39-8811-00EB9F127E90}" presName="hierChild3" presStyleCnt="0"/>
      <dgm:spPr/>
    </dgm:pt>
    <dgm:pt modelId="{5988C037-3BB5-426E-B512-790B14794569}" type="pres">
      <dgm:prSet presAssocID="{E47184B4-0C15-487F-AD72-0A8B8B68D75A}" presName="Name19" presStyleLbl="parChTrans1D3" presStyleIdx="1" presStyleCnt="2"/>
      <dgm:spPr/>
    </dgm:pt>
    <dgm:pt modelId="{2BA7399F-DD88-42B8-B164-3801549C5CA2}" type="pres">
      <dgm:prSet presAssocID="{9BB11B69-317C-4107-AC24-32902F4B4F39}" presName="Name21" presStyleCnt="0"/>
      <dgm:spPr/>
    </dgm:pt>
    <dgm:pt modelId="{A3EA85EC-64EC-4FCF-BED2-9679244CF88E}" type="pres">
      <dgm:prSet presAssocID="{9BB11B69-317C-4107-AC24-32902F4B4F39}" presName="level2Shape" presStyleLbl="node3" presStyleIdx="1" presStyleCnt="2" custLinFactNeighborX="-92939" custLinFactNeighborY="-3793"/>
      <dgm:spPr/>
    </dgm:pt>
    <dgm:pt modelId="{0F19903B-1CC5-4CE6-8223-A75C713D3211}" type="pres">
      <dgm:prSet presAssocID="{9BB11B69-317C-4107-AC24-32902F4B4F39}" presName="hierChild3" presStyleCnt="0"/>
      <dgm:spPr/>
    </dgm:pt>
    <dgm:pt modelId="{FE352E62-5E45-4292-8EA2-0102CF213CD7}" type="pres">
      <dgm:prSet presAssocID="{D370480E-7E06-4A43-A707-3B8E7860EA03}" presName="bgShapesFlow" presStyleCnt="0"/>
      <dgm:spPr/>
    </dgm:pt>
    <dgm:pt modelId="{F1E6F068-FCA7-4495-906F-A86F617A742C}" type="pres">
      <dgm:prSet presAssocID="{9344F9C8-06A0-496E-8259-F4CC5B5022CA}" presName="rectComp" presStyleCnt="0"/>
      <dgm:spPr/>
    </dgm:pt>
    <dgm:pt modelId="{8DAAA8DB-8D63-4D3E-BD2C-7C7D6D194E0E}" type="pres">
      <dgm:prSet presAssocID="{9344F9C8-06A0-496E-8259-F4CC5B5022CA}" presName="bgRect" presStyleLbl="bgShp" presStyleIdx="0" presStyleCnt="3" custLinFactNeighborX="-131" custLinFactNeighborY="-63"/>
      <dgm:spPr/>
    </dgm:pt>
    <dgm:pt modelId="{3FEBD3C7-D108-4808-AD01-EFBBEC5DA52F}" type="pres">
      <dgm:prSet presAssocID="{9344F9C8-06A0-496E-8259-F4CC5B5022CA}" presName="bgRectTx" presStyleLbl="bgShp" presStyleIdx="0" presStyleCnt="3">
        <dgm:presLayoutVars>
          <dgm:bulletEnabled val="1"/>
        </dgm:presLayoutVars>
      </dgm:prSet>
      <dgm:spPr/>
    </dgm:pt>
    <dgm:pt modelId="{85075140-C074-4FA8-A663-3DB25EF644EE}" type="pres">
      <dgm:prSet presAssocID="{9344F9C8-06A0-496E-8259-F4CC5B5022CA}" presName="spComp" presStyleCnt="0"/>
      <dgm:spPr/>
    </dgm:pt>
    <dgm:pt modelId="{3F8BD619-ACE0-4B73-8EEA-E3E2996E5936}" type="pres">
      <dgm:prSet presAssocID="{9344F9C8-06A0-496E-8259-F4CC5B5022CA}" presName="vSp" presStyleCnt="0"/>
      <dgm:spPr/>
    </dgm:pt>
    <dgm:pt modelId="{C769C9E7-E840-40D8-A5B4-395045E542B5}" type="pres">
      <dgm:prSet presAssocID="{CD78F4D8-7CC4-4115-9AB5-E48C62930B78}" presName="rectComp" presStyleCnt="0"/>
      <dgm:spPr/>
    </dgm:pt>
    <dgm:pt modelId="{19A3974D-74EC-498D-9A57-3962393908C5}" type="pres">
      <dgm:prSet presAssocID="{CD78F4D8-7CC4-4115-9AB5-E48C62930B78}" presName="bgRect" presStyleLbl="bgShp" presStyleIdx="1" presStyleCnt="3"/>
      <dgm:spPr/>
    </dgm:pt>
    <dgm:pt modelId="{C3313E8D-2E20-4A3C-A309-A56E7092485A}" type="pres">
      <dgm:prSet presAssocID="{CD78F4D8-7CC4-4115-9AB5-E48C62930B78}" presName="bgRectTx" presStyleLbl="bgShp" presStyleIdx="1" presStyleCnt="3">
        <dgm:presLayoutVars>
          <dgm:bulletEnabled val="1"/>
        </dgm:presLayoutVars>
      </dgm:prSet>
      <dgm:spPr/>
    </dgm:pt>
    <dgm:pt modelId="{8A222916-D085-47EA-926F-DE25ABB37518}" type="pres">
      <dgm:prSet presAssocID="{CD78F4D8-7CC4-4115-9AB5-E48C62930B78}" presName="spComp" presStyleCnt="0"/>
      <dgm:spPr/>
    </dgm:pt>
    <dgm:pt modelId="{9F5D4DEE-D1F8-4CEA-A57D-25DD81BD549F}" type="pres">
      <dgm:prSet presAssocID="{CD78F4D8-7CC4-4115-9AB5-E48C62930B78}" presName="vSp" presStyleCnt="0"/>
      <dgm:spPr/>
    </dgm:pt>
    <dgm:pt modelId="{89EA6B85-F64A-4E80-8353-72BAE23C1456}" type="pres">
      <dgm:prSet presAssocID="{2C3DCA21-49C8-4400-93AA-1F1275E62A84}" presName="rectComp" presStyleCnt="0"/>
      <dgm:spPr/>
    </dgm:pt>
    <dgm:pt modelId="{45B9B1D1-FD0C-41F3-A871-3C9C420712F1}" type="pres">
      <dgm:prSet presAssocID="{2C3DCA21-49C8-4400-93AA-1F1275E62A84}" presName="bgRect" presStyleLbl="bgShp" presStyleIdx="2" presStyleCnt="3"/>
      <dgm:spPr/>
    </dgm:pt>
    <dgm:pt modelId="{AFDBA774-E95A-4EA3-82B4-BCFFD88CC736}" type="pres">
      <dgm:prSet presAssocID="{2C3DCA21-49C8-4400-93AA-1F1275E62A84}" presName="bgRectTx" presStyleLbl="bgShp" presStyleIdx="2" presStyleCnt="3">
        <dgm:presLayoutVars>
          <dgm:bulletEnabled val="1"/>
        </dgm:presLayoutVars>
      </dgm:prSet>
      <dgm:spPr/>
    </dgm:pt>
  </dgm:ptLst>
  <dgm:cxnLst>
    <dgm:cxn modelId="{F7A32F04-8072-4A5D-8C7D-21E4E74A32E7}" type="presOf" srcId="{2C3DCA21-49C8-4400-93AA-1F1275E62A84}" destId="{AFDBA774-E95A-4EA3-82B4-BCFFD88CC736}" srcOrd="1" destOrd="0" presId="urn:microsoft.com/office/officeart/2005/8/layout/hierarchy6"/>
    <dgm:cxn modelId="{4950100A-4F9E-4B62-9EBA-E488C25EADB5}" type="presOf" srcId="{CD78F4D8-7CC4-4115-9AB5-E48C62930B78}" destId="{19A3974D-74EC-498D-9A57-3962393908C5}" srcOrd="0" destOrd="0" presId="urn:microsoft.com/office/officeart/2005/8/layout/hierarchy6"/>
    <dgm:cxn modelId="{3244D818-0EF4-458F-920D-5AE6D6C1336E}" type="presOf" srcId="{9344F9C8-06A0-496E-8259-F4CC5B5022CA}" destId="{8DAAA8DB-8D63-4D3E-BD2C-7C7D6D194E0E}" srcOrd="0" destOrd="0" presId="urn:microsoft.com/office/officeart/2005/8/layout/hierarchy6"/>
    <dgm:cxn modelId="{5BFC1720-72C7-432A-9E42-60D1F83A81AB}" srcId="{B6B37782-ACCB-4DAC-AF61-0F712D2D3BA2}" destId="{EF9928AB-C0C6-4F4A-9B75-A88A5E95F130}" srcOrd="0" destOrd="0" parTransId="{1FB7036B-215F-4A1B-BC1D-48C920DE11B7}" sibTransId="{490EB890-5D77-450B-9CAE-2A62D09AE322}"/>
    <dgm:cxn modelId="{636E5620-03F4-475C-88C6-AA605FD6F2FD}" srcId="{D370480E-7E06-4A43-A707-3B8E7860EA03}" destId="{CD78F4D8-7CC4-4115-9AB5-E48C62930B78}" srcOrd="2" destOrd="0" parTransId="{955BBDE6-D9E6-4F09-923E-5A05A60DA89A}" sibTransId="{6C3D54B4-ACEE-44AA-A26E-63C561F82100}"/>
    <dgm:cxn modelId="{88E59524-C4DD-4973-A57F-14F519B2D5A7}" srcId="{D370480E-7E06-4A43-A707-3B8E7860EA03}" destId="{2C3DCA21-49C8-4400-93AA-1F1275E62A84}" srcOrd="3" destOrd="0" parTransId="{4649ED8F-590F-47B1-B2FA-DE02D7A7B942}" sibTransId="{3F104232-953C-4122-BAFA-5058021F891E}"/>
    <dgm:cxn modelId="{7BBCEA2A-067B-4057-906C-D4D62B15D8BD}" type="presOf" srcId="{0F987576-4CE2-4A39-8811-00EB9F127E90}" destId="{84CF86C0-D2D9-4EDE-8D39-C2F0E4ADC564}" srcOrd="0" destOrd="0" presId="urn:microsoft.com/office/officeart/2005/8/layout/hierarchy6"/>
    <dgm:cxn modelId="{441FA82C-9282-4FA9-98C6-05D4DE689F21}" srcId="{EF9928AB-C0C6-4F4A-9B75-A88A5E95F130}" destId="{9BB11B69-317C-4107-AC24-32902F4B4F39}" srcOrd="1" destOrd="0" parTransId="{E47184B4-0C15-487F-AD72-0A8B8B68D75A}" sibTransId="{53EA465F-34D2-42F4-9592-F364D85491A6}"/>
    <dgm:cxn modelId="{8B42D633-1305-419B-B348-9C23A543F4D7}" type="presOf" srcId="{14300FD7-4952-4B2A-A717-8E7CF111659B}" destId="{0E39564D-0AE8-4CBC-9A71-68A43533C7A7}" srcOrd="0" destOrd="0" presId="urn:microsoft.com/office/officeart/2005/8/layout/hierarchy6"/>
    <dgm:cxn modelId="{A07A8965-8915-4EEA-83ED-B7375F9B8ADE}" type="presOf" srcId="{E47184B4-0C15-487F-AD72-0A8B8B68D75A}" destId="{5988C037-3BB5-426E-B512-790B14794569}" srcOrd="0" destOrd="0" presId="urn:microsoft.com/office/officeart/2005/8/layout/hierarchy6"/>
    <dgm:cxn modelId="{3F67FD45-8464-405E-98C6-CF02889AF148}" type="presOf" srcId="{1FB7036B-215F-4A1B-BC1D-48C920DE11B7}" destId="{32FB5635-8870-4865-A3A9-822120BA6D3C}" srcOrd="0" destOrd="0" presId="urn:microsoft.com/office/officeart/2005/8/layout/hierarchy6"/>
    <dgm:cxn modelId="{C1B99E6F-DA0C-43AE-97A4-9D437B6F8687}" type="presOf" srcId="{2C3DCA21-49C8-4400-93AA-1F1275E62A84}" destId="{45B9B1D1-FD0C-41F3-A871-3C9C420712F1}" srcOrd="0" destOrd="0" presId="urn:microsoft.com/office/officeart/2005/8/layout/hierarchy6"/>
    <dgm:cxn modelId="{44AF3657-A474-41DE-B40A-A9733E4724F2}" srcId="{EF9928AB-C0C6-4F4A-9B75-A88A5E95F130}" destId="{0F987576-4CE2-4A39-8811-00EB9F127E90}" srcOrd="0" destOrd="0" parTransId="{14300FD7-4952-4B2A-A717-8E7CF111659B}" sibTransId="{C901343E-D835-4333-AA95-C36C0882667D}"/>
    <dgm:cxn modelId="{0188D58C-3DEF-4F1A-BC1C-B2091517E0E3}" type="presOf" srcId="{9344F9C8-06A0-496E-8259-F4CC5B5022CA}" destId="{3FEBD3C7-D108-4808-AD01-EFBBEC5DA52F}" srcOrd="1" destOrd="0" presId="urn:microsoft.com/office/officeart/2005/8/layout/hierarchy6"/>
    <dgm:cxn modelId="{296C4196-192B-4239-976F-C0286201B03A}" type="presOf" srcId="{D370480E-7E06-4A43-A707-3B8E7860EA03}" destId="{A7116F2B-9D3E-465F-B231-103C0FD6330E}" srcOrd="0" destOrd="0" presId="urn:microsoft.com/office/officeart/2005/8/layout/hierarchy6"/>
    <dgm:cxn modelId="{2F05D09D-869D-4CB2-AE76-336B4004F063}" type="presOf" srcId="{CD78F4D8-7CC4-4115-9AB5-E48C62930B78}" destId="{C3313E8D-2E20-4A3C-A309-A56E7092485A}" srcOrd="1" destOrd="0" presId="urn:microsoft.com/office/officeart/2005/8/layout/hierarchy6"/>
    <dgm:cxn modelId="{C5CDCDB0-73DE-4BD0-AD10-A9DCC2F43B2A}" type="presOf" srcId="{B6B37782-ACCB-4DAC-AF61-0F712D2D3BA2}" destId="{799CF227-5B43-4A9E-807B-54EED6C6F231}" srcOrd="0" destOrd="0" presId="urn:microsoft.com/office/officeart/2005/8/layout/hierarchy6"/>
    <dgm:cxn modelId="{9DE68CBA-5DFA-43BF-95CB-2CB6076DCC08}" srcId="{D370480E-7E06-4A43-A707-3B8E7860EA03}" destId="{B6B37782-ACCB-4DAC-AF61-0F712D2D3BA2}" srcOrd="0" destOrd="0" parTransId="{B3C04269-EC0F-47D5-94A4-9EC5F782CB69}" sibTransId="{E7476C0F-5A9B-4B64-B1BF-BE2C79BAE8BE}"/>
    <dgm:cxn modelId="{34E7CCE2-43E8-4687-88F7-99269C7BA04B}" type="presOf" srcId="{9BB11B69-317C-4107-AC24-32902F4B4F39}" destId="{A3EA85EC-64EC-4FCF-BED2-9679244CF88E}" srcOrd="0" destOrd="0" presId="urn:microsoft.com/office/officeart/2005/8/layout/hierarchy6"/>
    <dgm:cxn modelId="{C85DACE5-6B90-4D93-8686-5A75DC45FFAF}" type="presOf" srcId="{EF9928AB-C0C6-4F4A-9B75-A88A5E95F130}" destId="{25CA99B3-AA0E-4836-B5A6-6871EF72D914}" srcOrd="0" destOrd="0" presId="urn:microsoft.com/office/officeart/2005/8/layout/hierarchy6"/>
    <dgm:cxn modelId="{E5ABFCE5-8C91-4ADA-8D30-248BC6F2DF7B}" srcId="{D370480E-7E06-4A43-A707-3B8E7860EA03}" destId="{9344F9C8-06A0-496E-8259-F4CC5B5022CA}" srcOrd="1" destOrd="0" parTransId="{1B3FF030-666C-4A55-85CE-BD3F416352D1}" sibTransId="{434C4495-BF76-43AF-8D8A-1FDCB7A94175}"/>
    <dgm:cxn modelId="{86A29469-1F45-4BC3-8D45-DD4AB95A7D4B}" type="presParOf" srcId="{A7116F2B-9D3E-465F-B231-103C0FD6330E}" destId="{185A73AF-02B2-4B64-B937-AAB6062DA8A2}" srcOrd="0" destOrd="0" presId="urn:microsoft.com/office/officeart/2005/8/layout/hierarchy6"/>
    <dgm:cxn modelId="{D00EFF5B-A9C9-4CA6-812A-9FFCAEA40E2C}" type="presParOf" srcId="{185A73AF-02B2-4B64-B937-AAB6062DA8A2}" destId="{08B6EDB2-A806-4176-A7F2-7C46441EDA84}" srcOrd="0" destOrd="0" presId="urn:microsoft.com/office/officeart/2005/8/layout/hierarchy6"/>
    <dgm:cxn modelId="{0E70B7F8-1242-443E-8CED-9BCB0096C597}" type="presParOf" srcId="{185A73AF-02B2-4B64-B937-AAB6062DA8A2}" destId="{9176D01C-6296-4848-8F49-2EC91C6A4ACF}" srcOrd="1" destOrd="0" presId="urn:microsoft.com/office/officeart/2005/8/layout/hierarchy6"/>
    <dgm:cxn modelId="{21202BE0-F36A-4296-AD59-C4B769144D02}" type="presParOf" srcId="{9176D01C-6296-4848-8F49-2EC91C6A4ACF}" destId="{247129E4-0EF1-46C2-8259-45DC2E487001}" srcOrd="0" destOrd="0" presId="urn:microsoft.com/office/officeart/2005/8/layout/hierarchy6"/>
    <dgm:cxn modelId="{6C7C14F8-6D4E-4E84-9CA2-EA7F9B6EEA10}" type="presParOf" srcId="{247129E4-0EF1-46C2-8259-45DC2E487001}" destId="{799CF227-5B43-4A9E-807B-54EED6C6F231}" srcOrd="0" destOrd="0" presId="urn:microsoft.com/office/officeart/2005/8/layout/hierarchy6"/>
    <dgm:cxn modelId="{EE7F0193-AE22-4E17-A986-237E577DD892}" type="presParOf" srcId="{247129E4-0EF1-46C2-8259-45DC2E487001}" destId="{5EBE7196-6D2A-49D4-BF06-F4C5E82C8D09}" srcOrd="1" destOrd="0" presId="urn:microsoft.com/office/officeart/2005/8/layout/hierarchy6"/>
    <dgm:cxn modelId="{E18B69DC-5E63-4E5D-8C65-149AA0074BF6}" type="presParOf" srcId="{5EBE7196-6D2A-49D4-BF06-F4C5E82C8D09}" destId="{32FB5635-8870-4865-A3A9-822120BA6D3C}" srcOrd="0" destOrd="0" presId="urn:microsoft.com/office/officeart/2005/8/layout/hierarchy6"/>
    <dgm:cxn modelId="{12D896DA-F0DB-4653-9E09-9133817A7076}" type="presParOf" srcId="{5EBE7196-6D2A-49D4-BF06-F4C5E82C8D09}" destId="{E4DB1F5C-9C68-4E14-AA72-D970A1BB5DB0}" srcOrd="1" destOrd="0" presId="urn:microsoft.com/office/officeart/2005/8/layout/hierarchy6"/>
    <dgm:cxn modelId="{0FCCC30C-877E-4B9F-96E9-0229D9481AFA}" type="presParOf" srcId="{E4DB1F5C-9C68-4E14-AA72-D970A1BB5DB0}" destId="{25CA99B3-AA0E-4836-B5A6-6871EF72D914}" srcOrd="0" destOrd="0" presId="urn:microsoft.com/office/officeart/2005/8/layout/hierarchy6"/>
    <dgm:cxn modelId="{0479E9A2-BBE7-4AD5-B2C9-3C4AC3412110}" type="presParOf" srcId="{E4DB1F5C-9C68-4E14-AA72-D970A1BB5DB0}" destId="{6AE5F9E4-E87A-4735-A075-6F3658BEDB5F}" srcOrd="1" destOrd="0" presId="urn:microsoft.com/office/officeart/2005/8/layout/hierarchy6"/>
    <dgm:cxn modelId="{9F2DF34C-75F6-4E02-87F7-DB757CA51FCE}" type="presParOf" srcId="{6AE5F9E4-E87A-4735-A075-6F3658BEDB5F}" destId="{0E39564D-0AE8-4CBC-9A71-68A43533C7A7}" srcOrd="0" destOrd="0" presId="urn:microsoft.com/office/officeart/2005/8/layout/hierarchy6"/>
    <dgm:cxn modelId="{D5841B94-971A-4DB6-B5FC-1F63F5A66D26}" type="presParOf" srcId="{6AE5F9E4-E87A-4735-A075-6F3658BEDB5F}" destId="{E255095C-334D-47DA-B67F-5A4B2F693C8E}" srcOrd="1" destOrd="0" presId="urn:microsoft.com/office/officeart/2005/8/layout/hierarchy6"/>
    <dgm:cxn modelId="{1C60F861-86E2-4F5A-9B79-2E14BD45A467}" type="presParOf" srcId="{E255095C-334D-47DA-B67F-5A4B2F693C8E}" destId="{84CF86C0-D2D9-4EDE-8D39-C2F0E4ADC564}" srcOrd="0" destOrd="0" presId="urn:microsoft.com/office/officeart/2005/8/layout/hierarchy6"/>
    <dgm:cxn modelId="{97485A97-9731-481B-8749-051F17AD46A4}" type="presParOf" srcId="{E255095C-334D-47DA-B67F-5A4B2F693C8E}" destId="{E1745746-69C6-4C0B-B891-FE6870702C33}" srcOrd="1" destOrd="0" presId="urn:microsoft.com/office/officeart/2005/8/layout/hierarchy6"/>
    <dgm:cxn modelId="{CBE6F0D7-F74A-4EAB-8EF0-E2745D6124DF}" type="presParOf" srcId="{6AE5F9E4-E87A-4735-A075-6F3658BEDB5F}" destId="{5988C037-3BB5-426E-B512-790B14794569}" srcOrd="2" destOrd="0" presId="urn:microsoft.com/office/officeart/2005/8/layout/hierarchy6"/>
    <dgm:cxn modelId="{1154AE1B-E3C5-43E3-80A1-2AA50933CAD4}" type="presParOf" srcId="{6AE5F9E4-E87A-4735-A075-6F3658BEDB5F}" destId="{2BA7399F-DD88-42B8-B164-3801549C5CA2}" srcOrd="3" destOrd="0" presId="urn:microsoft.com/office/officeart/2005/8/layout/hierarchy6"/>
    <dgm:cxn modelId="{4BDF2BA3-E902-46C6-A3F6-70B5E973399B}" type="presParOf" srcId="{2BA7399F-DD88-42B8-B164-3801549C5CA2}" destId="{A3EA85EC-64EC-4FCF-BED2-9679244CF88E}" srcOrd="0" destOrd="0" presId="urn:microsoft.com/office/officeart/2005/8/layout/hierarchy6"/>
    <dgm:cxn modelId="{7E052638-4D08-4828-8C87-0BA7FF03E4EB}" type="presParOf" srcId="{2BA7399F-DD88-42B8-B164-3801549C5CA2}" destId="{0F19903B-1CC5-4CE6-8223-A75C713D3211}" srcOrd="1" destOrd="0" presId="urn:microsoft.com/office/officeart/2005/8/layout/hierarchy6"/>
    <dgm:cxn modelId="{F722A098-BCDB-4809-B71E-7A623A08ED80}" type="presParOf" srcId="{A7116F2B-9D3E-465F-B231-103C0FD6330E}" destId="{FE352E62-5E45-4292-8EA2-0102CF213CD7}" srcOrd="1" destOrd="0" presId="urn:microsoft.com/office/officeart/2005/8/layout/hierarchy6"/>
    <dgm:cxn modelId="{844B44CC-7F21-4C6F-9541-A4EDBA8AE5A9}" type="presParOf" srcId="{FE352E62-5E45-4292-8EA2-0102CF213CD7}" destId="{F1E6F068-FCA7-4495-906F-A86F617A742C}" srcOrd="0" destOrd="0" presId="urn:microsoft.com/office/officeart/2005/8/layout/hierarchy6"/>
    <dgm:cxn modelId="{BA718CCC-B290-4C57-A13E-8CFD78CED745}" type="presParOf" srcId="{F1E6F068-FCA7-4495-906F-A86F617A742C}" destId="{8DAAA8DB-8D63-4D3E-BD2C-7C7D6D194E0E}" srcOrd="0" destOrd="0" presId="urn:microsoft.com/office/officeart/2005/8/layout/hierarchy6"/>
    <dgm:cxn modelId="{62F618C9-8CA1-422B-9CAC-EAE28D6201EE}" type="presParOf" srcId="{F1E6F068-FCA7-4495-906F-A86F617A742C}" destId="{3FEBD3C7-D108-4808-AD01-EFBBEC5DA52F}" srcOrd="1" destOrd="0" presId="urn:microsoft.com/office/officeart/2005/8/layout/hierarchy6"/>
    <dgm:cxn modelId="{8B2DEF4A-FFD6-4F87-ADA6-AFFEF95E4971}" type="presParOf" srcId="{FE352E62-5E45-4292-8EA2-0102CF213CD7}" destId="{85075140-C074-4FA8-A663-3DB25EF644EE}" srcOrd="1" destOrd="0" presId="urn:microsoft.com/office/officeart/2005/8/layout/hierarchy6"/>
    <dgm:cxn modelId="{46825982-EA7E-4F45-BDF4-46D5E3EE60FF}" type="presParOf" srcId="{85075140-C074-4FA8-A663-3DB25EF644EE}" destId="{3F8BD619-ACE0-4B73-8EEA-E3E2996E5936}" srcOrd="0" destOrd="0" presId="urn:microsoft.com/office/officeart/2005/8/layout/hierarchy6"/>
    <dgm:cxn modelId="{CD6AF152-B5DB-43DA-8707-7692C7A6919B}" type="presParOf" srcId="{FE352E62-5E45-4292-8EA2-0102CF213CD7}" destId="{C769C9E7-E840-40D8-A5B4-395045E542B5}" srcOrd="2" destOrd="0" presId="urn:microsoft.com/office/officeart/2005/8/layout/hierarchy6"/>
    <dgm:cxn modelId="{94475F28-DAA2-4C68-9219-BDB1CF36D769}" type="presParOf" srcId="{C769C9E7-E840-40D8-A5B4-395045E542B5}" destId="{19A3974D-74EC-498D-9A57-3962393908C5}" srcOrd="0" destOrd="0" presId="urn:microsoft.com/office/officeart/2005/8/layout/hierarchy6"/>
    <dgm:cxn modelId="{04882A3D-B519-4934-BC85-781A849E48EE}" type="presParOf" srcId="{C769C9E7-E840-40D8-A5B4-395045E542B5}" destId="{C3313E8D-2E20-4A3C-A309-A56E7092485A}" srcOrd="1" destOrd="0" presId="urn:microsoft.com/office/officeart/2005/8/layout/hierarchy6"/>
    <dgm:cxn modelId="{58A0615E-1604-4E1F-9215-9865A98C889C}" type="presParOf" srcId="{FE352E62-5E45-4292-8EA2-0102CF213CD7}" destId="{8A222916-D085-47EA-926F-DE25ABB37518}" srcOrd="3" destOrd="0" presId="urn:microsoft.com/office/officeart/2005/8/layout/hierarchy6"/>
    <dgm:cxn modelId="{728893C4-517D-4999-B6D8-5761E69B898A}" type="presParOf" srcId="{8A222916-D085-47EA-926F-DE25ABB37518}" destId="{9F5D4DEE-D1F8-4CEA-A57D-25DD81BD549F}" srcOrd="0" destOrd="0" presId="urn:microsoft.com/office/officeart/2005/8/layout/hierarchy6"/>
    <dgm:cxn modelId="{39E6F3B2-17AC-4F04-BA7E-AB6AB379BE68}" type="presParOf" srcId="{FE352E62-5E45-4292-8EA2-0102CF213CD7}" destId="{89EA6B85-F64A-4E80-8353-72BAE23C1456}" srcOrd="4" destOrd="0" presId="urn:microsoft.com/office/officeart/2005/8/layout/hierarchy6"/>
    <dgm:cxn modelId="{C6430B1B-559A-4B80-A290-97AA13D59690}" type="presParOf" srcId="{89EA6B85-F64A-4E80-8353-72BAE23C1456}" destId="{45B9B1D1-FD0C-41F3-A871-3C9C420712F1}" srcOrd="0" destOrd="0" presId="urn:microsoft.com/office/officeart/2005/8/layout/hierarchy6"/>
    <dgm:cxn modelId="{649A5D3E-5EA9-4617-B203-CE29B64BE0FA}" type="presParOf" srcId="{89EA6B85-F64A-4E80-8353-72BAE23C1456}" destId="{AFDBA774-E95A-4EA3-82B4-BCFFD88CC736}" srcOrd="1" destOrd="0" presId="urn:microsoft.com/office/officeart/2005/8/layout/hierarchy6"/>
  </dgm:cxnLst>
  <dgm:bg/>
  <dgm:whole/>
  <dgm:extLst>
    <a:ext uri="http://schemas.microsoft.com/office/drawing/2008/diagram">
      <dsp:dataModelExt xmlns:dsp="http://schemas.microsoft.com/office/drawing/2008/diagram" relId="rId16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AA85A6EB-4CAC-4B6A-A033-CE91329E2337}" type="doc">
      <dgm:prSet loTypeId="urn:microsoft.com/office/officeart/2005/8/layout/vList6" loCatId="process" qsTypeId="urn:microsoft.com/office/officeart/2005/8/quickstyle/3d4" qsCatId="3D" csTypeId="urn:microsoft.com/office/officeart/2005/8/colors/colorful3" csCatId="colorful" phldr="1"/>
      <dgm:spPr/>
      <dgm:t>
        <a:bodyPr/>
        <a:lstStyle/>
        <a:p>
          <a:endParaRPr lang="pl-PL"/>
        </a:p>
      </dgm:t>
    </dgm:pt>
    <dgm:pt modelId="{EDA5D4EE-6817-4998-BB88-306BD6991E1F}">
      <dgm:prSet phldrT="[Tekst]"/>
      <dgm:spPr/>
      <dgm:t>
        <a:bodyPr/>
        <a:lstStyle/>
        <a:p>
          <a:r>
            <a:rPr lang="pl-PL"/>
            <a:t>Przygotowanie</a:t>
          </a:r>
        </a:p>
      </dgm:t>
    </dgm:pt>
    <dgm:pt modelId="{96D13927-BB07-407E-8E3F-D189D76DC736}" type="parTrans" cxnId="{E5681B49-19DB-45FF-A22B-FB7F0FD670C3}">
      <dgm:prSet/>
      <dgm:spPr/>
      <dgm:t>
        <a:bodyPr/>
        <a:lstStyle/>
        <a:p>
          <a:endParaRPr lang="pl-PL"/>
        </a:p>
      </dgm:t>
    </dgm:pt>
    <dgm:pt modelId="{A3EACA3D-0356-45B7-9A41-2B4945AD8102}" type="sibTrans" cxnId="{E5681B49-19DB-45FF-A22B-FB7F0FD670C3}">
      <dgm:prSet/>
      <dgm:spPr/>
      <dgm:t>
        <a:bodyPr/>
        <a:lstStyle/>
        <a:p>
          <a:endParaRPr lang="pl-PL"/>
        </a:p>
      </dgm:t>
    </dgm:pt>
    <dgm:pt modelId="{C5AF04AF-9233-43AF-8BE1-10688B7E3BCE}">
      <dgm:prSet phldrT="[Tekst]"/>
      <dgm:spPr/>
      <dgm:t>
        <a:bodyPr/>
        <a:lstStyle/>
        <a:p>
          <a:r>
            <a:rPr lang="pl-PL"/>
            <a:t>identyfikacja kluczowych interesariuszy</a:t>
          </a:r>
        </a:p>
      </dgm:t>
      <dgm:extLst>
        <a:ext uri="{E40237B7-FDA0-4F09-8148-C483321AD2D9}">
          <dgm14:cNvPr xmlns:dgm14="http://schemas.microsoft.com/office/drawing/2010/diagram" id="0" name="" descr="Schemat przedstawia formy zaangażowania interesariuszy na etapie przygotowania, realizacji oraz monitorowania i oceny strategii. Szczegóły zawarte są w dalszej części rozdziału"/>
        </a:ext>
      </dgm:extLst>
    </dgm:pt>
    <dgm:pt modelId="{9EE0437D-1159-43E3-8567-B705626E9CD9}" type="parTrans" cxnId="{252F1E15-6FFC-4A47-88B5-27FEE313AF87}">
      <dgm:prSet/>
      <dgm:spPr/>
      <dgm:t>
        <a:bodyPr/>
        <a:lstStyle/>
        <a:p>
          <a:endParaRPr lang="pl-PL"/>
        </a:p>
      </dgm:t>
    </dgm:pt>
    <dgm:pt modelId="{D469BB9B-80B0-4C0E-BE82-7786ECD5401E}" type="sibTrans" cxnId="{252F1E15-6FFC-4A47-88B5-27FEE313AF87}">
      <dgm:prSet/>
      <dgm:spPr/>
      <dgm:t>
        <a:bodyPr/>
        <a:lstStyle/>
        <a:p>
          <a:endParaRPr lang="pl-PL"/>
        </a:p>
      </dgm:t>
    </dgm:pt>
    <dgm:pt modelId="{556A380A-4FC4-441E-AF5F-1C78751836B0}">
      <dgm:prSet phldrT="[Tekst]"/>
      <dgm:spPr/>
      <dgm:t>
        <a:bodyPr/>
        <a:lstStyle/>
        <a:p>
          <a:r>
            <a:rPr lang="pl-PL"/>
            <a:t>badania i ankiety (uczestnictwo pośrednie)</a:t>
          </a:r>
        </a:p>
      </dgm:t>
    </dgm:pt>
    <dgm:pt modelId="{45C72D95-4158-4666-B907-BC0EB13C5CAC}" type="parTrans" cxnId="{C4C7A7E0-6D2B-42C5-AF2A-70B92EA05124}">
      <dgm:prSet/>
      <dgm:spPr/>
      <dgm:t>
        <a:bodyPr/>
        <a:lstStyle/>
        <a:p>
          <a:endParaRPr lang="pl-PL"/>
        </a:p>
      </dgm:t>
    </dgm:pt>
    <dgm:pt modelId="{E53EEF32-3271-4378-A88C-146FDFCCBF70}" type="sibTrans" cxnId="{C4C7A7E0-6D2B-42C5-AF2A-70B92EA05124}">
      <dgm:prSet/>
      <dgm:spPr/>
      <dgm:t>
        <a:bodyPr/>
        <a:lstStyle/>
        <a:p>
          <a:endParaRPr lang="pl-PL"/>
        </a:p>
      </dgm:t>
    </dgm:pt>
    <dgm:pt modelId="{F5F8DBD0-7D44-47CE-8739-D0A3B5E4C6C5}">
      <dgm:prSet phldrT="[Tekst]"/>
      <dgm:spPr/>
      <dgm:t>
        <a:bodyPr/>
        <a:lstStyle/>
        <a:p>
          <a:r>
            <a:rPr lang="pl-PL"/>
            <a:t>Realizacja</a:t>
          </a:r>
        </a:p>
      </dgm:t>
    </dgm:pt>
    <dgm:pt modelId="{F6C384F8-BF23-4B89-B892-4FDA79BA0AB7}" type="parTrans" cxnId="{87A6C76C-BEE7-4CA7-B485-643E756B83B2}">
      <dgm:prSet/>
      <dgm:spPr/>
      <dgm:t>
        <a:bodyPr/>
        <a:lstStyle/>
        <a:p>
          <a:endParaRPr lang="pl-PL"/>
        </a:p>
      </dgm:t>
    </dgm:pt>
    <dgm:pt modelId="{BD34EA7C-BA1C-436C-87F2-FEE6E3726E5E}" type="sibTrans" cxnId="{87A6C76C-BEE7-4CA7-B485-643E756B83B2}">
      <dgm:prSet/>
      <dgm:spPr/>
      <dgm:t>
        <a:bodyPr/>
        <a:lstStyle/>
        <a:p>
          <a:endParaRPr lang="pl-PL"/>
        </a:p>
      </dgm:t>
    </dgm:pt>
    <dgm:pt modelId="{D9DBEB7A-6038-4037-88BA-0F6E451B6C60}">
      <dgm:prSet phldrT="[Tekst]"/>
      <dgm:spPr/>
      <dgm:t>
        <a:bodyPr/>
        <a:lstStyle/>
        <a:p>
          <a:r>
            <a:rPr lang="pl-PL"/>
            <a:t>współpraca międzysektorowa</a:t>
          </a:r>
        </a:p>
      </dgm:t>
    </dgm:pt>
    <dgm:pt modelId="{0F143C44-BCA0-422A-8200-30D49E4CF246}" type="parTrans" cxnId="{90B81807-1A2A-4769-BFE1-D3B9F5E29F7F}">
      <dgm:prSet/>
      <dgm:spPr/>
      <dgm:t>
        <a:bodyPr/>
        <a:lstStyle/>
        <a:p>
          <a:endParaRPr lang="pl-PL"/>
        </a:p>
      </dgm:t>
    </dgm:pt>
    <dgm:pt modelId="{9EA9C429-D8C4-4E02-B4CE-677DAE982804}" type="sibTrans" cxnId="{90B81807-1A2A-4769-BFE1-D3B9F5E29F7F}">
      <dgm:prSet/>
      <dgm:spPr/>
      <dgm:t>
        <a:bodyPr/>
        <a:lstStyle/>
        <a:p>
          <a:endParaRPr lang="pl-PL"/>
        </a:p>
      </dgm:t>
    </dgm:pt>
    <dgm:pt modelId="{BA112517-8AD1-48FB-A5FA-B5ECBA2B377A}">
      <dgm:prSet phldrT="[Tekst]"/>
      <dgm:spPr/>
      <dgm:t>
        <a:bodyPr/>
        <a:lstStyle/>
        <a:p>
          <a:r>
            <a:rPr lang="pl-PL"/>
            <a:t>Komitet Doradczy</a:t>
          </a:r>
        </a:p>
      </dgm:t>
    </dgm:pt>
    <dgm:pt modelId="{D18C5BFE-7686-4C5B-A698-18340F1A7421}" type="parTrans" cxnId="{87256EAF-F434-4358-B3D0-770AFE249592}">
      <dgm:prSet/>
      <dgm:spPr/>
      <dgm:t>
        <a:bodyPr/>
        <a:lstStyle/>
        <a:p>
          <a:endParaRPr lang="pl-PL"/>
        </a:p>
      </dgm:t>
    </dgm:pt>
    <dgm:pt modelId="{F5F7CCC2-1E5C-486C-BBFE-40012B56176C}" type="sibTrans" cxnId="{87256EAF-F434-4358-B3D0-770AFE249592}">
      <dgm:prSet/>
      <dgm:spPr/>
      <dgm:t>
        <a:bodyPr/>
        <a:lstStyle/>
        <a:p>
          <a:endParaRPr lang="pl-PL"/>
        </a:p>
      </dgm:t>
    </dgm:pt>
    <dgm:pt modelId="{B76D4D17-C297-493B-B80B-29F6FFDD428C}">
      <dgm:prSet/>
      <dgm:spPr/>
      <dgm:t>
        <a:bodyPr/>
        <a:lstStyle/>
        <a:p>
          <a:r>
            <a:rPr lang="pl-PL"/>
            <a:t>Monitorowanie </a:t>
          </a:r>
          <a:br>
            <a:rPr lang="pl-PL"/>
          </a:br>
          <a:r>
            <a:rPr lang="pl-PL"/>
            <a:t>i ocena</a:t>
          </a:r>
        </a:p>
      </dgm:t>
    </dgm:pt>
    <dgm:pt modelId="{F0435A3C-A991-49D4-8FE2-B3C7291998DB}" type="parTrans" cxnId="{4CDFFB27-DA83-4F05-8F35-813D852ECE13}">
      <dgm:prSet/>
      <dgm:spPr/>
      <dgm:t>
        <a:bodyPr/>
        <a:lstStyle/>
        <a:p>
          <a:endParaRPr lang="pl-PL"/>
        </a:p>
      </dgm:t>
    </dgm:pt>
    <dgm:pt modelId="{7DBA5C3D-BF4A-4954-99B2-755A98D5877B}" type="sibTrans" cxnId="{4CDFFB27-DA83-4F05-8F35-813D852ECE13}">
      <dgm:prSet/>
      <dgm:spPr/>
      <dgm:t>
        <a:bodyPr/>
        <a:lstStyle/>
        <a:p>
          <a:endParaRPr lang="pl-PL"/>
        </a:p>
      </dgm:t>
    </dgm:pt>
    <dgm:pt modelId="{1B803C11-75BE-4A88-AA7A-472CDC1E3110}">
      <dgm:prSet phldrT="[Tekst]"/>
      <dgm:spPr/>
      <dgm:t>
        <a:bodyPr/>
        <a:lstStyle/>
        <a:p>
          <a:r>
            <a:rPr lang="pl-PL"/>
            <a:t>spotkania/warsztaty strategiczne (uczestnictwo bezpośrednie)</a:t>
          </a:r>
        </a:p>
      </dgm:t>
    </dgm:pt>
    <dgm:pt modelId="{334F2996-72B9-4869-AE3D-1FF784B9A90E}" type="parTrans" cxnId="{43252C06-FC0C-49ED-897C-BEF53FC39E1E}">
      <dgm:prSet/>
      <dgm:spPr/>
      <dgm:t>
        <a:bodyPr/>
        <a:lstStyle/>
        <a:p>
          <a:endParaRPr lang="pl-PL"/>
        </a:p>
      </dgm:t>
    </dgm:pt>
    <dgm:pt modelId="{2128A6AE-8F83-4F3E-A734-EB798896C6FA}" type="sibTrans" cxnId="{43252C06-FC0C-49ED-897C-BEF53FC39E1E}">
      <dgm:prSet/>
      <dgm:spPr/>
      <dgm:t>
        <a:bodyPr/>
        <a:lstStyle/>
        <a:p>
          <a:endParaRPr lang="pl-PL"/>
        </a:p>
      </dgm:t>
    </dgm:pt>
    <dgm:pt modelId="{FDED90EA-B170-4296-AF7E-BA702CBF6CEA}">
      <dgm:prSet phldrT="[Tekst]"/>
      <dgm:spPr/>
      <dgm:t>
        <a:bodyPr/>
        <a:lstStyle/>
        <a:p>
          <a:r>
            <a:rPr lang="pl-PL"/>
            <a:t>współpraca międzysamorządowa</a:t>
          </a:r>
        </a:p>
      </dgm:t>
    </dgm:pt>
    <dgm:pt modelId="{77CCFF20-E4EC-4843-A78C-FAC5C584A01E}" type="parTrans" cxnId="{7669E9DE-A8AD-4424-80E0-D9179B29AE94}">
      <dgm:prSet/>
      <dgm:spPr/>
      <dgm:t>
        <a:bodyPr/>
        <a:lstStyle/>
        <a:p>
          <a:endParaRPr lang="pl-PL"/>
        </a:p>
      </dgm:t>
    </dgm:pt>
    <dgm:pt modelId="{D2F6026F-02BE-44FD-9C4F-46C01869FA73}" type="sibTrans" cxnId="{7669E9DE-A8AD-4424-80E0-D9179B29AE94}">
      <dgm:prSet/>
      <dgm:spPr/>
      <dgm:t>
        <a:bodyPr/>
        <a:lstStyle/>
        <a:p>
          <a:endParaRPr lang="pl-PL"/>
        </a:p>
      </dgm:t>
    </dgm:pt>
    <dgm:pt modelId="{8A64DE16-9892-469D-8A90-9FCF33C7844C}">
      <dgm:prSet/>
      <dgm:spPr/>
      <dgm:t>
        <a:bodyPr/>
        <a:lstStyle/>
        <a:p>
          <a:r>
            <a:rPr lang="pl-PL"/>
            <a:t>komunikowanie efektów (upublicznienie raportów monitoringowych)</a:t>
          </a:r>
        </a:p>
      </dgm:t>
    </dgm:pt>
    <dgm:pt modelId="{95A55265-0459-421C-91E1-6EA8A2F93E27}" type="parTrans" cxnId="{39A922CD-DD76-4915-9042-2D40F44C8DB6}">
      <dgm:prSet/>
      <dgm:spPr/>
      <dgm:t>
        <a:bodyPr/>
        <a:lstStyle/>
        <a:p>
          <a:endParaRPr lang="pl-PL"/>
        </a:p>
      </dgm:t>
    </dgm:pt>
    <dgm:pt modelId="{F71C03E5-E1D4-4308-A82E-AEA5BDDA8C5C}" type="sibTrans" cxnId="{39A922CD-DD76-4915-9042-2D40F44C8DB6}">
      <dgm:prSet/>
      <dgm:spPr/>
      <dgm:t>
        <a:bodyPr/>
        <a:lstStyle/>
        <a:p>
          <a:endParaRPr lang="pl-PL"/>
        </a:p>
      </dgm:t>
    </dgm:pt>
    <dgm:pt modelId="{8A723E63-1DFD-4BC8-B26A-C60E0ED387E2}">
      <dgm:prSet/>
      <dgm:spPr/>
      <dgm:t>
        <a:bodyPr/>
        <a:lstStyle/>
        <a:p>
          <a:r>
            <a:rPr lang="pl-PL"/>
            <a:t>zbieranie opinii mieszkanców (w tym rekomendacji do aktualizacji)</a:t>
          </a:r>
        </a:p>
      </dgm:t>
    </dgm:pt>
    <dgm:pt modelId="{88105823-8F61-40A7-A2FC-151AD96A50F5}" type="parTrans" cxnId="{7D0CC41D-3473-439A-AB12-C3C3636A25E1}">
      <dgm:prSet/>
      <dgm:spPr/>
      <dgm:t>
        <a:bodyPr/>
        <a:lstStyle/>
        <a:p>
          <a:endParaRPr lang="pl-PL"/>
        </a:p>
      </dgm:t>
    </dgm:pt>
    <dgm:pt modelId="{6F919D6F-B7DF-4CE5-9A07-111AB6AFEFE3}" type="sibTrans" cxnId="{7D0CC41D-3473-439A-AB12-C3C3636A25E1}">
      <dgm:prSet/>
      <dgm:spPr/>
      <dgm:t>
        <a:bodyPr/>
        <a:lstStyle/>
        <a:p>
          <a:endParaRPr lang="pl-PL"/>
        </a:p>
      </dgm:t>
    </dgm:pt>
    <dgm:pt modelId="{811789AA-4244-4994-BA28-06BB40748AC0}" type="pres">
      <dgm:prSet presAssocID="{AA85A6EB-4CAC-4B6A-A033-CE91329E2337}" presName="Name0" presStyleCnt="0">
        <dgm:presLayoutVars>
          <dgm:dir/>
          <dgm:animLvl val="lvl"/>
          <dgm:resizeHandles/>
        </dgm:presLayoutVars>
      </dgm:prSet>
      <dgm:spPr/>
    </dgm:pt>
    <dgm:pt modelId="{AA482B7B-A658-42E4-B1DA-87406C29A965}" type="pres">
      <dgm:prSet presAssocID="{EDA5D4EE-6817-4998-BB88-306BD6991E1F}" presName="linNode" presStyleCnt="0"/>
      <dgm:spPr/>
    </dgm:pt>
    <dgm:pt modelId="{B02FB088-C582-4653-AA6D-F99E8E2E147B}" type="pres">
      <dgm:prSet presAssocID="{EDA5D4EE-6817-4998-BB88-306BD6991E1F}" presName="parentShp" presStyleLbl="node1" presStyleIdx="0" presStyleCnt="3">
        <dgm:presLayoutVars>
          <dgm:bulletEnabled val="1"/>
        </dgm:presLayoutVars>
      </dgm:prSet>
      <dgm:spPr/>
    </dgm:pt>
    <dgm:pt modelId="{E7E5F71F-BB7C-4931-9EB5-2E05FE27B954}" type="pres">
      <dgm:prSet presAssocID="{EDA5D4EE-6817-4998-BB88-306BD6991E1F}" presName="childShp" presStyleLbl="bgAccFollowNode1" presStyleIdx="0" presStyleCnt="3" custLinFactNeighborX="-1233">
        <dgm:presLayoutVars>
          <dgm:bulletEnabled val="1"/>
        </dgm:presLayoutVars>
      </dgm:prSet>
      <dgm:spPr/>
    </dgm:pt>
    <dgm:pt modelId="{03112316-5D33-4280-9832-5960FA123084}" type="pres">
      <dgm:prSet presAssocID="{A3EACA3D-0356-45B7-9A41-2B4945AD8102}" presName="spacing" presStyleCnt="0"/>
      <dgm:spPr/>
    </dgm:pt>
    <dgm:pt modelId="{AE3C41CD-5491-4A45-A551-9ED2BFF0EF93}" type="pres">
      <dgm:prSet presAssocID="{F5F8DBD0-7D44-47CE-8739-D0A3B5E4C6C5}" presName="linNode" presStyleCnt="0"/>
      <dgm:spPr/>
    </dgm:pt>
    <dgm:pt modelId="{5D74DA73-ACCA-42A2-8953-ACCE5C66FAC8}" type="pres">
      <dgm:prSet presAssocID="{F5F8DBD0-7D44-47CE-8739-D0A3B5E4C6C5}" presName="parentShp" presStyleLbl="node1" presStyleIdx="1" presStyleCnt="3">
        <dgm:presLayoutVars>
          <dgm:bulletEnabled val="1"/>
        </dgm:presLayoutVars>
      </dgm:prSet>
      <dgm:spPr/>
    </dgm:pt>
    <dgm:pt modelId="{321C4392-EA5A-4961-B0F1-39D42C9F2F82}" type="pres">
      <dgm:prSet presAssocID="{F5F8DBD0-7D44-47CE-8739-D0A3B5E4C6C5}" presName="childShp" presStyleLbl="bgAccFollowNode1" presStyleIdx="1" presStyleCnt="3">
        <dgm:presLayoutVars>
          <dgm:bulletEnabled val="1"/>
        </dgm:presLayoutVars>
      </dgm:prSet>
      <dgm:spPr/>
    </dgm:pt>
    <dgm:pt modelId="{6F9F1C44-00C6-4828-B0E2-446480A0F370}" type="pres">
      <dgm:prSet presAssocID="{BD34EA7C-BA1C-436C-87F2-FEE6E3726E5E}" presName="spacing" presStyleCnt="0"/>
      <dgm:spPr/>
    </dgm:pt>
    <dgm:pt modelId="{C7C40A39-7BDA-4D00-947D-895FCF0C8924}" type="pres">
      <dgm:prSet presAssocID="{B76D4D17-C297-493B-B80B-29F6FFDD428C}" presName="linNode" presStyleCnt="0"/>
      <dgm:spPr/>
    </dgm:pt>
    <dgm:pt modelId="{4E3FBB5E-74D6-478E-967E-4D72D5C1CCFC}" type="pres">
      <dgm:prSet presAssocID="{B76D4D17-C297-493B-B80B-29F6FFDD428C}" presName="parentShp" presStyleLbl="node1" presStyleIdx="2" presStyleCnt="3">
        <dgm:presLayoutVars>
          <dgm:bulletEnabled val="1"/>
        </dgm:presLayoutVars>
      </dgm:prSet>
      <dgm:spPr/>
    </dgm:pt>
    <dgm:pt modelId="{61C24C64-DDE3-4BEA-A23A-1490FD2435F4}" type="pres">
      <dgm:prSet presAssocID="{B76D4D17-C297-493B-B80B-29F6FFDD428C}" presName="childShp" presStyleLbl="bgAccFollowNode1" presStyleIdx="2" presStyleCnt="3">
        <dgm:presLayoutVars>
          <dgm:bulletEnabled val="1"/>
        </dgm:presLayoutVars>
      </dgm:prSet>
      <dgm:spPr/>
    </dgm:pt>
  </dgm:ptLst>
  <dgm:cxnLst>
    <dgm:cxn modelId="{39C80A01-BDD0-4BBE-8D74-7B748A1ABF34}" type="presOf" srcId="{B76D4D17-C297-493B-B80B-29F6FFDD428C}" destId="{4E3FBB5E-74D6-478E-967E-4D72D5C1CCFC}" srcOrd="0" destOrd="0" presId="urn:microsoft.com/office/officeart/2005/8/layout/vList6"/>
    <dgm:cxn modelId="{43252C06-FC0C-49ED-897C-BEF53FC39E1E}" srcId="{EDA5D4EE-6817-4998-BB88-306BD6991E1F}" destId="{1B803C11-75BE-4A88-AA7A-472CDC1E3110}" srcOrd="2" destOrd="0" parTransId="{334F2996-72B9-4869-AE3D-1FF784B9A90E}" sibTransId="{2128A6AE-8F83-4F3E-A734-EB798896C6FA}"/>
    <dgm:cxn modelId="{90B81807-1A2A-4769-BFE1-D3B9F5E29F7F}" srcId="{F5F8DBD0-7D44-47CE-8739-D0A3B5E4C6C5}" destId="{D9DBEB7A-6038-4037-88BA-0F6E451B6C60}" srcOrd="0" destOrd="0" parTransId="{0F143C44-BCA0-422A-8200-30D49E4CF246}" sibTransId="{9EA9C429-D8C4-4E02-B4CE-677DAE982804}"/>
    <dgm:cxn modelId="{252F1E15-6FFC-4A47-88B5-27FEE313AF87}" srcId="{EDA5D4EE-6817-4998-BB88-306BD6991E1F}" destId="{C5AF04AF-9233-43AF-8BE1-10688B7E3BCE}" srcOrd="0" destOrd="0" parTransId="{9EE0437D-1159-43E3-8567-B705626E9CD9}" sibTransId="{D469BB9B-80B0-4C0E-BE82-7786ECD5401E}"/>
    <dgm:cxn modelId="{2F21AE19-777C-4D1A-A311-57A31BDA6653}" type="presOf" srcId="{8A723E63-1DFD-4BC8-B26A-C60E0ED387E2}" destId="{61C24C64-DDE3-4BEA-A23A-1490FD2435F4}" srcOrd="0" destOrd="1" presId="urn:microsoft.com/office/officeart/2005/8/layout/vList6"/>
    <dgm:cxn modelId="{7D0CC41D-3473-439A-AB12-C3C3636A25E1}" srcId="{B76D4D17-C297-493B-B80B-29F6FFDD428C}" destId="{8A723E63-1DFD-4BC8-B26A-C60E0ED387E2}" srcOrd="1" destOrd="0" parTransId="{88105823-8F61-40A7-A2FC-151AD96A50F5}" sibTransId="{6F919D6F-B7DF-4CE5-9A07-111AB6AFEFE3}"/>
    <dgm:cxn modelId="{56B9091F-ACD4-47B9-BB8A-146D48536030}" type="presOf" srcId="{D9DBEB7A-6038-4037-88BA-0F6E451B6C60}" destId="{321C4392-EA5A-4961-B0F1-39D42C9F2F82}" srcOrd="0" destOrd="0" presId="urn:microsoft.com/office/officeart/2005/8/layout/vList6"/>
    <dgm:cxn modelId="{4CDFFB27-DA83-4F05-8F35-813D852ECE13}" srcId="{AA85A6EB-4CAC-4B6A-A033-CE91329E2337}" destId="{B76D4D17-C297-493B-B80B-29F6FFDD428C}" srcOrd="2" destOrd="0" parTransId="{F0435A3C-A991-49D4-8FE2-B3C7291998DB}" sibTransId="{7DBA5C3D-BF4A-4954-99B2-755A98D5877B}"/>
    <dgm:cxn modelId="{69ABEA28-0C99-4CCD-96C0-CE5787C23D8E}" type="presOf" srcId="{BA112517-8AD1-48FB-A5FA-B5ECBA2B377A}" destId="{321C4392-EA5A-4961-B0F1-39D42C9F2F82}" srcOrd="0" destOrd="2" presId="urn:microsoft.com/office/officeart/2005/8/layout/vList6"/>
    <dgm:cxn modelId="{3FF8883F-0545-4F0D-A095-00B342DA77CE}" type="presOf" srcId="{8A64DE16-9892-469D-8A90-9FCF33C7844C}" destId="{61C24C64-DDE3-4BEA-A23A-1490FD2435F4}" srcOrd="0" destOrd="0" presId="urn:microsoft.com/office/officeart/2005/8/layout/vList6"/>
    <dgm:cxn modelId="{E5681B49-19DB-45FF-A22B-FB7F0FD670C3}" srcId="{AA85A6EB-4CAC-4B6A-A033-CE91329E2337}" destId="{EDA5D4EE-6817-4998-BB88-306BD6991E1F}" srcOrd="0" destOrd="0" parTransId="{96D13927-BB07-407E-8E3F-D189D76DC736}" sibTransId="{A3EACA3D-0356-45B7-9A41-2B4945AD8102}"/>
    <dgm:cxn modelId="{87A6C76C-BEE7-4CA7-B485-643E756B83B2}" srcId="{AA85A6EB-4CAC-4B6A-A033-CE91329E2337}" destId="{F5F8DBD0-7D44-47CE-8739-D0A3B5E4C6C5}" srcOrd="1" destOrd="0" parTransId="{F6C384F8-BF23-4B89-B892-4FDA79BA0AB7}" sibTransId="{BD34EA7C-BA1C-436C-87F2-FEE6E3726E5E}"/>
    <dgm:cxn modelId="{C61E5C5A-D0CF-4932-99B1-508156ABB8FF}" type="presOf" srcId="{1B803C11-75BE-4A88-AA7A-472CDC1E3110}" destId="{E7E5F71F-BB7C-4931-9EB5-2E05FE27B954}" srcOrd="0" destOrd="2" presId="urn:microsoft.com/office/officeart/2005/8/layout/vList6"/>
    <dgm:cxn modelId="{E330507C-629D-475D-9321-A55B58954FF5}" type="presOf" srcId="{C5AF04AF-9233-43AF-8BE1-10688B7E3BCE}" destId="{E7E5F71F-BB7C-4931-9EB5-2E05FE27B954}" srcOrd="0" destOrd="0" presId="urn:microsoft.com/office/officeart/2005/8/layout/vList6"/>
    <dgm:cxn modelId="{488C847D-308A-4C5F-B039-9EE73A9110BA}" type="presOf" srcId="{556A380A-4FC4-441E-AF5F-1C78751836B0}" destId="{E7E5F71F-BB7C-4931-9EB5-2E05FE27B954}" srcOrd="0" destOrd="1" presId="urn:microsoft.com/office/officeart/2005/8/layout/vList6"/>
    <dgm:cxn modelId="{A92D938C-655B-46E6-960A-26921C0FB47D}" type="presOf" srcId="{EDA5D4EE-6817-4998-BB88-306BD6991E1F}" destId="{B02FB088-C582-4653-AA6D-F99E8E2E147B}" srcOrd="0" destOrd="0" presId="urn:microsoft.com/office/officeart/2005/8/layout/vList6"/>
    <dgm:cxn modelId="{ADA8D58C-B3E8-43C9-B040-A8104D262560}" type="presOf" srcId="{AA85A6EB-4CAC-4B6A-A033-CE91329E2337}" destId="{811789AA-4244-4994-BA28-06BB40748AC0}" srcOrd="0" destOrd="0" presId="urn:microsoft.com/office/officeart/2005/8/layout/vList6"/>
    <dgm:cxn modelId="{87256EAF-F434-4358-B3D0-770AFE249592}" srcId="{F5F8DBD0-7D44-47CE-8739-D0A3B5E4C6C5}" destId="{BA112517-8AD1-48FB-A5FA-B5ECBA2B377A}" srcOrd="2" destOrd="0" parTransId="{D18C5BFE-7686-4C5B-A698-18340F1A7421}" sibTransId="{F5F7CCC2-1E5C-486C-BBFE-40012B56176C}"/>
    <dgm:cxn modelId="{53F477BB-A329-47F2-AEC2-85AA7ACE2937}" type="presOf" srcId="{FDED90EA-B170-4296-AF7E-BA702CBF6CEA}" destId="{321C4392-EA5A-4961-B0F1-39D42C9F2F82}" srcOrd="0" destOrd="1" presId="urn:microsoft.com/office/officeart/2005/8/layout/vList6"/>
    <dgm:cxn modelId="{6E5819C8-7495-49A5-8A9B-320E4A8E09CF}" type="presOf" srcId="{F5F8DBD0-7D44-47CE-8739-D0A3B5E4C6C5}" destId="{5D74DA73-ACCA-42A2-8953-ACCE5C66FAC8}" srcOrd="0" destOrd="0" presId="urn:microsoft.com/office/officeart/2005/8/layout/vList6"/>
    <dgm:cxn modelId="{39A922CD-DD76-4915-9042-2D40F44C8DB6}" srcId="{B76D4D17-C297-493B-B80B-29F6FFDD428C}" destId="{8A64DE16-9892-469D-8A90-9FCF33C7844C}" srcOrd="0" destOrd="0" parTransId="{95A55265-0459-421C-91E1-6EA8A2F93E27}" sibTransId="{F71C03E5-E1D4-4308-A82E-AEA5BDDA8C5C}"/>
    <dgm:cxn modelId="{7669E9DE-A8AD-4424-80E0-D9179B29AE94}" srcId="{F5F8DBD0-7D44-47CE-8739-D0A3B5E4C6C5}" destId="{FDED90EA-B170-4296-AF7E-BA702CBF6CEA}" srcOrd="1" destOrd="0" parTransId="{77CCFF20-E4EC-4843-A78C-FAC5C584A01E}" sibTransId="{D2F6026F-02BE-44FD-9C4F-46C01869FA73}"/>
    <dgm:cxn modelId="{C4C7A7E0-6D2B-42C5-AF2A-70B92EA05124}" srcId="{EDA5D4EE-6817-4998-BB88-306BD6991E1F}" destId="{556A380A-4FC4-441E-AF5F-1C78751836B0}" srcOrd="1" destOrd="0" parTransId="{45C72D95-4158-4666-B907-BC0EB13C5CAC}" sibTransId="{E53EEF32-3271-4378-A88C-146FDFCCBF70}"/>
    <dgm:cxn modelId="{9392511F-8380-42FE-8C37-A59F08FCC097}" type="presParOf" srcId="{811789AA-4244-4994-BA28-06BB40748AC0}" destId="{AA482B7B-A658-42E4-B1DA-87406C29A965}" srcOrd="0" destOrd="0" presId="urn:microsoft.com/office/officeart/2005/8/layout/vList6"/>
    <dgm:cxn modelId="{67FECA06-25E8-4E5B-B291-06F68557E8FA}" type="presParOf" srcId="{AA482B7B-A658-42E4-B1DA-87406C29A965}" destId="{B02FB088-C582-4653-AA6D-F99E8E2E147B}" srcOrd="0" destOrd="0" presId="urn:microsoft.com/office/officeart/2005/8/layout/vList6"/>
    <dgm:cxn modelId="{96FDB1A5-325F-4D36-954C-03369B6AC4CF}" type="presParOf" srcId="{AA482B7B-A658-42E4-B1DA-87406C29A965}" destId="{E7E5F71F-BB7C-4931-9EB5-2E05FE27B954}" srcOrd="1" destOrd="0" presId="urn:microsoft.com/office/officeart/2005/8/layout/vList6"/>
    <dgm:cxn modelId="{489CD1C8-BA4E-4CF2-984F-DF52BF43B276}" type="presParOf" srcId="{811789AA-4244-4994-BA28-06BB40748AC0}" destId="{03112316-5D33-4280-9832-5960FA123084}" srcOrd="1" destOrd="0" presId="urn:microsoft.com/office/officeart/2005/8/layout/vList6"/>
    <dgm:cxn modelId="{0DB3DEF2-9015-47F2-B85B-A18E206E3B2B}" type="presParOf" srcId="{811789AA-4244-4994-BA28-06BB40748AC0}" destId="{AE3C41CD-5491-4A45-A551-9ED2BFF0EF93}" srcOrd="2" destOrd="0" presId="urn:microsoft.com/office/officeart/2005/8/layout/vList6"/>
    <dgm:cxn modelId="{68A2C859-F723-4339-B4CB-51290FD19481}" type="presParOf" srcId="{AE3C41CD-5491-4A45-A551-9ED2BFF0EF93}" destId="{5D74DA73-ACCA-42A2-8953-ACCE5C66FAC8}" srcOrd="0" destOrd="0" presId="urn:microsoft.com/office/officeart/2005/8/layout/vList6"/>
    <dgm:cxn modelId="{DEB9216F-16C3-400E-AC5D-98A65E177145}" type="presParOf" srcId="{AE3C41CD-5491-4A45-A551-9ED2BFF0EF93}" destId="{321C4392-EA5A-4961-B0F1-39D42C9F2F82}" srcOrd="1" destOrd="0" presId="urn:microsoft.com/office/officeart/2005/8/layout/vList6"/>
    <dgm:cxn modelId="{1B9C5EBE-AA1B-4281-A488-694F562FEE3D}" type="presParOf" srcId="{811789AA-4244-4994-BA28-06BB40748AC0}" destId="{6F9F1C44-00C6-4828-B0E2-446480A0F370}" srcOrd="3" destOrd="0" presId="urn:microsoft.com/office/officeart/2005/8/layout/vList6"/>
    <dgm:cxn modelId="{F98C5739-9B8E-42F4-BB08-BDFD87C39CDE}" type="presParOf" srcId="{811789AA-4244-4994-BA28-06BB40748AC0}" destId="{C7C40A39-7BDA-4D00-947D-895FCF0C8924}" srcOrd="4" destOrd="0" presId="urn:microsoft.com/office/officeart/2005/8/layout/vList6"/>
    <dgm:cxn modelId="{D7247AAD-35CE-4491-9653-D4189ABF69C0}" type="presParOf" srcId="{C7C40A39-7BDA-4D00-947D-895FCF0C8924}" destId="{4E3FBB5E-74D6-478E-967E-4D72D5C1CCFC}" srcOrd="0" destOrd="0" presId="urn:microsoft.com/office/officeart/2005/8/layout/vList6"/>
    <dgm:cxn modelId="{E222E32A-BD4D-43C3-A19B-0A41C3704247}" type="presParOf" srcId="{C7C40A39-7BDA-4D00-947D-895FCF0C8924}" destId="{61C24C64-DDE3-4BEA-A23A-1490FD2435F4}" srcOrd="1" destOrd="0" presId="urn:microsoft.com/office/officeart/2005/8/layout/vList6"/>
  </dgm:cxnLst>
  <dgm:bg/>
  <dgm:whole/>
  <dgm:extLst>
    <a:ext uri="http://schemas.microsoft.com/office/drawing/2008/diagram">
      <dsp:dataModelExt xmlns:dsp="http://schemas.microsoft.com/office/drawing/2008/diagram" relId="rId16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5B9B1D1-FD0C-41F3-A871-3C9C420712F1}">
      <dsp:nvSpPr>
        <dsp:cNvPr id="0" name=""/>
        <dsp:cNvSpPr/>
      </dsp:nvSpPr>
      <dsp:spPr>
        <a:xfrm>
          <a:off x="0" y="1933024"/>
          <a:ext cx="5302794" cy="827607"/>
        </a:xfrm>
        <a:prstGeom prst="roundRect">
          <a:avLst>
            <a:gd name="adj" fmla="val 10000"/>
          </a:avLst>
        </a:prstGeom>
        <a:solidFill>
          <a:schemeClr val="accent2">
            <a:tint val="40000"/>
            <a:hueOff val="0"/>
            <a:satOff val="0"/>
            <a:lumOff val="0"/>
            <a:alphaOff val="0"/>
          </a:schemeClr>
        </a:solidFill>
        <a:ln>
          <a:noFill/>
        </a:ln>
        <a:effectLst/>
        <a:scene3d>
          <a:camera prst="orthographicFront"/>
          <a:lightRig rig="chilly" dir="t"/>
        </a:scene3d>
        <a:sp3d z="-12700" extrusionH="1700" prstMaterial="translucentPowder">
          <a:bevelT w="25400" h="6350" prst="softRound"/>
          <a:bevelB w="0" h="0" prst="convex"/>
        </a:sp3d>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pl-PL" sz="1400" kern="1200">
              <a:latin typeface="Calibri" panose="020F0502020204030204"/>
              <a:ea typeface="+mn-ea"/>
              <a:cs typeface="+mn-cs"/>
            </a:rPr>
            <a:t>realizacja</a:t>
          </a:r>
        </a:p>
      </dsp:txBody>
      <dsp:txXfrm>
        <a:off x="24240" y="1957264"/>
        <a:ext cx="1542358" cy="779127"/>
      </dsp:txXfrm>
    </dsp:sp>
    <dsp:sp modelId="{19A3974D-74EC-498D-9A57-3962393908C5}">
      <dsp:nvSpPr>
        <dsp:cNvPr id="0" name=""/>
        <dsp:cNvSpPr/>
      </dsp:nvSpPr>
      <dsp:spPr>
        <a:xfrm>
          <a:off x="0" y="966805"/>
          <a:ext cx="5302794" cy="827607"/>
        </a:xfrm>
        <a:prstGeom prst="roundRect">
          <a:avLst>
            <a:gd name="adj" fmla="val 10000"/>
          </a:avLst>
        </a:prstGeom>
        <a:solidFill>
          <a:schemeClr val="accent2">
            <a:tint val="40000"/>
            <a:hueOff val="0"/>
            <a:satOff val="0"/>
            <a:lumOff val="0"/>
            <a:alphaOff val="0"/>
          </a:schemeClr>
        </a:solidFill>
        <a:ln>
          <a:noFill/>
        </a:ln>
        <a:effectLst/>
        <a:scene3d>
          <a:camera prst="orthographicFront"/>
          <a:lightRig rig="chilly" dir="t"/>
        </a:scene3d>
        <a:sp3d z="-12700" extrusionH="1700" prstMaterial="translucentPowder">
          <a:bevelT w="25400" h="6350" prst="softRound"/>
          <a:bevelB w="0" h="0" prst="convex"/>
        </a:sp3d>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pl-PL" sz="1400" kern="1200">
              <a:latin typeface="Calibri" panose="020F0502020204030204"/>
              <a:ea typeface="+mn-ea"/>
              <a:cs typeface="+mn-cs"/>
            </a:rPr>
            <a:t>zarządzanie operacyjne</a:t>
          </a:r>
        </a:p>
      </dsp:txBody>
      <dsp:txXfrm>
        <a:off x="24240" y="991045"/>
        <a:ext cx="1542358" cy="779127"/>
      </dsp:txXfrm>
    </dsp:sp>
    <dsp:sp modelId="{8DAAA8DB-8D63-4D3E-BD2C-7C7D6D194E0E}">
      <dsp:nvSpPr>
        <dsp:cNvPr id="0" name=""/>
        <dsp:cNvSpPr/>
      </dsp:nvSpPr>
      <dsp:spPr>
        <a:xfrm>
          <a:off x="0" y="64"/>
          <a:ext cx="5302794" cy="827607"/>
        </a:xfrm>
        <a:prstGeom prst="roundRect">
          <a:avLst>
            <a:gd name="adj" fmla="val 10000"/>
          </a:avLst>
        </a:prstGeom>
        <a:solidFill>
          <a:schemeClr val="accent2">
            <a:tint val="40000"/>
            <a:hueOff val="0"/>
            <a:satOff val="0"/>
            <a:lumOff val="0"/>
            <a:alphaOff val="0"/>
          </a:schemeClr>
        </a:solidFill>
        <a:ln>
          <a:noFill/>
        </a:ln>
        <a:effectLst/>
        <a:scene3d>
          <a:camera prst="orthographicFront"/>
          <a:lightRig rig="chilly" dir="t"/>
        </a:scene3d>
        <a:sp3d z="-12700" extrusionH="1700" prstMaterial="translucentPowder">
          <a:bevelT w="25400" h="6350" prst="softRound"/>
          <a:bevelB w="0" h="0" prst="convex"/>
        </a:sp3d>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pl-PL" sz="1400" kern="1200">
              <a:latin typeface="Calibri" panose="020F0502020204030204"/>
              <a:ea typeface="+mn-ea"/>
              <a:cs typeface="+mn-cs"/>
            </a:rPr>
            <a:t>zarządzanie strategiczne</a:t>
          </a:r>
        </a:p>
      </dsp:txBody>
      <dsp:txXfrm>
        <a:off x="24240" y="24304"/>
        <a:ext cx="1542358" cy="779127"/>
      </dsp:txXfrm>
    </dsp:sp>
    <dsp:sp modelId="{799CF227-5B43-4A9E-807B-54EED6C6F231}">
      <dsp:nvSpPr>
        <dsp:cNvPr id="0" name=""/>
        <dsp:cNvSpPr/>
      </dsp:nvSpPr>
      <dsp:spPr>
        <a:xfrm>
          <a:off x="1960386" y="24857"/>
          <a:ext cx="1039585" cy="693057"/>
        </a:xfrm>
        <a:prstGeom prst="roundRect">
          <a:avLst/>
        </a:prstGeom>
        <a:solidFill>
          <a:schemeClr val="accen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pl-PL" sz="1200" kern="1200">
              <a:latin typeface="Calibri" panose="020F0502020204030204"/>
              <a:ea typeface="+mn-ea"/>
              <a:cs typeface="+mn-cs"/>
            </a:rPr>
            <a:t>Rada Porozumienia</a:t>
          </a:r>
        </a:p>
      </dsp:txBody>
      <dsp:txXfrm>
        <a:off x="1994218" y="58689"/>
        <a:ext cx="971921" cy="625393"/>
      </dsp:txXfrm>
    </dsp:sp>
    <dsp:sp modelId="{32FB5635-8870-4865-A3A9-822120BA6D3C}">
      <dsp:nvSpPr>
        <dsp:cNvPr id="0" name=""/>
        <dsp:cNvSpPr/>
      </dsp:nvSpPr>
      <dsp:spPr>
        <a:xfrm>
          <a:off x="2434459" y="717914"/>
          <a:ext cx="91440" cy="309110"/>
        </a:xfrm>
        <a:custGeom>
          <a:avLst/>
          <a:gdLst/>
          <a:ahLst/>
          <a:cxnLst/>
          <a:rect l="0" t="0" r="0" b="0"/>
          <a:pathLst>
            <a:path>
              <a:moveTo>
                <a:pt x="45720" y="0"/>
              </a:moveTo>
              <a:lnTo>
                <a:pt x="45720" y="175936"/>
              </a:lnTo>
              <a:lnTo>
                <a:pt x="45732" y="175936"/>
              </a:lnTo>
              <a:lnTo>
                <a:pt x="45732" y="351873"/>
              </a:lnTo>
            </a:path>
          </a:pathLst>
        </a:custGeom>
        <a:noFill/>
        <a:ln w="12700" cap="flat" cmpd="sng" algn="ctr">
          <a:solidFill>
            <a:schemeClr val="accent2">
              <a:hueOff val="0"/>
              <a:satOff val="0"/>
              <a:lumOff val="0"/>
              <a:alphaOff val="0"/>
            </a:schemeClr>
          </a:solidFill>
          <a:prstDash val="solid"/>
          <a:miter lim="800000"/>
        </a:ln>
        <a:effectLst/>
        <a:sp3d z="-40000" prstMaterial="matte"/>
      </dsp:spPr>
      <dsp:style>
        <a:lnRef idx="2">
          <a:scrgbClr r="0" g="0" b="0"/>
        </a:lnRef>
        <a:fillRef idx="0">
          <a:scrgbClr r="0" g="0" b="0"/>
        </a:fillRef>
        <a:effectRef idx="0">
          <a:scrgbClr r="0" g="0" b="0"/>
        </a:effectRef>
        <a:fontRef idx="minor"/>
      </dsp:style>
    </dsp:sp>
    <dsp:sp modelId="{25CA99B3-AA0E-4836-B5A6-6871EF72D914}">
      <dsp:nvSpPr>
        <dsp:cNvPr id="0" name=""/>
        <dsp:cNvSpPr/>
      </dsp:nvSpPr>
      <dsp:spPr>
        <a:xfrm>
          <a:off x="1960396" y="1027024"/>
          <a:ext cx="1039585" cy="693057"/>
        </a:xfrm>
        <a:prstGeom prst="roundRect">
          <a:avLst>
            <a:gd name="adj" fmla="val 10000"/>
          </a:avLst>
        </a:prstGeom>
        <a:solidFill>
          <a:schemeClr val="accent2">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pl-PL" sz="1200" kern="1200">
              <a:latin typeface="Calibri" panose="020F0502020204030204"/>
              <a:ea typeface="+mn-ea"/>
              <a:cs typeface="+mn-cs"/>
            </a:rPr>
            <a:t>Zespół Operacyjny</a:t>
          </a:r>
        </a:p>
      </dsp:txBody>
      <dsp:txXfrm>
        <a:off x="1980695" y="1047323"/>
        <a:ext cx="998987" cy="652459"/>
      </dsp:txXfrm>
    </dsp:sp>
    <dsp:sp modelId="{0E39564D-0AE8-4CBC-9A71-68A43533C7A7}">
      <dsp:nvSpPr>
        <dsp:cNvPr id="0" name=""/>
        <dsp:cNvSpPr/>
      </dsp:nvSpPr>
      <dsp:spPr>
        <a:xfrm>
          <a:off x="1719015" y="1720082"/>
          <a:ext cx="761174" cy="264082"/>
        </a:xfrm>
        <a:custGeom>
          <a:avLst/>
          <a:gdLst/>
          <a:ahLst/>
          <a:cxnLst/>
          <a:rect l="0" t="0" r="0" b="0"/>
          <a:pathLst>
            <a:path>
              <a:moveTo>
                <a:pt x="882464" y="0"/>
              </a:moveTo>
              <a:lnTo>
                <a:pt x="882464" y="153081"/>
              </a:lnTo>
              <a:lnTo>
                <a:pt x="0" y="153081"/>
              </a:lnTo>
              <a:lnTo>
                <a:pt x="0" y="306163"/>
              </a:lnTo>
            </a:path>
          </a:pathLst>
        </a:custGeom>
        <a:noFill/>
        <a:ln w="12700" cap="flat" cmpd="sng" algn="ctr">
          <a:solidFill>
            <a:schemeClr val="accent3">
              <a:hueOff val="0"/>
              <a:satOff val="0"/>
              <a:lumOff val="0"/>
              <a:alphaOff val="0"/>
            </a:schemeClr>
          </a:solidFill>
          <a:prstDash val="solid"/>
          <a:miter lim="800000"/>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84CF86C0-D2D9-4EDE-8D39-C2F0E4ADC564}">
      <dsp:nvSpPr>
        <dsp:cNvPr id="0" name=""/>
        <dsp:cNvSpPr/>
      </dsp:nvSpPr>
      <dsp:spPr>
        <a:xfrm>
          <a:off x="1199222" y="1984164"/>
          <a:ext cx="1039585" cy="693057"/>
        </a:xfrm>
        <a:prstGeom prst="roundRect">
          <a:avLst>
            <a:gd name="adj" fmla="val 10000"/>
          </a:avLst>
        </a:prstGeom>
        <a:solidFill>
          <a:schemeClr val="accent3">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pl-PL" sz="1200" kern="1200">
              <a:latin typeface="Calibri" panose="020F0502020204030204"/>
              <a:ea typeface="+mn-ea"/>
              <a:cs typeface="+mn-cs"/>
            </a:rPr>
            <a:t>Zespół Projektowy 1</a:t>
          </a:r>
        </a:p>
      </dsp:txBody>
      <dsp:txXfrm>
        <a:off x="1219521" y="2004463"/>
        <a:ext cx="998987" cy="652459"/>
      </dsp:txXfrm>
    </dsp:sp>
    <dsp:sp modelId="{5988C037-3BB5-426E-B512-790B14794569}">
      <dsp:nvSpPr>
        <dsp:cNvPr id="0" name=""/>
        <dsp:cNvSpPr/>
      </dsp:nvSpPr>
      <dsp:spPr>
        <a:xfrm>
          <a:off x="2480189" y="1720082"/>
          <a:ext cx="623148" cy="264082"/>
        </a:xfrm>
        <a:custGeom>
          <a:avLst/>
          <a:gdLst/>
          <a:ahLst/>
          <a:cxnLst/>
          <a:rect l="0" t="0" r="0" b="0"/>
          <a:pathLst>
            <a:path>
              <a:moveTo>
                <a:pt x="0" y="0"/>
              </a:moveTo>
              <a:lnTo>
                <a:pt x="0" y="153081"/>
              </a:lnTo>
              <a:lnTo>
                <a:pt x="722444" y="153081"/>
              </a:lnTo>
              <a:lnTo>
                <a:pt x="722444" y="306163"/>
              </a:lnTo>
            </a:path>
          </a:pathLst>
        </a:custGeom>
        <a:noFill/>
        <a:ln w="12700" cap="flat" cmpd="sng" algn="ctr">
          <a:solidFill>
            <a:schemeClr val="accent3">
              <a:hueOff val="0"/>
              <a:satOff val="0"/>
              <a:lumOff val="0"/>
              <a:alphaOff val="0"/>
            </a:schemeClr>
          </a:solidFill>
          <a:prstDash val="solid"/>
          <a:miter lim="800000"/>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A3EA85EC-64EC-4FCF-BED2-9679244CF88E}">
      <dsp:nvSpPr>
        <dsp:cNvPr id="0" name=""/>
        <dsp:cNvSpPr/>
      </dsp:nvSpPr>
      <dsp:spPr>
        <a:xfrm>
          <a:off x="2583545" y="1984164"/>
          <a:ext cx="1039585" cy="693057"/>
        </a:xfrm>
        <a:prstGeom prst="roundRect">
          <a:avLst>
            <a:gd name="adj" fmla="val 10000"/>
          </a:avLst>
        </a:prstGeom>
        <a:solidFill>
          <a:schemeClr val="accent3">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pl-PL" sz="1200" kern="1200">
              <a:latin typeface="Calibri" panose="020F0502020204030204"/>
              <a:ea typeface="+mn-ea"/>
              <a:cs typeface="+mn-cs"/>
            </a:rPr>
            <a:t>Zespół projektowy n</a:t>
          </a:r>
        </a:p>
      </dsp:txBody>
      <dsp:txXfrm>
        <a:off x="2603844" y="2004463"/>
        <a:ext cx="998987" cy="65245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7E5F71F-BB7C-4931-9EB5-2E05FE27B954}">
      <dsp:nvSpPr>
        <dsp:cNvPr id="0" name=""/>
        <dsp:cNvSpPr/>
      </dsp:nvSpPr>
      <dsp:spPr>
        <a:xfrm>
          <a:off x="2244015" y="0"/>
          <a:ext cx="3408045" cy="982265"/>
        </a:xfrm>
        <a:prstGeom prst="rightArrow">
          <a:avLst>
            <a:gd name="adj1" fmla="val 75000"/>
            <a:gd name="adj2" fmla="val 50000"/>
          </a:avLst>
        </a:prstGeom>
        <a:solidFill>
          <a:schemeClr val="accent3">
            <a:tint val="40000"/>
            <a:alpha val="90000"/>
            <a:hueOff val="0"/>
            <a:satOff val="0"/>
            <a:lumOff val="0"/>
            <a:alphaOff val="0"/>
          </a:schemeClr>
        </a:solidFill>
        <a:ln w="6350" cap="flat" cmpd="sng" algn="ctr">
          <a:solidFill>
            <a:schemeClr val="accent3">
              <a:tint val="40000"/>
              <a:alpha val="90000"/>
              <a:hueOff val="0"/>
              <a:satOff val="0"/>
              <a:lumOff val="0"/>
              <a:alphaOff val="0"/>
            </a:schemeClr>
          </a:solidFill>
          <a:prstDash val="solid"/>
          <a:miter lim="800000"/>
        </a:ln>
        <a:effectLst/>
        <a:scene3d>
          <a:camera prst="orthographicFront"/>
          <a:lightRig rig="chilly" dir="t"/>
        </a:scene3d>
        <a:sp3d z="-12700" extrusionH="1700" prstMaterial="dkEdge">
          <a:bevelT w="25400" h="6350" prst="softRound"/>
          <a:bevelB w="0" h="0" prst="convex"/>
        </a:sp3d>
      </dsp:spPr>
      <dsp:style>
        <a:lnRef idx="1">
          <a:scrgbClr r="0" g="0" b="0"/>
        </a:lnRef>
        <a:fillRef idx="1">
          <a:scrgbClr r="0" g="0" b="0"/>
        </a:fillRef>
        <a:effectRef idx="0">
          <a:scrgbClr r="0" g="0" b="0"/>
        </a:effectRef>
        <a:fontRef idx="minor"/>
      </dsp:style>
      <dsp:txBody>
        <a:bodyPr spcFirstLastPara="0" vert="horz" wrap="square" lIns="6985" tIns="6985" rIns="6985" bIns="6985" numCol="1" spcCol="1270" anchor="t" anchorCtr="0">
          <a:noAutofit/>
        </a:bodyPr>
        <a:lstStyle/>
        <a:p>
          <a:pPr marL="57150" lvl="1" indent="-57150" algn="l" defTabSz="488950">
            <a:lnSpc>
              <a:spcPct val="90000"/>
            </a:lnSpc>
            <a:spcBef>
              <a:spcPct val="0"/>
            </a:spcBef>
            <a:spcAft>
              <a:spcPct val="15000"/>
            </a:spcAft>
            <a:buChar char="•"/>
          </a:pPr>
          <a:r>
            <a:rPr lang="pl-PL" sz="1100" kern="1200"/>
            <a:t>identyfikacja kluczowych interesariuszy</a:t>
          </a:r>
        </a:p>
        <a:p>
          <a:pPr marL="57150" lvl="1" indent="-57150" algn="l" defTabSz="488950">
            <a:lnSpc>
              <a:spcPct val="90000"/>
            </a:lnSpc>
            <a:spcBef>
              <a:spcPct val="0"/>
            </a:spcBef>
            <a:spcAft>
              <a:spcPct val="15000"/>
            </a:spcAft>
            <a:buChar char="•"/>
          </a:pPr>
          <a:r>
            <a:rPr lang="pl-PL" sz="1100" kern="1200"/>
            <a:t>badania i ankiety (uczestnictwo pośrednie)</a:t>
          </a:r>
        </a:p>
        <a:p>
          <a:pPr marL="57150" lvl="1" indent="-57150" algn="l" defTabSz="488950">
            <a:lnSpc>
              <a:spcPct val="90000"/>
            </a:lnSpc>
            <a:spcBef>
              <a:spcPct val="0"/>
            </a:spcBef>
            <a:spcAft>
              <a:spcPct val="15000"/>
            </a:spcAft>
            <a:buChar char="•"/>
          </a:pPr>
          <a:r>
            <a:rPr lang="pl-PL" sz="1100" kern="1200"/>
            <a:t>spotkania/warsztaty strategiczne (uczestnictwo bezpośrednie)</a:t>
          </a:r>
        </a:p>
      </dsp:txBody>
      <dsp:txXfrm>
        <a:off x="2244015" y="122783"/>
        <a:ext cx="3039696" cy="736699"/>
      </dsp:txXfrm>
    </dsp:sp>
    <dsp:sp modelId="{B02FB088-C582-4653-AA6D-F99E8E2E147B}">
      <dsp:nvSpPr>
        <dsp:cNvPr id="0" name=""/>
        <dsp:cNvSpPr/>
      </dsp:nvSpPr>
      <dsp:spPr>
        <a:xfrm>
          <a:off x="0" y="0"/>
          <a:ext cx="2272030" cy="982265"/>
        </a:xfrm>
        <a:prstGeom prst="roundRect">
          <a:avLst/>
        </a:prstGeom>
        <a:solidFill>
          <a:schemeClr val="accent3">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87630" tIns="43815" rIns="87630" bIns="43815" numCol="1" spcCol="1270" anchor="ctr" anchorCtr="0">
          <a:noAutofit/>
        </a:bodyPr>
        <a:lstStyle/>
        <a:p>
          <a:pPr marL="0" lvl="0" indent="0" algn="ctr" defTabSz="1022350">
            <a:lnSpc>
              <a:spcPct val="90000"/>
            </a:lnSpc>
            <a:spcBef>
              <a:spcPct val="0"/>
            </a:spcBef>
            <a:spcAft>
              <a:spcPct val="35000"/>
            </a:spcAft>
            <a:buNone/>
          </a:pPr>
          <a:r>
            <a:rPr lang="pl-PL" sz="2300" kern="1200"/>
            <a:t>Przygotowanie</a:t>
          </a:r>
        </a:p>
      </dsp:txBody>
      <dsp:txXfrm>
        <a:off x="47950" y="47950"/>
        <a:ext cx="2176130" cy="886365"/>
      </dsp:txXfrm>
    </dsp:sp>
    <dsp:sp modelId="{321C4392-EA5A-4961-B0F1-39D42C9F2F82}">
      <dsp:nvSpPr>
        <dsp:cNvPr id="0" name=""/>
        <dsp:cNvSpPr/>
      </dsp:nvSpPr>
      <dsp:spPr>
        <a:xfrm>
          <a:off x="2272030" y="1080492"/>
          <a:ext cx="3408045" cy="982265"/>
        </a:xfrm>
        <a:prstGeom prst="rightArrow">
          <a:avLst>
            <a:gd name="adj1" fmla="val 75000"/>
            <a:gd name="adj2" fmla="val 50000"/>
          </a:avLst>
        </a:prstGeom>
        <a:solidFill>
          <a:schemeClr val="accent3">
            <a:tint val="40000"/>
            <a:alpha val="90000"/>
            <a:hueOff val="1014570"/>
            <a:satOff val="50000"/>
            <a:lumOff val="890"/>
            <a:alphaOff val="0"/>
          </a:schemeClr>
        </a:solidFill>
        <a:ln w="6350" cap="flat" cmpd="sng" algn="ctr">
          <a:solidFill>
            <a:schemeClr val="accent3">
              <a:tint val="40000"/>
              <a:alpha val="90000"/>
              <a:hueOff val="1014570"/>
              <a:satOff val="50000"/>
              <a:lumOff val="890"/>
              <a:alphaOff val="0"/>
            </a:schemeClr>
          </a:solidFill>
          <a:prstDash val="solid"/>
          <a:miter lim="800000"/>
        </a:ln>
        <a:effectLst/>
        <a:scene3d>
          <a:camera prst="orthographicFront"/>
          <a:lightRig rig="chilly" dir="t"/>
        </a:scene3d>
        <a:sp3d z="-12700" extrusionH="1700" prstMaterial="dkEdge">
          <a:bevelT w="25400" h="6350" prst="softRound"/>
          <a:bevelB w="0" h="0" prst="convex"/>
        </a:sp3d>
      </dsp:spPr>
      <dsp:style>
        <a:lnRef idx="1">
          <a:scrgbClr r="0" g="0" b="0"/>
        </a:lnRef>
        <a:fillRef idx="1">
          <a:scrgbClr r="0" g="0" b="0"/>
        </a:fillRef>
        <a:effectRef idx="0">
          <a:scrgbClr r="0" g="0" b="0"/>
        </a:effectRef>
        <a:fontRef idx="minor"/>
      </dsp:style>
      <dsp:txBody>
        <a:bodyPr spcFirstLastPara="0" vert="horz" wrap="square" lIns="6985" tIns="6985" rIns="6985" bIns="6985" numCol="1" spcCol="1270" anchor="t" anchorCtr="0">
          <a:noAutofit/>
        </a:bodyPr>
        <a:lstStyle/>
        <a:p>
          <a:pPr marL="57150" lvl="1" indent="-57150" algn="l" defTabSz="488950">
            <a:lnSpc>
              <a:spcPct val="90000"/>
            </a:lnSpc>
            <a:spcBef>
              <a:spcPct val="0"/>
            </a:spcBef>
            <a:spcAft>
              <a:spcPct val="15000"/>
            </a:spcAft>
            <a:buChar char="•"/>
          </a:pPr>
          <a:r>
            <a:rPr lang="pl-PL" sz="1100" kern="1200"/>
            <a:t>współpraca międzysektorowa</a:t>
          </a:r>
        </a:p>
        <a:p>
          <a:pPr marL="57150" lvl="1" indent="-57150" algn="l" defTabSz="488950">
            <a:lnSpc>
              <a:spcPct val="90000"/>
            </a:lnSpc>
            <a:spcBef>
              <a:spcPct val="0"/>
            </a:spcBef>
            <a:spcAft>
              <a:spcPct val="15000"/>
            </a:spcAft>
            <a:buChar char="•"/>
          </a:pPr>
          <a:r>
            <a:rPr lang="pl-PL" sz="1100" kern="1200"/>
            <a:t>współpraca międzysamorządowa</a:t>
          </a:r>
        </a:p>
        <a:p>
          <a:pPr marL="57150" lvl="1" indent="-57150" algn="l" defTabSz="488950">
            <a:lnSpc>
              <a:spcPct val="90000"/>
            </a:lnSpc>
            <a:spcBef>
              <a:spcPct val="0"/>
            </a:spcBef>
            <a:spcAft>
              <a:spcPct val="15000"/>
            </a:spcAft>
            <a:buChar char="•"/>
          </a:pPr>
          <a:r>
            <a:rPr lang="pl-PL" sz="1100" kern="1200"/>
            <a:t>Komitet Doradczy</a:t>
          </a:r>
        </a:p>
      </dsp:txBody>
      <dsp:txXfrm>
        <a:off x="2272030" y="1203275"/>
        <a:ext cx="3039696" cy="736699"/>
      </dsp:txXfrm>
    </dsp:sp>
    <dsp:sp modelId="{5D74DA73-ACCA-42A2-8953-ACCE5C66FAC8}">
      <dsp:nvSpPr>
        <dsp:cNvPr id="0" name=""/>
        <dsp:cNvSpPr/>
      </dsp:nvSpPr>
      <dsp:spPr>
        <a:xfrm>
          <a:off x="0" y="1080492"/>
          <a:ext cx="2272030" cy="982265"/>
        </a:xfrm>
        <a:prstGeom prst="roundRect">
          <a:avLst/>
        </a:prstGeom>
        <a:solidFill>
          <a:schemeClr val="accent3">
            <a:hueOff val="1355300"/>
            <a:satOff val="50000"/>
            <a:lumOff val="-7353"/>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87630" tIns="43815" rIns="87630" bIns="43815" numCol="1" spcCol="1270" anchor="ctr" anchorCtr="0">
          <a:noAutofit/>
        </a:bodyPr>
        <a:lstStyle/>
        <a:p>
          <a:pPr marL="0" lvl="0" indent="0" algn="ctr" defTabSz="1022350">
            <a:lnSpc>
              <a:spcPct val="90000"/>
            </a:lnSpc>
            <a:spcBef>
              <a:spcPct val="0"/>
            </a:spcBef>
            <a:spcAft>
              <a:spcPct val="35000"/>
            </a:spcAft>
            <a:buNone/>
          </a:pPr>
          <a:r>
            <a:rPr lang="pl-PL" sz="2300" kern="1200"/>
            <a:t>Realizacja</a:t>
          </a:r>
        </a:p>
      </dsp:txBody>
      <dsp:txXfrm>
        <a:off x="47950" y="1128442"/>
        <a:ext cx="2176130" cy="886365"/>
      </dsp:txXfrm>
    </dsp:sp>
    <dsp:sp modelId="{61C24C64-DDE3-4BEA-A23A-1490FD2435F4}">
      <dsp:nvSpPr>
        <dsp:cNvPr id="0" name=""/>
        <dsp:cNvSpPr/>
      </dsp:nvSpPr>
      <dsp:spPr>
        <a:xfrm>
          <a:off x="2272030" y="2160984"/>
          <a:ext cx="3408045" cy="982265"/>
        </a:xfrm>
        <a:prstGeom prst="rightArrow">
          <a:avLst>
            <a:gd name="adj1" fmla="val 75000"/>
            <a:gd name="adj2" fmla="val 50000"/>
          </a:avLst>
        </a:prstGeom>
        <a:solidFill>
          <a:schemeClr val="accent3">
            <a:tint val="40000"/>
            <a:alpha val="90000"/>
            <a:hueOff val="2029141"/>
            <a:satOff val="100000"/>
            <a:lumOff val="1779"/>
            <a:alphaOff val="0"/>
          </a:schemeClr>
        </a:solidFill>
        <a:ln w="6350" cap="flat" cmpd="sng" algn="ctr">
          <a:solidFill>
            <a:schemeClr val="accent3">
              <a:tint val="40000"/>
              <a:alpha val="90000"/>
              <a:hueOff val="2029141"/>
              <a:satOff val="100000"/>
              <a:lumOff val="1779"/>
              <a:alphaOff val="0"/>
            </a:schemeClr>
          </a:solidFill>
          <a:prstDash val="solid"/>
          <a:miter lim="800000"/>
        </a:ln>
        <a:effectLst/>
        <a:scene3d>
          <a:camera prst="orthographicFront"/>
          <a:lightRig rig="chilly" dir="t"/>
        </a:scene3d>
        <a:sp3d z="-12700" extrusionH="1700" prstMaterial="dkEdge">
          <a:bevelT w="25400" h="6350" prst="softRound"/>
          <a:bevelB w="0" h="0" prst="convex"/>
        </a:sp3d>
      </dsp:spPr>
      <dsp:style>
        <a:lnRef idx="1">
          <a:scrgbClr r="0" g="0" b="0"/>
        </a:lnRef>
        <a:fillRef idx="1">
          <a:scrgbClr r="0" g="0" b="0"/>
        </a:fillRef>
        <a:effectRef idx="0">
          <a:scrgbClr r="0" g="0" b="0"/>
        </a:effectRef>
        <a:fontRef idx="minor"/>
      </dsp:style>
      <dsp:txBody>
        <a:bodyPr spcFirstLastPara="0" vert="horz" wrap="square" lIns="6985" tIns="6985" rIns="6985" bIns="6985" numCol="1" spcCol="1270" anchor="t" anchorCtr="0">
          <a:noAutofit/>
        </a:bodyPr>
        <a:lstStyle/>
        <a:p>
          <a:pPr marL="57150" lvl="1" indent="-57150" algn="l" defTabSz="488950">
            <a:lnSpc>
              <a:spcPct val="90000"/>
            </a:lnSpc>
            <a:spcBef>
              <a:spcPct val="0"/>
            </a:spcBef>
            <a:spcAft>
              <a:spcPct val="15000"/>
            </a:spcAft>
            <a:buChar char="•"/>
          </a:pPr>
          <a:r>
            <a:rPr lang="pl-PL" sz="1100" kern="1200"/>
            <a:t>komunikowanie efektów (upublicznienie raportów monitoringowych)</a:t>
          </a:r>
        </a:p>
        <a:p>
          <a:pPr marL="57150" lvl="1" indent="-57150" algn="l" defTabSz="488950">
            <a:lnSpc>
              <a:spcPct val="90000"/>
            </a:lnSpc>
            <a:spcBef>
              <a:spcPct val="0"/>
            </a:spcBef>
            <a:spcAft>
              <a:spcPct val="15000"/>
            </a:spcAft>
            <a:buChar char="•"/>
          </a:pPr>
          <a:r>
            <a:rPr lang="pl-PL" sz="1100" kern="1200"/>
            <a:t>zbieranie opinii mieszkanców (w tym rekomendacji do aktualizacji)</a:t>
          </a:r>
        </a:p>
      </dsp:txBody>
      <dsp:txXfrm>
        <a:off x="2272030" y="2283767"/>
        <a:ext cx="3039696" cy="736699"/>
      </dsp:txXfrm>
    </dsp:sp>
    <dsp:sp modelId="{4E3FBB5E-74D6-478E-967E-4D72D5C1CCFC}">
      <dsp:nvSpPr>
        <dsp:cNvPr id="0" name=""/>
        <dsp:cNvSpPr/>
      </dsp:nvSpPr>
      <dsp:spPr>
        <a:xfrm>
          <a:off x="0" y="2160984"/>
          <a:ext cx="2272030" cy="982265"/>
        </a:xfrm>
        <a:prstGeom prst="roundRect">
          <a:avLst/>
        </a:prstGeom>
        <a:solidFill>
          <a:schemeClr val="accent3">
            <a:hueOff val="2710599"/>
            <a:satOff val="100000"/>
            <a:lumOff val="-14706"/>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87630" tIns="43815" rIns="87630" bIns="43815" numCol="1" spcCol="1270" anchor="ctr" anchorCtr="0">
          <a:noAutofit/>
        </a:bodyPr>
        <a:lstStyle/>
        <a:p>
          <a:pPr marL="0" lvl="0" indent="0" algn="ctr" defTabSz="1022350">
            <a:lnSpc>
              <a:spcPct val="90000"/>
            </a:lnSpc>
            <a:spcBef>
              <a:spcPct val="0"/>
            </a:spcBef>
            <a:spcAft>
              <a:spcPct val="35000"/>
            </a:spcAft>
            <a:buNone/>
          </a:pPr>
          <a:r>
            <a:rPr lang="pl-PL" sz="2300" kern="1200"/>
            <a:t>Monitorowanie </a:t>
          </a:r>
          <a:br>
            <a:rPr lang="pl-PL" sz="2300" kern="1200"/>
          </a:br>
          <a:r>
            <a:rPr lang="pl-PL" sz="2300" kern="1200"/>
            <a:t>i ocena</a:t>
          </a:r>
        </a:p>
      </dsp:txBody>
      <dsp:txXfrm>
        <a:off x="47950" y="2208934"/>
        <a:ext cx="2176130" cy="88636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4">
  <dgm:title val=""/>
  <dgm:desc val=""/>
  <dgm:catLst>
    <dgm:cat type="3D" pri="11400"/>
  </dgm:catLst>
  <dgm:scene3d>
    <a:camera prst="orthographicFront"/>
    <a:lightRig rig="threePt" dir="t"/>
  </dgm:scene3d>
  <dgm:styleLbl name="node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chilly" dir="t"/>
    </dgm:scene3d>
    <dgm:sp3d prstMaterial="translucentPowder">
      <a:bevelT w="127000" h="25400" prst="softRound"/>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chilly" dir="t"/>
    </dgm:scene3d>
    <dgm:sp3d z="12700" extrusionH="12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alignImgPlac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bgImgPlace1">
    <dgm:scene3d>
      <a:camera prst="orthographicFront"/>
      <a:lightRig rig="chilly" dir="t"/>
    </dgm:scene3d>
    <dgm:sp3d z="-257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chilly" dir="t"/>
    </dgm:scene3d>
    <dgm:sp3d z="-70000" extrusionH="1700" prstMaterial="translucentPowder">
      <a:bevelT w="25400" h="6350" prst="softRound"/>
      <a:bevelB w="0" h="0" prst="convex"/>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bgSibTrans2D1">
    <dgm:scene3d>
      <a:camera prst="orthographicFront"/>
      <a:lightRig rig="chilly" dir="t"/>
    </dgm:scene3d>
    <dgm:sp3d z="-25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sibTrans1D1">
    <dgm:scene3d>
      <a:camera prst="orthographicFront"/>
      <a:lightRig rig="chilly"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chilly"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2">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3">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4">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1D1">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con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1">
    <dgm:scene3d>
      <a:camera prst="orthographicFront"/>
      <a:lightRig rig="chilly" dir="t"/>
    </dgm:scene3d>
    <dgm:sp3d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trAlignAcc1">
    <dgm:scene3d>
      <a:camera prst="orthographicFront"/>
      <a:lightRig rig="chilly" dir="t"/>
    </dgm:scene3d>
    <dgm:sp3d prstMaterial="dkEdge">
      <a:bevelT w="127000" h="25400"/>
    </dgm:sp3d>
    <dgm:txPr/>
    <dgm:style>
      <a:lnRef idx="1">
        <a:scrgbClr r="0" g="0" b="0"/>
      </a:lnRef>
      <a:fillRef idx="1">
        <a:scrgbClr r="0" g="0" b="0"/>
      </a:fillRef>
      <a:effectRef idx="0">
        <a:scrgbClr r="0" g="0" b="0"/>
      </a:effectRef>
      <a:fontRef idx="minor">
        <a:schemeClr val="lt1"/>
      </a:fontRef>
    </dgm:style>
  </dgm:styleLbl>
  <dgm:styleLbl name="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AlignAcc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0">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2">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3">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4">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dkBgShp">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trBgShp">
    <dgm:scene3d>
      <a:camera prst="orthographicFront"/>
      <a:lightRig rig="chilly"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4">
  <dgm:title val=""/>
  <dgm:desc val=""/>
  <dgm:catLst>
    <dgm:cat type="3D" pri="11400"/>
  </dgm:catLst>
  <dgm:scene3d>
    <a:camera prst="orthographicFront"/>
    <a:lightRig rig="threePt" dir="t"/>
  </dgm:scene3d>
  <dgm:styleLbl name="node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chilly" dir="t"/>
    </dgm:scene3d>
    <dgm:sp3d prstMaterial="translucentPowder">
      <a:bevelT w="127000" h="25400" prst="softRound"/>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chilly" dir="t"/>
    </dgm:scene3d>
    <dgm:sp3d z="12700" extrusionH="12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alignImgPlac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bgImgPlace1">
    <dgm:scene3d>
      <a:camera prst="orthographicFront"/>
      <a:lightRig rig="chilly" dir="t"/>
    </dgm:scene3d>
    <dgm:sp3d z="-257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chilly" dir="t"/>
    </dgm:scene3d>
    <dgm:sp3d z="-70000" extrusionH="1700" prstMaterial="translucentPowder">
      <a:bevelT w="25400" h="6350" prst="softRound"/>
      <a:bevelB w="0" h="0" prst="convex"/>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bgSibTrans2D1">
    <dgm:scene3d>
      <a:camera prst="orthographicFront"/>
      <a:lightRig rig="chilly" dir="t"/>
    </dgm:scene3d>
    <dgm:sp3d z="-25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sibTrans1D1">
    <dgm:scene3d>
      <a:camera prst="orthographicFront"/>
      <a:lightRig rig="chilly"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chilly"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2">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3">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4">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1D1">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con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1">
    <dgm:scene3d>
      <a:camera prst="orthographicFront"/>
      <a:lightRig rig="chilly" dir="t"/>
    </dgm:scene3d>
    <dgm:sp3d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trAlignAcc1">
    <dgm:scene3d>
      <a:camera prst="orthographicFront"/>
      <a:lightRig rig="chilly" dir="t"/>
    </dgm:scene3d>
    <dgm:sp3d prstMaterial="dkEdge">
      <a:bevelT w="127000" h="25400"/>
    </dgm:sp3d>
    <dgm:txPr/>
    <dgm:style>
      <a:lnRef idx="1">
        <a:scrgbClr r="0" g="0" b="0"/>
      </a:lnRef>
      <a:fillRef idx="1">
        <a:scrgbClr r="0" g="0" b="0"/>
      </a:fillRef>
      <a:effectRef idx="0">
        <a:scrgbClr r="0" g="0" b="0"/>
      </a:effectRef>
      <a:fontRef idx="minor">
        <a:schemeClr val="lt1"/>
      </a:fontRef>
    </dgm:style>
  </dgm:styleLbl>
  <dgm:styleLbl name="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AlignAcc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0">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2">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3">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4">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dkBgShp">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trBgShp">
    <dgm:scene3d>
      <a:camera prst="orthographicFront"/>
      <a:lightRig rig="chilly"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0-28T06:33:09.995"/>
    </inkml:context>
    <inkml:brush xml:id="br0">
      <inkml:brushProperty name="width" value="0.05" units="cm"/>
      <inkml:brushProperty name="height" value="0.05" units="cm"/>
      <inkml:brushProperty name="color" value="#E71224"/>
    </inkml:brush>
  </inkml:definitions>
  <inkml:trace contextRef="#ctx0" brushRef="#br0">0 207 24575,'4'-4'0,"11"-25"0,26-51 0,5-13-8191</inkml:trace>
</inkml:ink>
</file>

<file path=word/ink/ink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0-03T12:55:35.755"/>
    </inkml:context>
    <inkml:brush xml:id="br0">
      <inkml:brushProperty name="width" value="0.07938" units="cm"/>
      <inkml:brushProperty name="height" value="0.07938" units="cm"/>
      <inkml:brushProperty name="color" value="#0070C0"/>
    </inkml:brush>
  </inkml:definitions>
  <inkml:trace contextRef="#ctx0" brushRef="#br0">0-75 24575,'13'9'0,"-2"-4"0,1 1 0,-1 2 0,20 20 0,37 22 0,374-30 41,-243-26-1447,-166 6-5420</inkml:trace>
</inkml:ink>
</file>

<file path=word/ink/ink1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0-03T12:55:35.756"/>
    </inkml:context>
    <inkml:brush xml:id="br0">
      <inkml:brushProperty name="width" value="0.07938" units="cm"/>
      <inkml:brushProperty name="height" value="0.07938" units="cm"/>
      <inkml:brushProperty name="color" value="#7030A0"/>
    </inkml:brush>
  </inkml:definitions>
  <inkml:trace contextRef="#ctx0" brushRef="#br0">0-75 24575,'13'9'0,"-1"-4"0,1 1 0,-1 2 0,21 20 0,39 22 0,399-30 41,-260-26-1447,-175 6-5420</inkml:trace>
</inkml:ink>
</file>

<file path=word/ink/ink1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0-03T12:55:35.768"/>
    </inkml:context>
    <inkml:brush xml:id="br0">
      <inkml:brushProperty name="width" value="0.15875" units="cm"/>
      <inkml:brushProperty name="height" value="0.15875" units="cm"/>
      <inkml:brushProperty name="color" value="#0D0D0D"/>
    </inkml:brush>
  </inkml:definitions>
  <inkml:trace contextRef="#ctx0" brushRef="#br0">0 46 24575,'9'-2'0,"-1"0"0,1 0 0,-1 0 0,14-10 0,26-7 0,270 13 41,-172 8-1447,-122-2-5420</inkml:trace>
</inkml:ink>
</file>

<file path=word/ink/ink1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0-03T13:02:13.781"/>
    </inkml:context>
    <inkml:brush xml:id="br0">
      <inkml:brushProperty name="width" value="0.05" units="cm"/>
      <inkml:brushProperty name="height" value="0.05" units="cm"/>
      <inkml:brushProperty name="color" value="#0D0D0D"/>
    </inkml:brush>
  </inkml:definitions>
  <inkml:trace contextRef="#ctx0" brushRef="#br0">0 52 24575,'5'0'0,"5"0"0,6 0 0,5 0 0,3 0 0,2 0 0,2 0 0,-1 0 0,5 0 0,2 0 0,-6 0-8191</inkml:trace>
  <inkml:trace contextRef="#ctx0" brushRef="#br0" timeOffset="1">476 26 24575,'4'0'0,"7"0"0,5 0 0,5 0 0,7 0 0,9 0 0,6 0 0,1 0 0,-3 0 0,-4 0 0,-3 0 0,-4 0 0,-6 0-8191</inkml:trace>
  <inkml:trace contextRef="#ctx0" brushRef="#br0" timeOffset="2">979 0 24575,'5'0'0,"5"0"0,6 0 0,10 0 0,4 0 0,6 0 0,2 0 0,3 0 0,-1 0 0,-2 0 0,-4 0 0,-3 0 0,-6 0-8191</inkml:trace>
</inkml:ink>
</file>

<file path=word/ink/ink1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0-03T12:55:35.767"/>
    </inkml:context>
    <inkml:brush xml:id="br0">
      <inkml:brushProperty name="width" value="0.15875" units="cm"/>
      <inkml:brushProperty name="height" value="0.15875" units="cm"/>
      <inkml:brushProperty name="color" value="#7F7F7F"/>
    </inkml:brush>
  </inkml:definitions>
  <inkml:trace contextRef="#ctx0" brushRef="#br0">0 47 24575,'9'-3'0,"-1"1"0,1 0 0,-1 0 0,14-10 0,26-6 0,270 11 41,-172 9-1447,-122-2-5420</inkml:trace>
</inkml:ink>
</file>

<file path=word/ink/ink1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0-28T06:33:10.044"/>
    </inkml:context>
    <inkml:brush xml:id="br0">
      <inkml:brushProperty name="width" value="0.07938" units="cm"/>
      <inkml:brushProperty name="height" value="0.07938" units="cm"/>
      <inkml:brushProperty name="color" value="#0070C0"/>
    </inkml:brush>
  </inkml:definitions>
  <inkml:trace contextRef="#ctx0" brushRef="#br0">0 46 24575,'9'-3'0,"-1"1"0,1 0 0,-1-1 0,14-7 0,27-8 0,269 11 41,-175 9-1447,-119-2-5420</inkml:trace>
</inkml:ink>
</file>

<file path=word/ink/ink1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0-28T06:33:10.045"/>
    </inkml:context>
    <inkml:brush xml:id="br0">
      <inkml:brushProperty name="width" value="0.07938" units="cm"/>
      <inkml:brushProperty name="height" value="0.07938" units="cm"/>
      <inkml:brushProperty name="color" value="#7030A0"/>
    </inkml:brush>
  </inkml:definitions>
  <inkml:trace contextRef="#ctx0" brushRef="#br0">0 46 24575,'9'-3'0,"-1"1"0,1 0 0,-1-1 0,14-7 0,27-8 0,269 11 41,-175 9-1447,-119-2-5420</inkml:trace>
</inkml:ink>
</file>

<file path=word/ink/ink1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0-28T06:33:10.054"/>
    </inkml:context>
    <inkml:brush xml:id="br0">
      <inkml:brushProperty name="width" value="0.07938" units="cm"/>
      <inkml:brushProperty name="height" value="0.07938" units="cm"/>
      <inkml:brushProperty name="color" value="#0070C0"/>
    </inkml:brush>
  </inkml:definitions>
  <inkml:trace contextRef="#ctx0" brushRef="#br0">0 127 24575,'15'-9'0,"-3"4"0,3-1 0,-2-2 0,22-20 0,44-22 0,435 30 41,-283 26-1447,-193-6-5420</inkml:trace>
</inkml:ink>
</file>

<file path=word/ink/ink1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0-28T06:33:10.055"/>
    </inkml:context>
    <inkml:brush xml:id="br0">
      <inkml:brushProperty name="width" value="0.07938" units="cm"/>
      <inkml:brushProperty name="height" value="0.07938" units="cm"/>
      <inkml:brushProperty name="color" value="#7030A0"/>
    </inkml:brush>
  </inkml:definitions>
  <inkml:trace contextRef="#ctx0" brushRef="#br0">0 127 24575,'14'-9'0,"-1"4"0,1-1 0,-2-2 0,23-20 0,42-22 0,422 30 41,-274 26-1447,-188-6-5420</inkml:trace>
</inkml:ink>
</file>

<file path=word/ink/ink1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0-17T10:38:33.489"/>
    </inkml:context>
    <inkml:brush xml:id="br0">
      <inkml:brushProperty name="width" value="0.10583" units="cm"/>
      <inkml:brushProperty name="height" value="0.10583" units="cm"/>
      <inkml:brushProperty name="color" value="#FFC000"/>
    </inkml:brush>
  </inkml:definitions>
  <inkml:trace contextRef="#ctx0" brushRef="#br0">1 0 24575,'4'0'0,"6"0"0,7 0 0,3 0 0,4 0 0,3 0 0,-5 5 0,4 1 0,2 0 0,1-1 0,-1-2 0,0-1 0,-5-1-8191</inkml:trace>
  <inkml:trace contextRef="#ctx0" brushRef="#br0" timeOffset="1">530 26 24575,'4'0'0,"6"0"0,11 0 0,10 0 0,10 0 0,6 0 0,8 0 0,1 0 0,-11 0-8191</inkml:trace>
  <inkml:trace contextRef="#ctx0" brushRef="#br0" timeOffset="2">1192 26 24575,'4'0'0,"7"0"0,14 0 0,8 0 0,7 0 0,6 0 0,-1 0 0,-3 0 0,-4 0 0,-9 0-8191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0-28T06:33:10.022"/>
    </inkml:context>
    <inkml:brush xml:id="br0">
      <inkml:brushProperty name="width" value="0.05" units="cm"/>
      <inkml:brushProperty name="height" value="0.05" units="cm"/>
      <inkml:brushProperty name="color" value="#E71224"/>
    </inkml:brush>
  </inkml:definitions>
  <inkml:trace contextRef="#ctx0" brushRef="#br0">0 0 24575</inkml:trace>
</inkml:ink>
</file>

<file path=word/ink/ink2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10-17T10:45:26.093"/>
    </inkml:context>
    <inkml:brush xml:id="br0">
      <inkml:brushProperty name="width" value="0.1" units="cm"/>
      <inkml:brushProperty name="height" value="0.6" units="cm"/>
      <inkml:brushProperty name="color" value="#849398"/>
      <inkml:brushProperty name="ignorePressure" value="1"/>
      <inkml:brushProperty name="inkEffects" value="pencil"/>
    </inkml:brush>
  </inkml:definitions>
  <inkml:trace contextRef="#ctx0" brushRef="#br0">2566 261,'0'0</inkml:trace>
</inkml:ink>
</file>

<file path=word/ink/ink2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0-28T06:33:10.104"/>
    </inkml:context>
    <inkml:brush xml:id="br0">
      <inkml:brushProperty name="width" value="0.07938" units="cm"/>
      <inkml:brushProperty name="height" value="0.07938" units="cm"/>
      <inkml:brushProperty name="color" value="#7030A0"/>
    </inkml:brush>
  </inkml:definitions>
  <inkml:trace contextRef="#ctx0" brushRef="#br0">0 127 24575,'14'-9'0,"-1"4"0,1-1 0,-2-2 0,23-20 0,42-22 0,422 30 41,-274 26-1447,-188-6-5420</inkml:trace>
</inkml:ink>
</file>

<file path=word/ink/ink2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0-28T06:33:10.105"/>
    </inkml:context>
    <inkml:brush xml:id="br0">
      <inkml:brushProperty name="width" value="0.07938" units="cm"/>
      <inkml:brushProperty name="height" value="0.07938" units="cm"/>
      <inkml:brushProperty name="color" value="#0070C0"/>
    </inkml:brush>
  </inkml:definitions>
  <inkml:trace contextRef="#ctx0" brushRef="#br0">0 127 24575,'15'-9'0,"-3"4"0,3-1 0,-2-2 0,22-20 0,44-22 0,435 30 41,-283 26-1447,-193-6-5420</inkml:trace>
</inkml:ink>
</file>

<file path=word/ink/ink2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0-17T11:30:11.018"/>
    </inkml:context>
    <inkml:brush xml:id="br0">
      <inkml:brushProperty name="width" value="0.07938" units="cm"/>
      <inkml:brushProperty name="height" value="0.07938" units="cm"/>
      <inkml:brushProperty name="color" value="#0070C0"/>
    </inkml:brush>
  </inkml:definitions>
  <inkml:trace contextRef="#ctx0" brushRef="#br0">0 127 24575,'11'-9'0,"-1"4"0,2-1 0,-2-2 0,17-20 0,35-22 0,337 30 41,-220 26-1447,-149-6-5420</inkml:trace>
</inkml:ink>
</file>

<file path=word/ink/ink2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0-17T11:30:11.019"/>
    </inkml:context>
    <inkml:brush xml:id="br0">
      <inkml:brushProperty name="width" value="0.07938" units="cm"/>
      <inkml:brushProperty name="height" value="0.07938" units="cm"/>
      <inkml:brushProperty name="color" value="#7030A0"/>
    </inkml:brush>
  </inkml:definitions>
  <inkml:trace contextRef="#ctx0" brushRef="#br0">0 203 24575,'13'-13'0,"-2"4"0,2 0 0,-2-5 0,20-31 0,38-36 0,381 50 41,-248 40-1447,-168-9-5420</inkml:trace>
</inkml:ink>
</file>

<file path=word/ink/ink2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0-17T11:30:11.029"/>
    </inkml:context>
    <inkml:brush xml:id="br0">
      <inkml:brushProperty name="width" value="0.05" units="cm"/>
      <inkml:brushProperty name="height" value="0.05" units="cm"/>
      <inkml:brushProperty name="color" value="#0D0D0D"/>
    </inkml:brush>
  </inkml:definitions>
  <inkml:trace contextRef="#ctx0" brushRef="#br0">0 52 24575,'5'0'0,"5"0"0,6 0 0,5 0 0,3 0 0,2 0 0,2 0 0,-1 0 0,5 0 0,2 0 0,-6 0-8191</inkml:trace>
  <inkml:trace contextRef="#ctx0" brushRef="#br0" timeOffset="1">476 26 24575,'4'0'0,"7"0"0,5 0 0,5 0 0,7 0 0,9 0 0,6 0 0,1 0 0,-3 0 0,-4 0 0,-3 0 0,-4 0 0,-6 0-8191</inkml:trace>
  <inkml:trace contextRef="#ctx0" brushRef="#br0" timeOffset="2">979 0 24575,'5'0'0,"5"0"0,6 0 0,10 0 0,4 0 0,6 0 0,2 0 0,3 0 0,-1 0 0,-2 0 0,-4 0 0,-3 0 0,-6 0-8191</inkml:trace>
</inkml:ink>
</file>

<file path=word/ink/ink2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0-17T11:30:11.032"/>
    </inkml:context>
    <inkml:brush xml:id="br0">
      <inkml:brushProperty name="width" value="0.15875" units="cm"/>
      <inkml:brushProperty name="height" value="0.15875" units="cm"/>
      <inkml:brushProperty name="color" value="#7F7F7F"/>
    </inkml:brush>
  </inkml:definitions>
  <inkml:trace contextRef="#ctx0" brushRef="#br0">0 48 24575,'9'-3'0,"-1"1"0,1 0 0,-1 0 0,14-10 0,26-7 0,270 12 41,-171 9-1447,-123-2-5420</inkml:trace>
</inkml:ink>
</file>

<file path=word/ink/ink2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0-17T11:30:11.033"/>
    </inkml:context>
    <inkml:brush xml:id="br0">
      <inkml:brushProperty name="width" value="0.15875" units="cm"/>
      <inkml:brushProperty name="height" value="0.15875" units="cm"/>
      <inkml:brushProperty name="color" value="#0D0D0D"/>
    </inkml:brush>
  </inkml:definitions>
  <inkml:trace contextRef="#ctx0" brushRef="#br0">0 46 24575,'9'-2'0,"-1"0"0,1 0 0,-1 0 0,14-10 0,26-7 0,270 13 41,-172 8-1447,-122-2-5420</inkml:trace>
</inkml:ink>
</file>

<file path=word/ink/ink2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0-17T11:54:54.557"/>
    </inkml:context>
    <inkml:brush xml:id="br0">
      <inkml:brushProperty name="width" value="0.05" units="cm"/>
      <inkml:brushProperty name="height" value="0.05" units="cm"/>
      <inkml:brushProperty name="color" value="#0D0D0D"/>
    </inkml:brush>
  </inkml:definitions>
  <inkml:trace contextRef="#ctx0" brushRef="#br0">0 52 24575,'5'0'0,"5"0"0,6 0 0,5 0 0,3 0 0,2 0 0,2 0 0,-1 0 0,5 0 0,2 0 0,-6 0-8191</inkml:trace>
  <inkml:trace contextRef="#ctx0" brushRef="#br0" timeOffset="1">476 26 24575,'4'0'0,"7"0"0,5 0 0,5 0 0,7 0 0,9 0 0,6 0 0,1 0 0,-3 0 0,-4 0 0,-3 0 0,-4 0 0,-6 0-8191</inkml:trace>
  <inkml:trace contextRef="#ctx0" brushRef="#br0" timeOffset="2">979 0 24575,'5'0'0,"5"0"0,6 0 0,10 0 0,4 0 0,6 0 0,2 0 0,3 0 0,-1 0 0,-2 0 0,-4 0 0,-3 0 0,-6 0-8191</inkml:trace>
</inkml:ink>
</file>

<file path=word/ink/ink2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0-17T11:54:54.560"/>
    </inkml:context>
    <inkml:brush xml:id="br0">
      <inkml:brushProperty name="width" value="0.15875" units="cm"/>
      <inkml:brushProperty name="height" value="0.15875" units="cm"/>
      <inkml:brushProperty name="color" value="#7F7F7F"/>
    </inkml:brush>
  </inkml:definitions>
  <inkml:trace contextRef="#ctx0" brushRef="#br0">0 55 24575,'9'-4'0,"-1"2"0,1 0 0,-1 0 0,14-12 0,27-8 0,270 14 41,-171 10-1447,-124-2-5420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0-28T06:33:10.023"/>
    </inkml:context>
    <inkml:brush xml:id="br0">
      <inkml:brushProperty name="width" value="0.35" units="cm"/>
      <inkml:brushProperty name="height" value="0.35" units="cm"/>
      <inkml:brushProperty name="color" value="#CCFFFF"/>
    </inkml:brush>
  </inkml:definitions>
  <inkml:trace contextRef="#ctx0" brushRef="#br0">0 0 24575</inkml:trace>
</inkml:ink>
</file>

<file path=word/ink/ink3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0-17T11:54:54.561"/>
    </inkml:context>
    <inkml:brush xml:id="br0">
      <inkml:brushProperty name="width" value="0.15875" units="cm"/>
      <inkml:brushProperty name="height" value="0.15875" units="cm"/>
      <inkml:brushProperty name="color" value="#0D0D0D"/>
    </inkml:brush>
  </inkml:definitions>
  <inkml:trace contextRef="#ctx0" brushRef="#br0">0 50 24575,'9'-2'0,"-1"-1"0,1 1 0,-1 0 0,14-11 0,26-7 0,271 13 41,-172 9-1447,-123-2-5420</inkml:trace>
</inkml:ink>
</file>

<file path=word/ink/ink3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0-17T11:54:54.549"/>
    </inkml:context>
    <inkml:brush xml:id="br0">
      <inkml:brushProperty name="width" value="0.07938" units="cm"/>
      <inkml:brushProperty name="height" value="0.07938" units="cm"/>
      <inkml:brushProperty name="color" value="#0070C0"/>
    </inkml:brush>
  </inkml:definitions>
  <inkml:trace contextRef="#ctx0" brushRef="#br0">0 127 24575,'13'-9'0,"-1"4"0,1-1 0,-1-2 0,21-20 0,39-22 0,399 30 41,-260 26-1447,-175-6-5420</inkml:trace>
</inkml:ink>
</file>

<file path=word/ink/ink3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0-17T11:54:54.550"/>
    </inkml:context>
    <inkml:brush xml:id="br0">
      <inkml:brushProperty name="width" value="0.07938" units="cm"/>
      <inkml:brushProperty name="height" value="0.07938" units="cm"/>
      <inkml:brushProperty name="color" value="#7030A0"/>
    </inkml:brush>
  </inkml:definitions>
  <inkml:trace contextRef="#ctx0" brushRef="#br0">0 127 24575,'13'-9'0,"-1"4"0,1-1 0,-1-2 0,21-20 0,39-22 0,399 30 41,-260 26-1447,-175-6-5420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0-28T06:33:10.024"/>
    </inkml:context>
    <inkml:brush xml:id="br0">
      <inkml:brushProperty name="width" value="0.07938" units="cm"/>
      <inkml:brushProperty name="height" value="0.07938" units="cm"/>
      <inkml:brushProperty name="color" value="#0070C0"/>
    </inkml:brush>
  </inkml:definitions>
  <inkml:trace contextRef="#ctx0" brushRef="#br0">0 236 24575,'7'-16'0,"-1"6"0,1-1 0,-1-4 0,11-37 0,20-42 0,205 57 41,-133 47-1447,-90-10-5420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0-28T06:33:10.025"/>
    </inkml:context>
    <inkml:brush xml:id="br0">
      <inkml:brushProperty name="width" value="0.07938" units="cm"/>
      <inkml:brushProperty name="height" value="0.07938" units="cm"/>
      <inkml:brushProperty name="color" value="#7030A0"/>
    </inkml:brush>
  </inkml:definitions>
  <inkml:trace contextRef="#ctx0" brushRef="#br0">0-75 24575,'12'9'0,"-2"-4"0,2 1 0,-2 2 0,19 20 0,35 22 0,349-30 41,-227-26-1447,-155 6-5420</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0-03T13:01:02.752"/>
    </inkml:context>
    <inkml:brush xml:id="br0">
      <inkml:brushProperty name="width" value="0.05" units="cm"/>
      <inkml:brushProperty name="height" value="0.05" units="cm"/>
      <inkml:brushProperty name="color" value="#0D0D0D"/>
    </inkml:brush>
  </inkml:definitions>
  <inkml:trace contextRef="#ctx0" brushRef="#br0">0 52 24575,'5'0'0,"5"0"0,6 0 0,5 0 0,3 0 0,2 0 0,2 0 0,-1 0 0,5 0 0,2 0 0,-6 0-8191</inkml:trace>
  <inkml:trace contextRef="#ctx0" brushRef="#br0" timeOffset="1">476 26 24575,'4'0'0,"7"0"0,5 0 0,5 0 0,7 0 0,9 0 0,6 0 0,1 0 0,-3 0 0,-4 0 0,-3 0 0,-4 0 0,-6 0-8191</inkml:trace>
  <inkml:trace contextRef="#ctx0" brushRef="#br0" timeOffset="2">979 0 24575,'5'0'0,"5"0"0,6 0 0,10 0 0,4 0 0,6 0 0,2 0 0,3 0 0,-1 0 0,-2 0 0,-4 0 0,-3 0 0,-6 0-8191</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0-28T06:33:10.037"/>
    </inkml:context>
    <inkml:brush xml:id="br0">
      <inkml:brushProperty name="width" value="0.15875" units="cm"/>
      <inkml:brushProperty name="height" value="0.15875" units="cm"/>
      <inkml:brushProperty name="color" value="#7F7F7F"/>
    </inkml:brush>
  </inkml:definitions>
  <inkml:trace contextRef="#ctx0" brushRef="#br0">0 51 24575,'9'-2'0,"-1"-2"0,1 2 0,-1 0 0,14-11 0,26-7 0,272 13 41,-174 9-1447,-122-2-5420</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0-28T06:33:10.038"/>
    </inkml:context>
    <inkml:brush xml:id="br0">
      <inkml:brushProperty name="width" value="0.15875" units="cm"/>
      <inkml:brushProperty name="height" value="0.15875" units="cm"/>
      <inkml:brushProperty name="color" value="#0D0D0D"/>
    </inkml:brush>
  </inkml:definitions>
  <inkml:trace contextRef="#ctx0" brushRef="#br0">0 46 24575,'9'-2'0,"-1"0"0,1 0 0,-1 0 0,14-10 0,26-7 0,270 13 41,-172 8-1447,-122-2-5420</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0-28T06:33:10.039"/>
    </inkml:context>
    <inkml:brush xml:id="br0">
      <inkml:brushProperty name="width" value="0.05" units="cm"/>
      <inkml:brushProperty name="height" value="0.05" units="cm"/>
    </inkml:brush>
  </inkml:definitions>
  <inkml:trace contextRef="#ctx0" brushRef="#br0">0 0 24575</inkml:trace>
</inkml:ink>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BE7CE990A60E9047BFE5EC82EDAEF19F" ma:contentTypeVersion="11" ma:contentTypeDescription="Utwórz nowy dokument." ma:contentTypeScope="" ma:versionID="53e674778eb7b8b97d182ac5a45d862c">
  <xsd:schema xmlns:xsd="http://www.w3.org/2001/XMLSchema" xmlns:xs="http://www.w3.org/2001/XMLSchema" xmlns:p="http://schemas.microsoft.com/office/2006/metadata/properties" xmlns:ns2="6adb0c23-3fed-412e-be5a-577098e4a715" xmlns:ns3="df49ff4d-a706-4ee4-a1b9-109202d6326c" targetNamespace="http://schemas.microsoft.com/office/2006/metadata/properties" ma:root="true" ma:fieldsID="3b2c19be29e11152c51b4231a5c88c6f" ns2:_="" ns3:_="">
    <xsd:import namespace="6adb0c23-3fed-412e-be5a-577098e4a715"/>
    <xsd:import namespace="df49ff4d-a706-4ee4-a1b9-109202d6326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db0c23-3fed-412e-be5a-577098e4a7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49ff4d-a706-4ee4-a1b9-109202d6326c"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C7EBC8B-2580-4256-A7BC-4EA69309F1C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49707CC-9717-44BC-9BCF-F1CA9D1B59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db0c23-3fed-412e-be5a-577098e4a715"/>
    <ds:schemaRef ds:uri="df49ff4d-a706-4ee4-a1b9-109202d632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A8B4EB-C0DE-444A-AEF7-5AE80CDEF9A8}">
  <ds:schemaRefs>
    <ds:schemaRef ds:uri="http://schemas.openxmlformats.org/officeDocument/2006/bibliography"/>
  </ds:schemaRefs>
</ds:datastoreItem>
</file>

<file path=customXml/itemProps4.xml><?xml version="1.0" encoding="utf-8"?>
<ds:datastoreItem xmlns:ds="http://schemas.openxmlformats.org/officeDocument/2006/customXml" ds:itemID="{10939822-EC63-4F9C-A82B-F622E988B8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CWD_wzornik_WORD.dotx</Template>
  <TotalTime>264</TotalTime>
  <Pages>9</Pages>
  <Words>29401</Words>
  <Characters>176406</Characters>
  <Application>Microsoft Office Word</Application>
  <DocSecurity>0</DocSecurity>
  <Lines>1470</Lines>
  <Paragraphs>410</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205397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Kaliope</dc:creator>
  <cp:lastModifiedBy>Rafał Graczkowski</cp:lastModifiedBy>
  <cp:revision>36</cp:revision>
  <cp:lastPrinted>2022-10-28T06:40:00Z</cp:lastPrinted>
  <dcterms:created xsi:type="dcterms:W3CDTF">2022-10-20T08:17:00Z</dcterms:created>
  <dcterms:modified xsi:type="dcterms:W3CDTF">2022-11-27T14:18:00Z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0x010100BE7CE990A60E9047BFE5EC82EDAEF19F</vt:lpwstr>
  </property>
</Properties>
</file>