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2AA6CE80" w14:textId="6652EC0B" w:rsidR="000F6DA6" w:rsidRDefault="000F6DA6" w:rsidP="000F6DA6">
      <w:pPr>
        <w:jc w:val="right"/>
        <w:rPr>
          <w:rFonts w:ascii="Bookman Old Style" w:hAnsi="Bookman Old Style"/>
        </w:rPr>
      </w:pPr>
    </w:p>
    <w:p w14:paraId="16363EAF" w14:textId="3A0F8D80" w:rsidR="00D308D7" w:rsidRDefault="00D308D7" w:rsidP="000F6DA6">
      <w:pPr>
        <w:jc w:val="right"/>
        <w:rPr>
          <w:rFonts w:ascii="Bookman Old Style" w:hAnsi="Bookman Old Style"/>
        </w:rPr>
      </w:pPr>
    </w:p>
    <w:p w14:paraId="01B43DBF" w14:textId="77777777" w:rsidR="00D308D7" w:rsidRPr="003F34F8" w:rsidRDefault="00D308D7"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3406CE02" w:rsidR="005C1A9D" w:rsidRPr="00056B3B" w:rsidRDefault="00EF2D75" w:rsidP="00A23189">
      <w:pPr>
        <w:pStyle w:val="Nagwek"/>
        <w:jc w:val="center"/>
        <w:rPr>
          <w:rFonts w:cs="Arial"/>
          <w:b/>
          <w:bCs/>
          <w:iCs/>
          <w:color w:val="7F7F7F" w:themeColor="text1" w:themeTint="80"/>
          <w:sz w:val="32"/>
          <w:szCs w:val="32"/>
        </w:rPr>
      </w:pPr>
      <w:r w:rsidRPr="00056B3B">
        <w:rPr>
          <w:rFonts w:ascii="Bookman Old Style" w:eastAsia="Calibri" w:hAnsi="Bookman Old Style" w:cs="Arial"/>
          <w:b/>
          <w:bCs/>
          <w:i/>
          <w:iCs/>
          <w:noProof/>
          <w:sz w:val="32"/>
          <w:szCs w:val="32"/>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056B3B">
        <w:rPr>
          <w:rFonts w:ascii="Bookman Old Style" w:eastAsia="Calibri" w:hAnsi="Bookman Old Style" w:cs="Arial"/>
          <w:b/>
          <w:bCs/>
          <w:i/>
          <w:iCs/>
          <w:sz w:val="32"/>
          <w:szCs w:val="32"/>
          <w:lang w:eastAsia="en-US"/>
        </w:rPr>
        <w:t>„</w:t>
      </w:r>
      <w:r w:rsidR="00056B3B" w:rsidRPr="00056B3B">
        <w:rPr>
          <w:rFonts w:ascii="CIDFont+F2" w:hAnsi="CIDFont+F2" w:cs="CIDFont+F2"/>
          <w:b/>
          <w:bCs/>
          <w:sz w:val="32"/>
          <w:szCs w:val="32"/>
        </w:rPr>
        <w:t>MODERNIZACJA DROGI GMINNEJ RADKÓW - SULIKÓW</w:t>
      </w:r>
      <w:r w:rsidR="005C1A9D" w:rsidRPr="00056B3B">
        <w:rPr>
          <w:rFonts w:ascii="Bookman Old Style" w:hAnsi="Bookman Old Style"/>
          <w:b/>
          <w:bCs/>
          <w:sz w:val="32"/>
          <w:szCs w:val="32"/>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5D075A6A" w:rsidR="000F6DA6" w:rsidRPr="003F34F8" w:rsidRDefault="00B95E5D" w:rsidP="000F6DA6">
            <w:pPr>
              <w:spacing w:line="276" w:lineRule="auto"/>
              <w:jc w:val="both"/>
              <w:rPr>
                <w:rFonts w:ascii="Bookman Old Style" w:hAnsi="Bookman Old Style"/>
                <w:sz w:val="44"/>
                <w:szCs w:val="44"/>
              </w:rPr>
            </w:pPr>
            <w:r>
              <w:rPr>
                <w:rFonts w:ascii="Bookman Old Style" w:hAnsi="Bookman Old Style"/>
                <w:sz w:val="44"/>
                <w:szCs w:val="44"/>
              </w:rPr>
              <w:t>LUTY</w:t>
            </w:r>
            <w:r w:rsidR="000F6DA6" w:rsidRPr="003F34F8">
              <w:rPr>
                <w:rFonts w:ascii="Bookman Old Style" w:hAnsi="Bookman Old Style"/>
                <w:sz w:val="44"/>
                <w:szCs w:val="44"/>
              </w:rPr>
              <w:t xml:space="preserve"> 20</w:t>
            </w:r>
            <w:r w:rsidR="007E2745">
              <w:rPr>
                <w:rFonts w:ascii="Bookman Old Style" w:hAnsi="Bookman Old Style"/>
                <w:sz w:val="44"/>
                <w:szCs w:val="44"/>
              </w:rPr>
              <w:t>2</w:t>
            </w:r>
            <w:r w:rsidR="00D308D7">
              <w:rPr>
                <w:rFonts w:ascii="Bookman Old Style" w:hAnsi="Bookman Old Style"/>
                <w:sz w:val="44"/>
                <w:szCs w:val="44"/>
              </w:rPr>
              <w:t>2</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r w:rsidR="007455B1" w:rsidRPr="004C781E">
        <w:rPr>
          <w:rFonts w:ascii="Bookman Old Style" w:hAnsi="Bookman Old Style"/>
          <w:b/>
          <w:sz w:val="20"/>
          <w:szCs w:val="20"/>
        </w:rPr>
        <w:t>STWiORB</w:t>
      </w:r>
      <w:r w:rsidR="007455B1" w:rsidRPr="004C781E">
        <w:rPr>
          <w:rFonts w:ascii="Bookman Old Style" w:hAnsi="Bookman Old Style"/>
          <w:sz w:val="20"/>
          <w:szCs w:val="20"/>
        </w:rPr>
        <w:t xml:space="preserve"> </w:t>
      </w:r>
    </w:p>
    <w:p w14:paraId="5866AE8A" w14:textId="41BC3C57" w:rsidR="000F6DA6" w:rsidRPr="00D308D7" w:rsidRDefault="000F6DA6" w:rsidP="005C1A9D">
      <w:pPr>
        <w:pStyle w:val="Nagwek"/>
        <w:rPr>
          <w:rFonts w:ascii="Bookman Old Style" w:hAnsi="Bookman Old Style" w:cs="Arial"/>
          <w:b/>
          <w:bCs/>
          <w:iCs/>
          <w:color w:val="7F7F7F" w:themeColor="text1" w:themeTint="80"/>
          <w:sz w:val="20"/>
          <w:szCs w:val="20"/>
        </w:rPr>
      </w:pPr>
      <w:r w:rsidRPr="004C781E">
        <w:rPr>
          <w:rFonts w:ascii="Bookman Old Style" w:hAnsi="Bookman Old Style"/>
          <w:sz w:val="20"/>
          <w:szCs w:val="20"/>
        </w:rPr>
        <w:t xml:space="preserve">Przedmiotem niniejszej </w:t>
      </w:r>
      <w:r w:rsidR="007455B1" w:rsidRPr="004C781E">
        <w:rPr>
          <w:rFonts w:ascii="Bookman Old Style" w:hAnsi="Bookman Old Style"/>
          <w:sz w:val="20"/>
          <w:szCs w:val="20"/>
        </w:rPr>
        <w:t xml:space="preserve">STWiORB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w:t>
      </w:r>
      <w:r w:rsidR="00856B33" w:rsidRPr="00D308D7">
        <w:rPr>
          <w:rFonts w:ascii="Bookman Old Style" w:hAnsi="Bookman Old Style"/>
          <w:sz w:val="20"/>
          <w:szCs w:val="20"/>
        </w:rPr>
        <w:t xml:space="preserve">drogowych dla zadania pn. </w:t>
      </w:r>
      <w:r w:rsidR="00856B33" w:rsidRPr="00D308D7">
        <w:rPr>
          <w:rFonts w:ascii="Bookman Old Style" w:hAnsi="Bookman Old Style"/>
          <w:b/>
          <w:sz w:val="20"/>
          <w:szCs w:val="20"/>
        </w:rPr>
        <w:t>„</w:t>
      </w:r>
      <w:r w:rsidR="00056B3B" w:rsidRPr="00056B3B">
        <w:rPr>
          <w:rFonts w:ascii="Bookman Old Style" w:hAnsi="Bookman Old Style" w:cs="CIDFont+F2"/>
          <w:b/>
          <w:sz w:val="20"/>
          <w:szCs w:val="20"/>
        </w:rPr>
        <w:t>MODERNIZACJA DROGI GMINNEJ RADKÓW - SULIKÓW</w:t>
      </w:r>
      <w:r w:rsidR="009D4556" w:rsidRPr="00D308D7">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r w:rsidR="007455B1" w:rsidRPr="004C781E">
        <w:rPr>
          <w:rFonts w:ascii="Bookman Old Style" w:hAnsi="Bookman Old Style"/>
          <w:b/>
          <w:sz w:val="20"/>
          <w:szCs w:val="20"/>
        </w:rPr>
        <w:t>STWiORB</w:t>
      </w:r>
    </w:p>
    <w:p w14:paraId="7BA9922A" w14:textId="0B507255"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r w:rsidR="00D308D7">
        <w:rPr>
          <w:rFonts w:ascii="Bookman Old Style" w:hAnsi="Bookman Old Style"/>
          <w:sz w:val="20"/>
          <w:szCs w:val="20"/>
        </w:rPr>
        <w:t xml:space="preserve"> i gminnych.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1.3. Zakres robót objętych STWiORB</w:t>
      </w:r>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nadsypką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naprężeń w nawierzchni i przekazywanie ich na podbudowę.</w:t>
      </w:r>
    </w:p>
    <w:p w14:paraId="091E4B08"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mrozoochronną, odsączającą lub odcinającą.</w:t>
      </w:r>
    </w:p>
    <w:p w14:paraId="6D8EA220"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mrozoochronna</w:t>
      </w:r>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opuszczeń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821AA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821AA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r w:rsidRPr="003F34F8">
        <w:rPr>
          <w:rFonts w:ascii="Bookman Old Style" w:hAnsi="Bookman Old Style"/>
          <w:sz w:val="20"/>
          <w:szCs w:val="20"/>
        </w:rPr>
        <w:t>Zamawiajacego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821AA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821AA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821AA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821AA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i ew.PZJ,</w:t>
      </w:r>
    </w:p>
    <w:p w14:paraId="77F969F5"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konstrukcję tymczasowej nawierzchni, ramp, chodników, krawężników, barier, oznakowań i drenażu,</w:t>
      </w:r>
    </w:p>
    <w:p w14:paraId="5F684BC1"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oczyszczanie, przestawienie, przykrycie i usunięcie tymczasowych oznakowań pionowych, poziomych, barier i świateł,</w:t>
      </w:r>
    </w:p>
    <w:p w14:paraId="4E5AFBAF"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21 marca 1985 r. o drogach publicznych (tekst jednolity Dz.U.Nr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46F1B58D" w14:textId="77777777" w:rsidR="007F6DE5" w:rsidRPr="007455B1" w:rsidRDefault="007F6DE5" w:rsidP="00815991">
      <w:pPr>
        <w:pStyle w:val="Nagwek4"/>
        <w:spacing w:after="0"/>
        <w:jc w:val="both"/>
        <w:rPr>
          <w:rFonts w:ascii="Bookman Old Style" w:hAnsi="Bookman Old Style"/>
        </w:rPr>
      </w:pPr>
      <w:bookmarkStart w:id="16" w:name="_Toc237049026"/>
      <w:bookmarkStart w:id="17" w:name="_Toc288036143"/>
      <w:bookmarkStart w:id="18" w:name="_Toc353178686"/>
      <w:bookmarkStart w:id="19" w:name="_Ref379784869"/>
      <w:bookmarkStart w:id="20" w:name="_Toc501399475"/>
      <w:r w:rsidRPr="007455B1">
        <w:rPr>
          <w:rFonts w:ascii="Bookman Old Style" w:hAnsi="Bookman Old Style"/>
        </w:rPr>
        <w:lastRenderedPageBreak/>
        <w:t xml:space="preserve">D-01.01.01. </w:t>
      </w:r>
      <w:r w:rsidR="00C63748" w:rsidRPr="007455B1">
        <w:rPr>
          <w:rFonts w:ascii="Bookman Old Style" w:hAnsi="Bookman Old Style"/>
        </w:rPr>
        <w:t xml:space="preserve">Wyznaczenie trasy i punktów wysokościowych </w:t>
      </w:r>
      <w:bookmarkEnd w:id="16"/>
      <w:bookmarkEnd w:id="17"/>
      <w:bookmarkEnd w:id="18"/>
      <w:bookmarkEnd w:id="19"/>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0"/>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1.1. Przedmiot STWiORB</w:t>
      </w:r>
    </w:p>
    <w:p w14:paraId="23F14B33" w14:textId="58F23E56"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Przedmiotem niniejszej STWiORB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056B3B" w:rsidRPr="00056B3B">
        <w:rPr>
          <w:rFonts w:ascii="Bookman Old Style" w:hAnsi="Bookman Old Style"/>
          <w:b/>
          <w:sz w:val="20"/>
          <w:szCs w:val="20"/>
        </w:rPr>
        <w:t>MODERNIZACJA DROGI GMINNEJ RADKÓW - SULIKÓW</w:t>
      </w:r>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1.2. Zakres stosowania STWiORB</w:t>
      </w:r>
    </w:p>
    <w:p w14:paraId="48903052" w14:textId="77777777" w:rsidR="007F6DE5" w:rsidRPr="007455B1" w:rsidRDefault="007F6DE5" w:rsidP="008537F3">
      <w:pPr>
        <w:pStyle w:val="Tekstpodstawowy"/>
        <w:jc w:val="both"/>
        <w:rPr>
          <w:rFonts w:ascii="Bookman Old Style" w:hAnsi="Bookman Old Style"/>
          <w:b w:val="0"/>
          <w:color w:val="auto"/>
          <w:sz w:val="20"/>
        </w:rPr>
      </w:pPr>
      <w:r w:rsidRPr="007455B1">
        <w:rPr>
          <w:rFonts w:ascii="Bookman Old Style" w:hAnsi="Bookman Old Style"/>
          <w:b w:val="0"/>
          <w:color w:val="auto"/>
          <w:sz w:val="20"/>
        </w:rPr>
        <w:t xml:space="preserve">STWiORB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1.3. Zakres robót objętych STWiORB</w:t>
      </w:r>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Ustalenia zawarte w niniejszej STWiORB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821AA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zastabilizowanie punktów w sposób trwały, ochrona ich przed zniszczeniem oraz oznakowanie w sposób ułatwiający odszukanie i ewentualne odtworzenie,</w:t>
      </w:r>
    </w:p>
    <w:p w14:paraId="779F84F5"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821AA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STWiORB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STWiORB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STWiORB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STWiORB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lastRenderedPageBreak/>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STWiORB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STWiORB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Prace pomiarowe powinny być wykonane zgodnie z obowiązującymi Instrukcjami GUGiK.</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STWiORB.</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Punkty wierzchołkowe trasy i inne punkty główne do tyczenia powinny być zastabilizowane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5.5 Trwałe zastabilizowanie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W ramach zamówienia należy wykonać:</w:t>
      </w:r>
    </w:p>
    <w:p w14:paraId="47455753"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trwałe zastabilizowanie tych punktów granicznych</w:t>
      </w:r>
    </w:p>
    <w:p w14:paraId="41A5CFD0"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STWiORB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i wytycznych GUGiK.</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STWiORB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(kpl).</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STWiORB.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STWiORB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zastabilizowanie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lastRenderedPageBreak/>
        <w:t>wyznaczenie wysokości istniejących reperów,</w:t>
      </w:r>
    </w:p>
    <w:p w14:paraId="56420C8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Geodezyjna osnowa pozioma. GUGiK,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Wysokościowa osnowa geodezyjna, GUGiK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Osnowy realizacyjne, GUGiK,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Pomiary realizacyjne, GUGiK,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Pomiary sytuacyjne i wysokościowe, GUGiK, 1979</w:t>
            </w:r>
          </w:p>
        </w:tc>
      </w:tr>
    </w:tbl>
    <w:p w14:paraId="0B2E1B9A" w14:textId="77777777" w:rsidR="007F6DE5" w:rsidRPr="00343F2B" w:rsidRDefault="007F6DE5" w:rsidP="008537F3">
      <w:pPr>
        <w:jc w:val="both"/>
        <w:rPr>
          <w:rFonts w:ascii="Bookman Old Style" w:hAnsi="Bookman Old Style"/>
        </w:rPr>
      </w:pPr>
    </w:p>
    <w:p w14:paraId="02E58FD5" w14:textId="77777777" w:rsidR="00755518" w:rsidRPr="00343F2B" w:rsidRDefault="007F6DE5" w:rsidP="008537F3">
      <w:pPr>
        <w:jc w:val="both"/>
        <w:rPr>
          <w:rFonts w:ascii="Bookman Old Style" w:hAnsi="Bookman Old Style"/>
          <w:b/>
          <w:bCs/>
          <w:szCs w:val="28"/>
        </w:rPr>
      </w:pPr>
      <w:r w:rsidRPr="00343F2B">
        <w:rPr>
          <w:rFonts w:ascii="Bookman Old Style" w:hAnsi="Bookman Old Style"/>
        </w:rPr>
        <w:br w:type="page"/>
      </w:r>
    </w:p>
    <w:p w14:paraId="3BCB8A4A" w14:textId="77777777" w:rsidR="00755518" w:rsidRPr="000F6DA6" w:rsidRDefault="00755518" w:rsidP="00815991">
      <w:pPr>
        <w:pStyle w:val="Nagwek4"/>
        <w:spacing w:after="0"/>
        <w:jc w:val="both"/>
        <w:rPr>
          <w:rFonts w:ascii="Bookman Old Style" w:hAnsi="Bookman Old Style"/>
          <w:color w:val="FF0000"/>
        </w:rPr>
        <w:sectPr w:rsidR="00755518" w:rsidRPr="000F6DA6" w:rsidSect="00A71292">
          <w:footerReference w:type="even" r:id="rId11"/>
          <w:footerReference w:type="default" r:id="rId12"/>
          <w:pgSz w:w="11907" w:h="16840" w:code="9"/>
          <w:pgMar w:top="907" w:right="1134" w:bottom="794" w:left="1701" w:header="284" w:footer="369" w:gutter="0"/>
          <w:cols w:space="720"/>
          <w:docGrid w:linePitch="326"/>
        </w:sectPr>
      </w:pPr>
    </w:p>
    <w:p w14:paraId="2C4B1D9F" w14:textId="77777777" w:rsidR="00483FB9" w:rsidRDefault="00483FB9" w:rsidP="00483FB9">
      <w:pPr>
        <w:pStyle w:val="Standardowytekst"/>
        <w:rPr>
          <w:b/>
          <w:sz w:val="28"/>
        </w:rPr>
      </w:pPr>
      <w:bookmarkStart w:id="21" w:name="_Toc404150096"/>
      <w:bookmarkStart w:id="22" w:name="_Toc416830698"/>
      <w:bookmarkStart w:id="23" w:name="_Toc428247148"/>
      <w:bookmarkStart w:id="24" w:name="_Toc501871158"/>
      <w:bookmarkStart w:id="25" w:name="_Ref379785363"/>
      <w:bookmarkStart w:id="26" w:name="_Toc459914185"/>
      <w:bookmarkStart w:id="27" w:name="_Toc501399478"/>
      <w:bookmarkStart w:id="28" w:name="_Toc387653149"/>
      <w:bookmarkStart w:id="29" w:name="_Ref384208952"/>
      <w:bookmarkStart w:id="30" w:name="_Ref384301420"/>
      <w:r>
        <w:rPr>
          <w:b/>
          <w:sz w:val="28"/>
        </w:rPr>
        <w:lastRenderedPageBreak/>
        <w:t>D-05.03.11 Frezowanie nawierzchni asfaltowych na zimno</w:t>
      </w:r>
    </w:p>
    <w:p w14:paraId="58BC1A80" w14:textId="77777777" w:rsidR="00483FB9" w:rsidRDefault="00483FB9" w:rsidP="00483FB9">
      <w:pPr>
        <w:pStyle w:val="Nagwek1"/>
      </w:pPr>
    </w:p>
    <w:p w14:paraId="4351941D" w14:textId="77777777" w:rsidR="00483FB9" w:rsidRDefault="00483FB9" w:rsidP="00483FB9">
      <w:pPr>
        <w:pStyle w:val="Nagwek1"/>
      </w:pPr>
      <w:r>
        <w:t>1. Wstęp</w:t>
      </w:r>
    </w:p>
    <w:p w14:paraId="2BAC00CA" w14:textId="77777777" w:rsidR="00483FB9" w:rsidRDefault="00483FB9" w:rsidP="00483FB9">
      <w:pPr>
        <w:pStyle w:val="Nagwek2"/>
      </w:pPr>
      <w:r>
        <w:t>1.1. Przedmiot SST</w:t>
      </w:r>
    </w:p>
    <w:p w14:paraId="00A72093" w14:textId="360D5B86" w:rsidR="00483FB9" w:rsidRDefault="00483FB9" w:rsidP="00483FB9">
      <w:pPr>
        <w:pStyle w:val="Standardowytekst"/>
      </w:pPr>
      <w:r>
        <w:tab/>
        <w:t xml:space="preserve">Przedmiotem niniejszej szczegółowej specyfikacji technicznej są wymagania dotyczące wykonania </w:t>
      </w:r>
      <w:r>
        <w:br/>
        <w:t xml:space="preserve">i odbioru robót związanych z frezowaniem nawierzchni asfaltowych na zimno przy realizacji zadania pn: </w:t>
      </w:r>
      <w:r w:rsidR="00056B3B" w:rsidRPr="00056B3B">
        <w:rPr>
          <w:rFonts w:ascii="Bookman Old Style" w:hAnsi="Bookman Old Style"/>
          <w:b/>
        </w:rPr>
        <w:t>MODERNIZACJA DROGI GMINNEJ RADKÓW - SULIKÓW</w:t>
      </w:r>
      <w:r>
        <w:rPr>
          <w:rFonts w:ascii="Cambria" w:hAnsi="Cambria"/>
          <w:b/>
          <w:color w:val="000000"/>
          <w:spacing w:val="-3"/>
        </w:rPr>
        <w:t>.</w:t>
      </w:r>
    </w:p>
    <w:p w14:paraId="26995D0E" w14:textId="77777777" w:rsidR="00483FB9" w:rsidRDefault="00483FB9" w:rsidP="00483FB9">
      <w:pPr>
        <w:pStyle w:val="Nagwek2"/>
      </w:pPr>
      <w:r>
        <w:t>1.2. Zakres stosowania SST</w:t>
      </w:r>
    </w:p>
    <w:p w14:paraId="649397A9" w14:textId="77777777" w:rsidR="00483FB9" w:rsidRDefault="00483FB9" w:rsidP="00483FB9">
      <w:pPr>
        <w:pStyle w:val="Standardowytekst"/>
      </w:pPr>
      <w:r>
        <w:tab/>
        <w:t>Szczegółowa specyfikacja techniczna jest stosowana, jako dokument przetargowy i kontraktowy przy zlecaniu i realizacji robót wymienionych w pkt. 1.1.</w:t>
      </w:r>
      <w:r>
        <w:tab/>
      </w:r>
    </w:p>
    <w:p w14:paraId="0D2E0EDE" w14:textId="77777777" w:rsidR="00483FB9" w:rsidRDefault="00483FB9" w:rsidP="00483FB9">
      <w:pPr>
        <w:pStyle w:val="Nagwek2"/>
      </w:pPr>
      <w:r>
        <w:t>1.3. Zakres robót objętych SST</w:t>
      </w:r>
    </w:p>
    <w:p w14:paraId="3AFD1BFD" w14:textId="77777777" w:rsidR="00483FB9" w:rsidRDefault="00483FB9" w:rsidP="00483FB9">
      <w:r>
        <w:tab/>
        <w:t>Ustalenia zawarte w niniejszej specyfikacji dotyczą zasad prowadzenia robót związanych z frezowaniem nawierzchni asfaltowych na zimno.</w:t>
      </w:r>
    </w:p>
    <w:p w14:paraId="1B277B60" w14:textId="77777777" w:rsidR="00483FB9" w:rsidRDefault="00483FB9" w:rsidP="00483FB9">
      <w:r>
        <w:tab/>
        <w:t>Frezowanie nawierzchni asfaltowych na zimno może być wykonywane w celu:</w:t>
      </w:r>
    </w:p>
    <w:p w14:paraId="54B4C9C5" w14:textId="77777777" w:rsidR="00483FB9" w:rsidRDefault="00483FB9" w:rsidP="00483FB9">
      <w:pPr>
        <w:numPr>
          <w:ilvl w:val="0"/>
          <w:numId w:val="5"/>
        </w:numPr>
        <w:overflowPunct w:val="0"/>
        <w:autoSpaceDE w:val="0"/>
        <w:autoSpaceDN w:val="0"/>
        <w:adjustRightInd w:val="0"/>
        <w:jc w:val="both"/>
        <w:textAlignment w:val="baseline"/>
      </w:pPr>
      <w:r>
        <w:t>uszorstnienia nawierzchni,</w:t>
      </w:r>
    </w:p>
    <w:p w14:paraId="36AD77BD" w14:textId="77777777" w:rsidR="00483FB9" w:rsidRDefault="00483FB9" w:rsidP="00483FB9">
      <w:pPr>
        <w:numPr>
          <w:ilvl w:val="0"/>
          <w:numId w:val="5"/>
        </w:numPr>
        <w:overflowPunct w:val="0"/>
        <w:autoSpaceDE w:val="0"/>
        <w:autoSpaceDN w:val="0"/>
        <w:adjustRightInd w:val="0"/>
        <w:jc w:val="both"/>
        <w:textAlignment w:val="baseline"/>
      </w:pPr>
      <w:r>
        <w:t>profilowania,</w:t>
      </w:r>
    </w:p>
    <w:p w14:paraId="37D75A16" w14:textId="77777777" w:rsidR="00483FB9" w:rsidRDefault="00483FB9" w:rsidP="00483FB9">
      <w:pPr>
        <w:numPr>
          <w:ilvl w:val="0"/>
          <w:numId w:val="5"/>
        </w:numPr>
        <w:overflowPunct w:val="0"/>
        <w:autoSpaceDE w:val="0"/>
        <w:autoSpaceDN w:val="0"/>
        <w:adjustRightInd w:val="0"/>
        <w:jc w:val="both"/>
        <w:textAlignment w:val="baseline"/>
      </w:pPr>
      <w:r>
        <w:t>napraw nawierzchni</w:t>
      </w:r>
    </w:p>
    <w:p w14:paraId="5BA7E252" w14:textId="77777777" w:rsidR="00483FB9" w:rsidRDefault="00483FB9" w:rsidP="00483FB9">
      <w:pPr>
        <w:numPr>
          <w:ilvl w:val="0"/>
          <w:numId w:val="5"/>
        </w:numPr>
        <w:overflowPunct w:val="0"/>
        <w:autoSpaceDE w:val="0"/>
        <w:autoSpaceDN w:val="0"/>
        <w:adjustRightInd w:val="0"/>
        <w:jc w:val="both"/>
        <w:textAlignment w:val="baseline"/>
      </w:pPr>
      <w:r>
        <w:t>przed wykonaniem nowej warstwy.</w:t>
      </w:r>
    </w:p>
    <w:p w14:paraId="52A245F2" w14:textId="77777777" w:rsidR="00483FB9" w:rsidRDefault="00483FB9" w:rsidP="00483FB9">
      <w:pPr>
        <w:pStyle w:val="Nagwek2"/>
      </w:pPr>
      <w:r>
        <w:t>1.4. Określenia podstawowe</w:t>
      </w:r>
    </w:p>
    <w:p w14:paraId="36622CCE" w14:textId="77777777" w:rsidR="00483FB9" w:rsidRDefault="00483FB9" w:rsidP="00483FB9">
      <w:r>
        <w:rPr>
          <w:b/>
        </w:rPr>
        <w:t xml:space="preserve">1.4.1. </w:t>
      </w:r>
      <w:r>
        <w:t>Recykling nawierzchni asfaltowej - powtórne użycie mieszanki mineralno-asfaltowej odzyskanej z nawierzchni.</w:t>
      </w:r>
    </w:p>
    <w:p w14:paraId="6F5DB725" w14:textId="77777777" w:rsidR="00483FB9" w:rsidRDefault="00483FB9" w:rsidP="00483FB9">
      <w:pPr>
        <w:spacing w:before="120"/>
      </w:pPr>
      <w:r>
        <w:rPr>
          <w:b/>
        </w:rPr>
        <w:t xml:space="preserve">1.4.2. </w:t>
      </w:r>
      <w:r>
        <w:t>Frezowanie nawierzchni asfaltowej na zimno - kontrolowany proces skrawania górnej warstwy nawierzchni asfaltowej, bez jej ogrzania, na określoną głębokość.</w:t>
      </w:r>
    </w:p>
    <w:p w14:paraId="7947FE40" w14:textId="77777777" w:rsidR="00483FB9" w:rsidRDefault="00483FB9" w:rsidP="00483FB9">
      <w:pPr>
        <w:spacing w:before="120"/>
      </w:pPr>
      <w:r>
        <w:rPr>
          <w:b/>
        </w:rPr>
        <w:t xml:space="preserve">1.4.3. </w:t>
      </w:r>
      <w:r>
        <w:t>Pozostałe określenia są zgodne z obowiązującymi, odpowiednimi polskimi normami i z definicjami podanymi w SST D-M-00.00.00 „Wymagania ogólne” pkt 1.4.</w:t>
      </w:r>
    </w:p>
    <w:p w14:paraId="59F1C82C" w14:textId="77777777" w:rsidR="00483FB9" w:rsidRDefault="00483FB9" w:rsidP="00483FB9">
      <w:pPr>
        <w:pStyle w:val="Nagwek2"/>
      </w:pPr>
      <w:r>
        <w:t>1.5. Ogólne wymagania dotyczące robót</w:t>
      </w:r>
    </w:p>
    <w:p w14:paraId="2B99219E" w14:textId="77777777" w:rsidR="00483FB9" w:rsidRDefault="00483FB9" w:rsidP="00483FB9">
      <w:r>
        <w:tab/>
        <w:t>Ogólne wymagania dotyczące robót podano w SST D-M-00.00.00 „Wymagania ogólne” pkt 1.5.</w:t>
      </w:r>
    </w:p>
    <w:p w14:paraId="2CAB77E0" w14:textId="77777777" w:rsidR="00483FB9" w:rsidRDefault="00483FB9" w:rsidP="00483FB9">
      <w:pPr>
        <w:pStyle w:val="Nagwek1"/>
      </w:pPr>
      <w:r>
        <w:t>2. materiały</w:t>
      </w:r>
    </w:p>
    <w:p w14:paraId="49229F2C" w14:textId="77777777" w:rsidR="00483FB9" w:rsidRDefault="00483FB9" w:rsidP="00483FB9">
      <w:r>
        <w:tab/>
        <w:t>Nie występują.</w:t>
      </w:r>
    </w:p>
    <w:p w14:paraId="504129CF" w14:textId="77777777" w:rsidR="00483FB9" w:rsidRDefault="00483FB9" w:rsidP="00483FB9">
      <w:pPr>
        <w:pStyle w:val="Nagwek1"/>
      </w:pPr>
      <w:r>
        <w:t>3. sprzęt</w:t>
      </w:r>
    </w:p>
    <w:p w14:paraId="6EEDC755" w14:textId="77777777" w:rsidR="00483FB9" w:rsidRDefault="00483FB9" w:rsidP="00483FB9">
      <w:pPr>
        <w:pStyle w:val="Nagwek2"/>
      </w:pPr>
      <w:r>
        <w:t>3.1. Ogólne wymagania dotyczące sprzętu</w:t>
      </w:r>
    </w:p>
    <w:p w14:paraId="3304FF9E" w14:textId="77777777" w:rsidR="00483FB9" w:rsidRDefault="00483FB9" w:rsidP="00483FB9">
      <w:r>
        <w:tab/>
        <w:t>Ogólne wymagania dotyczące sprzętu podano w SST D-M-00.00.00 „Wymagania ogólne” pkt 3.</w:t>
      </w:r>
    </w:p>
    <w:p w14:paraId="61CF0E10" w14:textId="77777777" w:rsidR="00483FB9" w:rsidRDefault="00483FB9" w:rsidP="00483FB9">
      <w:pPr>
        <w:pStyle w:val="Nagwek2"/>
      </w:pPr>
      <w:r>
        <w:t>3.2. Sprzęt do frezowania</w:t>
      </w:r>
    </w:p>
    <w:p w14:paraId="5F5B6875" w14:textId="77777777" w:rsidR="00483FB9" w:rsidRDefault="00483FB9" w:rsidP="00483FB9">
      <w:r>
        <w:tab/>
        <w:t>Należy stosować frezarki drogowe umożliwiające frezowanie nawierzchni asfaltowej na zimno na określoną głębokość.</w:t>
      </w:r>
    </w:p>
    <w:p w14:paraId="50C338E1" w14:textId="77777777" w:rsidR="00483FB9" w:rsidRDefault="00483FB9" w:rsidP="00483FB9">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6C69EA8D" w14:textId="77777777" w:rsidR="00483FB9" w:rsidRDefault="00483FB9" w:rsidP="00483FB9">
      <w:r>
        <w:tab/>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
        </w:smartTagPr>
        <w:r>
          <w:t>1200 m</w:t>
        </w:r>
      </w:smartTag>
      <w:r>
        <w:t>.</w:t>
      </w:r>
    </w:p>
    <w:p w14:paraId="365802C2" w14:textId="77777777" w:rsidR="00483FB9" w:rsidRDefault="00483FB9" w:rsidP="00483FB9">
      <w:r>
        <w:tab/>
        <w:t>Przy dużych robotach frezarki muszą być wyposażone w przenośnik sfrezowanego materiału, podający go z jezdni na środki transportu.</w:t>
      </w:r>
    </w:p>
    <w:p w14:paraId="696E96BA" w14:textId="77777777" w:rsidR="00483FB9" w:rsidRDefault="00483FB9" w:rsidP="00483FB9">
      <w:r>
        <w:tab/>
        <w:t xml:space="preserve">Przy frezowaniu warstw asfaltowych na głębokość ponad </w:t>
      </w:r>
      <w:smartTag w:uri="urn:schemas-microsoft-com:office:smarttags" w:element="metricconverter">
        <w:smartTagPr>
          <w:attr w:name="ProductID" w:val="50 mm"/>
        </w:smartTagPr>
        <w:r>
          <w:t>50 mm</w:t>
        </w:r>
      </w:smartTag>
      <w:r>
        <w:t>,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52995DFF" w14:textId="77777777" w:rsidR="00483FB9" w:rsidRDefault="00483FB9" w:rsidP="00483FB9">
      <w:r>
        <w:lastRenderedPageBreak/>
        <w:tab/>
        <w:t>Przy pracach prowadzonych w terenie zabudowanym frezarki muszą, a poza nimi powinny, być zaopatrzone w systemy odpylania. Za zgodą Inżyniera można dopuścić frezarki bez tego systemu:</w:t>
      </w:r>
    </w:p>
    <w:p w14:paraId="60B7E636" w14:textId="77777777" w:rsidR="00483FB9" w:rsidRDefault="00483FB9" w:rsidP="00483FB9">
      <w:pPr>
        <w:numPr>
          <w:ilvl w:val="0"/>
          <w:numId w:val="71"/>
        </w:numPr>
        <w:overflowPunct w:val="0"/>
        <w:autoSpaceDE w:val="0"/>
        <w:autoSpaceDN w:val="0"/>
        <w:adjustRightInd w:val="0"/>
        <w:jc w:val="both"/>
        <w:textAlignment w:val="baseline"/>
      </w:pPr>
      <w:r>
        <w:t>na drogach zamiejskich w obszarach niezabudowanych,</w:t>
      </w:r>
    </w:p>
    <w:p w14:paraId="0A079903" w14:textId="77777777" w:rsidR="00483FB9" w:rsidRDefault="00483FB9" w:rsidP="00483FB9">
      <w:pPr>
        <w:numPr>
          <w:ilvl w:val="0"/>
          <w:numId w:val="71"/>
        </w:numPr>
        <w:overflowPunct w:val="0"/>
        <w:autoSpaceDE w:val="0"/>
        <w:autoSpaceDN w:val="0"/>
        <w:adjustRightInd w:val="0"/>
        <w:jc w:val="both"/>
        <w:textAlignment w:val="baseline"/>
      </w:pPr>
      <w:r>
        <w:t>na drogach miejskich, przy małym zakresie robót.</w:t>
      </w:r>
    </w:p>
    <w:p w14:paraId="6085B113" w14:textId="77777777" w:rsidR="00483FB9" w:rsidRDefault="00483FB9" w:rsidP="00483FB9">
      <w:pPr>
        <w:spacing w:after="120"/>
      </w:pPr>
      <w:r>
        <w:tab/>
        <w:t>Wykonawca może używać tylko frezarki zaakceptowane przez Inżyniera. Wykonawca powinien przedstawić dane techniczne frezarek, a w przypadkach jakichkolwiek wątpliwości przeprowadzić demonstrację pracy frezarki, na własny koszt.</w:t>
      </w:r>
    </w:p>
    <w:p w14:paraId="03E70D75" w14:textId="77777777" w:rsidR="00483FB9" w:rsidRDefault="00483FB9" w:rsidP="00483FB9">
      <w:pPr>
        <w:pStyle w:val="Nagwek1"/>
      </w:pPr>
      <w:r>
        <w:t>4. transport</w:t>
      </w:r>
    </w:p>
    <w:p w14:paraId="51FBF607" w14:textId="77777777" w:rsidR="00483FB9" w:rsidRDefault="00483FB9" w:rsidP="00483FB9">
      <w:pPr>
        <w:pStyle w:val="Nagwek2"/>
      </w:pPr>
      <w:r>
        <w:t>4.1. Ogólne wymagania dotyczące transportu</w:t>
      </w:r>
    </w:p>
    <w:p w14:paraId="4A1A510B" w14:textId="77777777" w:rsidR="00483FB9" w:rsidRDefault="00483FB9" w:rsidP="00483FB9">
      <w:r>
        <w:tab/>
        <w:t>Ogólne wymagania dotyczące transportu podano w SST D-M-00.00.00 „Wymagania ogólne” pkt 4.</w:t>
      </w:r>
    </w:p>
    <w:p w14:paraId="6EA3FF6A" w14:textId="77777777" w:rsidR="00483FB9" w:rsidRDefault="00483FB9" w:rsidP="00483FB9">
      <w:pPr>
        <w:pStyle w:val="Nagwek2"/>
      </w:pPr>
      <w:r>
        <w:t>4.2. Transport sfrezowanego materiału</w:t>
      </w:r>
    </w:p>
    <w:p w14:paraId="248A7F58" w14:textId="77777777" w:rsidR="00483FB9" w:rsidRDefault="00483FB9" w:rsidP="00483FB9">
      <w:r>
        <w:tab/>
        <w:t>Transport sfrezowanego materiału powinien być tak zorganizowany, aby zapewnić pracę frezarki bez postojów. Materiał może być wywożony dowolnymi środkami transportowymi. Uzyskany z frezowania materiał należy odwieźć na plac składowy Zarządu Dróg Powiatowych we Włoszczowie, ul. Jędrzejowska 81.</w:t>
      </w:r>
    </w:p>
    <w:p w14:paraId="704413EE" w14:textId="77777777" w:rsidR="00483FB9" w:rsidRDefault="00483FB9" w:rsidP="00483FB9">
      <w:pPr>
        <w:pStyle w:val="Nagwek1"/>
      </w:pPr>
      <w:r>
        <w:t>5. wykonanie robót</w:t>
      </w:r>
    </w:p>
    <w:p w14:paraId="7EBD7DCE" w14:textId="77777777" w:rsidR="00483FB9" w:rsidRDefault="00483FB9" w:rsidP="00483FB9">
      <w:pPr>
        <w:pStyle w:val="Nagwek2"/>
      </w:pPr>
      <w:r>
        <w:t>5.1. Ogólne zasady wykonania robót</w:t>
      </w:r>
    </w:p>
    <w:p w14:paraId="46903ADA" w14:textId="77777777" w:rsidR="00483FB9" w:rsidRDefault="00483FB9" w:rsidP="00483FB9">
      <w:r>
        <w:tab/>
        <w:t>Ogólne zasady wykonania robót podano w SST D-M-00.00.00 „Wymagania ogólne” pkt 5.</w:t>
      </w:r>
    </w:p>
    <w:p w14:paraId="262E9025" w14:textId="77777777" w:rsidR="00483FB9" w:rsidRDefault="00483FB9" w:rsidP="00483FB9">
      <w:pPr>
        <w:pStyle w:val="Nagwek2"/>
      </w:pPr>
      <w:r>
        <w:t>5.2. Wykonanie frezowania</w:t>
      </w:r>
    </w:p>
    <w:p w14:paraId="635C91D6" w14:textId="77777777" w:rsidR="00483FB9" w:rsidRDefault="00483FB9" w:rsidP="00483FB9">
      <w:r>
        <w:tab/>
        <w:t>Nawierzchnia powinna być frezowana do głębokości, szerokości i pochyleń zgodnych z dokumentacją projektową i SST.</w:t>
      </w:r>
    </w:p>
    <w:p w14:paraId="7153B9FF" w14:textId="77777777" w:rsidR="00483FB9" w:rsidRDefault="00483FB9" w:rsidP="00483FB9">
      <w:r>
        <w:tab/>
        <w:t>Jeżeli ruch drogowy ma być dopuszczony po sfrezowanej części jezdni, to wówczas, ze względów bezpieczeństwa należy spełnić następujące warunki:</w:t>
      </w:r>
    </w:p>
    <w:p w14:paraId="3413641F" w14:textId="77777777" w:rsidR="00483FB9" w:rsidRDefault="00483FB9" w:rsidP="00483FB9">
      <w:pPr>
        <w:numPr>
          <w:ilvl w:val="0"/>
          <w:numId w:val="72"/>
        </w:numPr>
        <w:overflowPunct w:val="0"/>
        <w:autoSpaceDE w:val="0"/>
        <w:autoSpaceDN w:val="0"/>
        <w:adjustRightInd w:val="0"/>
        <w:jc w:val="both"/>
        <w:textAlignment w:val="baseline"/>
      </w:pPr>
      <w:r>
        <w:t>należy usunąć ścięty materiał i oczyścić nawierzchnię,</w:t>
      </w:r>
    </w:p>
    <w:p w14:paraId="66F4D619" w14:textId="77777777" w:rsidR="00483FB9" w:rsidRDefault="00483FB9" w:rsidP="00483FB9">
      <w:pPr>
        <w:numPr>
          <w:ilvl w:val="0"/>
          <w:numId w:val="72"/>
        </w:numPr>
        <w:overflowPunct w:val="0"/>
        <w:autoSpaceDE w:val="0"/>
        <w:autoSpaceDN w:val="0"/>
        <w:adjustRightInd w:val="0"/>
        <w:jc w:val="both"/>
        <w:textAlignment w:val="baseline"/>
      </w:pPr>
      <w:r>
        <w:t xml:space="preserve">przy frezowaniu poszczególnych pasów ruchu, wysokość podłużnych pionowych krawędzi nie może przekraczać </w:t>
      </w:r>
      <w:smartTag w:uri="urn:schemas-microsoft-com:office:smarttags" w:element="metricconverter">
        <w:smartTagPr>
          <w:attr w:name="ProductID" w:val="40 mm"/>
        </w:smartTagPr>
        <w:r>
          <w:t>40 mm</w:t>
        </w:r>
      </w:smartTag>
      <w:r>
        <w:t>,</w:t>
      </w:r>
    </w:p>
    <w:p w14:paraId="59C658F1" w14:textId="77777777" w:rsidR="00483FB9" w:rsidRDefault="00483FB9" w:rsidP="00483FB9">
      <w:pPr>
        <w:numPr>
          <w:ilvl w:val="0"/>
          <w:numId w:val="72"/>
        </w:numPr>
        <w:overflowPunct w:val="0"/>
        <w:autoSpaceDE w:val="0"/>
        <w:autoSpaceDN w:val="0"/>
        <w:adjustRightInd w:val="0"/>
        <w:jc w:val="both"/>
        <w:textAlignment w:val="baseline"/>
      </w:pPr>
      <w:r>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t>75 mm</w:t>
        </w:r>
      </w:smartTag>
      <w:r>
        <w:t xml:space="preserve"> wymaga on specjalnego oznakowania,</w:t>
      </w:r>
    </w:p>
    <w:p w14:paraId="294F09EB" w14:textId="77777777" w:rsidR="00483FB9" w:rsidRDefault="00483FB9" w:rsidP="00483FB9">
      <w:pPr>
        <w:numPr>
          <w:ilvl w:val="0"/>
          <w:numId w:val="72"/>
        </w:numPr>
        <w:overflowPunct w:val="0"/>
        <w:autoSpaceDE w:val="0"/>
        <w:autoSpaceDN w:val="0"/>
        <w:adjustRightInd w:val="0"/>
        <w:jc w:val="both"/>
        <w:textAlignment w:val="baseline"/>
      </w:pPr>
      <w:r>
        <w:t>krawędzie poprzeczne na zakończenie dnia roboczego powinny być klinowo ścięte.</w:t>
      </w:r>
    </w:p>
    <w:p w14:paraId="583C3338" w14:textId="77777777" w:rsidR="00483FB9" w:rsidRDefault="00483FB9" w:rsidP="00483FB9">
      <w:pPr>
        <w:pStyle w:val="Nagwek2"/>
      </w:pPr>
    </w:p>
    <w:p w14:paraId="1885C3B0" w14:textId="77777777" w:rsidR="00483FB9" w:rsidRDefault="00483FB9" w:rsidP="00483FB9">
      <w:pPr>
        <w:pStyle w:val="Nagwek2"/>
      </w:pPr>
      <w:r>
        <w:t>5.3. Frezowanie warstwy ścieralnej przed ułożeniem nowej warstwy lub warstw asfaltowych</w:t>
      </w:r>
    </w:p>
    <w:p w14:paraId="5EB0F055" w14:textId="77777777" w:rsidR="00483FB9" w:rsidRDefault="00483FB9" w:rsidP="00483FB9">
      <w:pPr>
        <w:spacing w:before="120"/>
      </w:pPr>
      <w:r>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w:t>
      </w:r>
      <w:smartTag w:uri="urn:schemas-microsoft-com:office:smarttags" w:element="metricconverter">
        <w:smartTagPr>
          <w:attr w:name="ProductID" w:val="5 mm"/>
        </w:smartTagPr>
        <w:r>
          <w:t>5 mm</w:t>
        </w:r>
      </w:smartTag>
      <w:r>
        <w:t>.</w:t>
      </w:r>
    </w:p>
    <w:p w14:paraId="4500CBF7" w14:textId="77777777" w:rsidR="00483FB9" w:rsidRDefault="00483FB9" w:rsidP="00483FB9">
      <w:pPr>
        <w:pStyle w:val="Nagwek1"/>
      </w:pPr>
      <w:r>
        <w:t>6. kontrola jakości robót</w:t>
      </w:r>
    </w:p>
    <w:p w14:paraId="4A9D8976" w14:textId="77777777" w:rsidR="00483FB9" w:rsidRDefault="00483FB9" w:rsidP="00483FB9">
      <w:pPr>
        <w:pStyle w:val="Nagwek2"/>
      </w:pPr>
      <w:r>
        <w:t>6.1. Ogólne zasady kontroli jakości robót</w:t>
      </w:r>
    </w:p>
    <w:p w14:paraId="18AF5FB1" w14:textId="77777777" w:rsidR="00483FB9" w:rsidRDefault="00483FB9" w:rsidP="00483FB9">
      <w:r>
        <w:tab/>
        <w:t>Ogólne zasady kontroli jakości robót podano w SST D-M-00.00.00 „Wymagania ogólne” pkt 6.</w:t>
      </w:r>
    </w:p>
    <w:p w14:paraId="1AF6CB64" w14:textId="77777777" w:rsidR="00483FB9" w:rsidRDefault="00483FB9" w:rsidP="00483FB9">
      <w:pPr>
        <w:pStyle w:val="Nagwek2"/>
      </w:pPr>
      <w:r>
        <w:t>6.2. Częstotliwość oraz zakres pomiarów kontrolnych</w:t>
      </w:r>
    </w:p>
    <w:p w14:paraId="08E576C0" w14:textId="77777777" w:rsidR="00483FB9" w:rsidRDefault="00483FB9" w:rsidP="00483FB9">
      <w:pPr>
        <w:numPr>
          <w:ilvl w:val="0"/>
          <w:numId w:val="73"/>
        </w:numPr>
        <w:overflowPunct w:val="0"/>
        <w:autoSpaceDE w:val="0"/>
        <w:autoSpaceDN w:val="0"/>
        <w:adjustRightInd w:val="0"/>
        <w:spacing w:after="120"/>
        <w:ind w:left="284" w:hanging="284"/>
        <w:jc w:val="both"/>
        <w:textAlignment w:val="baseline"/>
        <w:rPr>
          <w:b/>
        </w:rPr>
      </w:pPr>
      <w:r>
        <w:t>Minimalna częstotliwość pomiarów</w:t>
      </w:r>
    </w:p>
    <w:p w14:paraId="660958CC" w14:textId="77777777" w:rsidR="00483FB9" w:rsidRDefault="00483FB9" w:rsidP="00483FB9">
      <w:r>
        <w:tab/>
        <w:t>Częstotliwość oraz zakres pomiarów dla nawierzchni frezowanej na zimno podano w tablicy 1.</w:t>
      </w:r>
    </w:p>
    <w:p w14:paraId="0FA07B08" w14:textId="77777777" w:rsidR="00483FB9" w:rsidRDefault="00483FB9" w:rsidP="00483FB9">
      <w:pPr>
        <w:spacing w:before="120"/>
      </w:pPr>
      <w:r>
        <w:t>Tablica 1. Częstotliwość oraz zakres pomiarów kontrolnych nawierzchni frezowanej</w:t>
      </w:r>
    </w:p>
    <w:p w14:paraId="1A9C8B1F" w14:textId="77777777" w:rsidR="00483FB9" w:rsidRDefault="00483FB9" w:rsidP="00483FB9">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483FB9" w14:paraId="5B718728" w14:textId="77777777" w:rsidTr="00BE47B3">
        <w:tc>
          <w:tcPr>
            <w:tcW w:w="496" w:type="dxa"/>
            <w:tcBorders>
              <w:bottom w:val="double" w:sz="6" w:space="0" w:color="auto"/>
            </w:tcBorders>
          </w:tcPr>
          <w:p w14:paraId="0291D3FF" w14:textId="77777777" w:rsidR="00483FB9" w:rsidRDefault="00483FB9" w:rsidP="00BE47B3">
            <w:pPr>
              <w:spacing w:before="60" w:after="60"/>
              <w:jc w:val="center"/>
            </w:pPr>
            <w:r>
              <w:t>Lp.</w:t>
            </w:r>
          </w:p>
        </w:tc>
        <w:tc>
          <w:tcPr>
            <w:tcW w:w="3507" w:type="dxa"/>
            <w:tcBorders>
              <w:bottom w:val="double" w:sz="6" w:space="0" w:color="auto"/>
            </w:tcBorders>
          </w:tcPr>
          <w:p w14:paraId="2F7E85CD" w14:textId="77777777" w:rsidR="00483FB9" w:rsidRDefault="00483FB9" w:rsidP="00BE47B3">
            <w:pPr>
              <w:spacing w:before="60" w:after="60"/>
              <w:jc w:val="center"/>
            </w:pPr>
            <w:r>
              <w:t>Właściwość nawierzchni</w:t>
            </w:r>
          </w:p>
        </w:tc>
        <w:tc>
          <w:tcPr>
            <w:tcW w:w="3507" w:type="dxa"/>
            <w:tcBorders>
              <w:bottom w:val="double" w:sz="6" w:space="0" w:color="auto"/>
            </w:tcBorders>
          </w:tcPr>
          <w:p w14:paraId="23DFCABD" w14:textId="77777777" w:rsidR="00483FB9" w:rsidRDefault="00483FB9" w:rsidP="00BE47B3">
            <w:pPr>
              <w:spacing w:before="60" w:after="60"/>
              <w:jc w:val="center"/>
            </w:pPr>
            <w:r>
              <w:t>Minimalna częstotliwość pomiarów</w:t>
            </w:r>
          </w:p>
        </w:tc>
      </w:tr>
      <w:tr w:rsidR="00483FB9" w14:paraId="7ECCB308" w14:textId="77777777" w:rsidTr="00BE47B3">
        <w:tc>
          <w:tcPr>
            <w:tcW w:w="496" w:type="dxa"/>
            <w:tcBorders>
              <w:top w:val="nil"/>
            </w:tcBorders>
          </w:tcPr>
          <w:p w14:paraId="2D5AE2D9" w14:textId="77777777" w:rsidR="00483FB9" w:rsidRDefault="00483FB9" w:rsidP="00BE47B3">
            <w:pPr>
              <w:spacing w:before="60" w:after="60"/>
              <w:jc w:val="center"/>
            </w:pPr>
            <w:r>
              <w:lastRenderedPageBreak/>
              <w:t>1</w:t>
            </w:r>
          </w:p>
        </w:tc>
        <w:tc>
          <w:tcPr>
            <w:tcW w:w="3507" w:type="dxa"/>
            <w:tcBorders>
              <w:top w:val="nil"/>
            </w:tcBorders>
          </w:tcPr>
          <w:p w14:paraId="12BD6618" w14:textId="77777777" w:rsidR="00483FB9" w:rsidRDefault="00483FB9" w:rsidP="00BE47B3">
            <w:pPr>
              <w:spacing w:before="60" w:after="60"/>
            </w:pPr>
            <w:r>
              <w:t>Równość podłużna</w:t>
            </w:r>
          </w:p>
        </w:tc>
        <w:tc>
          <w:tcPr>
            <w:tcW w:w="3507" w:type="dxa"/>
            <w:tcBorders>
              <w:top w:val="nil"/>
            </w:tcBorders>
          </w:tcPr>
          <w:p w14:paraId="0702503C" w14:textId="77777777" w:rsidR="00483FB9" w:rsidRDefault="00483FB9" w:rsidP="00BE47B3">
            <w:pPr>
              <w:spacing w:before="60" w:after="60"/>
            </w:pPr>
            <w:r>
              <w:t xml:space="preserve">łatą 4-metrową co </w:t>
            </w:r>
            <w:smartTag w:uri="urn:schemas-microsoft-com:office:smarttags" w:element="metricconverter">
              <w:smartTagPr>
                <w:attr w:name="ProductID" w:val="20 metr￳w"/>
              </w:smartTagPr>
              <w:r>
                <w:t>20 metrów</w:t>
              </w:r>
            </w:smartTag>
          </w:p>
        </w:tc>
      </w:tr>
      <w:tr w:rsidR="00483FB9" w14:paraId="77A16ABC" w14:textId="77777777" w:rsidTr="00BE47B3">
        <w:tc>
          <w:tcPr>
            <w:tcW w:w="496" w:type="dxa"/>
          </w:tcPr>
          <w:p w14:paraId="0DFD44AD" w14:textId="77777777" w:rsidR="00483FB9" w:rsidRDefault="00483FB9" w:rsidP="00BE47B3">
            <w:pPr>
              <w:spacing w:before="60" w:after="60"/>
              <w:jc w:val="center"/>
            </w:pPr>
            <w:r>
              <w:t>2</w:t>
            </w:r>
          </w:p>
        </w:tc>
        <w:tc>
          <w:tcPr>
            <w:tcW w:w="3507" w:type="dxa"/>
          </w:tcPr>
          <w:p w14:paraId="4840639C" w14:textId="77777777" w:rsidR="00483FB9" w:rsidRDefault="00483FB9" w:rsidP="00BE47B3">
            <w:pPr>
              <w:spacing w:before="60" w:after="60"/>
            </w:pPr>
            <w:r>
              <w:t>Równość poprzeczna</w:t>
            </w:r>
          </w:p>
        </w:tc>
        <w:tc>
          <w:tcPr>
            <w:tcW w:w="3507" w:type="dxa"/>
          </w:tcPr>
          <w:p w14:paraId="693A2B71" w14:textId="77777777" w:rsidR="00483FB9" w:rsidRDefault="00483FB9" w:rsidP="00BE47B3">
            <w:pPr>
              <w:spacing w:before="60" w:after="60"/>
            </w:pPr>
            <w:r>
              <w:t xml:space="preserve">łatą 4-metrową co </w:t>
            </w:r>
            <w:smartTag w:uri="urn:schemas-microsoft-com:office:smarttags" w:element="metricconverter">
              <w:smartTagPr>
                <w:attr w:name="ProductID" w:val="20 metr￳w"/>
              </w:smartTagPr>
              <w:r>
                <w:t>20 metrów</w:t>
              </w:r>
            </w:smartTag>
          </w:p>
        </w:tc>
      </w:tr>
      <w:tr w:rsidR="00483FB9" w14:paraId="0646D3DD" w14:textId="77777777" w:rsidTr="00BE47B3">
        <w:tc>
          <w:tcPr>
            <w:tcW w:w="496" w:type="dxa"/>
          </w:tcPr>
          <w:p w14:paraId="0688A297" w14:textId="77777777" w:rsidR="00483FB9" w:rsidRDefault="00483FB9" w:rsidP="00BE47B3">
            <w:pPr>
              <w:spacing w:before="60" w:after="60"/>
              <w:jc w:val="center"/>
            </w:pPr>
            <w:r>
              <w:t>3</w:t>
            </w:r>
          </w:p>
        </w:tc>
        <w:tc>
          <w:tcPr>
            <w:tcW w:w="3507" w:type="dxa"/>
          </w:tcPr>
          <w:p w14:paraId="42D22ABC" w14:textId="77777777" w:rsidR="00483FB9" w:rsidRDefault="00483FB9" w:rsidP="00BE47B3">
            <w:pPr>
              <w:spacing w:before="60" w:after="60"/>
            </w:pPr>
            <w:r>
              <w:t>Spadki poprzeczne</w:t>
            </w:r>
          </w:p>
        </w:tc>
        <w:tc>
          <w:tcPr>
            <w:tcW w:w="3507" w:type="dxa"/>
          </w:tcPr>
          <w:p w14:paraId="13BE4AC3" w14:textId="77777777" w:rsidR="00483FB9" w:rsidRDefault="00483FB9" w:rsidP="00BE47B3">
            <w:pPr>
              <w:spacing w:before="60" w:after="60"/>
            </w:pPr>
            <w:r>
              <w:t xml:space="preserve">co </w:t>
            </w:r>
            <w:smartTag w:uri="urn:schemas-microsoft-com:office:smarttags" w:element="metricconverter">
              <w:smartTagPr>
                <w:attr w:name="ProductID" w:val="50 m"/>
              </w:smartTagPr>
              <w:r>
                <w:t>50 m</w:t>
              </w:r>
            </w:smartTag>
          </w:p>
        </w:tc>
      </w:tr>
      <w:tr w:rsidR="00483FB9" w14:paraId="32439749" w14:textId="77777777" w:rsidTr="00BE47B3">
        <w:tc>
          <w:tcPr>
            <w:tcW w:w="496" w:type="dxa"/>
          </w:tcPr>
          <w:p w14:paraId="663A8187" w14:textId="77777777" w:rsidR="00483FB9" w:rsidRDefault="00483FB9" w:rsidP="00BE47B3">
            <w:pPr>
              <w:spacing w:before="60" w:after="60"/>
              <w:jc w:val="center"/>
            </w:pPr>
            <w:r>
              <w:t>4</w:t>
            </w:r>
          </w:p>
        </w:tc>
        <w:tc>
          <w:tcPr>
            <w:tcW w:w="3507" w:type="dxa"/>
          </w:tcPr>
          <w:p w14:paraId="6D87F361" w14:textId="77777777" w:rsidR="00483FB9" w:rsidRDefault="00483FB9" w:rsidP="00BE47B3">
            <w:pPr>
              <w:spacing w:before="60" w:after="60"/>
            </w:pPr>
            <w:r>
              <w:t>Szerokość frezowania</w:t>
            </w:r>
          </w:p>
        </w:tc>
        <w:tc>
          <w:tcPr>
            <w:tcW w:w="3507" w:type="dxa"/>
          </w:tcPr>
          <w:p w14:paraId="1390BA31" w14:textId="77777777" w:rsidR="00483FB9" w:rsidRDefault="00483FB9" w:rsidP="00BE47B3">
            <w:pPr>
              <w:spacing w:before="60" w:after="60"/>
            </w:pPr>
            <w:r>
              <w:t xml:space="preserve">co </w:t>
            </w:r>
            <w:smartTag w:uri="urn:schemas-microsoft-com:office:smarttags" w:element="metricconverter">
              <w:smartTagPr>
                <w:attr w:name="ProductID" w:val="50 m"/>
              </w:smartTagPr>
              <w:r>
                <w:t>50 m</w:t>
              </w:r>
            </w:smartTag>
          </w:p>
        </w:tc>
      </w:tr>
      <w:tr w:rsidR="00483FB9" w14:paraId="3FEBF925" w14:textId="77777777" w:rsidTr="00BE47B3">
        <w:tc>
          <w:tcPr>
            <w:tcW w:w="496" w:type="dxa"/>
          </w:tcPr>
          <w:p w14:paraId="660F88CF" w14:textId="77777777" w:rsidR="00483FB9" w:rsidRDefault="00483FB9" w:rsidP="00BE47B3">
            <w:pPr>
              <w:spacing w:before="60" w:after="60"/>
              <w:jc w:val="center"/>
            </w:pPr>
            <w:r>
              <w:t>5</w:t>
            </w:r>
          </w:p>
        </w:tc>
        <w:tc>
          <w:tcPr>
            <w:tcW w:w="3507" w:type="dxa"/>
          </w:tcPr>
          <w:p w14:paraId="7D005D5D" w14:textId="77777777" w:rsidR="00483FB9" w:rsidRDefault="00483FB9" w:rsidP="00BE47B3">
            <w:pPr>
              <w:spacing w:before="60" w:after="60"/>
            </w:pPr>
            <w:r>
              <w:t>Głębokość frezowania</w:t>
            </w:r>
          </w:p>
        </w:tc>
        <w:tc>
          <w:tcPr>
            <w:tcW w:w="3507" w:type="dxa"/>
          </w:tcPr>
          <w:p w14:paraId="120AB5C5" w14:textId="77777777" w:rsidR="00483FB9" w:rsidRDefault="00483FB9" w:rsidP="00BE47B3">
            <w:pPr>
              <w:spacing w:before="60" w:after="60"/>
            </w:pPr>
            <w:r>
              <w:t>na bieżąco, według SST</w:t>
            </w:r>
          </w:p>
        </w:tc>
      </w:tr>
    </w:tbl>
    <w:p w14:paraId="5AC1CB38" w14:textId="77777777" w:rsidR="00483FB9" w:rsidRDefault="00483FB9" w:rsidP="00483FB9">
      <w:pPr>
        <w:spacing w:before="240"/>
      </w:pPr>
      <w:r>
        <w:rPr>
          <w:b/>
        </w:rPr>
        <w:t xml:space="preserve">6.2.2. </w:t>
      </w:r>
      <w:r>
        <w:t>Równość nawierzchni</w:t>
      </w:r>
    </w:p>
    <w:p w14:paraId="579E07D2" w14:textId="77777777" w:rsidR="00483FB9" w:rsidRDefault="00483FB9" w:rsidP="00483FB9">
      <w:pPr>
        <w:spacing w:before="120"/>
      </w:pPr>
      <w:r>
        <w:tab/>
        <w:t xml:space="preserve">Nierówności powierzchni po frezowaniu mierzone łatą 4-metrową zgodnie z BN-68/8931-04 [1] nie powinny przekraczać </w:t>
      </w:r>
      <w:smartTag w:uri="urn:schemas-microsoft-com:office:smarttags" w:element="metricconverter">
        <w:smartTagPr>
          <w:attr w:name="ProductID" w:val="6 mm"/>
        </w:smartTagPr>
        <w:r>
          <w:t>6 mm</w:t>
        </w:r>
      </w:smartTag>
      <w:r>
        <w:t>.</w:t>
      </w:r>
    </w:p>
    <w:p w14:paraId="649EF361" w14:textId="77777777" w:rsidR="00483FB9" w:rsidRDefault="00483FB9" w:rsidP="00483FB9">
      <w:pPr>
        <w:spacing w:before="120"/>
      </w:pPr>
      <w:r>
        <w:rPr>
          <w:b/>
        </w:rPr>
        <w:t xml:space="preserve">6.2.3. </w:t>
      </w:r>
      <w:r>
        <w:t>Spadki poprzeczne</w:t>
      </w:r>
    </w:p>
    <w:p w14:paraId="40EBC640" w14:textId="77777777" w:rsidR="00483FB9" w:rsidRDefault="00483FB9" w:rsidP="00483FB9">
      <w:pPr>
        <w:spacing w:before="120"/>
      </w:pPr>
      <w:r>
        <w:tab/>
        <w:t xml:space="preserve">Spadki poprzeczne nawierzchni po frezowaniu powinny być zgodne z dokumentacją projektową, z tolerancją </w:t>
      </w:r>
      <w:r>
        <w:sym w:font="Symbol" w:char="F0B1"/>
      </w:r>
      <w:r>
        <w:t xml:space="preserve"> 0,5%.</w:t>
      </w:r>
    </w:p>
    <w:p w14:paraId="30216250" w14:textId="77777777" w:rsidR="00483FB9" w:rsidRDefault="00483FB9" w:rsidP="00483FB9">
      <w:pPr>
        <w:keepNext/>
        <w:spacing w:before="120"/>
      </w:pPr>
      <w:r>
        <w:rPr>
          <w:b/>
        </w:rPr>
        <w:t xml:space="preserve">6.2.4. </w:t>
      </w:r>
      <w:r>
        <w:t>Szerokość frezowania</w:t>
      </w:r>
    </w:p>
    <w:p w14:paraId="0BC56178" w14:textId="77777777" w:rsidR="00483FB9" w:rsidRDefault="00483FB9" w:rsidP="00483FB9">
      <w:pPr>
        <w:spacing w:before="120"/>
      </w:pPr>
      <w:r>
        <w:tab/>
        <w:t xml:space="preserve">Szerokość frezowania powinna odpowiadać szerokości określonej w dokumentacji projektowej z dokładnością </w:t>
      </w:r>
      <w:r>
        <w:sym w:font="Symbol" w:char="F0B1"/>
      </w:r>
      <w:r>
        <w:t xml:space="preserve"> </w:t>
      </w:r>
      <w:smartTag w:uri="urn:schemas-microsoft-com:office:smarttags" w:element="metricconverter">
        <w:smartTagPr>
          <w:attr w:name="ProductID" w:val="5 cm"/>
        </w:smartTagPr>
        <w:r>
          <w:t>5 cm</w:t>
        </w:r>
      </w:smartTag>
      <w:r>
        <w:t>.</w:t>
      </w:r>
    </w:p>
    <w:p w14:paraId="2E38FA3B" w14:textId="77777777" w:rsidR="00483FB9" w:rsidRDefault="00483FB9" w:rsidP="00483FB9">
      <w:pPr>
        <w:spacing w:before="120"/>
      </w:pPr>
      <w:r>
        <w:rPr>
          <w:b/>
        </w:rPr>
        <w:t xml:space="preserve">6.2.5. </w:t>
      </w:r>
      <w:r>
        <w:t>Głębokość frezowania</w:t>
      </w:r>
    </w:p>
    <w:p w14:paraId="5AE487C4" w14:textId="77777777" w:rsidR="00483FB9" w:rsidRDefault="00483FB9" w:rsidP="00483FB9">
      <w:pPr>
        <w:spacing w:before="120"/>
      </w:pPr>
      <w:r>
        <w:tab/>
        <w:t xml:space="preserve">Głębokość frezowania powinna odpowiadać głębokości określonej w dokumentacji projektowej z dokładnością </w:t>
      </w:r>
      <w:r>
        <w:sym w:font="Symbol" w:char="F0B1"/>
      </w:r>
      <w:r>
        <w:t xml:space="preserve"> </w:t>
      </w:r>
      <w:smartTag w:uri="urn:schemas-microsoft-com:office:smarttags" w:element="metricconverter">
        <w:smartTagPr>
          <w:attr w:name="ProductID" w:val="5 mm"/>
        </w:smartTagPr>
        <w:r>
          <w:t>5 mm</w:t>
        </w:r>
      </w:smartTag>
      <w:r>
        <w:t>.</w:t>
      </w:r>
    </w:p>
    <w:p w14:paraId="0C395E58" w14:textId="77777777" w:rsidR="00483FB9" w:rsidRDefault="00483FB9" w:rsidP="00483FB9">
      <w:pPr>
        <w:pStyle w:val="Nagwek1"/>
      </w:pPr>
      <w:r>
        <w:t>7. obmiar robót</w:t>
      </w:r>
    </w:p>
    <w:p w14:paraId="0FE51E47" w14:textId="77777777" w:rsidR="00483FB9" w:rsidRDefault="00483FB9" w:rsidP="00483FB9">
      <w:pPr>
        <w:pStyle w:val="Nagwek2"/>
        <w:spacing w:before="60"/>
      </w:pPr>
      <w:r>
        <w:t>7.1. Ogólne zasady obmiaru robót</w:t>
      </w:r>
    </w:p>
    <w:p w14:paraId="63C74822" w14:textId="77777777" w:rsidR="00483FB9" w:rsidRDefault="00483FB9" w:rsidP="00483FB9">
      <w:r>
        <w:tab/>
        <w:t>Ogólne zasady obmiaru robót podano w SST D-M-00.00.00 „Wymagania ogólne” pkt 7.</w:t>
      </w:r>
    </w:p>
    <w:p w14:paraId="6F271EFC" w14:textId="77777777" w:rsidR="00483FB9" w:rsidRDefault="00483FB9" w:rsidP="00483FB9">
      <w:pPr>
        <w:pStyle w:val="Nagwek2"/>
      </w:pPr>
      <w:r>
        <w:t>7.2. Jednostka obmiarowa</w:t>
      </w:r>
    </w:p>
    <w:p w14:paraId="4ADC9332" w14:textId="77777777" w:rsidR="00483FB9" w:rsidRDefault="00483FB9" w:rsidP="00483FB9">
      <w:pPr>
        <w:spacing w:after="120"/>
      </w:pPr>
      <w:r>
        <w:tab/>
        <w:t>Jednostką obmiarową jest m</w:t>
      </w:r>
      <w:r>
        <w:rPr>
          <w:vertAlign w:val="superscript"/>
        </w:rPr>
        <w:t>2</w:t>
      </w:r>
      <w:r>
        <w:t xml:space="preserve"> (metr kwadratowy).</w:t>
      </w:r>
    </w:p>
    <w:p w14:paraId="0B07C381" w14:textId="77777777" w:rsidR="00483FB9" w:rsidRDefault="00483FB9" w:rsidP="00483FB9">
      <w:pPr>
        <w:pStyle w:val="Nagwek1"/>
      </w:pPr>
      <w:r>
        <w:t>8. odbiór robót</w:t>
      </w:r>
    </w:p>
    <w:p w14:paraId="43E3D347" w14:textId="77777777" w:rsidR="00483FB9" w:rsidRDefault="00483FB9" w:rsidP="00483FB9">
      <w:r>
        <w:tab/>
        <w:t>Ogólne zasady odbioru robót podano w SST D-M-00.00.00 „Wymagania ogólne” pkt 8.</w:t>
      </w:r>
    </w:p>
    <w:p w14:paraId="162D131A" w14:textId="77777777" w:rsidR="00483FB9" w:rsidRDefault="00483FB9" w:rsidP="00483FB9">
      <w:pPr>
        <w:spacing w:after="120"/>
      </w:pPr>
      <w:r>
        <w:tab/>
        <w:t>Roboty uznaje się za wykonane zgodnie z dokumentacją projektową, SST i wymaganiami Inżyniera, jeżeli wszystkie pomiary i badania z zachowaniem tolerancji wg pkt 6 dały wyniki pozytywne.</w:t>
      </w:r>
    </w:p>
    <w:p w14:paraId="5A428AC9" w14:textId="77777777" w:rsidR="00483FB9" w:rsidRDefault="00483FB9" w:rsidP="00483FB9">
      <w:pPr>
        <w:pStyle w:val="Nagwek1"/>
      </w:pPr>
      <w:r>
        <w:t>9. podstawa płatności</w:t>
      </w:r>
    </w:p>
    <w:p w14:paraId="45D31FA7" w14:textId="77777777" w:rsidR="00483FB9" w:rsidRDefault="00483FB9" w:rsidP="00483FB9">
      <w:pPr>
        <w:pStyle w:val="Nagwek2"/>
        <w:spacing w:before="60"/>
      </w:pPr>
      <w:r>
        <w:t>9.1. Ogólne ustalenia dotyczące podstawy płatności</w:t>
      </w:r>
    </w:p>
    <w:p w14:paraId="4F723351" w14:textId="77777777" w:rsidR="00483FB9" w:rsidRDefault="00483FB9" w:rsidP="00483FB9">
      <w:pPr>
        <w:pStyle w:val="Nagwek2"/>
        <w:spacing w:before="60"/>
        <w:rPr>
          <w:b w:val="0"/>
        </w:rPr>
      </w:pPr>
      <w:r>
        <w:rPr>
          <w:b w:val="0"/>
        </w:rPr>
        <w:tab/>
        <w:t>Ogólne ustalenia dotyczące podstawy płatności podano w SST D-M-00.00.00 „Wymagania ogólne” pkt 9.</w:t>
      </w:r>
      <w:r>
        <w:rPr>
          <w:b w:val="0"/>
        </w:rPr>
        <w:tab/>
      </w:r>
    </w:p>
    <w:p w14:paraId="6B27889C" w14:textId="77777777" w:rsidR="00483FB9" w:rsidRDefault="00483FB9" w:rsidP="00483FB9">
      <w:pPr>
        <w:pStyle w:val="Nagwek2"/>
        <w:spacing w:before="60"/>
      </w:pPr>
      <w:r>
        <w:t>9.2. Cena jednostki obmiarowej</w:t>
      </w:r>
    </w:p>
    <w:p w14:paraId="66B0AEDF" w14:textId="77777777" w:rsidR="00483FB9" w:rsidRDefault="00483FB9" w:rsidP="00483FB9">
      <w:r>
        <w:tab/>
        <w:t xml:space="preserve">Cena wykonania </w:t>
      </w:r>
      <w:smartTag w:uri="urn:schemas-microsoft-com:office:smarttags" w:element="metricconverter">
        <w:smartTagPr>
          <w:attr w:name="ProductID" w:val="1 m2"/>
        </w:smartTagPr>
        <w:r>
          <w:t>1 m</w:t>
        </w:r>
        <w:r>
          <w:rPr>
            <w:vertAlign w:val="superscript"/>
          </w:rPr>
          <w:t>2</w:t>
        </w:r>
      </w:smartTag>
      <w:r>
        <w:rPr>
          <w:vertAlign w:val="superscript"/>
        </w:rPr>
        <w:t xml:space="preserve"> </w:t>
      </w:r>
      <w:r>
        <w:t xml:space="preserve"> frezowania na zimno nawierzchni asfaltowej obejmuje:</w:t>
      </w:r>
    </w:p>
    <w:p w14:paraId="233197ED" w14:textId="77777777" w:rsidR="00483FB9" w:rsidRDefault="00483FB9" w:rsidP="00483FB9">
      <w:pPr>
        <w:numPr>
          <w:ilvl w:val="0"/>
          <w:numId w:val="5"/>
        </w:numPr>
        <w:overflowPunct w:val="0"/>
        <w:autoSpaceDE w:val="0"/>
        <w:autoSpaceDN w:val="0"/>
        <w:adjustRightInd w:val="0"/>
        <w:jc w:val="both"/>
        <w:textAlignment w:val="baseline"/>
      </w:pPr>
      <w:r>
        <w:t>prace pomiarowe,</w:t>
      </w:r>
    </w:p>
    <w:p w14:paraId="409E1CB0" w14:textId="77777777" w:rsidR="00483FB9" w:rsidRDefault="00483FB9" w:rsidP="00483FB9">
      <w:pPr>
        <w:numPr>
          <w:ilvl w:val="0"/>
          <w:numId w:val="5"/>
        </w:numPr>
        <w:overflowPunct w:val="0"/>
        <w:autoSpaceDE w:val="0"/>
        <w:autoSpaceDN w:val="0"/>
        <w:adjustRightInd w:val="0"/>
        <w:jc w:val="both"/>
        <w:textAlignment w:val="baseline"/>
      </w:pPr>
      <w:r>
        <w:t>oznakowanie robót,</w:t>
      </w:r>
    </w:p>
    <w:p w14:paraId="0CBF719E" w14:textId="77777777" w:rsidR="00483FB9" w:rsidRDefault="00483FB9" w:rsidP="00483FB9">
      <w:pPr>
        <w:numPr>
          <w:ilvl w:val="0"/>
          <w:numId w:val="5"/>
        </w:numPr>
        <w:overflowPunct w:val="0"/>
        <w:autoSpaceDE w:val="0"/>
        <w:autoSpaceDN w:val="0"/>
        <w:adjustRightInd w:val="0"/>
        <w:jc w:val="both"/>
        <w:textAlignment w:val="baseline"/>
      </w:pPr>
      <w:r>
        <w:t>frezowanie,</w:t>
      </w:r>
    </w:p>
    <w:p w14:paraId="27768088" w14:textId="77777777" w:rsidR="00483FB9" w:rsidRDefault="00483FB9" w:rsidP="00483FB9">
      <w:pPr>
        <w:numPr>
          <w:ilvl w:val="0"/>
          <w:numId w:val="5"/>
        </w:numPr>
        <w:overflowPunct w:val="0"/>
        <w:autoSpaceDE w:val="0"/>
        <w:autoSpaceDN w:val="0"/>
        <w:adjustRightInd w:val="0"/>
        <w:jc w:val="both"/>
        <w:textAlignment w:val="baseline"/>
      </w:pPr>
      <w:r>
        <w:t>transport sfrezowanego materiału,</w:t>
      </w:r>
    </w:p>
    <w:p w14:paraId="082DBBD9" w14:textId="77777777" w:rsidR="00483FB9" w:rsidRDefault="00483FB9" w:rsidP="00483FB9">
      <w:pPr>
        <w:numPr>
          <w:ilvl w:val="0"/>
          <w:numId w:val="5"/>
        </w:numPr>
        <w:overflowPunct w:val="0"/>
        <w:autoSpaceDE w:val="0"/>
        <w:autoSpaceDN w:val="0"/>
        <w:adjustRightInd w:val="0"/>
        <w:jc w:val="both"/>
        <w:textAlignment w:val="baseline"/>
      </w:pPr>
      <w:r>
        <w:t>przeprowadzenie pomiarów wymaganych w specyfikacji technicznej.</w:t>
      </w:r>
    </w:p>
    <w:p w14:paraId="5D8C3086" w14:textId="77777777" w:rsidR="00483FB9" w:rsidRDefault="00483FB9" w:rsidP="00483FB9">
      <w:r>
        <w:tab/>
      </w:r>
    </w:p>
    <w:p w14:paraId="662E6376" w14:textId="77777777" w:rsidR="00483FB9" w:rsidRDefault="00483FB9" w:rsidP="00483FB9">
      <w:pPr>
        <w:pStyle w:val="Nagwek1"/>
      </w:pPr>
      <w:r>
        <w:t>10. przepisy związane</w:t>
      </w:r>
    </w:p>
    <w:p w14:paraId="1CAA9D75" w14:textId="77777777" w:rsidR="00483FB9" w:rsidRDefault="00483FB9" w:rsidP="00483FB9">
      <w:pPr>
        <w:spacing w:after="120"/>
        <w:rPr>
          <w:b/>
        </w:rPr>
      </w:pPr>
      <w:r>
        <w:rPr>
          <w:b/>
        </w:rPr>
        <w:t>Normy</w:t>
      </w:r>
      <w:r>
        <w:tab/>
      </w:r>
    </w:p>
    <w:p w14:paraId="58674115" w14:textId="77777777" w:rsidR="00483FB9" w:rsidRDefault="00483FB9" w:rsidP="00483FB9">
      <w:r>
        <w:t>1. BN-68/8931-04</w:t>
      </w:r>
      <w:r>
        <w:tab/>
        <w:t xml:space="preserve">Drogi samochodowe. Pomiar równości nawierzchni planografem </w:t>
      </w:r>
    </w:p>
    <w:p w14:paraId="0C38A995" w14:textId="77777777" w:rsidR="00483FB9" w:rsidRDefault="00483FB9" w:rsidP="00483FB9">
      <w:r>
        <w:tab/>
      </w:r>
      <w:r>
        <w:tab/>
      </w:r>
      <w:r>
        <w:tab/>
        <w:t>i łatą.</w:t>
      </w:r>
    </w:p>
    <w:p w14:paraId="263A186A" w14:textId="4B6AEDFB" w:rsid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Pr>
          <w:b/>
          <w:caps/>
          <w:kern w:val="28"/>
          <w:sz w:val="20"/>
          <w:szCs w:val="20"/>
        </w:rPr>
        <w:lastRenderedPageBreak/>
        <w:t>D-06.03.01. Ścinanie i uzupełnianie poboczy</w:t>
      </w:r>
    </w:p>
    <w:p w14:paraId="5ACB47B4" w14:textId="6714DB9E"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sidRPr="000649CB">
        <w:rPr>
          <w:b/>
          <w:caps/>
          <w:kern w:val="28"/>
          <w:sz w:val="20"/>
          <w:szCs w:val="20"/>
        </w:rPr>
        <w:t>1. WSTĘP</w:t>
      </w:r>
      <w:bookmarkEnd w:id="21"/>
      <w:bookmarkEnd w:id="22"/>
      <w:bookmarkEnd w:id="23"/>
      <w:bookmarkEnd w:id="24"/>
    </w:p>
    <w:p w14:paraId="438AADB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1.1. Przedmiot SST</w:t>
      </w:r>
    </w:p>
    <w:p w14:paraId="3A381456" w14:textId="74F03249"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u w:val="single"/>
        </w:rPr>
        <w:t>Pr</w:t>
      </w:r>
      <w:r w:rsidRPr="000649CB">
        <w:rPr>
          <w:sz w:val="20"/>
          <w:szCs w:val="20"/>
        </w:rPr>
        <w:t>zedmiotem niniejszej  specyfikacji technicznej (SST) są wymagania dotyczące wykonania i odbioru robót związanych ze ścinaniem i uzupełnianiem poboczy gruntowych</w:t>
      </w:r>
      <w:r>
        <w:rPr>
          <w:sz w:val="20"/>
          <w:szCs w:val="20"/>
        </w:rPr>
        <w:t xml:space="preserve"> przy realizacji zadania pn.: </w:t>
      </w:r>
      <w:r w:rsidR="00056B3B" w:rsidRPr="00056B3B">
        <w:rPr>
          <w:rFonts w:ascii="Bookman Old Style" w:hAnsi="Bookman Old Style"/>
          <w:b/>
          <w:sz w:val="20"/>
          <w:szCs w:val="20"/>
        </w:rPr>
        <w:t>MODERNIZACJA DROGI GMINNEJ RADKÓW - SULIKÓW</w:t>
      </w:r>
      <w:r w:rsidRPr="000649CB">
        <w:rPr>
          <w:sz w:val="20"/>
          <w:szCs w:val="20"/>
        </w:rPr>
        <w:t>.</w:t>
      </w:r>
    </w:p>
    <w:p w14:paraId="1470F79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1.2. Zakres stosowania SST</w:t>
      </w:r>
    </w:p>
    <w:p w14:paraId="4CD644B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Specyfikacja techniczna (SST) stanowi obowiązującą podstawę opracowania szczegółowej specyfikacji technicznej (SST) stosowanej jako dokument przetargowy i kontraktowy przy zlecaniu i realizacji robót na drogach krajowych i wojewódzkich.</w:t>
      </w:r>
    </w:p>
    <w:p w14:paraId="53175F3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Zaleca się wykorzystanie SST przy zlecaniu robót na drogach miejskich i gminnych.</w:t>
      </w:r>
    </w:p>
    <w:p w14:paraId="42ADDF42"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1.3. Zakres robót objętych SST</w:t>
      </w:r>
    </w:p>
    <w:p w14:paraId="235ACBF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Ustalenia zawarte w niniejszej specyfikacji dotyczą zasad prowadzenia robót związanych ze ścinaniem zawyżonych poboczy i uzupełnianiem zaniżonych poboczy.</w:t>
      </w:r>
    </w:p>
    <w:p w14:paraId="6D503053"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1.4. Określenia podstawowe</w:t>
      </w:r>
    </w:p>
    <w:p w14:paraId="385ADFAE"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 xml:space="preserve">1.4.1. </w:t>
      </w:r>
      <w:r w:rsidRPr="000649CB">
        <w:rPr>
          <w:sz w:val="20"/>
          <w:szCs w:val="20"/>
        </w:rPr>
        <w:t>Pobocze gruntowe - część korony drogi przeznaczona do chwilowego zatrzymania się pojazdów, umieszczenia urządzeń bezpieczeństwa ruchu i wykorzystywana do ruchu pieszych, służąca jednocześnie do bocznego oparcia konstrukcji nawierzchni.</w:t>
      </w:r>
    </w:p>
    <w:p w14:paraId="1143F6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1.4.2. </w:t>
      </w:r>
      <w:r w:rsidRPr="000649CB">
        <w:rPr>
          <w:sz w:val="20"/>
          <w:szCs w:val="20"/>
        </w:rPr>
        <w:t>Odkład - miejsce składowania gruntu pozyskanego w czasie ścinania poboczy.</w:t>
      </w:r>
    </w:p>
    <w:p w14:paraId="7742EA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1.4.3. </w:t>
      </w:r>
      <w:r w:rsidRPr="000649CB">
        <w:rPr>
          <w:sz w:val="20"/>
          <w:szCs w:val="20"/>
        </w:rPr>
        <w:t>Dokop - miejsce pozyskania gruntu do wykonania uzupełnienia poboczy położone poza pasem drogowym.</w:t>
      </w:r>
    </w:p>
    <w:p w14:paraId="5D19B755"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1.4.4. </w:t>
      </w:r>
      <w:r w:rsidRPr="000649CB">
        <w:rPr>
          <w:sz w:val="20"/>
          <w:szCs w:val="20"/>
        </w:rPr>
        <w:t>Pozostałe określenia podstawowe są zgodne z obowiązującymi, odpowiednimi polskimi normami i z definicjami podanymi w OST D-M-00.00.00 „Wymagania ogólne” pkt 1.4.</w:t>
      </w:r>
    </w:p>
    <w:p w14:paraId="3E9B2427"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1.5. Ogólne wymagania dotyczące robót</w:t>
      </w:r>
    </w:p>
    <w:p w14:paraId="60C6B1B3"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robót podano w OST D-M-00.00.00 „Wymagania ogólne” pkt 1.5.</w:t>
      </w:r>
    </w:p>
    <w:p w14:paraId="419C0F7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1" w:name="_Toc428247149"/>
      <w:bookmarkStart w:id="32" w:name="_Toc501871159"/>
      <w:r w:rsidRPr="000649CB">
        <w:rPr>
          <w:b/>
          <w:caps/>
          <w:kern w:val="28"/>
          <w:sz w:val="20"/>
          <w:szCs w:val="20"/>
        </w:rPr>
        <w:t>2. MATERIAŁY</w:t>
      </w:r>
      <w:bookmarkEnd w:id="31"/>
      <w:bookmarkEnd w:id="32"/>
    </w:p>
    <w:p w14:paraId="1B096614"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2.1. Ogólne wymagania dotyczące materiałów</w:t>
      </w:r>
    </w:p>
    <w:p w14:paraId="529DC2B0"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materiałów, ich pozyskiwania i składowania, podano w  OST D-M-00.00.00 „Wymagania ogólne” pkt 2.</w:t>
      </w:r>
    </w:p>
    <w:p w14:paraId="0942C75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2.2. Rodzaje materiałów</w:t>
      </w:r>
    </w:p>
    <w:p w14:paraId="61E5E93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Rodzaje materiałów stosowanych do uzupełnienia poboczy podano w OST D-05.01.00 „Nawierzchnie gruntowe” i D-05.01.01 „Nawierzchnia gruntowa naturalna”.</w:t>
      </w:r>
    </w:p>
    <w:p w14:paraId="4C309495"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3" w:name="_Toc428247150"/>
      <w:bookmarkStart w:id="34" w:name="_Toc501871160"/>
      <w:r w:rsidRPr="000649CB">
        <w:rPr>
          <w:b/>
          <w:caps/>
          <w:kern w:val="28"/>
          <w:sz w:val="20"/>
          <w:szCs w:val="20"/>
        </w:rPr>
        <w:t>3. SPRZĘT</w:t>
      </w:r>
      <w:bookmarkEnd w:id="33"/>
      <w:bookmarkEnd w:id="34"/>
    </w:p>
    <w:p w14:paraId="7EC0FB6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3.1. Ogólne wymagania dotyczące sprzętu</w:t>
      </w:r>
    </w:p>
    <w:p w14:paraId="4C79B87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sprzętu podano w OST D-M-00.00.00 „Wymagania ogólne” pkt 3.</w:t>
      </w:r>
    </w:p>
    <w:p w14:paraId="74A6BED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3.2. Sprzęt do ścinania i uzupełniania poboczy</w:t>
      </w:r>
    </w:p>
    <w:p w14:paraId="3BF32EFE"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Wykonawca przystępujący do wykonania robót określonych w niniejszej OST powinien wykazać się możliwością korzystania z następującego sprzętu:</w:t>
      </w:r>
    </w:p>
    <w:p w14:paraId="7B5EA2C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zrywarek, kultywatorów lub bron talerzowych,</w:t>
      </w:r>
    </w:p>
    <w:p w14:paraId="7898C58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z transporterem (ścinarki poboczy),</w:t>
      </w:r>
    </w:p>
    <w:p w14:paraId="17DF90D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do profilowania,</w:t>
      </w:r>
    </w:p>
    <w:p w14:paraId="76C50B48"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ładowarek czołowych,</w:t>
      </w:r>
    </w:p>
    <w:p w14:paraId="004EAE50"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walców,</w:t>
      </w:r>
    </w:p>
    <w:p w14:paraId="6581EEE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płytowych zagęszczarek wibracyjnych,</w:t>
      </w:r>
    </w:p>
    <w:p w14:paraId="44B7FF5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przewoźnych zbiorników na wodę.</w:t>
      </w:r>
    </w:p>
    <w:p w14:paraId="61CAD35D"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5" w:name="_Toc428247151"/>
      <w:bookmarkStart w:id="36" w:name="_Toc501871161"/>
      <w:r w:rsidRPr="000649CB">
        <w:rPr>
          <w:b/>
          <w:caps/>
          <w:kern w:val="28"/>
          <w:sz w:val="20"/>
          <w:szCs w:val="20"/>
        </w:rPr>
        <w:t>4. TRANSPORT</w:t>
      </w:r>
      <w:bookmarkEnd w:id="35"/>
      <w:bookmarkEnd w:id="36"/>
    </w:p>
    <w:p w14:paraId="3D1B8A2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4.1. Ogólne wymagania dotyczące transportu</w:t>
      </w:r>
    </w:p>
    <w:p w14:paraId="6490AFB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transportu podano w OST D-M-00.00.00 „Wymagania ogólne” pkt 4.</w:t>
      </w:r>
    </w:p>
    <w:p w14:paraId="1DB1273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lastRenderedPageBreak/>
        <w:t>4.2. Transport materiałów</w:t>
      </w:r>
    </w:p>
    <w:p w14:paraId="303A43D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Przy wykonywaniu robót określonych w niniejszej OST, można korzystać z dowolnych środków transportowych przeznaczonych do przewozu gruntu.</w:t>
      </w:r>
    </w:p>
    <w:p w14:paraId="464A8226"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7" w:name="_Toc428247152"/>
      <w:bookmarkStart w:id="38" w:name="_Toc501871162"/>
      <w:r w:rsidRPr="000649CB">
        <w:rPr>
          <w:b/>
          <w:caps/>
          <w:kern w:val="28"/>
          <w:sz w:val="20"/>
          <w:szCs w:val="20"/>
        </w:rPr>
        <w:t>5. WYKONANIE ROBÓT</w:t>
      </w:r>
      <w:bookmarkEnd w:id="37"/>
      <w:bookmarkEnd w:id="38"/>
    </w:p>
    <w:p w14:paraId="336FD83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5.1. Ogólne zasady wykonania robót</w:t>
      </w:r>
    </w:p>
    <w:p w14:paraId="64C6FC8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wykonania robót podano w OST D-M-00.00.00 „Wymagania ogólne” pkt 5.</w:t>
      </w:r>
    </w:p>
    <w:p w14:paraId="40D3214F"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5.2. Ścinanie poboczy</w:t>
      </w:r>
    </w:p>
    <w:p w14:paraId="7EB1B21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może być wykonywane ręcznie, za pomocą łopat lub sprzętem mechanicznym wg pkt 3.2.</w:t>
      </w:r>
    </w:p>
    <w:p w14:paraId="020AB0E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należy przeprowadzić od krawędzi pobocza do krawędzi nawierzchni, zgodnie z założonym w dokumentacji projektowej spadkiem poprzecznym.</w:t>
      </w:r>
    </w:p>
    <w:p w14:paraId="6F31EBA1"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Nadmiar gruntu uzyskanego podczas ścinania poboczy należy wywieźć na odkład. Miejsce odkładu należy uzgodnić z Inżynierem.</w:t>
      </w:r>
    </w:p>
    <w:p w14:paraId="69296B8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Grunt pozostały w poboczu należy spulchnić na głębokość od 5 do </w:t>
      </w:r>
      <w:smartTag w:uri="urn:schemas-microsoft-com:office:smarttags" w:element="metricconverter">
        <w:smartTagPr>
          <w:attr w:name="ProductID" w:val="10 cm"/>
        </w:smartTagPr>
        <w:r w:rsidRPr="000649CB">
          <w:rPr>
            <w:sz w:val="20"/>
            <w:szCs w:val="20"/>
          </w:rPr>
          <w:t>10 cm</w:t>
        </w:r>
      </w:smartTag>
      <w:r w:rsidRPr="000649CB">
        <w:rPr>
          <w:sz w:val="20"/>
          <w:szCs w:val="20"/>
        </w:rPr>
        <w:t>, doprowadzić do wilgotności optymalnej poprzez dodanie wody i zagęścić.</w:t>
      </w:r>
    </w:p>
    <w:p w14:paraId="750F54D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Wskaźnik zagęszczenia określony zgodnie z BN-77/8931-12 [3], powinien wynosić co najmniej 0,98 maksymalnego zagęszczenia, według normalnej metody Proctora, zgodnie z PN-B-04481 [1].</w:t>
      </w:r>
    </w:p>
    <w:p w14:paraId="68368F6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5.3. Uzupełnianie poboczy</w:t>
      </w:r>
    </w:p>
    <w:p w14:paraId="102921D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 przypadku występowania ubytków (wgłębień) i zaniżenia w poboczach należy je uzupełnić materiałem o właściwościach podobnych do materiału, z którego zostały pobocza wykonane.</w:t>
      </w:r>
    </w:p>
    <w:p w14:paraId="1503F56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Miejsce, w którym wykonywane będzie uzupełnienie, należy spulchnić na głębokość od 2 do </w:t>
      </w:r>
      <w:smartTag w:uri="urn:schemas-microsoft-com:office:smarttags" w:element="metricconverter">
        <w:smartTagPr>
          <w:attr w:name="ProductID" w:val="3 cm"/>
        </w:smartTagPr>
        <w:r w:rsidRPr="000649CB">
          <w:rPr>
            <w:sz w:val="20"/>
            <w:szCs w:val="20"/>
          </w:rPr>
          <w:t>3 cm</w:t>
        </w:r>
      </w:smartTag>
      <w:r w:rsidRPr="000649CB">
        <w:rPr>
          <w:sz w:val="20"/>
          <w:szCs w:val="20"/>
        </w:rPr>
        <w:t>,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14:paraId="53E9F7A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14:paraId="51CFE62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Wskaźnik zagęszczenia wykonany według BN-77/8931-12 [3] powinien wynosić co najmniej 0,98 maksymalnego zagęszczenia według normalnej próby Proctora, zgodnie z PN-B-04481 [1].</w:t>
      </w:r>
    </w:p>
    <w:p w14:paraId="2FBDC12F"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9" w:name="_Toc428247153"/>
      <w:bookmarkStart w:id="40" w:name="_Toc501871163"/>
      <w:r w:rsidRPr="000649CB">
        <w:rPr>
          <w:b/>
          <w:caps/>
          <w:kern w:val="28"/>
          <w:sz w:val="20"/>
          <w:szCs w:val="20"/>
        </w:rPr>
        <w:t>6. KONTROLA JAKOŚCI ROBÓT</w:t>
      </w:r>
      <w:bookmarkEnd w:id="39"/>
      <w:bookmarkEnd w:id="40"/>
    </w:p>
    <w:p w14:paraId="1DA8FF7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6.1. Ogólne zasady kontroli jakości robót</w:t>
      </w:r>
    </w:p>
    <w:p w14:paraId="775C63F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kontroli jakości robót podano w OST D-M-00.00.00 „Wymagania ogólne” pkt 6.</w:t>
      </w:r>
    </w:p>
    <w:p w14:paraId="2E73293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6.2. Badania przed przystąpieniem do robót</w:t>
      </w:r>
    </w:p>
    <w:p w14:paraId="1300BE7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Przed przystąpieniem do robót Wykonawca przeprowadzi badania gruntów proponowanych do uzupełnienia poboczy oraz opracuje optymalny skład mieszanki według OST D-05.01.00 „Nawierzchnie gruntowe”, OST D-05.01.01 „Nawierzchnia gruntowa naturalna”.</w:t>
      </w:r>
    </w:p>
    <w:p w14:paraId="1E98419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6.3. Badania w czasie robót</w:t>
      </w:r>
    </w:p>
    <w:p w14:paraId="5217F2B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Częstotliwość oraz zakres badań i pomiarów w czasie prowadzenia robót  podano w tablicy 1.</w:t>
      </w:r>
    </w:p>
    <w:p w14:paraId="7BC792F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325F4124"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0B52C957"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637"/>
        <w:gridCol w:w="3544"/>
        <w:gridCol w:w="3260"/>
      </w:tblGrid>
      <w:tr w:rsidR="000649CB" w:rsidRPr="000649CB" w14:paraId="2F6E6601" w14:textId="77777777" w:rsidTr="009B169F">
        <w:tc>
          <w:tcPr>
            <w:tcW w:w="637" w:type="dxa"/>
            <w:tcBorders>
              <w:top w:val="single" w:sz="6" w:space="0" w:color="auto"/>
              <w:left w:val="single" w:sz="6" w:space="0" w:color="auto"/>
              <w:bottom w:val="double" w:sz="6" w:space="0" w:color="auto"/>
              <w:right w:val="single" w:sz="6" w:space="0" w:color="auto"/>
            </w:tcBorders>
            <w:noWrap/>
          </w:tcPr>
          <w:p w14:paraId="0202B81F"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 </w:t>
            </w:r>
          </w:p>
          <w:p w14:paraId="3D5E228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5F5E6CE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484DA0C"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Wyszczególnienie badań</w:t>
            </w:r>
          </w:p>
        </w:tc>
        <w:tc>
          <w:tcPr>
            <w:tcW w:w="3260" w:type="dxa"/>
            <w:tcBorders>
              <w:top w:val="single" w:sz="6" w:space="0" w:color="auto"/>
              <w:left w:val="single" w:sz="6" w:space="0" w:color="auto"/>
              <w:bottom w:val="double" w:sz="6" w:space="0" w:color="auto"/>
              <w:right w:val="single" w:sz="6" w:space="0" w:color="auto"/>
            </w:tcBorders>
            <w:noWrap/>
          </w:tcPr>
          <w:p w14:paraId="37ADC91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Częstotliwość badań</w:t>
            </w:r>
          </w:p>
          <w:p w14:paraId="21074853"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Minimalna liczba badań na dziennej działce roboczej</w:t>
            </w:r>
          </w:p>
        </w:tc>
      </w:tr>
      <w:tr w:rsidR="000649CB" w:rsidRPr="000649CB" w14:paraId="3395F607" w14:textId="77777777" w:rsidTr="009B169F">
        <w:tc>
          <w:tcPr>
            <w:tcW w:w="637" w:type="dxa"/>
            <w:tcBorders>
              <w:top w:val="nil"/>
              <w:left w:val="single" w:sz="6" w:space="0" w:color="auto"/>
              <w:bottom w:val="single" w:sz="6" w:space="0" w:color="auto"/>
              <w:right w:val="single" w:sz="6" w:space="0" w:color="auto"/>
            </w:tcBorders>
            <w:noWrap/>
          </w:tcPr>
          <w:p w14:paraId="394C03A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343464CC" w14:textId="77777777" w:rsidR="000649CB" w:rsidRPr="000649CB" w:rsidRDefault="000649CB" w:rsidP="000649CB">
            <w:pPr>
              <w:overflowPunct w:val="0"/>
              <w:autoSpaceDE w:val="0"/>
              <w:autoSpaceDN w:val="0"/>
              <w:adjustRightInd w:val="0"/>
              <w:spacing w:before="60" w:after="60"/>
              <w:rPr>
                <w:sz w:val="20"/>
                <w:szCs w:val="20"/>
              </w:rPr>
            </w:pPr>
            <w:r w:rsidRPr="000649CB">
              <w:rPr>
                <w:sz w:val="20"/>
                <w:szCs w:val="20"/>
              </w:rPr>
              <w:t>Uziarnienie mieszanki uzupełniającej</w:t>
            </w:r>
          </w:p>
        </w:tc>
        <w:tc>
          <w:tcPr>
            <w:tcW w:w="3260" w:type="dxa"/>
            <w:tcBorders>
              <w:top w:val="nil"/>
              <w:left w:val="single" w:sz="6" w:space="0" w:color="auto"/>
              <w:bottom w:val="single" w:sz="6" w:space="0" w:color="auto"/>
              <w:right w:val="single" w:sz="6" w:space="0" w:color="auto"/>
            </w:tcBorders>
            <w:noWrap/>
          </w:tcPr>
          <w:p w14:paraId="590BC51E"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 próbki</w:t>
            </w:r>
          </w:p>
        </w:tc>
      </w:tr>
      <w:tr w:rsidR="000649CB" w:rsidRPr="000649CB" w14:paraId="1BED2584" w14:textId="77777777" w:rsidTr="009B169F">
        <w:tc>
          <w:tcPr>
            <w:tcW w:w="637" w:type="dxa"/>
            <w:tcBorders>
              <w:top w:val="single" w:sz="6" w:space="0" w:color="auto"/>
              <w:left w:val="single" w:sz="6" w:space="0" w:color="auto"/>
              <w:bottom w:val="single" w:sz="6" w:space="0" w:color="auto"/>
              <w:right w:val="single" w:sz="6" w:space="0" w:color="auto"/>
            </w:tcBorders>
            <w:noWrap/>
          </w:tcPr>
          <w:p w14:paraId="1B0C342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3E387156"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tcPr>
          <w:p w14:paraId="1660D58C"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1DC55301" w14:textId="77777777" w:rsidTr="009B169F">
        <w:tc>
          <w:tcPr>
            <w:tcW w:w="637" w:type="dxa"/>
            <w:tcBorders>
              <w:top w:val="single" w:sz="6" w:space="0" w:color="auto"/>
              <w:left w:val="single" w:sz="6" w:space="0" w:color="auto"/>
              <w:bottom w:val="single" w:sz="6" w:space="0" w:color="auto"/>
              <w:right w:val="single" w:sz="6" w:space="0" w:color="auto"/>
            </w:tcBorders>
            <w:noWrap/>
          </w:tcPr>
          <w:p w14:paraId="73C501A1"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noWrap/>
          </w:tcPr>
          <w:p w14:paraId="67DC8508"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tcPr>
          <w:p w14:paraId="11E87460"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35C7F093" w14:textId="77777777" w:rsidTr="009B169F">
        <w:tc>
          <w:tcPr>
            <w:tcW w:w="637" w:type="dxa"/>
            <w:tcBorders>
              <w:top w:val="single" w:sz="6" w:space="0" w:color="auto"/>
              <w:left w:val="single" w:sz="6" w:space="0" w:color="auto"/>
              <w:bottom w:val="single" w:sz="6" w:space="0" w:color="auto"/>
              <w:right w:val="single" w:sz="6" w:space="0" w:color="auto"/>
            </w:tcBorders>
            <w:noWrap/>
          </w:tcPr>
          <w:p w14:paraId="360E15D2"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4</w:t>
            </w:r>
          </w:p>
        </w:tc>
        <w:tc>
          <w:tcPr>
            <w:tcW w:w="3544" w:type="dxa"/>
            <w:tcBorders>
              <w:top w:val="single" w:sz="6" w:space="0" w:color="auto"/>
              <w:left w:val="single" w:sz="6" w:space="0" w:color="auto"/>
              <w:bottom w:val="single" w:sz="6" w:space="0" w:color="auto"/>
              <w:right w:val="single" w:sz="6" w:space="0" w:color="auto"/>
            </w:tcBorders>
            <w:noWrap/>
          </w:tcPr>
          <w:p w14:paraId="5567E591" w14:textId="77777777" w:rsidR="000649CB" w:rsidRPr="000649CB" w:rsidRDefault="000649CB" w:rsidP="000649CB">
            <w:pPr>
              <w:overflowPunct w:val="0"/>
              <w:autoSpaceDE w:val="0"/>
              <w:autoSpaceDN w:val="0"/>
              <w:adjustRightInd w:val="0"/>
              <w:rPr>
                <w:sz w:val="20"/>
                <w:szCs w:val="20"/>
              </w:rPr>
            </w:pPr>
            <w:r w:rsidRPr="000649CB">
              <w:rPr>
                <w:sz w:val="20"/>
                <w:szCs w:val="20"/>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tcPr>
          <w:p w14:paraId="0DDEC212"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 xml:space="preserve">2 razy na </w:t>
            </w:r>
            <w:smartTag w:uri="urn:schemas-microsoft-com:office:smarttags" w:element="metricconverter">
              <w:smartTagPr>
                <w:attr w:name="ProductID" w:val="1 km"/>
              </w:smartTagPr>
              <w:r w:rsidRPr="000649CB">
                <w:rPr>
                  <w:sz w:val="20"/>
                  <w:szCs w:val="20"/>
                </w:rPr>
                <w:t>1 km</w:t>
              </w:r>
            </w:smartTag>
          </w:p>
        </w:tc>
      </w:tr>
    </w:tbl>
    <w:p w14:paraId="52650E8B" w14:textId="77777777" w:rsidR="000649CB" w:rsidRPr="000649CB" w:rsidRDefault="000649CB" w:rsidP="000649CB">
      <w:pPr>
        <w:keepNext/>
        <w:overflowPunct w:val="0"/>
        <w:autoSpaceDE w:val="0"/>
        <w:autoSpaceDN w:val="0"/>
        <w:adjustRightInd w:val="0"/>
        <w:spacing w:before="360" w:after="120"/>
        <w:jc w:val="both"/>
        <w:outlineLvl w:val="1"/>
        <w:rPr>
          <w:b/>
          <w:sz w:val="20"/>
          <w:szCs w:val="20"/>
        </w:rPr>
      </w:pPr>
      <w:r w:rsidRPr="000649CB">
        <w:rPr>
          <w:b/>
          <w:sz w:val="20"/>
          <w:szCs w:val="20"/>
        </w:rPr>
        <w:lastRenderedPageBreak/>
        <w:t>6.4. Pomiar cech geometrycznych ścinanych lub uzupełnianych poboczy</w:t>
      </w:r>
    </w:p>
    <w:p w14:paraId="09EBCDDB"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ab/>
        <w:t>Częstotliwość oraz zakres pomiarów po zakończeniu robót podano w tablicy 2.</w:t>
      </w:r>
    </w:p>
    <w:p w14:paraId="3644F87E"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 </w:t>
      </w:r>
    </w:p>
    <w:p w14:paraId="0EFDBA84"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2. Częstotliwość oraz zakres pomiarów ścinanych lub uzupełnianych poboczy</w:t>
      </w:r>
    </w:p>
    <w:tbl>
      <w:tblPr>
        <w:tblW w:w="0" w:type="auto"/>
        <w:tblInd w:w="8" w:type="dxa"/>
        <w:tblCellMar>
          <w:left w:w="70" w:type="dxa"/>
          <w:right w:w="70" w:type="dxa"/>
        </w:tblCellMar>
        <w:tblLook w:val="0000" w:firstRow="0" w:lastRow="0" w:firstColumn="0" w:lastColumn="0" w:noHBand="0" w:noVBand="0"/>
      </w:tblPr>
      <w:tblGrid>
        <w:gridCol w:w="637"/>
        <w:gridCol w:w="3544"/>
        <w:gridCol w:w="3260"/>
      </w:tblGrid>
      <w:tr w:rsidR="000649CB" w:rsidRPr="000649CB" w14:paraId="4B586842" w14:textId="77777777" w:rsidTr="009B169F">
        <w:tc>
          <w:tcPr>
            <w:tcW w:w="637" w:type="dxa"/>
            <w:tcBorders>
              <w:top w:val="single" w:sz="6" w:space="0" w:color="auto"/>
              <w:left w:val="single" w:sz="6" w:space="0" w:color="auto"/>
              <w:bottom w:val="double" w:sz="6" w:space="0" w:color="auto"/>
              <w:right w:val="single" w:sz="6" w:space="0" w:color="auto"/>
            </w:tcBorders>
            <w:noWrap/>
          </w:tcPr>
          <w:p w14:paraId="36E90B08"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b/>
                <w:sz w:val="20"/>
                <w:szCs w:val="20"/>
              </w:rPr>
              <w:t xml:space="preserve"> </w:t>
            </w: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25590AC6"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Wyszczególnienie</w:t>
            </w:r>
          </w:p>
        </w:tc>
        <w:tc>
          <w:tcPr>
            <w:tcW w:w="3260" w:type="dxa"/>
            <w:tcBorders>
              <w:top w:val="single" w:sz="6" w:space="0" w:color="auto"/>
              <w:left w:val="nil"/>
              <w:bottom w:val="double" w:sz="6" w:space="0" w:color="auto"/>
              <w:right w:val="single" w:sz="6" w:space="0" w:color="auto"/>
            </w:tcBorders>
            <w:noWrap/>
          </w:tcPr>
          <w:p w14:paraId="63FF11BD"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Minimalna częstotliwość pomiarów</w:t>
            </w:r>
          </w:p>
        </w:tc>
      </w:tr>
      <w:tr w:rsidR="000649CB" w:rsidRPr="000649CB" w14:paraId="393D9BE4" w14:textId="77777777" w:rsidTr="009B169F">
        <w:tc>
          <w:tcPr>
            <w:tcW w:w="637" w:type="dxa"/>
            <w:tcBorders>
              <w:top w:val="nil"/>
              <w:left w:val="single" w:sz="6" w:space="0" w:color="auto"/>
              <w:bottom w:val="single" w:sz="6" w:space="0" w:color="auto"/>
              <w:right w:val="single" w:sz="6" w:space="0" w:color="auto"/>
            </w:tcBorders>
            <w:noWrap/>
          </w:tcPr>
          <w:p w14:paraId="19A49BB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5AF5CED5"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Spadki poprzeczne</w:t>
            </w:r>
          </w:p>
        </w:tc>
        <w:tc>
          <w:tcPr>
            <w:tcW w:w="3260" w:type="dxa"/>
            <w:tcBorders>
              <w:top w:val="nil"/>
              <w:left w:val="nil"/>
              <w:bottom w:val="nil"/>
              <w:right w:val="single" w:sz="6" w:space="0" w:color="auto"/>
            </w:tcBorders>
            <w:noWrap/>
          </w:tcPr>
          <w:p w14:paraId="230CB30C"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 xml:space="preserve">2 razy na </w:t>
            </w:r>
            <w:smartTag w:uri="urn:schemas-microsoft-com:office:smarttags" w:element="metricconverter">
              <w:smartTagPr>
                <w:attr w:name="ProductID" w:val="100 m"/>
              </w:smartTagPr>
              <w:r w:rsidRPr="000649CB">
                <w:rPr>
                  <w:sz w:val="20"/>
                  <w:szCs w:val="20"/>
                </w:rPr>
                <w:t>100 m</w:t>
              </w:r>
            </w:smartTag>
          </w:p>
        </w:tc>
      </w:tr>
      <w:tr w:rsidR="000649CB" w:rsidRPr="000649CB" w14:paraId="391BE419" w14:textId="77777777" w:rsidTr="009B169F">
        <w:tc>
          <w:tcPr>
            <w:tcW w:w="637" w:type="dxa"/>
            <w:tcBorders>
              <w:top w:val="single" w:sz="6" w:space="0" w:color="auto"/>
              <w:left w:val="single" w:sz="6" w:space="0" w:color="auto"/>
              <w:bottom w:val="single" w:sz="6" w:space="0" w:color="auto"/>
              <w:right w:val="single" w:sz="6" w:space="0" w:color="auto"/>
            </w:tcBorders>
            <w:noWrap/>
          </w:tcPr>
          <w:p w14:paraId="0B924D1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06A3A42D"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podłużna</w:t>
            </w:r>
          </w:p>
        </w:tc>
        <w:tc>
          <w:tcPr>
            <w:tcW w:w="3260" w:type="dxa"/>
            <w:vMerge w:val="restart"/>
            <w:tcBorders>
              <w:top w:val="single" w:sz="6" w:space="0" w:color="auto"/>
              <w:left w:val="nil"/>
              <w:bottom w:val="single" w:sz="6" w:space="0" w:color="auto"/>
              <w:right w:val="single" w:sz="6" w:space="0" w:color="auto"/>
            </w:tcBorders>
            <w:noWrap/>
          </w:tcPr>
          <w:p w14:paraId="4EDE16C2" w14:textId="77777777" w:rsidR="000649CB" w:rsidRPr="000649CB" w:rsidRDefault="000649CB" w:rsidP="000649CB">
            <w:pPr>
              <w:overflowPunct w:val="0"/>
              <w:autoSpaceDE w:val="0"/>
              <w:autoSpaceDN w:val="0"/>
              <w:adjustRightInd w:val="0"/>
              <w:spacing w:before="240"/>
              <w:jc w:val="center"/>
              <w:rPr>
                <w:sz w:val="20"/>
                <w:szCs w:val="20"/>
              </w:rPr>
            </w:pPr>
            <w:r w:rsidRPr="000649CB">
              <w:rPr>
                <w:sz w:val="20"/>
                <w:szCs w:val="20"/>
              </w:rPr>
              <w:t xml:space="preserve">co </w:t>
            </w:r>
            <w:smartTag w:uri="urn:schemas-microsoft-com:office:smarttags" w:element="metricconverter">
              <w:smartTagPr>
                <w:attr w:name="ProductID" w:val="50 m"/>
              </w:smartTagPr>
              <w:r w:rsidRPr="000649CB">
                <w:rPr>
                  <w:sz w:val="20"/>
                  <w:szCs w:val="20"/>
                </w:rPr>
                <w:t>50 m</w:t>
              </w:r>
            </w:smartTag>
          </w:p>
        </w:tc>
      </w:tr>
      <w:tr w:rsidR="000649CB" w:rsidRPr="000649CB" w14:paraId="5FE51E04" w14:textId="77777777" w:rsidTr="009B169F">
        <w:tc>
          <w:tcPr>
            <w:tcW w:w="637" w:type="dxa"/>
            <w:tcBorders>
              <w:top w:val="single" w:sz="6" w:space="0" w:color="auto"/>
              <w:left w:val="single" w:sz="6" w:space="0" w:color="auto"/>
              <w:bottom w:val="single" w:sz="6" w:space="0" w:color="auto"/>
              <w:right w:val="single" w:sz="6" w:space="0" w:color="auto"/>
            </w:tcBorders>
          </w:tcPr>
          <w:p w14:paraId="7E0A61D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tcPr>
          <w:p w14:paraId="6F57FE8B"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poprzeczna</w:t>
            </w:r>
          </w:p>
        </w:tc>
        <w:tc>
          <w:tcPr>
            <w:tcW w:w="0" w:type="auto"/>
            <w:vMerge/>
            <w:tcBorders>
              <w:top w:val="single" w:sz="6" w:space="0" w:color="auto"/>
              <w:left w:val="nil"/>
              <w:bottom w:val="single" w:sz="6" w:space="0" w:color="auto"/>
              <w:right w:val="single" w:sz="6" w:space="0" w:color="auto"/>
            </w:tcBorders>
            <w:vAlign w:val="center"/>
          </w:tcPr>
          <w:p w14:paraId="1DCD1681" w14:textId="77777777" w:rsidR="000649CB" w:rsidRPr="000649CB" w:rsidRDefault="000649CB" w:rsidP="000649CB">
            <w:pPr>
              <w:rPr>
                <w:sz w:val="20"/>
                <w:szCs w:val="20"/>
              </w:rPr>
            </w:pPr>
          </w:p>
        </w:tc>
      </w:tr>
    </w:tbl>
    <w:p w14:paraId="73BD606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32877A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6.4.1. </w:t>
      </w:r>
      <w:r w:rsidRPr="000649CB">
        <w:rPr>
          <w:sz w:val="20"/>
          <w:szCs w:val="20"/>
        </w:rPr>
        <w:t>Spadki poprzeczne poboczy</w:t>
      </w:r>
    </w:p>
    <w:p w14:paraId="02825374"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Spadki poprzeczne poboczy powinny być zgodne z dokumentacją projektową, z tolerancją </w:t>
      </w:r>
      <w:r w:rsidRPr="000649CB">
        <w:rPr>
          <w:sz w:val="20"/>
          <w:szCs w:val="20"/>
        </w:rPr>
        <w:sym w:font="Symbol" w:char="00B1"/>
      </w:r>
      <w:r w:rsidRPr="000649CB">
        <w:rPr>
          <w:sz w:val="20"/>
          <w:szCs w:val="20"/>
        </w:rPr>
        <w:t xml:space="preserve"> 1%.</w:t>
      </w:r>
    </w:p>
    <w:p w14:paraId="5CC8353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6.4.2. </w:t>
      </w:r>
      <w:r w:rsidRPr="000649CB">
        <w:rPr>
          <w:sz w:val="20"/>
          <w:szCs w:val="20"/>
        </w:rPr>
        <w:t>Równość poboczy</w:t>
      </w:r>
    </w:p>
    <w:p w14:paraId="07ADB7E1"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Nierówności podłużne i poprzeczne należy mierzyć łatą 4-metrową wg BN-68/8931-04 [2].  Maksymalny prześwit pod łatą nie może przekraczać </w:t>
      </w:r>
      <w:smartTag w:uri="urn:schemas-microsoft-com:office:smarttags" w:element="metricconverter">
        <w:smartTagPr>
          <w:attr w:name="ProductID" w:val="15 mm"/>
        </w:smartTagPr>
        <w:r w:rsidRPr="000649CB">
          <w:rPr>
            <w:sz w:val="20"/>
            <w:szCs w:val="20"/>
          </w:rPr>
          <w:t>15 mm</w:t>
        </w:r>
      </w:smartTag>
      <w:r w:rsidRPr="000649CB">
        <w:rPr>
          <w:sz w:val="20"/>
          <w:szCs w:val="20"/>
        </w:rPr>
        <w:t>.</w:t>
      </w:r>
    </w:p>
    <w:p w14:paraId="2E73EEC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1" w:name="_Toc428247154"/>
      <w:bookmarkStart w:id="42" w:name="_Toc501871164"/>
      <w:r w:rsidRPr="000649CB">
        <w:rPr>
          <w:b/>
          <w:caps/>
          <w:kern w:val="28"/>
          <w:sz w:val="20"/>
          <w:szCs w:val="20"/>
        </w:rPr>
        <w:t>7. OBMIAR ROBÓT</w:t>
      </w:r>
      <w:bookmarkEnd w:id="41"/>
      <w:bookmarkEnd w:id="42"/>
    </w:p>
    <w:p w14:paraId="309B4EE9"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7.1. Ogólne zasady obmiaru robót</w:t>
      </w:r>
    </w:p>
    <w:p w14:paraId="512F109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obmiaru robót podano w OST D-M-00.00.00 „Wymagania ogólne” pkt 7.</w:t>
      </w:r>
    </w:p>
    <w:p w14:paraId="159C69C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7.2. Jednostka obmiarowa</w:t>
      </w:r>
    </w:p>
    <w:p w14:paraId="2C934AAB"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Jednostką obmiarową jest m</w:t>
      </w:r>
      <w:r w:rsidRPr="000649CB">
        <w:rPr>
          <w:sz w:val="20"/>
          <w:szCs w:val="20"/>
          <w:vertAlign w:val="superscript"/>
        </w:rPr>
        <w:t>2</w:t>
      </w:r>
      <w:r w:rsidRPr="000649CB">
        <w:rPr>
          <w:sz w:val="20"/>
          <w:szCs w:val="20"/>
        </w:rPr>
        <w:t xml:space="preserve"> (metr kwadratowy) wykonanych robót na poboczach. </w:t>
      </w:r>
    </w:p>
    <w:p w14:paraId="29A4454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3" w:name="_Toc428247155"/>
      <w:bookmarkStart w:id="44" w:name="_Toc501871165"/>
      <w:r w:rsidRPr="000649CB">
        <w:rPr>
          <w:b/>
          <w:caps/>
          <w:kern w:val="28"/>
          <w:sz w:val="20"/>
          <w:szCs w:val="20"/>
        </w:rPr>
        <w:t>8. ODBIÓR ROBÓT</w:t>
      </w:r>
      <w:bookmarkEnd w:id="43"/>
      <w:bookmarkEnd w:id="44"/>
    </w:p>
    <w:p w14:paraId="1E01C53A"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Ogólne zasady odbioru robót podano w OST D-M-00.00.00 „Wymagania ogólne” pkt 8.</w:t>
      </w:r>
    </w:p>
    <w:p w14:paraId="44F80A2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Roboty uznaje się za wykonane zgodnie z dokumentacją projektową, SST i wymaganiami Inżyniera, jeżeli wszystkie pomiary i badania z zachowaniem tolerancji wg pkt 6 dały wyniki pozytywne.</w:t>
      </w:r>
    </w:p>
    <w:p w14:paraId="7AAA49F7"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5" w:name="_Toc428247156"/>
      <w:bookmarkStart w:id="46" w:name="_Toc501871166"/>
      <w:r w:rsidRPr="000649CB">
        <w:rPr>
          <w:b/>
          <w:caps/>
          <w:kern w:val="28"/>
          <w:sz w:val="20"/>
          <w:szCs w:val="20"/>
        </w:rPr>
        <w:t>9. PODSTAWA PŁATNOŚCI</w:t>
      </w:r>
      <w:bookmarkEnd w:id="45"/>
      <w:bookmarkEnd w:id="46"/>
    </w:p>
    <w:p w14:paraId="71E473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9.1. Ogólne ustalenia dotyczące podstawy płatności</w:t>
      </w:r>
    </w:p>
    <w:p w14:paraId="64388F1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ustalenia dotyczące podstawy płatności podano w OST D-M-00.00.00 „Wymagania ogólne” pkt 9.</w:t>
      </w:r>
    </w:p>
    <w:p w14:paraId="68D6748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9.2. Cena jednostki obmiarowej</w:t>
      </w:r>
    </w:p>
    <w:p w14:paraId="0641D6C2"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 xml:space="preserve">Cena wykonania </w:t>
      </w:r>
      <w:smartTag w:uri="urn:schemas-microsoft-com:office:smarttags" w:element="metricconverter">
        <w:smartTagPr>
          <w:attr w:name="ProductID" w:val="1 m2"/>
        </w:smartTagPr>
        <w:r w:rsidRPr="000649CB">
          <w:rPr>
            <w:sz w:val="20"/>
            <w:szCs w:val="20"/>
          </w:rPr>
          <w:t>1 m</w:t>
        </w:r>
        <w:r w:rsidRPr="000649CB">
          <w:rPr>
            <w:sz w:val="20"/>
            <w:szCs w:val="20"/>
            <w:vertAlign w:val="superscript"/>
          </w:rPr>
          <w:t>2</w:t>
        </w:r>
      </w:smartTag>
      <w:r w:rsidRPr="000649CB">
        <w:rPr>
          <w:sz w:val="20"/>
          <w:szCs w:val="20"/>
        </w:rPr>
        <w:t xml:space="preserve"> robót obejmuje:</w:t>
      </w:r>
    </w:p>
    <w:p w14:paraId="26D8974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prace pomiarowe i przygotowawcze,</w:t>
      </w:r>
    </w:p>
    <w:p w14:paraId="5E3097F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oznakowanie robót,</w:t>
      </w:r>
    </w:p>
    <w:p w14:paraId="0942033F"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ścięcie poboczy i zagęszczenie podłoża,</w:t>
      </w:r>
    </w:p>
    <w:p w14:paraId="448343A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odwiezienie gruntu na odkład,</w:t>
      </w:r>
    </w:p>
    <w:p w14:paraId="7AC8421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dostarczenie materiału uzupełniającego,</w:t>
      </w:r>
    </w:p>
    <w:p w14:paraId="6F9CBBC1"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rozłożenie materiału,</w:t>
      </w:r>
    </w:p>
    <w:p w14:paraId="6ADBD2E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zagęszczenie poboczy,</w:t>
      </w:r>
    </w:p>
    <w:p w14:paraId="0E3792A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przeprowadzenie pomiarów i badań laboratoryjnych wymaganych w specyfikacji technicznej.</w:t>
      </w:r>
    </w:p>
    <w:p w14:paraId="050218AB"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7" w:name="_Toc428247157"/>
      <w:bookmarkStart w:id="48" w:name="_Toc501871167"/>
      <w:r w:rsidRPr="000649CB">
        <w:rPr>
          <w:b/>
          <w:caps/>
          <w:kern w:val="28"/>
          <w:sz w:val="20"/>
          <w:szCs w:val="20"/>
        </w:rPr>
        <w:t>10. PRZEPISY ZWIĄZANE</w:t>
      </w:r>
      <w:bookmarkEnd w:id="47"/>
      <w:bookmarkEnd w:id="48"/>
    </w:p>
    <w:p w14:paraId="3C78FF3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10.1. Normy</w:t>
      </w:r>
    </w:p>
    <w:p w14:paraId="08E4739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1.  PN-B-04481</w:t>
      </w:r>
      <w:r w:rsidRPr="000649CB">
        <w:rPr>
          <w:sz w:val="20"/>
          <w:szCs w:val="20"/>
        </w:rPr>
        <w:tab/>
        <w:t xml:space="preserve">     Grunty budowlane. Badania laboratoryjne</w:t>
      </w:r>
    </w:p>
    <w:p w14:paraId="3F335D0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2.  BN-68/8931-04   Drogi samochodowe. Pomiar równości nawierzchni planografem i łatą</w:t>
      </w:r>
    </w:p>
    <w:p w14:paraId="30854C22" w14:textId="77777777" w:rsidR="000649CB" w:rsidRPr="000649CB" w:rsidRDefault="000649CB" w:rsidP="000649CB">
      <w:pPr>
        <w:tabs>
          <w:tab w:val="left" w:pos="1701"/>
        </w:tabs>
        <w:overflowPunct w:val="0"/>
        <w:autoSpaceDE w:val="0"/>
        <w:autoSpaceDN w:val="0"/>
        <w:adjustRightInd w:val="0"/>
        <w:jc w:val="both"/>
        <w:rPr>
          <w:sz w:val="20"/>
          <w:szCs w:val="20"/>
        </w:rPr>
      </w:pPr>
      <w:r w:rsidRPr="000649CB">
        <w:rPr>
          <w:sz w:val="20"/>
          <w:szCs w:val="20"/>
        </w:rPr>
        <w:t>3.  BN-77/8931-12   Oznaczenie wskaźnika zagęszczenia gruntu.</w:t>
      </w:r>
    </w:p>
    <w:p w14:paraId="04C685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10.2. Inne materiały</w:t>
      </w:r>
    </w:p>
    <w:p w14:paraId="4F04EE1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4.  Stanisław Datka, Stanisław Luszawski: Drogowe roboty ziemne.</w:t>
      </w:r>
    </w:p>
    <w:p w14:paraId="0B2EA0B5"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16D7E3A6" w14:textId="77777777" w:rsidR="000649CB" w:rsidRPr="000649CB" w:rsidRDefault="000649CB" w:rsidP="000649CB">
      <w:pPr>
        <w:rPr>
          <w:sz w:val="20"/>
          <w:szCs w:val="20"/>
        </w:rPr>
      </w:pPr>
    </w:p>
    <w:bookmarkEnd w:id="25"/>
    <w:bookmarkEnd w:id="26"/>
    <w:bookmarkEnd w:id="27"/>
    <w:p w14:paraId="5981FED3" w14:textId="0FBE2E02" w:rsidR="00743B02" w:rsidRDefault="00743B02" w:rsidP="001E0DAB">
      <w:pPr>
        <w:jc w:val="both"/>
        <w:rPr>
          <w:rFonts w:ascii="Bookman Old Style" w:hAnsi="Bookman Old Style"/>
          <w:sz w:val="20"/>
        </w:rPr>
      </w:pPr>
    </w:p>
    <w:p w14:paraId="53485A84" w14:textId="77777777" w:rsidR="00B95E5D" w:rsidRPr="00506C68" w:rsidRDefault="00B95E5D" w:rsidP="00B95E5D">
      <w:pPr>
        <w:pStyle w:val="Nagwek4"/>
        <w:spacing w:after="0"/>
        <w:jc w:val="both"/>
        <w:rPr>
          <w:rFonts w:ascii="Bookman Old Style" w:hAnsi="Bookman Old Style"/>
          <w:sz w:val="20"/>
          <w:szCs w:val="20"/>
        </w:rPr>
      </w:pPr>
      <w:bookmarkStart w:id="49" w:name="_Ref385412399"/>
      <w:bookmarkStart w:id="50" w:name="_Toc448083004"/>
      <w:bookmarkStart w:id="51" w:name="_Toc501399515"/>
      <w:bookmarkStart w:id="52" w:name="_Ref379786931"/>
      <w:bookmarkStart w:id="53" w:name="_Ref382302127"/>
      <w:bookmarkStart w:id="54" w:name="_Ref384305474"/>
      <w:bookmarkStart w:id="55" w:name="_Ref384305555"/>
      <w:bookmarkStart w:id="56" w:name="_Toc385412843"/>
      <w:bookmarkStart w:id="57" w:name="_Toc501399516"/>
      <w:bookmarkStart w:id="58" w:name="_Ref384308620"/>
      <w:bookmarkStart w:id="59" w:name="_Ref384308653"/>
      <w:bookmarkEnd w:id="28"/>
      <w:bookmarkEnd w:id="29"/>
      <w:bookmarkEnd w:id="30"/>
      <w:r w:rsidRPr="00506C68">
        <w:rPr>
          <w:rFonts w:ascii="Bookman Old Style" w:hAnsi="Bookman Old Style"/>
          <w:sz w:val="20"/>
          <w:szCs w:val="20"/>
        </w:rPr>
        <w:lastRenderedPageBreak/>
        <w:t>D-04.01.01. Koryto wykonane mechanicznie wraz z profilowaniem i zagęszczaniem podłoża</w:t>
      </w:r>
      <w:bookmarkEnd w:id="49"/>
      <w:r w:rsidRPr="00506C68">
        <w:rPr>
          <w:rFonts w:ascii="Bookman Old Style" w:hAnsi="Bookman Old Style"/>
          <w:sz w:val="20"/>
          <w:szCs w:val="20"/>
        </w:rPr>
        <w:t xml:space="preserve"> w gruncie kat. I – VI.</w:t>
      </w:r>
      <w:bookmarkEnd w:id="50"/>
      <w:bookmarkEnd w:id="51"/>
    </w:p>
    <w:p w14:paraId="19C55E0F" w14:textId="77777777" w:rsidR="00B95E5D" w:rsidRDefault="00B95E5D" w:rsidP="00B95E5D">
      <w:pPr>
        <w:pStyle w:val="Standardowytekst"/>
        <w:rPr>
          <w:rFonts w:ascii="Bookman Old Style" w:hAnsi="Bookman Old Style"/>
          <w:b/>
        </w:rPr>
      </w:pPr>
    </w:p>
    <w:p w14:paraId="43B632B3" w14:textId="77777777" w:rsidR="00B95E5D" w:rsidRDefault="00B95E5D" w:rsidP="00B95E5D">
      <w:pPr>
        <w:pStyle w:val="Standardowytekst"/>
        <w:rPr>
          <w:rFonts w:ascii="Bookman Old Style" w:hAnsi="Bookman Old Style"/>
          <w:b/>
        </w:rPr>
      </w:pPr>
      <w:r w:rsidRPr="00506C68">
        <w:rPr>
          <w:rFonts w:ascii="Bookman Old Style" w:hAnsi="Bookman Old Style"/>
          <w:b/>
        </w:rPr>
        <w:t>1. WSTĘP</w:t>
      </w:r>
    </w:p>
    <w:p w14:paraId="3FC3E148" w14:textId="77777777" w:rsidR="00B95E5D" w:rsidRPr="00506C68" w:rsidRDefault="00B95E5D" w:rsidP="00B95E5D">
      <w:pPr>
        <w:pStyle w:val="Standardowytekst"/>
        <w:rPr>
          <w:rFonts w:ascii="Bookman Old Style" w:hAnsi="Bookman Old Style"/>
          <w:b/>
          <w:u w:val="single"/>
        </w:rPr>
      </w:pPr>
      <w:r w:rsidRPr="00506C68">
        <w:rPr>
          <w:rFonts w:ascii="Bookman Old Style" w:hAnsi="Bookman Old Style"/>
          <w:b/>
          <w:u w:val="single"/>
        </w:rPr>
        <w:t>1.1. Przedmiot STWiORB</w:t>
      </w:r>
    </w:p>
    <w:p w14:paraId="58A66258" w14:textId="22E1B839" w:rsidR="00B95E5D" w:rsidRPr="009D6228" w:rsidRDefault="00B95E5D" w:rsidP="00B95E5D">
      <w:pPr>
        <w:jc w:val="both"/>
        <w:rPr>
          <w:rFonts w:ascii="Bookman Old Style" w:hAnsi="Bookman Old Style"/>
          <w:b/>
          <w:sz w:val="20"/>
          <w:szCs w:val="20"/>
        </w:rPr>
      </w:pPr>
      <w:r w:rsidRPr="00506C68">
        <w:rPr>
          <w:rFonts w:ascii="Bookman Old Style" w:hAnsi="Bookman Old Style"/>
          <w:sz w:val="20"/>
          <w:szCs w:val="20"/>
        </w:rPr>
        <w:t xml:space="preserve">Przedmiotem niniejszej STWiORB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Pr>
          <w:rFonts w:ascii="Bookman Old Style" w:hAnsi="Bookman Old Style"/>
          <w:b/>
          <w:sz w:val="20"/>
          <w:szCs w:val="20"/>
        </w:rPr>
        <w:t>„</w:t>
      </w:r>
      <w:r w:rsidR="00056B3B" w:rsidRPr="00056B3B">
        <w:rPr>
          <w:rFonts w:ascii="Bookman Old Style" w:hAnsi="Bookman Old Style"/>
          <w:b/>
          <w:sz w:val="20"/>
          <w:szCs w:val="20"/>
        </w:rPr>
        <w:t>MODERNIZACJA DROGI GMINNEJ RADKÓW - SULIKÓW</w:t>
      </w:r>
      <w:r>
        <w:rPr>
          <w:rFonts w:ascii="Bookman Old Style" w:hAnsi="Bookman Old Style"/>
          <w:b/>
          <w:sz w:val="20"/>
          <w:szCs w:val="20"/>
        </w:rPr>
        <w:t>”.</w:t>
      </w:r>
    </w:p>
    <w:p w14:paraId="0217A5FC" w14:textId="77777777" w:rsidR="00B95E5D" w:rsidRPr="009D6228" w:rsidRDefault="00B95E5D" w:rsidP="00B95E5D">
      <w:pPr>
        <w:jc w:val="both"/>
        <w:rPr>
          <w:rFonts w:ascii="Bookman Old Style" w:hAnsi="Bookman Old Style"/>
          <w:b/>
          <w:sz w:val="20"/>
          <w:szCs w:val="20"/>
          <w:u w:val="single"/>
        </w:rPr>
      </w:pPr>
      <w:r w:rsidRPr="009D6228">
        <w:rPr>
          <w:rFonts w:ascii="Bookman Old Style" w:hAnsi="Bookman Old Style"/>
          <w:b/>
          <w:sz w:val="20"/>
          <w:szCs w:val="20"/>
          <w:u w:val="single"/>
        </w:rPr>
        <w:t>1.2. Zakres stosowania STWiORB</w:t>
      </w:r>
    </w:p>
    <w:p w14:paraId="60476A1E" w14:textId="77777777" w:rsidR="00B95E5D" w:rsidRPr="009D6228" w:rsidRDefault="00B95E5D" w:rsidP="00B95E5D">
      <w:pPr>
        <w:pStyle w:val="Standardowytekst"/>
        <w:rPr>
          <w:rFonts w:ascii="Bookman Old Style" w:hAnsi="Bookman Old Style"/>
          <w:b/>
        </w:rPr>
      </w:pPr>
      <w:r w:rsidRPr="009D6228">
        <w:rPr>
          <w:rFonts w:ascii="Bookman Old Style" w:hAnsi="Bookman Old Style"/>
        </w:rPr>
        <w:t>STWiORB jest stosowana jako dokument kontraktowy przy realizacji robót wymienionych w p. 1.1.</w:t>
      </w:r>
    </w:p>
    <w:p w14:paraId="2EBEFC3C" w14:textId="77777777" w:rsidR="00B95E5D" w:rsidRPr="009D6228" w:rsidRDefault="00B95E5D" w:rsidP="00B95E5D">
      <w:pPr>
        <w:pStyle w:val="Standardowytekst"/>
        <w:rPr>
          <w:rFonts w:ascii="Bookman Old Style" w:hAnsi="Bookman Old Style"/>
          <w:b/>
          <w:u w:val="single"/>
        </w:rPr>
      </w:pPr>
      <w:bookmarkStart w:id="60" w:name="_Toc405704475"/>
      <w:bookmarkStart w:id="61" w:name="_Toc405780136"/>
      <w:bookmarkStart w:id="62" w:name="_Toc406295848"/>
      <w:bookmarkStart w:id="63" w:name="_Toc406913837"/>
      <w:bookmarkStart w:id="64" w:name="_Toc406914082"/>
      <w:bookmarkStart w:id="65" w:name="_Toc406914740"/>
      <w:bookmarkStart w:id="66" w:name="_Toc406915318"/>
      <w:bookmarkStart w:id="67" w:name="_Toc406984011"/>
      <w:bookmarkStart w:id="68" w:name="_Toc406984158"/>
      <w:bookmarkStart w:id="69" w:name="_Toc406984349"/>
      <w:bookmarkStart w:id="70" w:name="_Toc407069557"/>
      <w:bookmarkStart w:id="71" w:name="_Toc407081522"/>
      <w:bookmarkStart w:id="72" w:name="_Toc407083321"/>
      <w:bookmarkStart w:id="73" w:name="_Toc407084155"/>
      <w:bookmarkStart w:id="74" w:name="_Toc407085274"/>
      <w:bookmarkStart w:id="75" w:name="_Toc407085417"/>
      <w:bookmarkStart w:id="76" w:name="_Toc407085560"/>
      <w:bookmarkStart w:id="77" w:name="_Toc407086008"/>
      <w:r w:rsidRPr="009D6228">
        <w:rPr>
          <w:rFonts w:ascii="Bookman Old Style" w:hAnsi="Bookman Old Style"/>
          <w:b/>
          <w:u w:val="single"/>
        </w:rPr>
        <w:t>1.3. Zakres robót objętych STWiORB</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6FDF5386"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Pr>
          <w:rFonts w:ascii="Bookman Old Style" w:hAnsi="Bookman Old Style"/>
          <w:sz w:val="20"/>
        </w:rPr>
        <w:t>godną z Dokumentacją Projektową.</w:t>
      </w:r>
    </w:p>
    <w:p w14:paraId="659431B1" w14:textId="77777777" w:rsidR="00B95E5D" w:rsidRPr="00506C68" w:rsidRDefault="00B95E5D" w:rsidP="00B95E5D">
      <w:pPr>
        <w:pStyle w:val="Standardowytekst"/>
        <w:rPr>
          <w:rFonts w:ascii="Bookman Old Style" w:hAnsi="Bookman Old Style"/>
          <w:b/>
          <w:u w:val="single"/>
        </w:rPr>
      </w:pPr>
      <w:bookmarkStart w:id="78" w:name="_Toc405704476"/>
      <w:bookmarkStart w:id="79" w:name="_Toc405780137"/>
      <w:bookmarkStart w:id="80" w:name="_Toc406295849"/>
      <w:bookmarkStart w:id="81" w:name="_Toc406913838"/>
      <w:bookmarkStart w:id="82" w:name="_Toc406914083"/>
      <w:bookmarkStart w:id="83" w:name="_Toc406914741"/>
      <w:bookmarkStart w:id="84" w:name="_Toc406915319"/>
      <w:bookmarkStart w:id="85" w:name="_Toc406984012"/>
      <w:bookmarkStart w:id="86" w:name="_Toc406984159"/>
      <w:bookmarkStart w:id="87" w:name="_Toc406984350"/>
      <w:bookmarkStart w:id="88" w:name="_Toc407069558"/>
      <w:bookmarkStart w:id="89" w:name="_Toc407081523"/>
      <w:bookmarkStart w:id="90" w:name="_Toc407083322"/>
      <w:bookmarkStart w:id="91" w:name="_Toc407084156"/>
      <w:bookmarkStart w:id="92" w:name="_Toc407085275"/>
      <w:bookmarkStart w:id="93" w:name="_Toc407085418"/>
      <w:bookmarkStart w:id="94" w:name="_Toc407085561"/>
      <w:bookmarkStart w:id="95" w:name="_Toc407086009"/>
      <w:r w:rsidRPr="00506C68">
        <w:rPr>
          <w:rFonts w:ascii="Bookman Old Style" w:hAnsi="Bookman Old Style"/>
          <w:b/>
          <w:u w:val="single"/>
        </w:rPr>
        <w:t>1.4. Określenia podstawowe</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01433071"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09A60A10"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41DCC554"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4D8B11BA" w14:textId="77777777" w:rsidR="00B95E5D" w:rsidRPr="00506C68" w:rsidRDefault="00B95E5D" w:rsidP="00B95E5D">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osiadań lub ujednolicenia podłoża gruntowego.</w:t>
      </w:r>
    </w:p>
    <w:p w14:paraId="6B33E56F"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STWiORB D -00.00.00 „Wymagania ogólne” pkt 1.4.</w:t>
      </w:r>
    </w:p>
    <w:p w14:paraId="40F5BD7F" w14:textId="77777777" w:rsidR="00B95E5D" w:rsidRPr="00506C68" w:rsidRDefault="00B95E5D" w:rsidP="00B95E5D">
      <w:pPr>
        <w:pStyle w:val="Standardowytekst"/>
        <w:rPr>
          <w:rFonts w:ascii="Bookman Old Style" w:hAnsi="Bookman Old Style"/>
          <w:b/>
          <w:u w:val="single"/>
        </w:rPr>
      </w:pPr>
      <w:bookmarkStart w:id="96" w:name="_Toc405704477"/>
      <w:bookmarkStart w:id="97" w:name="_Toc405780138"/>
      <w:bookmarkStart w:id="98" w:name="_Toc406295850"/>
      <w:bookmarkStart w:id="99" w:name="_Toc406913839"/>
      <w:bookmarkStart w:id="100" w:name="_Toc406914084"/>
      <w:bookmarkStart w:id="101" w:name="_Toc406914742"/>
      <w:bookmarkStart w:id="102" w:name="_Toc406915320"/>
      <w:bookmarkStart w:id="103" w:name="_Toc406984013"/>
      <w:bookmarkStart w:id="104" w:name="_Toc406984160"/>
      <w:bookmarkStart w:id="105" w:name="_Toc406984351"/>
      <w:bookmarkStart w:id="106" w:name="_Toc407069559"/>
      <w:bookmarkStart w:id="107" w:name="_Toc407081524"/>
      <w:bookmarkStart w:id="108" w:name="_Toc407083323"/>
      <w:bookmarkStart w:id="109" w:name="_Toc407084157"/>
      <w:bookmarkStart w:id="110" w:name="_Toc407085276"/>
      <w:bookmarkStart w:id="111" w:name="_Toc407085419"/>
      <w:bookmarkStart w:id="112" w:name="_Toc407085562"/>
      <w:bookmarkStart w:id="113" w:name="_Toc407086010"/>
      <w:r w:rsidRPr="00506C68">
        <w:rPr>
          <w:rFonts w:ascii="Bookman Old Style" w:hAnsi="Bookman Old Style"/>
          <w:b/>
          <w:u w:val="single"/>
        </w:rPr>
        <w:t>1.5. Ogólne wymagania dotyczące robót</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2E7399D0"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Ogólne wymagania dotyczące robót podano w STWiORB D- 00.00.00 „Wymagania ogólne” pkt 1.5.</w:t>
      </w:r>
    </w:p>
    <w:p w14:paraId="23E090E3" w14:textId="77777777" w:rsidR="00B95E5D" w:rsidRPr="00506C68" w:rsidRDefault="00B95E5D" w:rsidP="00B95E5D">
      <w:pPr>
        <w:pStyle w:val="Standardowytekst"/>
        <w:spacing w:before="240"/>
        <w:rPr>
          <w:rFonts w:ascii="Bookman Old Style" w:hAnsi="Bookman Old Style"/>
          <w:b/>
        </w:rPr>
      </w:pPr>
      <w:bookmarkStart w:id="114" w:name="_2._materiały"/>
      <w:bookmarkStart w:id="115" w:name="_Toc406913840"/>
      <w:bookmarkStart w:id="116" w:name="_Toc406914085"/>
      <w:bookmarkStart w:id="117" w:name="_Toc406914743"/>
      <w:bookmarkStart w:id="118" w:name="_Toc406915321"/>
      <w:bookmarkStart w:id="119" w:name="_Toc406984014"/>
      <w:bookmarkStart w:id="120" w:name="_Toc406984161"/>
      <w:bookmarkStart w:id="121" w:name="_Toc406984352"/>
      <w:bookmarkStart w:id="122" w:name="_Toc407069560"/>
      <w:bookmarkStart w:id="123" w:name="_Toc407081525"/>
      <w:bookmarkStart w:id="124" w:name="_Toc407083324"/>
      <w:bookmarkStart w:id="125" w:name="_Toc407084158"/>
      <w:bookmarkStart w:id="126" w:name="_Toc407085277"/>
      <w:bookmarkStart w:id="127" w:name="_Toc407085420"/>
      <w:bookmarkStart w:id="128" w:name="_Toc407085563"/>
      <w:bookmarkStart w:id="129" w:name="_Toc407086011"/>
      <w:bookmarkEnd w:id="114"/>
      <w:r w:rsidRPr="00506C68">
        <w:rPr>
          <w:rFonts w:ascii="Bookman Old Style" w:hAnsi="Bookman Old Style"/>
          <w:b/>
        </w:rPr>
        <w:t>2. MATERIAŁY</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79232383" w14:textId="77777777" w:rsidR="00B95E5D" w:rsidRPr="00506C68" w:rsidRDefault="00B95E5D" w:rsidP="00B95E5D">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54164AA1" w14:textId="77777777" w:rsidR="00B95E5D" w:rsidRPr="00506C68" w:rsidRDefault="00B95E5D" w:rsidP="00B95E5D">
      <w:pPr>
        <w:jc w:val="both"/>
        <w:rPr>
          <w:rFonts w:ascii="Bookman Old Style" w:hAnsi="Bookman Old Style"/>
          <w:sz w:val="20"/>
        </w:rPr>
      </w:pPr>
    </w:p>
    <w:p w14:paraId="7639EE02" w14:textId="77777777" w:rsidR="00B95E5D" w:rsidRPr="00506C68" w:rsidRDefault="00B95E5D" w:rsidP="00B95E5D">
      <w:pPr>
        <w:pStyle w:val="Standardowytekst"/>
        <w:rPr>
          <w:rFonts w:ascii="Bookman Old Style" w:hAnsi="Bookman Old Style"/>
          <w:b/>
        </w:rPr>
      </w:pPr>
      <w:bookmarkStart w:id="130" w:name="_3._sprzęt"/>
      <w:bookmarkStart w:id="131" w:name="_Toc406913841"/>
      <w:bookmarkStart w:id="132" w:name="_Toc406914086"/>
      <w:bookmarkStart w:id="133" w:name="_Toc406914744"/>
      <w:bookmarkStart w:id="134" w:name="_Toc406915322"/>
      <w:bookmarkStart w:id="135" w:name="_Toc406984015"/>
      <w:bookmarkStart w:id="136" w:name="_Toc406984162"/>
      <w:bookmarkStart w:id="137" w:name="_Toc406984353"/>
      <w:bookmarkStart w:id="138" w:name="_Toc407069561"/>
      <w:bookmarkStart w:id="139" w:name="_Toc407081526"/>
      <w:bookmarkStart w:id="140" w:name="_Toc407083325"/>
      <w:bookmarkStart w:id="141" w:name="_Toc407084159"/>
      <w:bookmarkStart w:id="142" w:name="_Toc407085278"/>
      <w:bookmarkStart w:id="143" w:name="_Toc407085421"/>
      <w:bookmarkStart w:id="144" w:name="_Toc407085564"/>
      <w:bookmarkStart w:id="145" w:name="_Toc407086012"/>
      <w:bookmarkEnd w:id="130"/>
      <w:r w:rsidRPr="00506C68">
        <w:rPr>
          <w:rFonts w:ascii="Bookman Old Style" w:hAnsi="Bookman Old Style"/>
          <w:b/>
        </w:rPr>
        <w:t>3. SPRZĘT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276CB5AB" w14:textId="77777777" w:rsidR="00B95E5D" w:rsidRPr="00506C68" w:rsidRDefault="00B95E5D" w:rsidP="00B95E5D">
      <w:pPr>
        <w:pStyle w:val="Standardowytekst"/>
        <w:rPr>
          <w:rFonts w:ascii="Bookman Old Style" w:hAnsi="Bookman Old Style"/>
          <w:b/>
          <w:u w:val="single"/>
        </w:rPr>
      </w:pPr>
      <w:bookmarkStart w:id="146" w:name="_Toc406913842"/>
      <w:bookmarkStart w:id="147" w:name="_Toc406914087"/>
      <w:bookmarkStart w:id="148" w:name="_Toc406914745"/>
      <w:bookmarkStart w:id="149" w:name="_Toc406915323"/>
      <w:bookmarkStart w:id="150" w:name="_Toc406984016"/>
      <w:bookmarkStart w:id="151" w:name="_Toc406984163"/>
      <w:bookmarkStart w:id="152" w:name="_Toc406984354"/>
      <w:bookmarkStart w:id="153" w:name="_Toc407069562"/>
      <w:bookmarkStart w:id="154" w:name="_Toc407081527"/>
      <w:bookmarkStart w:id="155" w:name="_Toc407083326"/>
      <w:bookmarkStart w:id="156" w:name="_Toc407084160"/>
      <w:bookmarkStart w:id="157" w:name="_Toc407085279"/>
      <w:bookmarkStart w:id="158" w:name="_Toc407085422"/>
      <w:bookmarkStart w:id="159" w:name="_Toc407085565"/>
      <w:bookmarkStart w:id="160" w:name="_Toc407086013"/>
      <w:r w:rsidRPr="00506C68">
        <w:rPr>
          <w:rFonts w:ascii="Bookman Old Style" w:hAnsi="Bookman Old Style"/>
          <w:b/>
          <w:u w:val="single"/>
        </w:rPr>
        <w:t>3.1. Ogólne wymagania dotyczące sprzętu</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10822D2D"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Ogólne wymagania dotyczące sprzętu podano w STWiORB D- 00.00.00 „Wymagania ogólne” pkt 3.</w:t>
      </w:r>
    </w:p>
    <w:p w14:paraId="6D0BD8D5" w14:textId="77777777" w:rsidR="00B95E5D" w:rsidRPr="00506C68" w:rsidRDefault="00B95E5D" w:rsidP="00B95E5D">
      <w:pPr>
        <w:pStyle w:val="Standardowytekst"/>
        <w:rPr>
          <w:rFonts w:ascii="Bookman Old Style" w:hAnsi="Bookman Old Style"/>
          <w:b/>
          <w:u w:val="single"/>
        </w:rPr>
      </w:pPr>
      <w:bookmarkStart w:id="161" w:name="_Toc406913843"/>
      <w:bookmarkStart w:id="162" w:name="_Toc406914088"/>
      <w:bookmarkStart w:id="163" w:name="_Toc406914746"/>
      <w:bookmarkStart w:id="164" w:name="_Toc406915324"/>
      <w:bookmarkStart w:id="165" w:name="_Toc406984017"/>
      <w:bookmarkStart w:id="166" w:name="_Toc406984164"/>
      <w:bookmarkStart w:id="167" w:name="_Toc406984355"/>
      <w:bookmarkStart w:id="168" w:name="_Toc407069563"/>
      <w:bookmarkStart w:id="169" w:name="_Toc407081528"/>
      <w:bookmarkStart w:id="170" w:name="_Toc407083327"/>
      <w:bookmarkStart w:id="171" w:name="_Toc407084161"/>
      <w:bookmarkStart w:id="172" w:name="_Toc407085280"/>
      <w:bookmarkStart w:id="173" w:name="_Toc407085423"/>
      <w:bookmarkStart w:id="174" w:name="_Toc407085566"/>
      <w:bookmarkStart w:id="175" w:name="_Toc407086014"/>
      <w:r w:rsidRPr="00506C68">
        <w:rPr>
          <w:rFonts w:ascii="Bookman Old Style" w:hAnsi="Bookman Old Style"/>
          <w:b/>
          <w:u w:val="single"/>
        </w:rPr>
        <w:t>3.2. Sprzęt do wykonania robót</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7A8A5A23"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28B0ED2C" w14:textId="77777777" w:rsidR="00B95E5D" w:rsidRPr="00506C68" w:rsidRDefault="00B95E5D" w:rsidP="00B95E5D">
      <w:pPr>
        <w:numPr>
          <w:ilvl w:val="0"/>
          <w:numId w:val="69"/>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26877F96" w14:textId="77777777" w:rsidR="00B95E5D" w:rsidRPr="00506C68" w:rsidRDefault="00B95E5D" w:rsidP="00B95E5D">
      <w:pPr>
        <w:numPr>
          <w:ilvl w:val="0"/>
          <w:numId w:val="69"/>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373665B9" w14:textId="77777777" w:rsidR="00B95E5D" w:rsidRPr="00506C68" w:rsidRDefault="00B95E5D" w:rsidP="00B95E5D">
      <w:pPr>
        <w:numPr>
          <w:ilvl w:val="0"/>
          <w:numId w:val="69"/>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3CE947F1"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5C79CB4E" w14:textId="77777777" w:rsidR="00B95E5D" w:rsidRPr="00506C68" w:rsidRDefault="00B95E5D" w:rsidP="00B95E5D">
      <w:pPr>
        <w:pStyle w:val="Standardowytekst"/>
        <w:spacing w:before="240"/>
        <w:rPr>
          <w:rFonts w:ascii="Bookman Old Style" w:hAnsi="Bookman Old Style"/>
          <w:b/>
        </w:rPr>
      </w:pPr>
      <w:bookmarkStart w:id="176" w:name="_4._transport"/>
      <w:bookmarkStart w:id="177" w:name="_Toc406913844"/>
      <w:bookmarkStart w:id="178" w:name="_Toc406914089"/>
      <w:bookmarkStart w:id="179" w:name="_Toc406914747"/>
      <w:bookmarkStart w:id="180" w:name="_Toc406915325"/>
      <w:bookmarkStart w:id="181" w:name="_Toc406984018"/>
      <w:bookmarkStart w:id="182" w:name="_Toc406984165"/>
      <w:bookmarkStart w:id="183" w:name="_Toc406984356"/>
      <w:bookmarkStart w:id="184" w:name="_Toc407069564"/>
      <w:bookmarkStart w:id="185" w:name="_Toc407081529"/>
      <w:bookmarkStart w:id="186" w:name="_Toc407083328"/>
      <w:bookmarkStart w:id="187" w:name="_Toc407084162"/>
      <w:bookmarkStart w:id="188" w:name="_Toc407085281"/>
      <w:bookmarkStart w:id="189" w:name="_Toc407085424"/>
      <w:bookmarkStart w:id="190" w:name="_Toc407085567"/>
      <w:bookmarkStart w:id="191" w:name="_Toc407086015"/>
      <w:bookmarkEnd w:id="176"/>
      <w:r w:rsidRPr="00506C68">
        <w:rPr>
          <w:rFonts w:ascii="Bookman Old Style" w:hAnsi="Bookman Old Style"/>
          <w:b/>
        </w:rPr>
        <w:t>4. TRANSPORT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4779589C" w14:textId="77777777" w:rsidR="00B95E5D" w:rsidRPr="00506C68" w:rsidRDefault="00B95E5D" w:rsidP="00B95E5D">
      <w:pPr>
        <w:pStyle w:val="Standardowytekst"/>
        <w:rPr>
          <w:rFonts w:ascii="Bookman Old Style" w:hAnsi="Bookman Old Style"/>
          <w:b/>
          <w:u w:val="single"/>
        </w:rPr>
      </w:pPr>
      <w:bookmarkStart w:id="192" w:name="_Toc406913845"/>
      <w:bookmarkStart w:id="193" w:name="_Toc406914090"/>
      <w:bookmarkStart w:id="194" w:name="_Toc406914748"/>
      <w:bookmarkStart w:id="195" w:name="_Toc406915326"/>
      <w:bookmarkStart w:id="196" w:name="_Toc406984019"/>
      <w:bookmarkStart w:id="197" w:name="_Toc406984166"/>
      <w:bookmarkStart w:id="198" w:name="_Toc406984357"/>
      <w:bookmarkStart w:id="199" w:name="_Toc407069565"/>
      <w:bookmarkStart w:id="200" w:name="_Toc407081530"/>
      <w:bookmarkStart w:id="201" w:name="_Toc407083329"/>
      <w:bookmarkStart w:id="202" w:name="_Toc407084163"/>
      <w:bookmarkStart w:id="203" w:name="_Toc407085282"/>
      <w:bookmarkStart w:id="204" w:name="_Toc407085425"/>
      <w:bookmarkStart w:id="205" w:name="_Toc407085568"/>
      <w:bookmarkStart w:id="206" w:name="_Toc407086016"/>
      <w:r w:rsidRPr="00506C68">
        <w:rPr>
          <w:rFonts w:ascii="Bookman Old Style" w:hAnsi="Bookman Old Style"/>
          <w:b/>
          <w:u w:val="single"/>
        </w:rPr>
        <w:t>4.1. Ogólne wymagania dotyczące transportu</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15493A62" w14:textId="77777777" w:rsidR="00B95E5D" w:rsidRPr="00506C68" w:rsidRDefault="00B95E5D" w:rsidP="00B95E5D">
      <w:pPr>
        <w:jc w:val="both"/>
        <w:rPr>
          <w:rFonts w:ascii="Bookman Old Style" w:hAnsi="Bookman Old Style"/>
          <w:sz w:val="20"/>
        </w:rPr>
      </w:pPr>
      <w:bookmarkStart w:id="207" w:name="_Toc406822326"/>
      <w:bookmarkStart w:id="208" w:name="_Toc406913846"/>
      <w:bookmarkStart w:id="209" w:name="_Toc406914091"/>
      <w:r w:rsidRPr="00506C68">
        <w:rPr>
          <w:rFonts w:ascii="Bookman Old Style" w:hAnsi="Bookman Old Style"/>
          <w:sz w:val="20"/>
        </w:rPr>
        <w:t>Ogólne wymagania dotyczące transportu podano w STWiORB D- 00.00.00 „Wymagania ogólne” pkt. 4.</w:t>
      </w:r>
      <w:bookmarkEnd w:id="207"/>
      <w:bookmarkEnd w:id="208"/>
      <w:bookmarkEnd w:id="209"/>
    </w:p>
    <w:p w14:paraId="35516FAF" w14:textId="77777777" w:rsidR="00B95E5D" w:rsidRPr="00506C68" w:rsidRDefault="00B95E5D" w:rsidP="00B95E5D">
      <w:pPr>
        <w:pStyle w:val="Standardowytekst"/>
        <w:spacing w:before="240"/>
        <w:rPr>
          <w:rFonts w:ascii="Bookman Old Style" w:hAnsi="Bookman Old Style"/>
          <w:b/>
        </w:rPr>
      </w:pPr>
      <w:bookmarkStart w:id="210" w:name="_5._wykonanie_robót"/>
      <w:bookmarkStart w:id="211" w:name="_Toc406913849"/>
      <w:bookmarkStart w:id="212" w:name="_Toc406914094"/>
      <w:bookmarkStart w:id="213" w:name="_Toc406914750"/>
      <w:bookmarkStart w:id="214" w:name="_Toc406915328"/>
      <w:bookmarkStart w:id="215" w:name="_Toc406984021"/>
      <w:bookmarkStart w:id="216" w:name="_Toc406984168"/>
      <w:bookmarkStart w:id="217" w:name="_Toc406984359"/>
      <w:bookmarkStart w:id="218" w:name="_Toc407069567"/>
      <w:bookmarkStart w:id="219" w:name="_Toc407081532"/>
      <w:bookmarkStart w:id="220" w:name="_Toc407083331"/>
      <w:bookmarkStart w:id="221" w:name="_Toc407084165"/>
      <w:bookmarkStart w:id="222" w:name="_Toc407085284"/>
      <w:bookmarkStart w:id="223" w:name="_Toc407085427"/>
      <w:bookmarkStart w:id="224" w:name="_Toc407085570"/>
      <w:bookmarkStart w:id="225" w:name="_Toc407086018"/>
      <w:bookmarkEnd w:id="210"/>
      <w:r w:rsidRPr="00506C68">
        <w:rPr>
          <w:rFonts w:ascii="Bookman Old Style" w:hAnsi="Bookman Old Style"/>
          <w:b/>
        </w:rPr>
        <w:t>5. WYKONANIE ROBÓT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10365B41" w14:textId="77777777" w:rsidR="00B95E5D" w:rsidRPr="00506C68" w:rsidRDefault="00B95E5D" w:rsidP="00B95E5D">
      <w:pPr>
        <w:pStyle w:val="Standardowytekst"/>
        <w:rPr>
          <w:rFonts w:ascii="Bookman Old Style" w:hAnsi="Bookman Old Style"/>
          <w:b/>
          <w:u w:val="single"/>
        </w:rPr>
      </w:pPr>
      <w:bookmarkStart w:id="226" w:name="_Toc406913850"/>
      <w:bookmarkStart w:id="227" w:name="_Toc406914095"/>
      <w:bookmarkStart w:id="228" w:name="_Toc406914751"/>
      <w:bookmarkStart w:id="229" w:name="_Toc406915329"/>
      <w:bookmarkStart w:id="230" w:name="_Toc406984022"/>
      <w:bookmarkStart w:id="231" w:name="_Toc406984169"/>
      <w:bookmarkStart w:id="232" w:name="_Toc406984360"/>
      <w:bookmarkStart w:id="233" w:name="_Toc407069568"/>
      <w:bookmarkStart w:id="234" w:name="_Toc407081533"/>
      <w:bookmarkStart w:id="235" w:name="_Toc407083332"/>
      <w:bookmarkStart w:id="236" w:name="_Toc407084166"/>
      <w:bookmarkStart w:id="237" w:name="_Toc407085285"/>
      <w:bookmarkStart w:id="238" w:name="_Toc407085428"/>
      <w:bookmarkStart w:id="239" w:name="_Toc407085571"/>
      <w:bookmarkStart w:id="240" w:name="_Toc407086019"/>
      <w:r w:rsidRPr="00506C68">
        <w:rPr>
          <w:rFonts w:ascii="Bookman Old Style" w:hAnsi="Bookman Old Style"/>
          <w:b/>
          <w:u w:val="single"/>
        </w:rPr>
        <w:t>5.1. Ogólne zasady wykonania robót</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10577574" w14:textId="77777777" w:rsidR="00B95E5D" w:rsidRPr="00506C68" w:rsidRDefault="00B95E5D" w:rsidP="00B95E5D">
      <w:pPr>
        <w:jc w:val="both"/>
        <w:rPr>
          <w:rFonts w:ascii="Bookman Old Style" w:hAnsi="Bookman Old Style"/>
          <w:sz w:val="20"/>
        </w:rPr>
      </w:pPr>
      <w:bookmarkStart w:id="241" w:name="_Toc406822331"/>
      <w:bookmarkStart w:id="242" w:name="_Toc406913851"/>
      <w:bookmarkStart w:id="243" w:name="_Toc406914096"/>
      <w:r w:rsidRPr="00506C68">
        <w:rPr>
          <w:rFonts w:ascii="Bookman Old Style" w:hAnsi="Bookman Old Style"/>
          <w:sz w:val="20"/>
        </w:rPr>
        <w:t>Ogólne zasady wykonania robót podano w STWiORB D- 00.00.00 „Wymagania ogólne” pkt. 5.</w:t>
      </w:r>
      <w:bookmarkEnd w:id="241"/>
      <w:bookmarkEnd w:id="242"/>
      <w:bookmarkEnd w:id="243"/>
    </w:p>
    <w:p w14:paraId="06419665" w14:textId="77777777" w:rsidR="00B95E5D" w:rsidRPr="00506C68" w:rsidRDefault="00B95E5D" w:rsidP="00B95E5D">
      <w:pPr>
        <w:pStyle w:val="Standardowytekst"/>
        <w:rPr>
          <w:rFonts w:ascii="Bookman Old Style" w:hAnsi="Bookman Old Style"/>
          <w:b/>
          <w:u w:val="single"/>
        </w:rPr>
      </w:pPr>
      <w:bookmarkStart w:id="244" w:name="_Toc406913852"/>
      <w:bookmarkStart w:id="245" w:name="_Toc406914097"/>
      <w:bookmarkStart w:id="246" w:name="_Toc406914752"/>
      <w:bookmarkStart w:id="247" w:name="_Toc406915330"/>
      <w:bookmarkStart w:id="248" w:name="_Toc406984023"/>
      <w:bookmarkStart w:id="249" w:name="_Toc406984170"/>
      <w:bookmarkStart w:id="250" w:name="_Toc406984361"/>
      <w:bookmarkStart w:id="251" w:name="_Toc407069569"/>
      <w:bookmarkStart w:id="252" w:name="_Toc407081534"/>
      <w:bookmarkStart w:id="253" w:name="_Toc407083333"/>
      <w:bookmarkStart w:id="254" w:name="_Toc407084167"/>
      <w:bookmarkStart w:id="255" w:name="_Toc407085286"/>
      <w:bookmarkStart w:id="256" w:name="_Toc407085429"/>
      <w:bookmarkStart w:id="257" w:name="_Toc407085572"/>
      <w:bookmarkStart w:id="258" w:name="_Toc407086020"/>
      <w:r w:rsidRPr="00506C68">
        <w:rPr>
          <w:rFonts w:ascii="Bookman Old Style" w:hAnsi="Bookman Old Style"/>
          <w:b/>
          <w:u w:val="single"/>
        </w:rPr>
        <w:t>5.2. Warunki przystąpienia do robót</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1D335D76"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56953741"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14:paraId="3575AC14" w14:textId="77777777" w:rsidR="00B95E5D" w:rsidRPr="00506C68" w:rsidRDefault="00B95E5D" w:rsidP="00B95E5D">
      <w:pPr>
        <w:pStyle w:val="Standardowytekst"/>
        <w:rPr>
          <w:rFonts w:ascii="Bookman Old Style" w:hAnsi="Bookman Old Style"/>
          <w:b/>
          <w:u w:val="single"/>
        </w:rPr>
      </w:pPr>
      <w:bookmarkStart w:id="259" w:name="_Toc406913853"/>
      <w:bookmarkStart w:id="260" w:name="_Toc406914098"/>
      <w:bookmarkStart w:id="261" w:name="_Toc406914753"/>
      <w:bookmarkStart w:id="262" w:name="_Toc406915331"/>
      <w:bookmarkStart w:id="263" w:name="_Toc406984024"/>
      <w:bookmarkStart w:id="264" w:name="_Toc406984171"/>
      <w:bookmarkStart w:id="265" w:name="_Toc406984362"/>
      <w:bookmarkStart w:id="266" w:name="_Toc407069570"/>
      <w:bookmarkStart w:id="267" w:name="_Toc407081535"/>
      <w:bookmarkStart w:id="268" w:name="_Toc407083334"/>
      <w:bookmarkStart w:id="269" w:name="_Toc407084168"/>
      <w:bookmarkStart w:id="270" w:name="_Toc407085287"/>
      <w:bookmarkStart w:id="271" w:name="_Toc407085430"/>
      <w:bookmarkStart w:id="272" w:name="_Toc407085573"/>
      <w:bookmarkStart w:id="273" w:name="_Toc407086021"/>
      <w:r w:rsidRPr="00506C68">
        <w:rPr>
          <w:rFonts w:ascii="Bookman Old Style" w:hAnsi="Bookman Old Style"/>
          <w:b/>
          <w:u w:val="single"/>
        </w:rPr>
        <w:t>5.3. Wykonanie koryta</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7E575194"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76E1A48E"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4972DD49"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56A0238B"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z ustaleniami Dokumentacji Projektowej i STWiORB, tj. wbudowany w nasyp lub odwieziony na odkład w miejsce wskazane przez Inżyniera.</w:t>
      </w:r>
    </w:p>
    <w:p w14:paraId="58806628"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50DC047E" w14:textId="77777777" w:rsidR="00B95E5D" w:rsidRPr="00506C68" w:rsidRDefault="00B95E5D" w:rsidP="00B95E5D">
      <w:pPr>
        <w:pStyle w:val="Standardowytekst"/>
        <w:rPr>
          <w:rFonts w:ascii="Bookman Old Style" w:hAnsi="Bookman Old Style"/>
          <w:b/>
          <w:u w:val="single"/>
        </w:rPr>
      </w:pPr>
      <w:bookmarkStart w:id="274" w:name="_Toc406913854"/>
      <w:bookmarkStart w:id="275" w:name="_Toc406914099"/>
      <w:bookmarkStart w:id="276" w:name="_Toc406914754"/>
      <w:bookmarkStart w:id="277" w:name="_Toc406915332"/>
      <w:bookmarkStart w:id="278" w:name="_Toc406984025"/>
      <w:bookmarkStart w:id="279" w:name="_Toc406984172"/>
      <w:bookmarkStart w:id="280" w:name="_Toc406984363"/>
      <w:bookmarkStart w:id="281" w:name="_Toc407069571"/>
      <w:bookmarkStart w:id="282" w:name="_Toc407081536"/>
      <w:bookmarkStart w:id="283" w:name="_Toc407083335"/>
      <w:bookmarkStart w:id="284" w:name="_Toc407084169"/>
      <w:bookmarkStart w:id="285" w:name="_Toc407085288"/>
      <w:bookmarkStart w:id="286" w:name="_Toc407085431"/>
      <w:bookmarkStart w:id="287" w:name="_Toc407085574"/>
      <w:bookmarkStart w:id="288" w:name="_Toc407086022"/>
      <w:r w:rsidRPr="00506C68">
        <w:rPr>
          <w:rFonts w:ascii="Bookman Old Style" w:hAnsi="Bookman Old Style"/>
          <w:b/>
          <w:u w:val="single"/>
        </w:rPr>
        <w:t>5.4. Profilowanie i zagęszczanie podłoża</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3A52832"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1203D883"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3895E4F8"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697DCD97"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1A450F58" w14:textId="77777777" w:rsidR="00B95E5D" w:rsidRPr="00506C68" w:rsidRDefault="00B95E5D" w:rsidP="00B95E5D">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666A759D"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1D2EEF4A"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2C9EA8E6" w14:textId="77777777" w:rsidR="00B95E5D" w:rsidRPr="00506C68" w:rsidRDefault="00B95E5D" w:rsidP="00B95E5D">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(I</w:t>
      </w:r>
      <w:r w:rsidRPr="00506C68">
        <w:rPr>
          <w:rFonts w:ascii="Bookman Old Style" w:hAnsi="Bookman Old Style"/>
          <w:sz w:val="20"/>
          <w:vertAlign w:val="subscript"/>
        </w:rPr>
        <w:t>s</w:t>
      </w:r>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B95E5D" w:rsidRPr="00506C68" w14:paraId="1EF26DA0" w14:textId="77777777" w:rsidTr="00C02F62">
        <w:trPr>
          <w:cantSplit/>
          <w:trHeight w:val="61"/>
        </w:trPr>
        <w:tc>
          <w:tcPr>
            <w:tcW w:w="4320" w:type="dxa"/>
            <w:vMerge w:val="restart"/>
            <w:vAlign w:val="center"/>
          </w:tcPr>
          <w:p w14:paraId="5DC2502D"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028AB946"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Minimalna wartość I</w:t>
            </w:r>
            <w:r w:rsidRPr="00506C68">
              <w:rPr>
                <w:rFonts w:ascii="Bookman Old Style" w:hAnsi="Bookman Old Style"/>
                <w:sz w:val="18"/>
                <w:szCs w:val="18"/>
                <w:vertAlign w:val="subscript"/>
              </w:rPr>
              <w:t>s</w:t>
            </w:r>
            <w:r w:rsidRPr="00506C68">
              <w:rPr>
                <w:rFonts w:ascii="Bookman Old Style" w:hAnsi="Bookman Old Style"/>
                <w:sz w:val="18"/>
                <w:szCs w:val="18"/>
              </w:rPr>
              <w:t xml:space="preserve"> dla:</w:t>
            </w:r>
          </w:p>
        </w:tc>
      </w:tr>
      <w:tr w:rsidR="00B95E5D" w:rsidRPr="00506C68" w14:paraId="45617C8B" w14:textId="77777777" w:rsidTr="00C02F62">
        <w:trPr>
          <w:cantSplit/>
        </w:trPr>
        <w:tc>
          <w:tcPr>
            <w:tcW w:w="4320" w:type="dxa"/>
            <w:vMerge/>
            <w:vAlign w:val="center"/>
          </w:tcPr>
          <w:p w14:paraId="556459A2" w14:textId="77777777" w:rsidR="00B95E5D" w:rsidRPr="00506C68" w:rsidRDefault="00B95E5D" w:rsidP="00C02F62">
            <w:pPr>
              <w:jc w:val="both"/>
              <w:rPr>
                <w:rFonts w:ascii="Bookman Old Style" w:hAnsi="Bookman Old Style"/>
                <w:sz w:val="18"/>
                <w:szCs w:val="18"/>
              </w:rPr>
            </w:pPr>
          </w:p>
        </w:tc>
        <w:tc>
          <w:tcPr>
            <w:tcW w:w="2520" w:type="dxa"/>
            <w:vAlign w:val="center"/>
          </w:tcPr>
          <w:p w14:paraId="05CF89C6" w14:textId="77777777" w:rsidR="00B95E5D" w:rsidRPr="00B95E5D" w:rsidRDefault="00B95E5D" w:rsidP="00C02F62">
            <w:pPr>
              <w:ind w:right="34"/>
              <w:jc w:val="both"/>
              <w:rPr>
                <w:rFonts w:ascii="Bookman Old Style" w:hAnsi="Bookman Old Style"/>
                <w:bCs/>
                <w:sz w:val="18"/>
                <w:szCs w:val="18"/>
              </w:rPr>
            </w:pPr>
            <w:r w:rsidRPr="00B95E5D">
              <w:rPr>
                <w:rFonts w:ascii="Bookman Old Style" w:hAnsi="Bookman Old Style"/>
                <w:bCs/>
                <w:sz w:val="18"/>
                <w:szCs w:val="18"/>
              </w:rPr>
              <w:t>KR3-6</w:t>
            </w:r>
          </w:p>
        </w:tc>
        <w:tc>
          <w:tcPr>
            <w:tcW w:w="2520" w:type="dxa"/>
            <w:vAlign w:val="center"/>
          </w:tcPr>
          <w:p w14:paraId="05E53651" w14:textId="77777777" w:rsidR="00B95E5D" w:rsidRPr="00B95E5D" w:rsidRDefault="00B95E5D" w:rsidP="00C02F62">
            <w:pPr>
              <w:jc w:val="both"/>
              <w:rPr>
                <w:rFonts w:ascii="Bookman Old Style" w:hAnsi="Bookman Old Style"/>
                <w:b/>
                <w:bCs/>
                <w:sz w:val="18"/>
                <w:szCs w:val="18"/>
              </w:rPr>
            </w:pPr>
            <w:r w:rsidRPr="00B95E5D">
              <w:rPr>
                <w:rFonts w:ascii="Bookman Old Style" w:hAnsi="Bookman Old Style"/>
                <w:b/>
                <w:bCs/>
                <w:sz w:val="18"/>
                <w:szCs w:val="18"/>
              </w:rPr>
              <w:t>KR1-2</w:t>
            </w:r>
          </w:p>
        </w:tc>
      </w:tr>
      <w:tr w:rsidR="00B95E5D" w:rsidRPr="00506C68" w14:paraId="57638013" w14:textId="77777777" w:rsidTr="00C02F62">
        <w:tc>
          <w:tcPr>
            <w:tcW w:w="4320" w:type="dxa"/>
            <w:vAlign w:val="center"/>
          </w:tcPr>
          <w:p w14:paraId="47F3C666"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6E0F1217" w14:textId="77777777" w:rsidR="00B95E5D" w:rsidRPr="00506C68" w:rsidRDefault="00B95E5D" w:rsidP="00C02F62">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5335F0CB"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1,00</w:t>
            </w:r>
          </w:p>
        </w:tc>
      </w:tr>
      <w:tr w:rsidR="00B95E5D" w:rsidRPr="00506C68" w14:paraId="2A8C6FD2" w14:textId="77777777" w:rsidTr="00C02F62">
        <w:tc>
          <w:tcPr>
            <w:tcW w:w="4320" w:type="dxa"/>
          </w:tcPr>
          <w:p w14:paraId="1F353B10"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58278657" w14:textId="77777777" w:rsidR="00B95E5D" w:rsidRPr="00506C68" w:rsidRDefault="00B95E5D" w:rsidP="00C02F62">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7F5993EA"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0,97</w:t>
            </w:r>
          </w:p>
        </w:tc>
      </w:tr>
      <w:tr w:rsidR="00B95E5D" w:rsidRPr="00506C68" w14:paraId="300E43BC" w14:textId="77777777" w:rsidTr="00C02F62">
        <w:tc>
          <w:tcPr>
            <w:tcW w:w="4320" w:type="dxa"/>
          </w:tcPr>
          <w:p w14:paraId="68AA8FD9"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725D5963" w14:textId="77777777" w:rsidR="00B95E5D" w:rsidRPr="00506C68" w:rsidRDefault="00B95E5D" w:rsidP="00C02F62">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023B17D7" w14:textId="77777777" w:rsidR="00B95E5D" w:rsidRPr="00506C68" w:rsidRDefault="00B95E5D" w:rsidP="00C02F62">
            <w:pPr>
              <w:jc w:val="both"/>
              <w:rPr>
                <w:rFonts w:ascii="Bookman Old Style" w:hAnsi="Bookman Old Style"/>
                <w:sz w:val="18"/>
                <w:szCs w:val="18"/>
              </w:rPr>
            </w:pPr>
            <w:r w:rsidRPr="00506C68">
              <w:rPr>
                <w:rFonts w:ascii="Bookman Old Style" w:hAnsi="Bookman Old Style"/>
                <w:sz w:val="18"/>
                <w:szCs w:val="18"/>
              </w:rPr>
              <w:t>0,95</w:t>
            </w:r>
          </w:p>
        </w:tc>
      </w:tr>
    </w:tbl>
    <w:p w14:paraId="2E4958B8" w14:textId="77777777" w:rsidR="00B95E5D" w:rsidRPr="00506C68" w:rsidRDefault="00B95E5D" w:rsidP="00B95E5D">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4EDD5805" w14:textId="77777777" w:rsidR="00B95E5D" w:rsidRPr="00B95E5D" w:rsidRDefault="00B95E5D" w:rsidP="00B95E5D">
      <w:pPr>
        <w:pStyle w:val="tekstost"/>
        <w:rPr>
          <w:rFonts w:ascii="Bookman Old Style" w:hAnsi="Bookman Old Style"/>
          <w:bCs/>
        </w:rPr>
      </w:pPr>
      <w:r w:rsidRPr="00B95E5D">
        <w:rPr>
          <w:rFonts w:ascii="Bookman Old Style" w:hAnsi="Bookman Old Style"/>
          <w:bCs/>
        </w:rPr>
        <w:t>E</w:t>
      </w:r>
      <w:r w:rsidRPr="00B95E5D">
        <w:rPr>
          <w:rFonts w:ascii="Bookman Old Style" w:hAnsi="Bookman Old Style"/>
          <w:bCs/>
          <w:vertAlign w:val="subscript"/>
        </w:rPr>
        <w:t>2</w:t>
      </w:r>
      <w:r w:rsidRPr="00B95E5D">
        <w:rPr>
          <w:rFonts w:ascii="Bookman Old Style" w:hAnsi="Bookman Old Style"/>
          <w:bCs/>
        </w:rPr>
        <w:t xml:space="preserve"> </w:t>
      </w:r>
      <w:r w:rsidRPr="00B95E5D">
        <w:rPr>
          <w:rFonts w:ascii="Bookman Old Style" w:hAnsi="Bookman Old Style"/>
          <w:bCs/>
        </w:rPr>
        <w:sym w:font="Symbol" w:char="F03E"/>
      </w:r>
      <w:r w:rsidRPr="00B95E5D">
        <w:rPr>
          <w:rFonts w:ascii="Bookman Old Style" w:hAnsi="Bookman Old Style"/>
          <w:bCs/>
        </w:rPr>
        <w:t xml:space="preserve"> 120 MPa – dla dróg o ruchu kategorii KR3 - KR6</w:t>
      </w:r>
    </w:p>
    <w:p w14:paraId="1C86951B" w14:textId="77777777" w:rsidR="00B95E5D" w:rsidRPr="00B95E5D" w:rsidRDefault="00B95E5D" w:rsidP="00B95E5D">
      <w:pPr>
        <w:pStyle w:val="tekstost"/>
        <w:rPr>
          <w:rFonts w:ascii="Bookman Old Style" w:hAnsi="Bookman Old Style"/>
          <w:b/>
          <w:bCs/>
        </w:rPr>
      </w:pPr>
      <w:r w:rsidRPr="00B95E5D">
        <w:rPr>
          <w:rFonts w:ascii="Bookman Old Style" w:hAnsi="Bookman Old Style"/>
          <w:b/>
          <w:bCs/>
        </w:rPr>
        <w:t>E</w:t>
      </w:r>
      <w:r w:rsidRPr="00B95E5D">
        <w:rPr>
          <w:rFonts w:ascii="Bookman Old Style" w:hAnsi="Bookman Old Style"/>
          <w:b/>
          <w:bCs/>
          <w:vertAlign w:val="subscript"/>
        </w:rPr>
        <w:t>2</w:t>
      </w:r>
      <w:r w:rsidRPr="00B95E5D">
        <w:rPr>
          <w:rFonts w:ascii="Bookman Old Style" w:hAnsi="Bookman Old Style"/>
          <w:b/>
          <w:bCs/>
        </w:rPr>
        <w:t xml:space="preserve"> </w:t>
      </w:r>
      <w:r w:rsidRPr="00B95E5D">
        <w:rPr>
          <w:rFonts w:ascii="Bookman Old Style" w:hAnsi="Bookman Old Style"/>
          <w:b/>
          <w:bCs/>
        </w:rPr>
        <w:sym w:font="Symbol" w:char="F03E"/>
      </w:r>
      <w:r w:rsidRPr="00B95E5D">
        <w:rPr>
          <w:rFonts w:ascii="Bookman Old Style" w:hAnsi="Bookman Old Style"/>
          <w:b/>
          <w:bCs/>
        </w:rPr>
        <w:t xml:space="preserve"> 100 MPa – dla dróg o ruchu kategorii KR1 - KR2.</w:t>
      </w:r>
    </w:p>
    <w:p w14:paraId="7212E5C0" w14:textId="77777777" w:rsidR="00B95E5D" w:rsidRPr="00506C68" w:rsidRDefault="00B95E5D" w:rsidP="00B95E5D">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5A04F8C0" w14:textId="77777777" w:rsidR="00B95E5D" w:rsidRPr="00506C68" w:rsidRDefault="00B95E5D" w:rsidP="00B95E5D">
      <w:pPr>
        <w:pStyle w:val="tekstost"/>
        <w:rPr>
          <w:rFonts w:ascii="Bookman Old Style" w:hAnsi="Bookman Old Style"/>
        </w:rPr>
      </w:pPr>
    </w:p>
    <w:p w14:paraId="0BC7BD49" w14:textId="77777777" w:rsidR="00B95E5D" w:rsidRPr="00506C68" w:rsidRDefault="00B95E5D" w:rsidP="00B95E5D">
      <w:pPr>
        <w:pStyle w:val="tekstost"/>
        <w:rPr>
          <w:rFonts w:ascii="Bookman Old Style" w:hAnsi="Bookman Old Style"/>
        </w:rPr>
      </w:pPr>
      <w:r w:rsidRPr="00506C68">
        <w:rPr>
          <w:rFonts w:ascii="Bookman Old Style" w:hAnsi="Bookman Old Style"/>
        </w:rPr>
        <w:t>W przypadku nieosiągnięcia wymaganego poziomu zagęszczenia profilowanego podłoża, należy wzmocnić podłoże zgodnie z Dokumentacją Projektową i STWiORB.</w:t>
      </w:r>
    </w:p>
    <w:p w14:paraId="08B563B4" w14:textId="77777777" w:rsidR="00B95E5D" w:rsidRPr="00506C68" w:rsidRDefault="00B95E5D" w:rsidP="00B95E5D">
      <w:pPr>
        <w:pStyle w:val="tekstost"/>
        <w:rPr>
          <w:rFonts w:ascii="Bookman Old Style" w:hAnsi="Bookman Old Style"/>
        </w:rPr>
      </w:pPr>
      <w:r w:rsidRPr="00506C68">
        <w:rPr>
          <w:rFonts w:ascii="Bookman Old Style" w:hAnsi="Bookman Old Style"/>
        </w:rPr>
        <w:t>Wzmocnienie podłoża w miejscach występowania gruntów piaszczystych równoziarnistych, należy wykonać poprzez doziarnienie na grubości 20 cm.</w:t>
      </w:r>
    </w:p>
    <w:p w14:paraId="31BE9D20" w14:textId="77777777" w:rsidR="00B95E5D" w:rsidRPr="00506C68" w:rsidRDefault="00B95E5D" w:rsidP="00B95E5D">
      <w:pPr>
        <w:pStyle w:val="tekstost"/>
        <w:rPr>
          <w:rFonts w:ascii="Bookman Old Style" w:hAnsi="Bookman Old Style"/>
        </w:rPr>
      </w:pPr>
      <w:r w:rsidRPr="00506C68">
        <w:rPr>
          <w:rFonts w:ascii="Bookman Old Style" w:hAnsi="Bookman Old Style"/>
        </w:rPr>
        <w:lastRenderedPageBreak/>
        <w:t>Mieszanki niezwiązane z gruntu i kruszywa doziarniającego przeznaczone na warstwę wzmacniającą powinny spełniać wymagania dotyczące nieprzenikania cząstek pomiędzy warstwą ulepszonego podłoża oraz podłożem zgodnie z zależnością:</w:t>
      </w:r>
    </w:p>
    <w:p w14:paraId="789E98F5" w14:textId="77777777" w:rsidR="00B95E5D" w:rsidRPr="00506C68" w:rsidRDefault="00ED3802" w:rsidP="00B95E5D">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775EE204" w14:textId="77777777" w:rsidR="00B95E5D" w:rsidRPr="00506C68" w:rsidRDefault="00B95E5D" w:rsidP="00B95E5D">
      <w:pPr>
        <w:pStyle w:val="tekstost"/>
        <w:rPr>
          <w:rFonts w:ascii="Bookman Old Style" w:hAnsi="Bookman Old Style"/>
        </w:rPr>
      </w:pPr>
      <w:r w:rsidRPr="00506C68">
        <w:rPr>
          <w:rFonts w:ascii="Bookman Old Style" w:hAnsi="Bookman Old Style"/>
        </w:rPr>
        <w:t>gdzie:</w:t>
      </w:r>
    </w:p>
    <w:p w14:paraId="0E11ACC4" w14:textId="77777777" w:rsidR="00B95E5D" w:rsidRPr="00506C68" w:rsidRDefault="00B95E5D" w:rsidP="00B95E5D">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571D91AD" w14:textId="77777777" w:rsidR="00B95E5D" w:rsidRPr="00506C68" w:rsidRDefault="00B95E5D" w:rsidP="00B95E5D">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246A75B6" w14:textId="77777777" w:rsidR="00B95E5D" w:rsidRPr="00506C68" w:rsidRDefault="00B95E5D" w:rsidP="00B95E5D">
      <w:pPr>
        <w:pStyle w:val="tekstost"/>
        <w:rPr>
          <w:rFonts w:ascii="Bookman Old Style" w:hAnsi="Bookman Old Style"/>
        </w:rPr>
      </w:pPr>
    </w:p>
    <w:p w14:paraId="2332951F" w14:textId="77777777" w:rsidR="00B95E5D" w:rsidRPr="00506C68" w:rsidRDefault="00B95E5D" w:rsidP="00B95E5D">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668F7D1B" w14:textId="77777777" w:rsidR="00B95E5D" w:rsidRPr="00506C68" w:rsidRDefault="00ED3802" w:rsidP="00B95E5D">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29BF7384" w14:textId="77777777" w:rsidR="00B95E5D" w:rsidRPr="00506C68" w:rsidRDefault="00B95E5D" w:rsidP="00B95E5D">
      <w:pPr>
        <w:pStyle w:val="tekstost"/>
        <w:rPr>
          <w:rFonts w:ascii="Bookman Old Style" w:hAnsi="Bookman Old Style"/>
        </w:rPr>
      </w:pPr>
      <w:r w:rsidRPr="00506C68">
        <w:rPr>
          <w:rFonts w:ascii="Bookman Old Style" w:hAnsi="Bookman Old Style"/>
        </w:rPr>
        <w:t>gdzie:</w:t>
      </w:r>
    </w:p>
    <w:p w14:paraId="30BF4859" w14:textId="77777777" w:rsidR="00B95E5D" w:rsidRPr="00506C68" w:rsidRDefault="00B95E5D" w:rsidP="00B95E5D">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35475D6B" w14:textId="77777777" w:rsidR="00B95E5D" w:rsidRPr="00506C68" w:rsidRDefault="00B95E5D" w:rsidP="00B95E5D">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0DD7989B" w14:textId="77777777" w:rsidR="00B95E5D" w:rsidRPr="00506C68" w:rsidRDefault="00B95E5D" w:rsidP="00B95E5D">
      <w:pPr>
        <w:pStyle w:val="Standardowytekst"/>
        <w:rPr>
          <w:rFonts w:ascii="Bookman Old Style" w:hAnsi="Bookman Old Style"/>
          <w:b/>
          <w:u w:val="single"/>
        </w:rPr>
      </w:pPr>
      <w:bookmarkStart w:id="289" w:name="_Toc406913855"/>
      <w:bookmarkStart w:id="290" w:name="_Toc406914100"/>
      <w:bookmarkStart w:id="291" w:name="_Toc406914755"/>
      <w:bookmarkStart w:id="292" w:name="_Toc406915333"/>
      <w:bookmarkStart w:id="293" w:name="_Toc406984026"/>
      <w:bookmarkStart w:id="294" w:name="_Toc406984173"/>
      <w:bookmarkStart w:id="295" w:name="_Toc406984364"/>
      <w:bookmarkStart w:id="296" w:name="_Toc407069572"/>
      <w:bookmarkStart w:id="297" w:name="_Toc407081537"/>
      <w:bookmarkStart w:id="298" w:name="_Toc407083336"/>
      <w:bookmarkStart w:id="299" w:name="_Toc407084170"/>
      <w:bookmarkStart w:id="300" w:name="_Toc407085289"/>
      <w:bookmarkStart w:id="301" w:name="_Toc407085432"/>
      <w:bookmarkStart w:id="302" w:name="_Toc407085575"/>
      <w:bookmarkStart w:id="303" w:name="_Toc407086023"/>
      <w:r w:rsidRPr="00506C68">
        <w:rPr>
          <w:rFonts w:ascii="Bookman Old Style" w:hAnsi="Bookman Old Style"/>
          <w:b/>
          <w:u w:val="single"/>
        </w:rPr>
        <w:t>5.5. Utrzymanie koryta oraz wyprofilowanego i zagęszczonego podłoża</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230637C5"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409642A7" w14:textId="77777777" w:rsidR="00B95E5D" w:rsidRPr="00506C68" w:rsidRDefault="00B95E5D" w:rsidP="00B95E5D">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5F87E273"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7B073130" w14:textId="77777777" w:rsidR="00B95E5D" w:rsidRPr="00506C68" w:rsidRDefault="00B95E5D" w:rsidP="00B95E5D">
      <w:pPr>
        <w:pStyle w:val="Standardowytekst"/>
        <w:spacing w:before="240"/>
        <w:rPr>
          <w:rFonts w:ascii="Bookman Old Style" w:hAnsi="Bookman Old Style"/>
          <w:b/>
        </w:rPr>
      </w:pPr>
      <w:bookmarkStart w:id="304" w:name="_6._kontrola_jakości"/>
      <w:bookmarkStart w:id="305" w:name="_Toc406913856"/>
      <w:bookmarkStart w:id="306" w:name="_Toc406914101"/>
      <w:bookmarkStart w:id="307" w:name="_Toc406914756"/>
      <w:bookmarkStart w:id="308" w:name="_Toc406915334"/>
      <w:bookmarkStart w:id="309" w:name="_Toc406984027"/>
      <w:bookmarkStart w:id="310" w:name="_Toc406984174"/>
      <w:bookmarkStart w:id="311" w:name="_Toc406984365"/>
      <w:bookmarkStart w:id="312" w:name="_Toc407069573"/>
      <w:bookmarkStart w:id="313" w:name="_Toc407081538"/>
      <w:bookmarkStart w:id="314" w:name="_Toc407083337"/>
      <w:bookmarkStart w:id="315" w:name="_Toc407084171"/>
      <w:bookmarkStart w:id="316" w:name="_Toc407085290"/>
      <w:bookmarkStart w:id="317" w:name="_Toc407085433"/>
      <w:bookmarkStart w:id="318" w:name="_Toc407085576"/>
      <w:bookmarkStart w:id="319" w:name="_Toc407086024"/>
      <w:bookmarkEnd w:id="304"/>
      <w:r w:rsidRPr="00506C68">
        <w:rPr>
          <w:rFonts w:ascii="Bookman Old Style" w:hAnsi="Bookman Old Style"/>
          <w:b/>
        </w:rPr>
        <w:t>6. KONTROLA JAKOŚCI ROBÓT</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5DF6EF5A" w14:textId="77777777" w:rsidR="00B95E5D" w:rsidRPr="00506C68" w:rsidRDefault="00B95E5D" w:rsidP="00B95E5D">
      <w:pPr>
        <w:pStyle w:val="Standardowytekst"/>
        <w:rPr>
          <w:rFonts w:ascii="Bookman Old Style" w:hAnsi="Bookman Old Style"/>
          <w:b/>
          <w:u w:val="single"/>
        </w:rPr>
      </w:pPr>
      <w:bookmarkStart w:id="320" w:name="_Toc406913857"/>
      <w:bookmarkStart w:id="321" w:name="_Toc406914102"/>
      <w:bookmarkStart w:id="322" w:name="_Toc406914757"/>
      <w:bookmarkStart w:id="323" w:name="_Toc406915335"/>
      <w:bookmarkStart w:id="324" w:name="_Toc406984028"/>
      <w:bookmarkStart w:id="325" w:name="_Toc406984175"/>
      <w:bookmarkStart w:id="326" w:name="_Toc406984366"/>
      <w:bookmarkStart w:id="327" w:name="_Toc407069574"/>
      <w:bookmarkStart w:id="328" w:name="_Toc407081539"/>
      <w:bookmarkStart w:id="329" w:name="_Toc407083338"/>
      <w:bookmarkStart w:id="330" w:name="_Toc407084172"/>
      <w:bookmarkStart w:id="331" w:name="_Toc407085291"/>
      <w:bookmarkStart w:id="332" w:name="_Toc407085434"/>
      <w:bookmarkStart w:id="333" w:name="_Toc407085577"/>
      <w:bookmarkStart w:id="334" w:name="_Toc407086025"/>
      <w:r w:rsidRPr="00506C68">
        <w:rPr>
          <w:rFonts w:ascii="Bookman Old Style" w:hAnsi="Bookman Old Style"/>
          <w:b/>
          <w:u w:val="single"/>
        </w:rPr>
        <w:t>6.1. Ogólne zasady kontroli jakości robót</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654945B5"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Ogólne zasady kontroli jakości robót podano w STWiORB </w:t>
      </w:r>
      <w:r>
        <w:rPr>
          <w:rFonts w:ascii="Bookman Old Style" w:hAnsi="Bookman Old Style"/>
          <w:sz w:val="20"/>
        </w:rPr>
        <w:t>D-00.00.00</w:t>
      </w:r>
      <w:r w:rsidRPr="00506C68">
        <w:rPr>
          <w:rFonts w:ascii="Bookman Old Style" w:hAnsi="Bookman Old Style"/>
          <w:sz w:val="20"/>
        </w:rPr>
        <w:t xml:space="preserve"> „Wymagania ogólne” pkt 6.</w:t>
      </w:r>
    </w:p>
    <w:p w14:paraId="47040DD1" w14:textId="77777777" w:rsidR="00B95E5D" w:rsidRPr="00506C68" w:rsidRDefault="00B95E5D" w:rsidP="00B95E5D">
      <w:pPr>
        <w:pStyle w:val="Standardowytekst"/>
        <w:rPr>
          <w:rFonts w:ascii="Bookman Old Style" w:hAnsi="Bookman Old Style"/>
          <w:b/>
          <w:u w:val="single"/>
        </w:rPr>
      </w:pPr>
      <w:bookmarkStart w:id="335" w:name="_Toc406913858"/>
      <w:bookmarkStart w:id="336" w:name="_Toc406914103"/>
      <w:bookmarkStart w:id="337" w:name="_Toc406914758"/>
      <w:bookmarkStart w:id="338" w:name="_Toc406915336"/>
      <w:bookmarkStart w:id="339" w:name="_Toc406984029"/>
      <w:bookmarkStart w:id="340" w:name="_Toc406984176"/>
      <w:bookmarkStart w:id="341" w:name="_Toc406984367"/>
      <w:bookmarkStart w:id="342" w:name="_Toc407069575"/>
      <w:bookmarkStart w:id="343" w:name="_Toc407081540"/>
      <w:bookmarkStart w:id="344" w:name="_Toc407083339"/>
      <w:bookmarkStart w:id="345" w:name="_Toc407084173"/>
      <w:bookmarkStart w:id="346" w:name="_Toc407085292"/>
      <w:bookmarkStart w:id="347" w:name="_Toc407085435"/>
      <w:bookmarkStart w:id="348" w:name="_Toc407085578"/>
      <w:bookmarkStart w:id="349" w:name="_Toc407086026"/>
      <w:r w:rsidRPr="00506C68">
        <w:rPr>
          <w:rFonts w:ascii="Bookman Old Style" w:hAnsi="Bookman Old Style"/>
          <w:b/>
          <w:u w:val="single"/>
        </w:rPr>
        <w:t>6.2. Badania w czasie robót</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0192D555"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6.2.1. Częstotliwość oraz zakres badań i pomiarów</w:t>
      </w:r>
    </w:p>
    <w:p w14:paraId="790EDF83" w14:textId="77777777" w:rsidR="00B95E5D" w:rsidRPr="00506C68" w:rsidRDefault="00B95E5D" w:rsidP="00B95E5D">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4AA1A94A" w14:textId="77777777" w:rsidR="00B95E5D" w:rsidRPr="00506C68" w:rsidRDefault="00B95E5D" w:rsidP="00B95E5D">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B95E5D" w:rsidRPr="00506C68" w14:paraId="2B608F00"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36E85546"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0A1C2CA9"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75E9F4C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Minimalna częstotliwość badań i pomiarów</w:t>
            </w:r>
          </w:p>
        </w:tc>
      </w:tr>
      <w:tr w:rsidR="00B95E5D" w:rsidRPr="00506C68" w14:paraId="4F2DDF73"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325AADAC"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5BC55B9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3D570A2B"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10 razy na 1 km</w:t>
            </w:r>
          </w:p>
        </w:tc>
      </w:tr>
      <w:tr w:rsidR="00B95E5D" w:rsidRPr="00506C68" w14:paraId="61A05408"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2DE211B9"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54CEC2F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1B1A78FD"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co 20 m na każdym pasie ruchu</w:t>
            </w:r>
          </w:p>
        </w:tc>
      </w:tr>
      <w:tr w:rsidR="00B95E5D" w:rsidRPr="00506C68" w14:paraId="0672CF72"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5EC493B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3664BBE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5188C17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10 razy na 1 km</w:t>
            </w:r>
          </w:p>
        </w:tc>
      </w:tr>
      <w:tr w:rsidR="00B95E5D" w:rsidRPr="00506C68" w14:paraId="79B3C2BC"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7D8CFA6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246EAE1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4519613A"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10 razy na 1 km</w:t>
            </w:r>
          </w:p>
        </w:tc>
      </w:tr>
      <w:tr w:rsidR="00B95E5D" w:rsidRPr="00506C68" w14:paraId="4015AEB8" w14:textId="77777777" w:rsidTr="00C02F62">
        <w:tc>
          <w:tcPr>
            <w:tcW w:w="491" w:type="dxa"/>
            <w:tcBorders>
              <w:top w:val="single" w:sz="2" w:space="0" w:color="auto"/>
              <w:left w:val="single" w:sz="2" w:space="0" w:color="auto"/>
              <w:bottom w:val="single" w:sz="2" w:space="0" w:color="auto"/>
              <w:right w:val="single" w:sz="2" w:space="0" w:color="auto"/>
            </w:tcBorders>
            <w:vAlign w:val="center"/>
          </w:tcPr>
          <w:p w14:paraId="0042B03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196FFD70"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785A6D0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B95E5D" w:rsidRPr="00506C68" w14:paraId="21A04B1F" w14:textId="77777777" w:rsidTr="00C02F62">
        <w:tc>
          <w:tcPr>
            <w:tcW w:w="491" w:type="dxa"/>
            <w:tcBorders>
              <w:top w:val="single" w:sz="2" w:space="0" w:color="auto"/>
              <w:left w:val="single" w:sz="6" w:space="0" w:color="auto"/>
              <w:bottom w:val="single" w:sz="6" w:space="0" w:color="auto"/>
              <w:right w:val="single" w:sz="6" w:space="0" w:color="auto"/>
            </w:tcBorders>
            <w:vAlign w:val="center"/>
          </w:tcPr>
          <w:p w14:paraId="1ADC9A9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1C237337"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1707CF16" w14:textId="77777777" w:rsidR="00B95E5D" w:rsidRPr="00506C68" w:rsidRDefault="00B95E5D" w:rsidP="00C02F62">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B95E5D" w:rsidRPr="00506C68" w14:paraId="58209311" w14:textId="77777777" w:rsidTr="00C02F62">
        <w:tc>
          <w:tcPr>
            <w:tcW w:w="491" w:type="dxa"/>
            <w:tcBorders>
              <w:top w:val="single" w:sz="6" w:space="0" w:color="auto"/>
              <w:left w:val="single" w:sz="6" w:space="0" w:color="auto"/>
              <w:bottom w:val="single" w:sz="4" w:space="0" w:color="auto"/>
              <w:right w:val="single" w:sz="6" w:space="0" w:color="auto"/>
            </w:tcBorders>
            <w:vAlign w:val="center"/>
          </w:tcPr>
          <w:p w14:paraId="1D6EACB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39E4DB1F"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1BB70AA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B95E5D" w:rsidRPr="00506C68" w14:paraId="237C68C8" w14:textId="77777777" w:rsidTr="00C02F62">
        <w:tc>
          <w:tcPr>
            <w:tcW w:w="9360" w:type="dxa"/>
            <w:gridSpan w:val="3"/>
            <w:tcBorders>
              <w:top w:val="single" w:sz="4" w:space="0" w:color="auto"/>
            </w:tcBorders>
          </w:tcPr>
          <w:p w14:paraId="74B6CA51" w14:textId="77777777" w:rsidR="00B95E5D" w:rsidRPr="00506C68" w:rsidRDefault="00B95E5D" w:rsidP="00C02F62">
            <w:pPr>
              <w:pStyle w:val="tekstost"/>
              <w:spacing w:before="20"/>
              <w:rPr>
                <w:rFonts w:ascii="Bookman Old Style" w:hAnsi="Bookman Old Style"/>
                <w:sz w:val="16"/>
                <w:szCs w:val="16"/>
              </w:rPr>
            </w:pPr>
            <w:bookmarkStart w:id="350" w:name="_Toc406822339"/>
            <w:bookmarkStart w:id="351" w:name="_Toc406913859"/>
            <w:bookmarkStart w:id="352"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50"/>
            <w:bookmarkEnd w:id="351"/>
            <w:bookmarkEnd w:id="352"/>
          </w:p>
        </w:tc>
      </w:tr>
    </w:tbl>
    <w:p w14:paraId="76CC9519"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6.2.2.Szerokość koryta (profilowanego podłoża)</w:t>
      </w:r>
    </w:p>
    <w:p w14:paraId="2180D51F"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667CD59C"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6.2.3.Równość koryta (profilowanego podłoża)</w:t>
      </w:r>
    </w:p>
    <w:p w14:paraId="5E1BA939"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6637CA98"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6.2.4.Spadki poprzeczne</w:t>
      </w:r>
    </w:p>
    <w:p w14:paraId="05640FB9" w14:textId="77777777" w:rsidR="00B95E5D" w:rsidRPr="00506C68" w:rsidRDefault="00B95E5D" w:rsidP="00B95E5D">
      <w:pPr>
        <w:pStyle w:val="tekstost"/>
        <w:rPr>
          <w:rFonts w:ascii="Bookman Old Style" w:hAnsi="Bookman Old Style"/>
        </w:rPr>
      </w:pPr>
      <w:r w:rsidRPr="00506C68">
        <w:rPr>
          <w:rFonts w:ascii="Bookman Old Style" w:hAnsi="Bookman Old Style"/>
        </w:rPr>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6ABBF243"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6.2.5.Rzędne wysokościowe</w:t>
      </w:r>
    </w:p>
    <w:p w14:paraId="4749EE2C"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lastRenderedPageBreak/>
        <w:t>Różnice pomiędzy rzędnymi wysokościowymi koryta lub wyprofilowanego podłoża i rzędnymi projektowanymi nie powinny przekraczać +0 cm, -2 cm.</w:t>
      </w:r>
    </w:p>
    <w:p w14:paraId="7A42F528"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6.2.6.Ukształtowanie osi w planie</w:t>
      </w:r>
    </w:p>
    <w:p w14:paraId="75C4044D"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7BE5F914" w14:textId="77777777" w:rsidR="00B95E5D" w:rsidRPr="00506C68" w:rsidRDefault="00B95E5D" w:rsidP="00B95E5D">
      <w:pPr>
        <w:jc w:val="both"/>
        <w:rPr>
          <w:rFonts w:ascii="Bookman Old Style" w:hAnsi="Bookman Old Style"/>
          <w:sz w:val="20"/>
        </w:rPr>
      </w:pPr>
      <w:r w:rsidRPr="00506C68">
        <w:rPr>
          <w:rFonts w:ascii="Bookman Old Style" w:hAnsi="Bookman Old Style"/>
          <w:b/>
          <w:sz w:val="20"/>
        </w:rPr>
        <w:t>6.2.7.Zagęszczenie koryta (profilowanego podłoża)</w:t>
      </w:r>
    </w:p>
    <w:p w14:paraId="40915EE4"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23F21697"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19595674"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13567171" w14:textId="77777777" w:rsidR="00B95E5D" w:rsidRPr="00506C68" w:rsidRDefault="00B95E5D" w:rsidP="00B95E5D">
      <w:pPr>
        <w:pStyle w:val="Standardowytekst"/>
        <w:rPr>
          <w:rFonts w:ascii="Bookman Old Style" w:hAnsi="Bookman Old Style"/>
          <w:b/>
        </w:rPr>
      </w:pPr>
      <w:bookmarkStart w:id="353" w:name="_Toc406913860"/>
      <w:bookmarkStart w:id="354" w:name="_Toc406914105"/>
      <w:bookmarkStart w:id="355" w:name="_Toc406914759"/>
      <w:bookmarkStart w:id="356" w:name="_Toc406914862"/>
      <w:bookmarkStart w:id="357" w:name="_Toc406915337"/>
      <w:bookmarkStart w:id="358" w:name="_Toc406984030"/>
      <w:bookmarkStart w:id="359" w:name="_Toc406984177"/>
      <w:bookmarkStart w:id="360" w:name="_Toc406984368"/>
      <w:bookmarkStart w:id="361" w:name="_Toc407069576"/>
      <w:bookmarkStart w:id="362" w:name="_Toc407081541"/>
      <w:bookmarkStart w:id="363" w:name="_Toc407083340"/>
      <w:bookmarkStart w:id="364" w:name="_Toc407084174"/>
      <w:bookmarkStart w:id="365" w:name="_Toc407085293"/>
      <w:bookmarkStart w:id="366" w:name="_Toc407085436"/>
      <w:bookmarkStart w:id="367" w:name="_Toc407085579"/>
      <w:bookmarkStart w:id="368" w:name="_Toc407086027"/>
    </w:p>
    <w:p w14:paraId="764AB298" w14:textId="77777777" w:rsidR="00B95E5D" w:rsidRPr="00506C68" w:rsidRDefault="00B95E5D" w:rsidP="00B95E5D">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53"/>
      <w:bookmarkEnd w:id="354"/>
      <w:bookmarkEnd w:id="355"/>
      <w:bookmarkEnd w:id="356"/>
      <w:bookmarkEnd w:id="357"/>
      <w:r w:rsidRPr="00506C68">
        <w:rPr>
          <w:rFonts w:ascii="Bookman Old Style" w:hAnsi="Bookman Old Style"/>
          <w:b/>
        </w:rPr>
        <w:t xml:space="preserve"> podłoża)</w:t>
      </w:r>
      <w:bookmarkEnd w:id="358"/>
      <w:bookmarkEnd w:id="359"/>
      <w:bookmarkEnd w:id="360"/>
      <w:bookmarkEnd w:id="361"/>
      <w:bookmarkEnd w:id="362"/>
      <w:bookmarkEnd w:id="363"/>
      <w:bookmarkEnd w:id="364"/>
      <w:bookmarkEnd w:id="365"/>
      <w:bookmarkEnd w:id="366"/>
      <w:bookmarkEnd w:id="367"/>
      <w:bookmarkEnd w:id="368"/>
    </w:p>
    <w:p w14:paraId="2AB27A6A" w14:textId="77777777" w:rsidR="00B95E5D" w:rsidRPr="00506C68" w:rsidRDefault="00B95E5D" w:rsidP="00B95E5D">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1C0EFE77" w14:textId="77777777" w:rsidR="00B95E5D" w:rsidRPr="00506C68" w:rsidRDefault="00B95E5D" w:rsidP="00B95E5D">
      <w:pPr>
        <w:pStyle w:val="Standardowytekst"/>
        <w:spacing w:before="240"/>
        <w:rPr>
          <w:rFonts w:ascii="Bookman Old Style" w:hAnsi="Bookman Old Style"/>
          <w:b/>
        </w:rPr>
      </w:pPr>
      <w:bookmarkStart w:id="369" w:name="_7._obmiar_robót"/>
      <w:bookmarkStart w:id="370" w:name="_Toc406913861"/>
      <w:bookmarkStart w:id="371" w:name="_Toc406914106"/>
      <w:bookmarkStart w:id="372" w:name="_Toc406914760"/>
      <w:bookmarkStart w:id="373" w:name="_Toc406915338"/>
      <w:bookmarkStart w:id="374" w:name="_Toc406984031"/>
      <w:bookmarkStart w:id="375" w:name="_Toc406984178"/>
      <w:bookmarkStart w:id="376" w:name="_Toc406984369"/>
      <w:bookmarkStart w:id="377" w:name="_Toc407069577"/>
      <w:bookmarkStart w:id="378" w:name="_Toc407081542"/>
      <w:bookmarkStart w:id="379" w:name="_Toc407083341"/>
      <w:bookmarkStart w:id="380" w:name="_Toc407084175"/>
      <w:bookmarkStart w:id="381" w:name="_Toc407085294"/>
      <w:bookmarkStart w:id="382" w:name="_Toc407085437"/>
      <w:bookmarkStart w:id="383" w:name="_Toc407085580"/>
      <w:bookmarkStart w:id="384" w:name="_Toc407086028"/>
      <w:bookmarkEnd w:id="369"/>
      <w:r w:rsidRPr="00506C68">
        <w:rPr>
          <w:rFonts w:ascii="Bookman Old Style" w:hAnsi="Bookman Old Style"/>
          <w:b/>
        </w:rPr>
        <w:t>7. OBMIAR ROBÓT</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0644D96D" w14:textId="77777777" w:rsidR="00B95E5D" w:rsidRPr="00506C68" w:rsidRDefault="00B95E5D" w:rsidP="00B95E5D">
      <w:pPr>
        <w:pStyle w:val="Standardowytekst"/>
        <w:rPr>
          <w:rFonts w:ascii="Bookman Old Style" w:hAnsi="Bookman Old Style"/>
          <w:b/>
          <w:u w:val="single"/>
        </w:rPr>
      </w:pPr>
      <w:bookmarkStart w:id="385" w:name="_Toc406913862"/>
      <w:bookmarkStart w:id="386" w:name="_Toc406914107"/>
      <w:bookmarkStart w:id="387" w:name="_Toc406914761"/>
      <w:bookmarkStart w:id="388" w:name="_Toc406915339"/>
      <w:bookmarkStart w:id="389" w:name="_Toc406984032"/>
      <w:bookmarkStart w:id="390" w:name="_Toc406984179"/>
      <w:bookmarkStart w:id="391" w:name="_Toc406984370"/>
      <w:bookmarkStart w:id="392" w:name="_Toc407069578"/>
      <w:bookmarkStart w:id="393" w:name="_Toc407081543"/>
      <w:bookmarkStart w:id="394" w:name="_Toc407083342"/>
      <w:bookmarkStart w:id="395" w:name="_Toc407084176"/>
      <w:bookmarkStart w:id="396" w:name="_Toc407085295"/>
      <w:bookmarkStart w:id="397" w:name="_Toc407085438"/>
      <w:bookmarkStart w:id="398" w:name="_Toc407085581"/>
      <w:bookmarkStart w:id="399" w:name="_Toc407086029"/>
      <w:r w:rsidRPr="00506C68">
        <w:rPr>
          <w:rFonts w:ascii="Bookman Old Style" w:hAnsi="Bookman Old Style"/>
          <w:b/>
          <w:u w:val="single"/>
        </w:rPr>
        <w:t>7.1. Ogólne zasady obmiaru robót</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1A55D4EF"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Ogólne zasady obmiaru robót podano w STWiORB D- 00.00.00 „Wymagania ogólne” pkt 7.</w:t>
      </w:r>
    </w:p>
    <w:p w14:paraId="69D6A05A" w14:textId="77777777" w:rsidR="00B95E5D" w:rsidRPr="00506C68" w:rsidRDefault="00B95E5D" w:rsidP="00B95E5D">
      <w:pPr>
        <w:jc w:val="both"/>
        <w:rPr>
          <w:rFonts w:ascii="Bookman Old Style" w:hAnsi="Bookman Old Style"/>
          <w:sz w:val="20"/>
        </w:rPr>
      </w:pPr>
    </w:p>
    <w:p w14:paraId="69D27A21" w14:textId="77777777" w:rsidR="00B95E5D" w:rsidRPr="00506C68" w:rsidRDefault="00B95E5D" w:rsidP="00B95E5D">
      <w:pPr>
        <w:pStyle w:val="Standardowytekst"/>
        <w:rPr>
          <w:rFonts w:ascii="Bookman Old Style" w:hAnsi="Bookman Old Style"/>
          <w:b/>
          <w:u w:val="single"/>
        </w:rPr>
      </w:pPr>
      <w:bookmarkStart w:id="400" w:name="_Toc406913863"/>
      <w:bookmarkStart w:id="401" w:name="_Toc406914108"/>
      <w:bookmarkStart w:id="402" w:name="_Toc406914762"/>
      <w:bookmarkStart w:id="403" w:name="_Toc406915340"/>
      <w:bookmarkStart w:id="404" w:name="_Toc406984033"/>
      <w:bookmarkStart w:id="405" w:name="_Toc406984180"/>
      <w:bookmarkStart w:id="406" w:name="_Toc406984371"/>
      <w:bookmarkStart w:id="407" w:name="_Toc407069579"/>
      <w:bookmarkStart w:id="408" w:name="_Toc407081544"/>
      <w:bookmarkStart w:id="409" w:name="_Toc407083343"/>
      <w:bookmarkStart w:id="410" w:name="_Toc407084177"/>
      <w:bookmarkStart w:id="411" w:name="_Toc407085296"/>
      <w:bookmarkStart w:id="412" w:name="_Toc407085439"/>
      <w:bookmarkStart w:id="413" w:name="_Toc407085582"/>
      <w:bookmarkStart w:id="414" w:name="_Toc407086030"/>
      <w:r w:rsidRPr="00506C68">
        <w:rPr>
          <w:rFonts w:ascii="Bookman Old Style" w:hAnsi="Bookman Old Style"/>
          <w:b/>
          <w:u w:val="single"/>
        </w:rPr>
        <w:t>7.2. Jednostka obmiarowa</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4AA4313C"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18019E32" w14:textId="77777777" w:rsidR="00B95E5D" w:rsidRPr="00506C68" w:rsidRDefault="00B95E5D" w:rsidP="00B95E5D">
      <w:pPr>
        <w:pStyle w:val="Zwykytekst"/>
        <w:spacing w:before="240"/>
        <w:jc w:val="both"/>
        <w:rPr>
          <w:rFonts w:ascii="Bookman Old Style" w:hAnsi="Bookman Old Style"/>
          <w:b/>
        </w:rPr>
      </w:pPr>
      <w:bookmarkStart w:id="415" w:name="_8._odbiór_robót"/>
      <w:bookmarkStart w:id="416" w:name="_9._podstawa_płatności"/>
      <w:bookmarkStart w:id="417" w:name="_Toc406913865"/>
      <w:bookmarkStart w:id="418" w:name="_Toc406914110"/>
      <w:bookmarkStart w:id="419" w:name="_Toc406914764"/>
      <w:bookmarkStart w:id="420" w:name="_Toc406915342"/>
      <w:bookmarkStart w:id="421" w:name="_Toc406984035"/>
      <w:bookmarkStart w:id="422" w:name="_Toc406984182"/>
      <w:bookmarkStart w:id="423" w:name="_Toc406984373"/>
      <w:bookmarkStart w:id="424" w:name="_Toc407069581"/>
      <w:bookmarkStart w:id="425" w:name="_Toc407081546"/>
      <w:bookmarkStart w:id="426" w:name="_Toc407083345"/>
      <w:bookmarkStart w:id="427" w:name="_Toc407084179"/>
      <w:bookmarkStart w:id="428" w:name="_Toc407085298"/>
      <w:bookmarkStart w:id="429" w:name="_Toc407085441"/>
      <w:bookmarkStart w:id="430" w:name="_Toc407085584"/>
      <w:bookmarkStart w:id="431" w:name="_Toc407086032"/>
      <w:bookmarkEnd w:id="415"/>
      <w:bookmarkEnd w:id="416"/>
      <w:r w:rsidRPr="00506C68">
        <w:rPr>
          <w:rFonts w:ascii="Bookman Old Style" w:hAnsi="Bookman Old Style"/>
          <w:b/>
        </w:rPr>
        <w:t>8. ODBIÓR ROBÓT</w:t>
      </w:r>
    </w:p>
    <w:p w14:paraId="111E9E03" w14:textId="77777777" w:rsidR="00B95E5D" w:rsidRPr="00506C68" w:rsidRDefault="00B95E5D" w:rsidP="00B95E5D">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5EA09541" w14:textId="77777777" w:rsidR="00B95E5D" w:rsidRPr="00506C68" w:rsidRDefault="00B95E5D" w:rsidP="00B95E5D">
      <w:pPr>
        <w:pStyle w:val="Zwykytekst"/>
        <w:jc w:val="both"/>
        <w:rPr>
          <w:rFonts w:ascii="Bookman Old Style" w:hAnsi="Bookman Old Style"/>
        </w:rPr>
      </w:pPr>
      <w:r w:rsidRPr="00506C68">
        <w:rPr>
          <w:rFonts w:ascii="Bookman Old Style" w:hAnsi="Bookman Old Style"/>
        </w:rPr>
        <w:t>Ogólne zasady odbioru robót podano w STWiORB D- 00.00.00 „Wymagania ogólne” pkt 8.</w:t>
      </w:r>
    </w:p>
    <w:p w14:paraId="518AD958" w14:textId="77777777" w:rsidR="00B95E5D" w:rsidRPr="00506C68" w:rsidRDefault="00B95E5D" w:rsidP="00B95E5D">
      <w:pPr>
        <w:pStyle w:val="Zwykytekst"/>
        <w:jc w:val="both"/>
        <w:rPr>
          <w:rFonts w:ascii="Bookman Old Style" w:hAnsi="Bookman Old Style"/>
        </w:rPr>
      </w:pPr>
      <w:r w:rsidRPr="00506C68">
        <w:rPr>
          <w:rFonts w:ascii="Bookman Old Style" w:hAnsi="Bookman Old Style"/>
        </w:rPr>
        <w:t>Roboty uznaje się za zgodne z Dokumentacją Projektową i STWiORB jeżeli wszystkie pomiary i badania z zachowaniem tolerancji wg pkt. 6 i PN-S-02205:1998 [2] dały wyniki pozytywne.</w:t>
      </w:r>
    </w:p>
    <w:p w14:paraId="56C0F30A" w14:textId="77777777" w:rsidR="00B95E5D" w:rsidRPr="00506C68" w:rsidRDefault="00B95E5D" w:rsidP="00B95E5D">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433899F4" w14:textId="77777777" w:rsidR="00B95E5D" w:rsidRPr="00506C68" w:rsidRDefault="00B95E5D" w:rsidP="00B95E5D">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STWiORB. </w:t>
      </w:r>
    </w:p>
    <w:p w14:paraId="6D76FEE1" w14:textId="77777777" w:rsidR="00B95E5D" w:rsidRPr="00506C68" w:rsidRDefault="00B95E5D" w:rsidP="00B95E5D">
      <w:pPr>
        <w:pStyle w:val="Standardowytekst"/>
        <w:spacing w:before="240"/>
        <w:rPr>
          <w:rFonts w:ascii="Bookman Old Style" w:hAnsi="Bookman Old Style"/>
          <w:b/>
        </w:rPr>
      </w:pPr>
      <w:r w:rsidRPr="00506C68">
        <w:rPr>
          <w:rFonts w:ascii="Bookman Old Style" w:hAnsi="Bookman Old Style"/>
          <w:b/>
        </w:rPr>
        <w:t>9. PODSTAWA PŁATNOŚCI</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091CE465" w14:textId="77777777" w:rsidR="00B95E5D" w:rsidRPr="00506C68" w:rsidRDefault="00B95E5D" w:rsidP="00B95E5D">
      <w:pPr>
        <w:pStyle w:val="Standardowytekst"/>
        <w:rPr>
          <w:rFonts w:ascii="Bookman Old Style" w:hAnsi="Bookman Old Style"/>
          <w:b/>
          <w:u w:val="single"/>
        </w:rPr>
      </w:pPr>
      <w:bookmarkStart w:id="432" w:name="_Toc406913866"/>
      <w:bookmarkStart w:id="433" w:name="_Toc406914111"/>
      <w:bookmarkStart w:id="434" w:name="_Toc406914765"/>
      <w:bookmarkStart w:id="435" w:name="_Toc406915343"/>
      <w:bookmarkStart w:id="436" w:name="_Toc406984036"/>
      <w:bookmarkStart w:id="437" w:name="_Toc406984183"/>
      <w:bookmarkStart w:id="438" w:name="_Toc406984374"/>
      <w:bookmarkStart w:id="439" w:name="_Toc407069582"/>
      <w:bookmarkStart w:id="440" w:name="_Toc407081547"/>
      <w:bookmarkStart w:id="441" w:name="_Toc407083346"/>
      <w:bookmarkStart w:id="442" w:name="_Toc407084180"/>
      <w:bookmarkStart w:id="443" w:name="_Toc407085299"/>
      <w:bookmarkStart w:id="444" w:name="_Toc407085442"/>
      <w:bookmarkStart w:id="445" w:name="_Toc407085585"/>
      <w:bookmarkStart w:id="446" w:name="_Toc407086033"/>
      <w:r w:rsidRPr="00506C68">
        <w:rPr>
          <w:rFonts w:ascii="Bookman Old Style" w:hAnsi="Bookman Old Style"/>
          <w:b/>
          <w:u w:val="single"/>
        </w:rPr>
        <w:t>9.1. Ogólne ustalenia dotyczące podstawy płatności</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3472A479"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Ogólne ustalenia dotyczące podstawy płatności podano w STWiORB D- 00.00.00 „Wymagania ogólne” pkt 9.</w:t>
      </w:r>
    </w:p>
    <w:p w14:paraId="2D1C8F20" w14:textId="77777777" w:rsidR="00B95E5D" w:rsidRPr="00506C68" w:rsidRDefault="00B95E5D" w:rsidP="00B95E5D">
      <w:pPr>
        <w:pStyle w:val="Standardowytekst"/>
        <w:rPr>
          <w:rFonts w:ascii="Bookman Old Style" w:hAnsi="Bookman Old Style"/>
          <w:b/>
          <w:u w:val="single"/>
        </w:rPr>
      </w:pPr>
      <w:bookmarkStart w:id="447" w:name="_Toc406913867"/>
      <w:bookmarkStart w:id="448" w:name="_Toc406914112"/>
      <w:bookmarkStart w:id="449" w:name="_Toc406914766"/>
      <w:bookmarkStart w:id="450" w:name="_Toc406915344"/>
      <w:bookmarkStart w:id="451" w:name="_Toc406984037"/>
      <w:bookmarkStart w:id="452" w:name="_Toc406984184"/>
      <w:bookmarkStart w:id="453" w:name="_Toc406984375"/>
      <w:bookmarkStart w:id="454" w:name="_Toc407069583"/>
      <w:bookmarkStart w:id="455" w:name="_Toc407081548"/>
      <w:bookmarkStart w:id="456" w:name="_Toc407083347"/>
      <w:bookmarkStart w:id="457" w:name="_Toc407084181"/>
      <w:bookmarkStart w:id="458" w:name="_Toc407085300"/>
      <w:bookmarkStart w:id="459" w:name="_Toc407085443"/>
      <w:bookmarkStart w:id="460" w:name="_Toc407085586"/>
      <w:bookmarkStart w:id="461" w:name="_Toc407086034"/>
      <w:r w:rsidRPr="00506C68">
        <w:rPr>
          <w:rFonts w:ascii="Bookman Old Style" w:hAnsi="Bookman Old Style"/>
          <w:b/>
          <w:u w:val="single"/>
        </w:rPr>
        <w:t>9.2. Cena jednostki obmiarowej</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3BAB77F2" w14:textId="77777777" w:rsidR="00B95E5D" w:rsidRPr="00506C68" w:rsidRDefault="00B95E5D" w:rsidP="00B95E5D">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3C255708"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7F8898C2"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365935ED"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17768ADC"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39B9D185"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zagęszczenie,</w:t>
      </w:r>
    </w:p>
    <w:p w14:paraId="28A7AC9E"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4395DFF2" w14:textId="77777777" w:rsidR="00B95E5D" w:rsidRPr="00506C68" w:rsidRDefault="00B95E5D" w:rsidP="00B95E5D">
      <w:pPr>
        <w:numPr>
          <w:ilvl w:val="0"/>
          <w:numId w:val="70"/>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67BD29BE" w14:textId="77777777" w:rsidR="00B95E5D" w:rsidRPr="00506C68" w:rsidRDefault="00B95E5D" w:rsidP="00B95E5D">
      <w:pPr>
        <w:pStyle w:val="Standardowytekst"/>
        <w:spacing w:before="240"/>
        <w:rPr>
          <w:rFonts w:ascii="Bookman Old Style" w:hAnsi="Bookman Old Style"/>
          <w:b/>
        </w:rPr>
      </w:pPr>
      <w:bookmarkStart w:id="462" w:name="_10._przepisy_związane"/>
      <w:bookmarkStart w:id="463" w:name="_Toc406913868"/>
      <w:bookmarkStart w:id="464" w:name="_Toc406914113"/>
      <w:bookmarkStart w:id="465" w:name="_Toc406914767"/>
      <w:bookmarkStart w:id="466" w:name="_Toc406915345"/>
      <w:bookmarkStart w:id="467" w:name="_Toc406984038"/>
      <w:bookmarkStart w:id="468" w:name="_Toc406984185"/>
      <w:bookmarkStart w:id="469" w:name="_Toc406984376"/>
      <w:bookmarkStart w:id="470" w:name="_Toc407069584"/>
      <w:bookmarkStart w:id="471" w:name="_Toc407081549"/>
      <w:bookmarkStart w:id="472" w:name="_Toc407083348"/>
      <w:bookmarkStart w:id="473" w:name="_Toc407084182"/>
      <w:bookmarkStart w:id="474" w:name="_Toc407085301"/>
      <w:bookmarkStart w:id="475" w:name="_Toc407085444"/>
      <w:bookmarkStart w:id="476" w:name="_Toc407085587"/>
      <w:bookmarkStart w:id="477" w:name="_Toc407086035"/>
      <w:bookmarkEnd w:id="462"/>
      <w:r w:rsidRPr="00506C68">
        <w:rPr>
          <w:rFonts w:ascii="Bookman Old Style" w:hAnsi="Bookman Old Style"/>
          <w:b/>
        </w:rPr>
        <w:t>10. PRZEPISY ZWIĄZANE</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5EF74E44" w14:textId="77777777" w:rsidR="00B95E5D" w:rsidRPr="00506C68" w:rsidRDefault="00B95E5D" w:rsidP="00B95E5D">
      <w:pPr>
        <w:pStyle w:val="Standardowytekst"/>
        <w:rPr>
          <w:rFonts w:ascii="Bookman Old Style" w:hAnsi="Bookman Old Style"/>
          <w:b/>
          <w:u w:val="single"/>
        </w:rPr>
      </w:pPr>
      <w:bookmarkStart w:id="478" w:name="_Toc406913869"/>
      <w:bookmarkStart w:id="479" w:name="_Toc406914114"/>
      <w:bookmarkStart w:id="480" w:name="_Toc406914768"/>
      <w:bookmarkStart w:id="481" w:name="_Toc406915346"/>
      <w:bookmarkStart w:id="482" w:name="_Toc406984039"/>
      <w:bookmarkStart w:id="483" w:name="_Toc406984186"/>
      <w:bookmarkStart w:id="484" w:name="_Toc406984377"/>
      <w:bookmarkStart w:id="485" w:name="_Toc407069585"/>
      <w:bookmarkStart w:id="486" w:name="_Toc407081550"/>
      <w:bookmarkStart w:id="487" w:name="_Toc407083349"/>
      <w:bookmarkStart w:id="488" w:name="_Toc407084183"/>
      <w:bookmarkStart w:id="489" w:name="_Toc407085302"/>
      <w:bookmarkStart w:id="490" w:name="_Toc407085445"/>
      <w:bookmarkStart w:id="491" w:name="_Toc407085588"/>
      <w:bookmarkStart w:id="492" w:name="_Toc407086036"/>
      <w:r w:rsidRPr="00506C68">
        <w:rPr>
          <w:rFonts w:ascii="Bookman Old Style" w:hAnsi="Bookman Old Style"/>
          <w:b/>
          <w:u w:val="single"/>
        </w:rPr>
        <w:t>10.1. Normy</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B95E5D" w:rsidRPr="00506C68" w14:paraId="7F9E6073" w14:textId="77777777" w:rsidTr="00C02F62">
        <w:tc>
          <w:tcPr>
            <w:tcW w:w="430" w:type="dxa"/>
          </w:tcPr>
          <w:p w14:paraId="5082644A"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1.</w:t>
            </w:r>
          </w:p>
        </w:tc>
        <w:tc>
          <w:tcPr>
            <w:tcW w:w="1908" w:type="dxa"/>
          </w:tcPr>
          <w:p w14:paraId="354E3FB4"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PN-EN 1097-5:2008</w:t>
            </w:r>
          </w:p>
        </w:tc>
        <w:tc>
          <w:tcPr>
            <w:tcW w:w="7560" w:type="dxa"/>
          </w:tcPr>
          <w:p w14:paraId="15EEA78C"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B95E5D" w:rsidRPr="00506C68" w14:paraId="50460DB9" w14:textId="77777777" w:rsidTr="00C02F62">
        <w:trPr>
          <w:trHeight w:val="193"/>
        </w:trPr>
        <w:tc>
          <w:tcPr>
            <w:tcW w:w="430" w:type="dxa"/>
          </w:tcPr>
          <w:p w14:paraId="79E71DA0"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2.</w:t>
            </w:r>
          </w:p>
        </w:tc>
        <w:tc>
          <w:tcPr>
            <w:tcW w:w="1908" w:type="dxa"/>
          </w:tcPr>
          <w:p w14:paraId="32687B16"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6D46CD7C"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B95E5D" w:rsidRPr="00506C68" w14:paraId="12DBCD71" w14:textId="77777777" w:rsidTr="00C02F62">
        <w:tc>
          <w:tcPr>
            <w:tcW w:w="430" w:type="dxa"/>
          </w:tcPr>
          <w:p w14:paraId="2A895FD4"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3.</w:t>
            </w:r>
          </w:p>
        </w:tc>
        <w:tc>
          <w:tcPr>
            <w:tcW w:w="1908" w:type="dxa"/>
          </w:tcPr>
          <w:p w14:paraId="732E17E3"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BN-68/8931-04</w:t>
            </w:r>
          </w:p>
        </w:tc>
        <w:tc>
          <w:tcPr>
            <w:tcW w:w="7560" w:type="dxa"/>
          </w:tcPr>
          <w:p w14:paraId="4A57516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Drogi samochodowe. Pomiar równości nawierzchni planografem i łatą</w:t>
            </w:r>
          </w:p>
        </w:tc>
      </w:tr>
      <w:tr w:rsidR="00B95E5D" w:rsidRPr="00506C68" w14:paraId="16764976" w14:textId="77777777" w:rsidTr="00C02F62">
        <w:trPr>
          <w:trHeight w:val="66"/>
        </w:trPr>
        <w:tc>
          <w:tcPr>
            <w:tcW w:w="430" w:type="dxa"/>
          </w:tcPr>
          <w:p w14:paraId="156531C8"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4.</w:t>
            </w:r>
          </w:p>
        </w:tc>
        <w:tc>
          <w:tcPr>
            <w:tcW w:w="1908" w:type="dxa"/>
          </w:tcPr>
          <w:p w14:paraId="6633954E"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BN-77/8931-12</w:t>
            </w:r>
          </w:p>
        </w:tc>
        <w:tc>
          <w:tcPr>
            <w:tcW w:w="7560" w:type="dxa"/>
          </w:tcPr>
          <w:p w14:paraId="63F3AE65" w14:textId="77777777" w:rsidR="00B95E5D" w:rsidRPr="00506C68" w:rsidRDefault="00B95E5D" w:rsidP="00C02F62">
            <w:pPr>
              <w:jc w:val="both"/>
              <w:rPr>
                <w:rFonts w:ascii="Bookman Old Style" w:hAnsi="Bookman Old Style"/>
                <w:sz w:val="20"/>
              </w:rPr>
            </w:pPr>
            <w:r w:rsidRPr="00506C68">
              <w:rPr>
                <w:rFonts w:ascii="Bookman Old Style" w:hAnsi="Bookman Old Style"/>
                <w:sz w:val="20"/>
              </w:rPr>
              <w:t>Oznaczanie wskaźnika zagęszczenia gruntu</w:t>
            </w:r>
          </w:p>
        </w:tc>
      </w:tr>
    </w:tbl>
    <w:p w14:paraId="52ECF581" w14:textId="77777777" w:rsidR="00B95E5D" w:rsidRPr="00506C68" w:rsidRDefault="00B95E5D" w:rsidP="00B95E5D">
      <w:pPr>
        <w:jc w:val="both"/>
        <w:rPr>
          <w:rFonts w:ascii="Bookman Old Style" w:hAnsi="Bookman Old Style"/>
          <w:highlight w:val="lightGray"/>
        </w:rPr>
      </w:pPr>
    </w:p>
    <w:p w14:paraId="691B8BC2" w14:textId="5EA10989" w:rsidR="00065A96" w:rsidRPr="008E1178" w:rsidRDefault="00065A96" w:rsidP="008E1178">
      <w:pPr>
        <w:pStyle w:val="Nagwek4"/>
        <w:rPr>
          <w:rFonts w:ascii="Bookman Old Style" w:hAnsi="Bookman Old Style"/>
          <w:i/>
        </w:rPr>
      </w:pPr>
      <w:r w:rsidRPr="008E1178">
        <w:rPr>
          <w:rFonts w:ascii="Bookman Old Style" w:hAnsi="Bookman Old Style"/>
        </w:rPr>
        <w:lastRenderedPageBreak/>
        <w:t xml:space="preserve">D-04.04.02. Podbudowa z </w:t>
      </w:r>
      <w:bookmarkEnd w:id="52"/>
      <w:r w:rsidRPr="008E1178">
        <w:rPr>
          <w:rFonts w:ascii="Bookman Old Style" w:hAnsi="Bookman Old Style"/>
        </w:rPr>
        <w:t>kruszywa łamanego</w:t>
      </w:r>
      <w:bookmarkEnd w:id="53"/>
      <w:r w:rsidRPr="008E1178">
        <w:rPr>
          <w:rFonts w:ascii="Bookman Old Style" w:hAnsi="Bookman Old Style"/>
        </w:rPr>
        <w:t xml:space="preserve"> stabilizowanego mechanicznie</w:t>
      </w:r>
      <w:bookmarkEnd w:id="54"/>
      <w:bookmarkEnd w:id="55"/>
      <w:bookmarkEnd w:id="56"/>
      <w:bookmarkEnd w:id="57"/>
      <w:r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1.1. Przedmiot STWiORB</w:t>
      </w:r>
    </w:p>
    <w:p w14:paraId="0530B311" w14:textId="0DC79DB5"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Przedmiotem niniejszej STWiORB są wymagania dotyczące wykonania i odbioru podbudowy z kruszywa łamanego stabilizowanego mechanicznie</w:t>
      </w:r>
      <w:r w:rsidR="003536E1">
        <w:rPr>
          <w:rFonts w:ascii="Bookman Old Style" w:hAnsi="Bookman Old Style"/>
          <w:sz w:val="20"/>
          <w:szCs w:val="20"/>
        </w:rPr>
        <w:t xml:space="preserve"> -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056B3B" w:rsidRPr="00056B3B">
        <w:rPr>
          <w:rFonts w:ascii="Bookman Old Style" w:hAnsi="Bookman Old Style"/>
          <w:b/>
          <w:sz w:val="20"/>
          <w:szCs w:val="20"/>
        </w:rPr>
        <w:t>MODERNIZACJA DROGI GMINNEJ RADKÓW - SULIKÓW</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1.2. Zakres stosowania STWiORB</w:t>
      </w:r>
    </w:p>
    <w:p w14:paraId="458A5C11" w14:textId="77777777" w:rsidR="00065A96" w:rsidRPr="00F542C3" w:rsidRDefault="00065A96" w:rsidP="00065A96">
      <w:pPr>
        <w:keepNext/>
        <w:keepLines/>
        <w:jc w:val="both"/>
        <w:rPr>
          <w:rFonts w:ascii="Bookman Old Style" w:hAnsi="Bookman Old Style"/>
          <w:b/>
          <w:sz w:val="20"/>
          <w:szCs w:val="20"/>
        </w:rPr>
      </w:pPr>
      <w:r w:rsidRPr="00F542C3">
        <w:rPr>
          <w:rFonts w:ascii="Bookman Old Style" w:hAnsi="Bookman Old Style"/>
          <w:sz w:val="20"/>
          <w:szCs w:val="20"/>
        </w:rPr>
        <w:t>STWiORB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1.3. Zakres robót objętych STWiORB</w:t>
      </w:r>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STWiORB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Pozostałe określenia podstawowe są zgodne z obowiązującymi, odpowiednimi polskimi normami oraz z definicjami podanymi w STWiORB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Ogólne wymagania dotyczące robót podano w STWiORB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w STWiORB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Kategorie procentowych zawartości ziaren o powierzchni przekruszonej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p w14:paraId="6A596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p w14:paraId="225D17A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p w14:paraId="497B5DF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565EE3B1" w:rsidR="00065A96" w:rsidRPr="003536E1" w:rsidRDefault="00065A96" w:rsidP="00065A96">
      <w:pPr>
        <w:jc w:val="both"/>
        <w:rPr>
          <w:rFonts w:ascii="Bookman Old Style" w:hAnsi="Bookman Old Style"/>
          <w:sz w:val="18"/>
          <w:szCs w:val="18"/>
        </w:rPr>
      </w:pPr>
      <w:r w:rsidRPr="003536E1">
        <w:rPr>
          <w:rFonts w:ascii="Bookman Old Style" w:hAnsi="Bookman Old Style"/>
          <w:b/>
          <w:sz w:val="18"/>
          <w:szCs w:val="18"/>
        </w:rPr>
        <w:t xml:space="preserve">Tablica 2. </w:t>
      </w:r>
      <w:r w:rsidRPr="003536E1">
        <w:rPr>
          <w:rFonts w:ascii="Bookman Old Style" w:hAnsi="Bookman Old Style"/>
          <w:sz w:val="18"/>
          <w:szCs w:val="18"/>
        </w:rPr>
        <w:t>Wymagania wobec mieszanek niezwiązanych z kruszywa łamanego do warstw podbudów</w:t>
      </w:r>
      <w:r w:rsidR="003536E1" w:rsidRPr="003536E1">
        <w:rPr>
          <w:rFonts w:ascii="Bookman Old Style" w:hAnsi="Bookman Old Style"/>
          <w:sz w:val="18"/>
          <w:szCs w:val="18"/>
        </w:rPr>
        <w:t xml:space="preserve"> </w:t>
      </w:r>
    </w:p>
    <w:p w14:paraId="1151F171" w14:textId="77777777" w:rsidR="003536E1" w:rsidRPr="00F542C3" w:rsidRDefault="003536E1" w:rsidP="00065A96">
      <w:pPr>
        <w:jc w:val="both"/>
        <w:rPr>
          <w:rFonts w:ascii="Bookman Old Style" w:hAnsi="Bookman Old Style"/>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Wartość CBR po zagęszczeniu do wskaźnika zagęszczenia Is=1,0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Wodoprzepuszczalność mieszanki w warstwie odsączającej po zagęszczeniu wg metody Proctora do wskaźnika zagęszczenia Is=1,0;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wody w mieszance zagęszczanej, % (m/m) wilgotności optymalnej wg metody Proctora</w:t>
            </w:r>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77B737F4" w14:textId="77777777" w:rsidR="003536E1" w:rsidRDefault="003536E1" w:rsidP="00065A96">
      <w:pPr>
        <w:keepNext/>
        <w:widowControl w:val="0"/>
        <w:jc w:val="both"/>
        <w:rPr>
          <w:rFonts w:ascii="Bookman Old Style" w:hAnsi="Bookman Old Style"/>
          <w:sz w:val="20"/>
          <w:szCs w:val="20"/>
        </w:rPr>
      </w:pPr>
    </w:p>
    <w:p w14:paraId="4D131ED0" w14:textId="11AEBDE2"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Badanie wskaźnika piaskowego SE należy wykonać na mieszance po pięciokrotnym zagęszczeniu metodą Proctora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5 krotnym zagęszczeniu metodą Proctora. Zawartość pyłów w takiej mieszance po pięciokrotnym zagęszczeniu metodą Proctora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Określona według PN-EN 933-1[2] zawartość nadziarna w mieszankach kruszyw do podbudów powinna spełniać wymagania podane w tablicy 2. W przypadku słabych kruszyw decyduje zawartość nadziarna w mieszance kruszyw po pięciokrotnym zagęszczaniu metodą Proctora.</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Proctora.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po 5 krotnym zagęszczeniu metodą Proctora. Kryterium przydatności takiej mieszanki, pod względem uziarnienia, jest spełnione, jeżeli uziarnienie mieszanki po pięciokrotnym zagęszczaniu metodą Proctora,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lastRenderedPageBreak/>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Wymagania wobec mieszanek przeznaczonych do podbudowy pomocniczej i podbudowy zasadniczej z kruszywa odnośnie wrażliwości na mróz dotyczą badania materiału po pięciokrotnym zagęszczeniu w aparacie Proctora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Ogólne wymagania dotyczące sprzętu podano w STWiORB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Ogólne wymagania dotyczące transportu podano w STWiORB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lastRenderedPageBreak/>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Ogólne zasady wykonania robót podano w STWiORB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w niniejszej STWiORB.</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Is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wilgotność kruszywa przeznaczonego do zagęszczenia jest większa o 1% od wilgotności optymalnej kruszywo należy przesuszyć w sposób naturalny lub ulepszyć przez zastosowanie dodatku spoiw. Sposób osuszenia przewilgoconego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lastRenderedPageBreak/>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Zasady ogólne kontroli jakości robót podano w STWiORB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Producent musi prowadzić zakładową kontrolę produkcji (ZKP) w systemie jakości przynajmniej 4 oraz opisaną w załączniku C do WT-4 2010 [18], aby zapewnić, że wyrób spełnia wymagania pkt. 2 niniejszej STWiORB.</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Przed przystąpieniem do robót Wykonawca powinien wykonać badania kruszyw lub mieszanki przeznaczonych do wykonania robót i przedstawić wyniki tych badań Inżynierowi, wg zasad 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MPa</w:t>
            </w:r>
          </w:p>
          <w:p w14:paraId="071A98E6"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MPa</w:t>
            </w:r>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r w:rsidRPr="00F542C3">
        <w:rPr>
          <w:rFonts w:ascii="Bookman Old Style" w:hAnsi="Bookman Old Style"/>
        </w:rPr>
        <w:t>I</w:t>
      </w:r>
      <w:r w:rsidRPr="00F542C3">
        <w:rPr>
          <w:rFonts w:ascii="Bookman Old Style" w:hAnsi="Bookman Old Style"/>
          <w:vertAlign w:val="subscript"/>
        </w:rPr>
        <w:t>s</w:t>
      </w:r>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lastRenderedPageBreak/>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STWiORB.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Ogólne ustalenia dotyczące podstaw płatności podano w STWiORB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przeprowadzenie pomiarów i badań laboratoryjnych określonych w STWiORB,</w:t>
      </w:r>
    </w:p>
    <w:p w14:paraId="5239C89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ED3802"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ED3802"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ED3802"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Badania geometrycznych właściwości kruszyw. Część 4: Oznaczanie kształtu ziarn.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ED3802"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Badania geometrycznych właściwości kruszyw. Oznaczanie procentowej zawartości ziarn o powierzchniach powstałych w wyniku przekruszenia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ED3802"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(mikro-Deval)</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ED3802"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ED3802"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Badania mechanicznych i fizycznych właściwości kruszyw - Część 6: Oznaczanie gęstości ziarn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ED3802"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ED3802"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ED3802"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ED3802"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ED3802"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ED3802"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Mieszanki niezwiązane i związane hydraulicznie. Część 2: Metody badań laboratoryjnych gęstości na sucho i zawartości wody. Zagęszczanie metodą Proktora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Drogi samochodowe. Pomiar równości nawierzchni planografem</w:t>
            </w:r>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ED3802"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ED3802"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0"/>
          <w:footerReference w:type="default" r:id="rId31"/>
          <w:pgSz w:w="11907" w:h="16840" w:code="9"/>
          <w:pgMar w:top="907" w:right="1134" w:bottom="794" w:left="1701" w:header="284" w:footer="369" w:gutter="0"/>
          <w:cols w:space="720"/>
          <w:docGrid w:linePitch="326"/>
        </w:sectPr>
      </w:pPr>
    </w:p>
    <w:p w14:paraId="5FC8FB33" w14:textId="77777777" w:rsidR="00C13AFA" w:rsidRPr="000E118C" w:rsidRDefault="00F3176C" w:rsidP="00FB49A0">
      <w:pPr>
        <w:pStyle w:val="Nagwek4"/>
        <w:spacing w:after="0"/>
        <w:jc w:val="both"/>
        <w:rPr>
          <w:rFonts w:ascii="Bookman Old Style" w:hAnsi="Bookman Old Style"/>
          <w:b w:val="0"/>
          <w:bCs w:val="0"/>
          <w:iCs/>
        </w:rPr>
      </w:pPr>
      <w:bookmarkStart w:id="493" w:name="_Toc501042336"/>
      <w:bookmarkStart w:id="494" w:name="_Toc501399521"/>
      <w:bookmarkEnd w:id="58"/>
      <w:bookmarkEnd w:id="59"/>
      <w:r>
        <w:rPr>
          <w:rFonts w:ascii="Bookman Old Style" w:hAnsi="Bookman Old Style"/>
        </w:rPr>
        <w:lastRenderedPageBreak/>
        <w:t>D-05.03.05</w:t>
      </w:r>
      <w:r w:rsidR="00FB49A0" w:rsidRPr="0092433A">
        <w:rPr>
          <w:rFonts w:ascii="Bookman Old Style" w:hAnsi="Bookman Old Style"/>
        </w:rPr>
        <w:t xml:space="preserve">. Nawierzchnia z </w:t>
      </w:r>
      <w:r w:rsidR="00FB49A0">
        <w:rPr>
          <w:rFonts w:ascii="Bookman Old Style" w:hAnsi="Bookman Old Style"/>
        </w:rPr>
        <w:t>betonu asfaltowego – warstwa wiążąca</w:t>
      </w:r>
      <w:bookmarkEnd w:id="493"/>
      <w:bookmarkEnd w:id="494"/>
    </w:p>
    <w:p w14:paraId="3C59C1AC" w14:textId="77777777" w:rsidR="00C13AFA" w:rsidRPr="000E118C" w:rsidRDefault="00C13AFA" w:rsidP="00C13AFA">
      <w:pPr>
        <w:rPr>
          <w:rFonts w:ascii="Bookman Old Style" w:hAnsi="Bookman Old Style"/>
        </w:rPr>
      </w:pPr>
    </w:p>
    <w:p w14:paraId="1DBBC134"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495" w:name="_Toc237920699"/>
      <w:bookmarkStart w:id="496" w:name="_Toc385412853"/>
      <w:bookmarkStart w:id="497" w:name="_Toc501399522"/>
      <w:bookmarkStart w:id="498" w:name="_Toc243216858"/>
      <w:bookmarkStart w:id="499" w:name="_Toc266169722"/>
      <w:bookmarkStart w:id="500" w:name="_Toc353178714"/>
      <w:bookmarkStart w:id="501" w:name="_Toc353178717"/>
      <w:bookmarkStart w:id="502" w:name="_Toc201114945"/>
      <w:bookmarkStart w:id="503" w:name="_Toc226964922"/>
      <w:bookmarkStart w:id="504" w:name="_Ref384287918"/>
      <w:bookmarkStart w:id="505" w:name="_Ref384287993"/>
      <w:r w:rsidRPr="00943ED3">
        <w:rPr>
          <w:b/>
          <w:caps/>
          <w:kern w:val="28"/>
          <w:sz w:val="20"/>
          <w:szCs w:val="20"/>
        </w:rPr>
        <w:t>1. WSTĘP</w:t>
      </w:r>
      <w:bookmarkEnd w:id="495"/>
    </w:p>
    <w:p w14:paraId="46EFA57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506" w:name="_Toc405615031"/>
      <w:bookmarkStart w:id="507" w:name="_Toc407161179"/>
      <w:r w:rsidRPr="00943ED3">
        <w:rPr>
          <w:b/>
          <w:sz w:val="20"/>
          <w:szCs w:val="20"/>
        </w:rPr>
        <w:t>1.1. Przedmiot SST</w:t>
      </w:r>
      <w:bookmarkEnd w:id="506"/>
      <w:bookmarkEnd w:id="507"/>
    </w:p>
    <w:p w14:paraId="72AC455C" w14:textId="0D6B5ED3" w:rsidR="00943ED3" w:rsidRPr="00943ED3" w:rsidRDefault="00943ED3" w:rsidP="00943ED3">
      <w:pPr>
        <w:overflowPunct w:val="0"/>
        <w:autoSpaceDE w:val="0"/>
        <w:autoSpaceDN w:val="0"/>
        <w:adjustRightInd w:val="0"/>
        <w:jc w:val="both"/>
        <w:textAlignment w:val="baseline"/>
        <w:rPr>
          <w:b/>
          <w:color w:val="0000FF"/>
          <w:sz w:val="20"/>
          <w:szCs w:val="20"/>
        </w:rPr>
      </w:pPr>
      <w:r w:rsidRPr="00943ED3">
        <w:rPr>
          <w:sz w:val="20"/>
          <w:szCs w:val="20"/>
        </w:rPr>
        <w:t xml:space="preserve">Przedmiotem niniejszej szczegółowej specyfikacji technicznej (SST) są wymagania dotyczące wykonania i odbioru robót związanych z wykonaniem warstwy wiążącej </w:t>
      </w:r>
      <w:r w:rsidR="005E3D29">
        <w:rPr>
          <w:sz w:val="20"/>
          <w:szCs w:val="20"/>
        </w:rPr>
        <w:t>i wyrównawczej</w:t>
      </w:r>
      <w:r w:rsidRPr="00943ED3">
        <w:rPr>
          <w:sz w:val="20"/>
          <w:szCs w:val="20"/>
        </w:rPr>
        <w:t xml:space="preserve"> z betonu asfaltowego  związanych  z </w:t>
      </w:r>
      <w:r>
        <w:rPr>
          <w:sz w:val="20"/>
          <w:szCs w:val="20"/>
        </w:rPr>
        <w:t xml:space="preserve">realizacją zadania pn.: </w:t>
      </w:r>
      <w:bookmarkStart w:id="508" w:name="_Hlk95378602"/>
      <w:r w:rsidRPr="00943ED3">
        <w:rPr>
          <w:b/>
          <w:bCs/>
          <w:sz w:val="20"/>
          <w:szCs w:val="20"/>
        </w:rPr>
        <w:t>„</w:t>
      </w:r>
      <w:r w:rsidR="00056B3B" w:rsidRPr="00056B3B">
        <w:rPr>
          <w:rFonts w:ascii="Bookman Old Style" w:hAnsi="Bookman Old Style"/>
          <w:b/>
          <w:sz w:val="20"/>
          <w:szCs w:val="20"/>
        </w:rPr>
        <w:t>MODERNIZACJA DROGI GMINNEJ RADKÓW - SULIKÓW</w:t>
      </w:r>
      <w:r>
        <w:rPr>
          <w:rFonts w:ascii="Bookman Old Style" w:hAnsi="Bookman Old Style"/>
          <w:b/>
          <w:sz w:val="20"/>
          <w:szCs w:val="20"/>
        </w:rPr>
        <w:t>”</w:t>
      </w:r>
      <w:bookmarkEnd w:id="508"/>
    </w:p>
    <w:p w14:paraId="55EDC6E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509" w:name="_Toc405615032"/>
      <w:bookmarkStart w:id="510" w:name="_Toc407161180"/>
      <w:r w:rsidRPr="00943ED3">
        <w:rPr>
          <w:b/>
          <w:sz w:val="20"/>
          <w:szCs w:val="20"/>
        </w:rPr>
        <w:t>1.2. Zakres stosowania SST</w:t>
      </w:r>
      <w:bookmarkEnd w:id="509"/>
      <w:bookmarkEnd w:id="510"/>
    </w:p>
    <w:p w14:paraId="1DF4FFD0" w14:textId="24CCFF30" w:rsidR="00943ED3" w:rsidRPr="00943ED3" w:rsidRDefault="00943ED3" w:rsidP="00943ED3">
      <w:pPr>
        <w:tabs>
          <w:tab w:val="left" w:pos="0"/>
        </w:tabs>
        <w:overflowPunct w:val="0"/>
        <w:autoSpaceDE w:val="0"/>
        <w:autoSpaceDN w:val="0"/>
        <w:adjustRightInd w:val="0"/>
        <w:jc w:val="both"/>
        <w:textAlignment w:val="baseline"/>
        <w:rPr>
          <w:sz w:val="20"/>
          <w:szCs w:val="20"/>
        </w:rPr>
      </w:pPr>
      <w:bookmarkStart w:id="511" w:name="_Toc405615033"/>
      <w:bookmarkStart w:id="512" w:name="_Toc407161181"/>
      <w:r w:rsidRPr="00943ED3">
        <w:rPr>
          <w:sz w:val="20"/>
          <w:szCs w:val="20"/>
        </w:rPr>
        <w:t>Szczegółowa  specyfikacja techniczna (SST) jest   stosowana  jako dokument przetargowy i kontraktowy przy zlecaniu i  realizacji robót wymienionych  w  pkt.1.1.</w:t>
      </w:r>
    </w:p>
    <w:p w14:paraId="5B068B4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1.3. Zakres robót objętych SST</w:t>
      </w:r>
      <w:bookmarkEnd w:id="511"/>
      <w:bookmarkEnd w:id="512"/>
    </w:p>
    <w:p w14:paraId="25191B6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Ustalenia zawarte w niniejszej specyfikacji dotyczą zasad prowadzenia robót związanych z wykonaniem i odbiorem warstwy wiążącej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4F3CE9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Warstwę wiążącą z betonu asfaltowego można wykonywać dla dróg kategorii ruchu od KR1 do KR6 (określenie kategorii ruchu podano w punkcie 1.4.8). Stosowane mieszanki  betonu asfaltowego o wymiarze D podano w tablicy 1.</w:t>
      </w:r>
    </w:p>
    <w:p w14:paraId="6ECE1EBC"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43ED3" w:rsidRPr="00943ED3" w14:paraId="5FB1B76B" w14:textId="77777777" w:rsidTr="009B169F">
        <w:trPr>
          <w:trHeight w:val="710"/>
        </w:trPr>
        <w:tc>
          <w:tcPr>
            <w:tcW w:w="1276" w:type="dxa"/>
            <w:vAlign w:val="center"/>
          </w:tcPr>
          <w:p w14:paraId="747DF93F"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Kategoria</w:t>
            </w:r>
          </w:p>
          <w:p w14:paraId="1FCFD5E8" w14:textId="77777777" w:rsidR="00943ED3" w:rsidRPr="00943ED3" w:rsidRDefault="00943ED3" w:rsidP="00943ED3">
            <w:pPr>
              <w:overflowPunct w:val="0"/>
              <w:autoSpaceDE w:val="0"/>
              <w:autoSpaceDN w:val="0"/>
              <w:adjustRightInd w:val="0"/>
              <w:spacing w:after="60"/>
              <w:jc w:val="center"/>
              <w:textAlignment w:val="baseline"/>
              <w:rPr>
                <w:sz w:val="20"/>
                <w:szCs w:val="20"/>
              </w:rPr>
            </w:pPr>
            <w:r w:rsidRPr="00943ED3">
              <w:rPr>
                <w:sz w:val="20"/>
                <w:szCs w:val="20"/>
              </w:rPr>
              <w:t>ruchu</w:t>
            </w:r>
          </w:p>
        </w:tc>
        <w:tc>
          <w:tcPr>
            <w:tcW w:w="6132" w:type="dxa"/>
            <w:vAlign w:val="center"/>
          </w:tcPr>
          <w:p w14:paraId="034DEE0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Mieszanki  o wymiarze D</w:t>
            </w:r>
            <w:r w:rsidRPr="00943ED3">
              <w:rPr>
                <w:sz w:val="20"/>
                <w:szCs w:val="20"/>
                <w:vertAlign w:val="superscript"/>
              </w:rPr>
              <w:t>1)</w:t>
            </w:r>
            <w:r w:rsidRPr="00943ED3">
              <w:rPr>
                <w:sz w:val="20"/>
                <w:szCs w:val="20"/>
              </w:rPr>
              <w:t>,  mm</w:t>
            </w:r>
          </w:p>
        </w:tc>
      </w:tr>
      <w:tr w:rsidR="00943ED3" w:rsidRPr="00943ED3" w14:paraId="6406F15E" w14:textId="77777777" w:rsidTr="009B169F">
        <w:tc>
          <w:tcPr>
            <w:tcW w:w="1276" w:type="dxa"/>
          </w:tcPr>
          <w:p w14:paraId="3FD67025" w14:textId="77777777" w:rsidR="00943ED3" w:rsidRPr="00C519BE" w:rsidRDefault="00943ED3" w:rsidP="00943ED3">
            <w:pPr>
              <w:overflowPunct w:val="0"/>
              <w:autoSpaceDE w:val="0"/>
              <w:autoSpaceDN w:val="0"/>
              <w:adjustRightInd w:val="0"/>
              <w:spacing w:before="60" w:after="60"/>
              <w:jc w:val="center"/>
              <w:textAlignment w:val="baseline"/>
              <w:rPr>
                <w:b/>
                <w:bCs/>
                <w:sz w:val="20"/>
                <w:szCs w:val="20"/>
              </w:rPr>
            </w:pPr>
            <w:r w:rsidRPr="00C519BE">
              <w:rPr>
                <w:b/>
                <w:bCs/>
                <w:sz w:val="20"/>
                <w:szCs w:val="20"/>
              </w:rPr>
              <w:t>KR 1-2</w:t>
            </w:r>
          </w:p>
          <w:p w14:paraId="209917F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3-4</w:t>
            </w:r>
          </w:p>
          <w:p w14:paraId="2C39B82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5-6</w:t>
            </w:r>
          </w:p>
        </w:tc>
        <w:tc>
          <w:tcPr>
            <w:tcW w:w="6132" w:type="dxa"/>
          </w:tcPr>
          <w:p w14:paraId="3D5B4E7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AC11W </w:t>
            </w:r>
            <w:r w:rsidRPr="00943ED3">
              <w:rPr>
                <w:sz w:val="20"/>
                <w:szCs w:val="20"/>
                <w:vertAlign w:val="superscript"/>
              </w:rPr>
              <w:t>2)</w:t>
            </w:r>
            <w:r w:rsidRPr="00943ED3">
              <w:rPr>
                <w:sz w:val="20"/>
                <w:szCs w:val="20"/>
              </w:rPr>
              <w:t>, AC16W</w:t>
            </w:r>
          </w:p>
          <w:p w14:paraId="72DE2D4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p w14:paraId="507CEFC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tc>
      </w:tr>
    </w:tbl>
    <w:p w14:paraId="796681B4"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1)</w:t>
      </w:r>
      <w:r w:rsidRPr="00943ED3">
        <w:rPr>
          <w:sz w:val="20"/>
          <w:szCs w:val="20"/>
          <w:vertAlign w:val="superscript"/>
        </w:rPr>
        <w:tab/>
      </w:r>
      <w:r w:rsidRPr="00943ED3">
        <w:rPr>
          <w:sz w:val="20"/>
          <w:szCs w:val="20"/>
        </w:rPr>
        <w:t>Podział ze względu na wymiar największego kruszywa w mieszance.</w:t>
      </w:r>
    </w:p>
    <w:p w14:paraId="6C8ADF6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2)</w:t>
      </w:r>
      <w:r w:rsidRPr="00943ED3">
        <w:rPr>
          <w:sz w:val="20"/>
          <w:szCs w:val="20"/>
          <w:vertAlign w:val="superscript"/>
        </w:rPr>
        <w:tab/>
      </w:r>
      <w:r w:rsidRPr="00943ED3">
        <w:rPr>
          <w:sz w:val="20"/>
          <w:szCs w:val="20"/>
        </w:rPr>
        <w:t>Dopuszcza się AC11 do warstwy wyrównawczej do kategorii ruchu KR1÷KR6 przy spełnieniu wymagań jak w tablicach 16,17, 18, 19, 20 WT-2 2010 [65] w zależności od KR.</w:t>
      </w:r>
    </w:p>
    <w:p w14:paraId="26AA87B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1.4. Określenia podstawowe</w:t>
      </w:r>
    </w:p>
    <w:p w14:paraId="7724F14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b/>
          <w:sz w:val="20"/>
          <w:szCs w:val="20"/>
        </w:rPr>
        <w:t xml:space="preserve">1.4.1. </w:t>
      </w:r>
      <w:r w:rsidRPr="00943ED3">
        <w:rPr>
          <w:sz w:val="20"/>
          <w:szCs w:val="20"/>
        </w:rPr>
        <w:t>Nawierzchnia – konstrukcja składająca się z jednej lub kilku warstw służących do przejmowania i rozkładania obciążeń od ruchu pojazdów na podłoże.</w:t>
      </w:r>
    </w:p>
    <w:p w14:paraId="5F486E41"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1.4.2. </w:t>
      </w:r>
      <w:r w:rsidRPr="00943ED3">
        <w:rPr>
          <w:sz w:val="20"/>
          <w:szCs w:val="20"/>
        </w:rPr>
        <w:t>Warstwa wiążąca – warstwa nawierzchni między warstwą ścieralną a podbudową.</w:t>
      </w:r>
    </w:p>
    <w:p w14:paraId="78BAA86C"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1.4.3. </w:t>
      </w:r>
      <w:r w:rsidRPr="00943ED3">
        <w:rPr>
          <w:sz w:val="20"/>
          <w:szCs w:val="20"/>
        </w:rPr>
        <w:t>Warstwa wyrównawcza – warstwa o zmiennej grubości, ułożona na istniejącej warstwie w celu uzyskania odpowiedniego profilu potrzebnego do ułożenia kolejnej warstwy.</w:t>
      </w:r>
    </w:p>
    <w:p w14:paraId="2BDC3E4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1.4.4. </w:t>
      </w:r>
      <w:r w:rsidRPr="00943ED3">
        <w:rPr>
          <w:sz w:val="20"/>
          <w:szCs w:val="20"/>
        </w:rPr>
        <w:t>Mieszanka mineralno-asfaltowa – mieszanka kruszyw i lepiszcza asfaltowego.</w:t>
      </w:r>
    </w:p>
    <w:p w14:paraId="3B4D29BE"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1.4.5. </w:t>
      </w:r>
      <w:r w:rsidRPr="00943ED3">
        <w:rPr>
          <w:sz w:val="20"/>
          <w:szCs w:val="20"/>
        </w:rPr>
        <w:t>Wymiar mieszanki mineralno-asfaltowej – określenie mieszanki mineralno-asfaltowej, ze względu na największy wymiar kruszywa D, np. wymiar 11, 16, 22.</w:t>
      </w:r>
    </w:p>
    <w:p w14:paraId="1A47279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1.4.6. </w:t>
      </w:r>
      <w:r w:rsidRPr="00943ED3">
        <w:rPr>
          <w:sz w:val="20"/>
          <w:szCs w:val="20"/>
        </w:rPr>
        <w:t>Beton asfaltowy – mieszanka mineralno-asfaltowa, w której kruszywo o uziarnieniu ciągłym lub nieciągłym tworzy strukturę wzajemnie klinującą się.</w:t>
      </w:r>
    </w:p>
    <w:p w14:paraId="36C72706"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1.4.7. </w:t>
      </w:r>
      <w:r w:rsidRPr="00943ED3">
        <w:rPr>
          <w:sz w:val="20"/>
          <w:szCs w:val="20"/>
        </w:rPr>
        <w:t>Uziarnienie – skład ziarnowy kruszywa, wyrażony w procentach masy ziaren przechodzących przez określony zestaw sit.</w:t>
      </w:r>
    </w:p>
    <w:p w14:paraId="1130D01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1.4.8. </w:t>
      </w:r>
      <w:r w:rsidRPr="00943ED3">
        <w:rPr>
          <w:sz w:val="20"/>
          <w:szCs w:val="20"/>
        </w:rPr>
        <w:t>Kategoria ruchu – obciążenie drogi ruchem samochodowym, wyrażone w osiach obliczeniowych (100 kN) wg „Katalogu typowych konstrukcji nawierzchni podatnych i półsztywnych” GDDP-IBDiM [68].</w:t>
      </w:r>
    </w:p>
    <w:p w14:paraId="18ACFEE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1.4.9. </w:t>
      </w:r>
      <w:r w:rsidRPr="00943ED3">
        <w:rPr>
          <w:sz w:val="20"/>
          <w:szCs w:val="20"/>
        </w:rPr>
        <w:t>Wymiar kruszywa – wielkość ziaren kruszywa, określona przez dolny (d) i górny (D) wymiar sita.</w:t>
      </w:r>
    </w:p>
    <w:p w14:paraId="3FBC460D"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1.4.10. </w:t>
      </w:r>
      <w:r w:rsidRPr="00943ED3">
        <w:rPr>
          <w:sz w:val="20"/>
          <w:szCs w:val="20"/>
        </w:rPr>
        <w:t xml:space="preserve">Kruszywo grube – kruszywo z ziaren o wymiarze: D ≤ </w:t>
      </w:r>
      <w:smartTag w:uri="urn:schemas-microsoft-com:office:smarttags" w:element="metricconverter">
        <w:smartTagPr>
          <w:attr w:name="ProductID" w:val="45 mm"/>
        </w:smartTagPr>
        <w:r w:rsidRPr="00943ED3">
          <w:rPr>
            <w:sz w:val="20"/>
            <w:szCs w:val="20"/>
          </w:rPr>
          <w:t>45 mm</w:t>
        </w:r>
      </w:smartTag>
      <w:r w:rsidRPr="00943ED3">
        <w:rPr>
          <w:sz w:val="20"/>
          <w:szCs w:val="20"/>
        </w:rPr>
        <w:t xml:space="preserve"> oraz d &gt; </w:t>
      </w:r>
      <w:smartTag w:uri="urn:schemas-microsoft-com:office:smarttags" w:element="metricconverter">
        <w:smartTagPr>
          <w:attr w:name="ProductID" w:val="2 mm"/>
        </w:smartTagPr>
        <w:r w:rsidRPr="00943ED3">
          <w:rPr>
            <w:sz w:val="20"/>
            <w:szCs w:val="20"/>
          </w:rPr>
          <w:t>2 mm</w:t>
        </w:r>
      </w:smartTag>
      <w:r w:rsidRPr="00943ED3">
        <w:rPr>
          <w:sz w:val="20"/>
          <w:szCs w:val="20"/>
        </w:rPr>
        <w:t>.</w:t>
      </w:r>
    </w:p>
    <w:p w14:paraId="34D841E8"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1.4.11. </w:t>
      </w:r>
      <w:r w:rsidRPr="00943ED3">
        <w:rPr>
          <w:sz w:val="20"/>
          <w:szCs w:val="20"/>
        </w:rPr>
        <w:t xml:space="preserve">Kruszywo drobne – kruszywo z ziaren o wymiarze: D ≤ </w:t>
      </w:r>
      <w:smartTag w:uri="urn:schemas-microsoft-com:office:smarttags" w:element="metricconverter">
        <w:smartTagPr>
          <w:attr w:name="ProductID" w:val="2 mm"/>
        </w:smartTagPr>
        <w:r w:rsidRPr="00943ED3">
          <w:rPr>
            <w:sz w:val="20"/>
            <w:szCs w:val="20"/>
          </w:rPr>
          <w:t>2 mm</w:t>
        </w:r>
      </w:smartTag>
      <w:r w:rsidRPr="00943ED3">
        <w:rPr>
          <w:sz w:val="20"/>
          <w:szCs w:val="20"/>
        </w:rPr>
        <w:t xml:space="preserve">, którego większa część pozostaje na sicie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67652B4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1.4.12. </w:t>
      </w:r>
      <w:r w:rsidRPr="00943ED3">
        <w:rPr>
          <w:sz w:val="20"/>
          <w:szCs w:val="20"/>
        </w:rPr>
        <w:t xml:space="preserve">Pył – kruszywo z ziaren przechodzących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2F3B613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1.4.13. </w:t>
      </w:r>
      <w:r w:rsidRPr="00943ED3">
        <w:rPr>
          <w:sz w:val="20"/>
          <w:szCs w:val="20"/>
        </w:rPr>
        <w:t xml:space="preserve">Wypełniacz – kruszywo, którego większa część przechodzi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 (Wypełniacz mieszany – kruszywo, które składa się z wypełniacza pochodzenia mineralnego i wodorotlenku wapnia. Wypełniacz dodany – wypełniacz pochodzenia mineralnego, wyprodukowany oddzielnie).</w:t>
      </w:r>
    </w:p>
    <w:p w14:paraId="140D944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lastRenderedPageBreak/>
        <w:t xml:space="preserve">1.4.14. </w:t>
      </w:r>
      <w:r w:rsidRPr="00943ED3">
        <w:rPr>
          <w:sz w:val="20"/>
          <w:szCs w:val="20"/>
        </w:rPr>
        <w:t>Kationowa emulsja asfaltowa – emulsja, w której emulgator nadaje dodatnie ładunki cząstkom zdyspergowanego asfaltu.</w:t>
      </w:r>
    </w:p>
    <w:p w14:paraId="67FE806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1.4.15. </w:t>
      </w:r>
      <w:r w:rsidRPr="00943ED3">
        <w:rPr>
          <w:sz w:val="20"/>
          <w:szCs w:val="20"/>
        </w:rPr>
        <w:t>Pozostałe określenia podstawowe są zgodne z obowiązującymi, odpowiednimi polskimi normami i z definicjami podanymi w OST D-M-00.00.00 „Wymagania ogólne” pkt 1.4.</w:t>
      </w:r>
    </w:p>
    <w:p w14:paraId="2991892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1.4.16. </w:t>
      </w:r>
      <w:r w:rsidRPr="00943ED3">
        <w:rPr>
          <w:sz w:val="20"/>
          <w:szCs w:val="20"/>
        </w:rPr>
        <w:t>Symbole i skróty dodatkowe</w:t>
      </w:r>
    </w:p>
    <w:tbl>
      <w:tblPr>
        <w:tblW w:w="0" w:type="auto"/>
        <w:tblLook w:val="04A0" w:firstRow="1" w:lastRow="0" w:firstColumn="1" w:lastColumn="0" w:noHBand="0" w:noVBand="1"/>
      </w:tblPr>
      <w:tblGrid>
        <w:gridCol w:w="817"/>
        <w:gridCol w:w="6694"/>
      </w:tblGrid>
      <w:tr w:rsidR="00943ED3" w:rsidRPr="00943ED3" w14:paraId="3B11112D" w14:textId="77777777" w:rsidTr="009B169F">
        <w:tc>
          <w:tcPr>
            <w:tcW w:w="817" w:type="dxa"/>
          </w:tcPr>
          <w:p w14:paraId="4F474F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ACW</w:t>
            </w:r>
          </w:p>
        </w:tc>
        <w:tc>
          <w:tcPr>
            <w:tcW w:w="6694" w:type="dxa"/>
          </w:tcPr>
          <w:p w14:paraId="7DBF9DAE"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beton asfaltowy do warstwy wiążącej i wyrównawczej</w:t>
            </w:r>
          </w:p>
        </w:tc>
      </w:tr>
      <w:tr w:rsidR="00943ED3" w:rsidRPr="00943ED3" w14:paraId="3EA30526" w14:textId="77777777" w:rsidTr="009B169F">
        <w:tc>
          <w:tcPr>
            <w:tcW w:w="817" w:type="dxa"/>
          </w:tcPr>
          <w:p w14:paraId="18CCB3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PMB</w:t>
            </w:r>
          </w:p>
        </w:tc>
        <w:tc>
          <w:tcPr>
            <w:tcW w:w="6694" w:type="dxa"/>
          </w:tcPr>
          <w:p w14:paraId="0014F260"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polimeroasfalt,</w:t>
            </w:r>
          </w:p>
        </w:tc>
      </w:tr>
      <w:tr w:rsidR="00943ED3" w:rsidRPr="00943ED3" w14:paraId="3EEFC2CC" w14:textId="77777777" w:rsidTr="009B169F">
        <w:tc>
          <w:tcPr>
            <w:tcW w:w="817" w:type="dxa"/>
          </w:tcPr>
          <w:p w14:paraId="0F0946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71D2CC2D" w14:textId="77777777" w:rsidR="00943ED3" w:rsidRPr="00943ED3" w:rsidRDefault="00943ED3" w:rsidP="00943ED3">
            <w:pPr>
              <w:tabs>
                <w:tab w:val="left" w:pos="176"/>
              </w:tabs>
              <w:overflowPunct w:val="0"/>
              <w:autoSpaceDE w:val="0"/>
              <w:autoSpaceDN w:val="0"/>
              <w:adjustRightInd w:val="0"/>
              <w:ind w:left="176" w:hanging="142"/>
              <w:jc w:val="both"/>
              <w:textAlignment w:val="baseline"/>
              <w:rPr>
                <w:sz w:val="20"/>
                <w:szCs w:val="20"/>
              </w:rPr>
            </w:pPr>
            <w:r w:rsidRPr="00943ED3">
              <w:rPr>
                <w:sz w:val="20"/>
                <w:szCs w:val="20"/>
              </w:rPr>
              <w:t>- górny wymiar sita (przy określaniu wielkości ziaren kruszywa),</w:t>
            </w:r>
          </w:p>
        </w:tc>
      </w:tr>
      <w:tr w:rsidR="00943ED3" w:rsidRPr="00943ED3" w14:paraId="78DF2BDB" w14:textId="77777777" w:rsidTr="009B169F">
        <w:tc>
          <w:tcPr>
            <w:tcW w:w="817" w:type="dxa"/>
          </w:tcPr>
          <w:p w14:paraId="0F10EE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1788DEFC"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dolny wymiar sita (przy określaniu wielkości ziaren kruszywa),</w:t>
            </w:r>
          </w:p>
        </w:tc>
      </w:tr>
      <w:tr w:rsidR="00943ED3" w:rsidRPr="00943ED3" w14:paraId="422D84DE" w14:textId="77777777" w:rsidTr="009B169F">
        <w:tc>
          <w:tcPr>
            <w:tcW w:w="817" w:type="dxa"/>
          </w:tcPr>
          <w:p w14:paraId="24A267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w:t>
            </w:r>
          </w:p>
        </w:tc>
        <w:tc>
          <w:tcPr>
            <w:tcW w:w="6694" w:type="dxa"/>
          </w:tcPr>
          <w:p w14:paraId="055FAAF1"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kationowa emulsja asfaltowa,</w:t>
            </w:r>
          </w:p>
        </w:tc>
      </w:tr>
      <w:tr w:rsidR="00943ED3" w:rsidRPr="00943ED3" w14:paraId="4F5C5C6A" w14:textId="77777777" w:rsidTr="009B169F">
        <w:tc>
          <w:tcPr>
            <w:tcW w:w="817" w:type="dxa"/>
          </w:tcPr>
          <w:p w14:paraId="674EFD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NPD</w:t>
            </w:r>
          </w:p>
        </w:tc>
        <w:tc>
          <w:tcPr>
            <w:tcW w:w="6694" w:type="dxa"/>
          </w:tcPr>
          <w:p w14:paraId="5C65FB08"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właściwość użytkowa nie określana (ang. No Performance Determined; producent może jej nie określać),</w:t>
            </w:r>
          </w:p>
        </w:tc>
      </w:tr>
      <w:tr w:rsidR="00943ED3" w:rsidRPr="00943ED3" w14:paraId="420D36BD" w14:textId="77777777" w:rsidTr="009B169F">
        <w:tc>
          <w:tcPr>
            <w:tcW w:w="817" w:type="dxa"/>
          </w:tcPr>
          <w:p w14:paraId="255227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TBR</w:t>
            </w:r>
          </w:p>
        </w:tc>
        <w:tc>
          <w:tcPr>
            <w:tcW w:w="6694" w:type="dxa"/>
          </w:tcPr>
          <w:p w14:paraId="5BC8D12B"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do zadeklarowania (ang. To Be Reported; producent może dostarczyć odpowiednie informacje, jednak nie jest do tego zobowiązany),</w:t>
            </w:r>
          </w:p>
        </w:tc>
      </w:tr>
      <w:tr w:rsidR="00943ED3" w:rsidRPr="00943ED3" w14:paraId="39F2513E" w14:textId="77777777" w:rsidTr="009B169F">
        <w:tc>
          <w:tcPr>
            <w:tcW w:w="817" w:type="dxa"/>
          </w:tcPr>
          <w:p w14:paraId="0FF9BB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MOP</w:t>
            </w:r>
          </w:p>
        </w:tc>
        <w:tc>
          <w:tcPr>
            <w:tcW w:w="6694" w:type="dxa"/>
          </w:tcPr>
          <w:p w14:paraId="7A9B7C09"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miejsce obsługi podróżnych. </w:t>
            </w:r>
          </w:p>
        </w:tc>
      </w:tr>
    </w:tbl>
    <w:p w14:paraId="202387A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1.5. Szczegółowe  wymagania dotyczące robót</w:t>
      </w:r>
    </w:p>
    <w:p w14:paraId="0E16BF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robót podano w SST D-00.00.00 „Wymagania ogólne” [1] pkt 1.5.</w:t>
      </w:r>
    </w:p>
    <w:p w14:paraId="19B4921C"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13" w:name="_Toc431184075"/>
      <w:bookmarkStart w:id="514" w:name="_Toc208892382"/>
      <w:bookmarkStart w:id="515" w:name="_Toc210107778"/>
      <w:bookmarkStart w:id="516" w:name="_Toc237920700"/>
      <w:r w:rsidRPr="00943ED3">
        <w:rPr>
          <w:b/>
          <w:caps/>
          <w:kern w:val="28"/>
          <w:sz w:val="20"/>
          <w:szCs w:val="20"/>
        </w:rPr>
        <w:t>2. MATERIAŁY</w:t>
      </w:r>
      <w:bookmarkEnd w:id="513"/>
      <w:bookmarkEnd w:id="514"/>
      <w:bookmarkEnd w:id="515"/>
      <w:bookmarkEnd w:id="516"/>
    </w:p>
    <w:p w14:paraId="3F56000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2.1. Szczegółowe  wymagania dotyczące materiałów</w:t>
      </w:r>
    </w:p>
    <w:p w14:paraId="614D08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materiałów, ich pozyskiwania i składowania, podano w  SST D-00.00.00 „Wymagania ogólne” [1] pkt 2.</w:t>
      </w:r>
    </w:p>
    <w:p w14:paraId="6351DA4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2.2. Lepiszcza asfaltowe</w:t>
      </w:r>
    </w:p>
    <w:p w14:paraId="562F36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6C40FD07" w14:textId="77777777" w:rsidR="00943ED3" w:rsidRPr="00943ED3" w:rsidRDefault="00943ED3" w:rsidP="00943ED3">
      <w:pPr>
        <w:overflowPunct w:val="0"/>
        <w:autoSpaceDE w:val="0"/>
        <w:autoSpaceDN w:val="0"/>
        <w:adjustRightInd w:val="0"/>
        <w:spacing w:before="60" w:after="60"/>
        <w:ind w:left="900" w:hanging="900"/>
        <w:jc w:val="both"/>
        <w:textAlignment w:val="baseline"/>
        <w:rPr>
          <w:sz w:val="20"/>
          <w:szCs w:val="20"/>
        </w:rPr>
      </w:pPr>
      <w:r w:rsidRPr="00943ED3">
        <w:rPr>
          <w:sz w:val="20"/>
          <w:szCs w:val="20"/>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943ED3" w:rsidRPr="00943ED3" w14:paraId="6D7B23C9" w14:textId="77777777" w:rsidTr="009B169F">
        <w:tc>
          <w:tcPr>
            <w:tcW w:w="1384" w:type="dxa"/>
            <w:vMerge w:val="restart"/>
          </w:tcPr>
          <w:p w14:paraId="1437F63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Kategoria</w:t>
            </w:r>
          </w:p>
          <w:p w14:paraId="41ECB15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ruchu</w:t>
            </w:r>
          </w:p>
        </w:tc>
        <w:tc>
          <w:tcPr>
            <w:tcW w:w="1604" w:type="dxa"/>
            <w:vMerge w:val="restart"/>
          </w:tcPr>
          <w:p w14:paraId="305CDE0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Mieszanka</w:t>
            </w:r>
          </w:p>
          <w:p w14:paraId="75BF8B6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ACS</w:t>
            </w:r>
          </w:p>
        </w:tc>
        <w:tc>
          <w:tcPr>
            <w:tcW w:w="4523" w:type="dxa"/>
            <w:gridSpan w:val="2"/>
          </w:tcPr>
          <w:p w14:paraId="5055250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Gatunek lepiszcza   </w:t>
            </w:r>
          </w:p>
        </w:tc>
      </w:tr>
      <w:tr w:rsidR="00943ED3" w:rsidRPr="00943ED3" w14:paraId="5EB86BE8" w14:textId="77777777" w:rsidTr="009B169F">
        <w:tc>
          <w:tcPr>
            <w:tcW w:w="1384" w:type="dxa"/>
            <w:vMerge/>
          </w:tcPr>
          <w:p w14:paraId="2818BB79"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604" w:type="dxa"/>
            <w:vMerge/>
          </w:tcPr>
          <w:p w14:paraId="57DCE8B2"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0" w:type="dxa"/>
          </w:tcPr>
          <w:p w14:paraId="50D7E9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asfalt drogowy</w:t>
            </w:r>
          </w:p>
        </w:tc>
        <w:tc>
          <w:tcPr>
            <w:tcW w:w="2543" w:type="dxa"/>
          </w:tcPr>
          <w:p w14:paraId="0621EE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polimeroasfalt</w:t>
            </w:r>
          </w:p>
        </w:tc>
      </w:tr>
      <w:tr w:rsidR="00943ED3" w:rsidRPr="00943ED3" w14:paraId="40D96C62" w14:textId="77777777" w:rsidTr="009B169F">
        <w:tc>
          <w:tcPr>
            <w:tcW w:w="1384" w:type="dxa"/>
          </w:tcPr>
          <w:p w14:paraId="641084E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KR1 – KR2</w:t>
            </w:r>
          </w:p>
        </w:tc>
        <w:tc>
          <w:tcPr>
            <w:tcW w:w="1604" w:type="dxa"/>
          </w:tcPr>
          <w:p w14:paraId="68C7D27B"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AC11W,AC16W</w:t>
            </w:r>
          </w:p>
        </w:tc>
        <w:tc>
          <w:tcPr>
            <w:tcW w:w="1980" w:type="dxa"/>
          </w:tcPr>
          <w:p w14:paraId="54E2B1D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 50/70   </w:t>
            </w:r>
          </w:p>
        </w:tc>
        <w:tc>
          <w:tcPr>
            <w:tcW w:w="2543" w:type="dxa"/>
          </w:tcPr>
          <w:p w14:paraId="17CD7A4C" w14:textId="77777777" w:rsidR="00943ED3" w:rsidRPr="00943ED3" w:rsidRDefault="00943ED3" w:rsidP="00943ED3">
            <w:pPr>
              <w:overflowPunct w:val="0"/>
              <w:autoSpaceDE w:val="0"/>
              <w:autoSpaceDN w:val="0"/>
              <w:adjustRightInd w:val="0"/>
              <w:spacing w:before="40" w:after="40"/>
              <w:jc w:val="center"/>
              <w:textAlignment w:val="baseline"/>
              <w:rPr>
                <w:sz w:val="20"/>
                <w:szCs w:val="20"/>
                <w:vertAlign w:val="superscript"/>
              </w:rPr>
            </w:pPr>
            <w:r w:rsidRPr="00943ED3">
              <w:rPr>
                <w:sz w:val="20"/>
                <w:szCs w:val="20"/>
                <w:vertAlign w:val="superscript"/>
              </w:rPr>
              <w:t>-</w:t>
            </w:r>
          </w:p>
        </w:tc>
      </w:tr>
      <w:tr w:rsidR="00943ED3" w:rsidRPr="00943ED3" w14:paraId="729C5025" w14:textId="77777777" w:rsidTr="009B169F">
        <w:tc>
          <w:tcPr>
            <w:tcW w:w="1384" w:type="dxa"/>
          </w:tcPr>
          <w:p w14:paraId="701FBCF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KR3 – KR4</w:t>
            </w:r>
          </w:p>
        </w:tc>
        <w:tc>
          <w:tcPr>
            <w:tcW w:w="1604" w:type="dxa"/>
          </w:tcPr>
          <w:p w14:paraId="0CA18057"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AC16W,AC22W</w:t>
            </w:r>
          </w:p>
        </w:tc>
        <w:tc>
          <w:tcPr>
            <w:tcW w:w="1980" w:type="dxa"/>
          </w:tcPr>
          <w:p w14:paraId="2AC5420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35/50, 50/70, wielorodzajowy 35/50, 50/70 </w:t>
            </w:r>
          </w:p>
        </w:tc>
        <w:tc>
          <w:tcPr>
            <w:tcW w:w="2543" w:type="dxa"/>
            <w:tcBorders>
              <w:bottom w:val="single" w:sz="4" w:space="0" w:color="auto"/>
            </w:tcBorders>
          </w:tcPr>
          <w:p w14:paraId="6C82D7C3"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r w:rsidR="00943ED3" w:rsidRPr="00943ED3" w14:paraId="73B5D183" w14:textId="77777777" w:rsidTr="009B169F">
        <w:tc>
          <w:tcPr>
            <w:tcW w:w="1384" w:type="dxa"/>
          </w:tcPr>
          <w:p w14:paraId="71BB827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KR5 – KR6</w:t>
            </w:r>
          </w:p>
        </w:tc>
        <w:tc>
          <w:tcPr>
            <w:tcW w:w="1604" w:type="dxa"/>
          </w:tcPr>
          <w:p w14:paraId="41890624"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 AC22W</w:t>
            </w:r>
          </w:p>
        </w:tc>
        <w:tc>
          <w:tcPr>
            <w:tcW w:w="1980" w:type="dxa"/>
          </w:tcPr>
          <w:p w14:paraId="40BD771C"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35/50, wielorodzajowy 35/50</w:t>
            </w:r>
          </w:p>
        </w:tc>
        <w:tc>
          <w:tcPr>
            <w:tcW w:w="2543" w:type="dxa"/>
            <w:tcBorders>
              <w:bottom w:val="single" w:sz="4" w:space="0" w:color="auto"/>
            </w:tcBorders>
          </w:tcPr>
          <w:p w14:paraId="3F8F3374"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bl>
    <w:p w14:paraId="21338FC5"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21F31BC" w14:textId="77777777" w:rsidR="00943ED3" w:rsidRPr="00943ED3" w:rsidRDefault="00943ED3" w:rsidP="00943ED3">
      <w:pPr>
        <w:overflowPunct w:val="0"/>
        <w:autoSpaceDE w:val="0"/>
        <w:autoSpaceDN w:val="0"/>
        <w:adjustRightInd w:val="0"/>
        <w:ind w:firstLine="708"/>
        <w:jc w:val="both"/>
        <w:textAlignment w:val="baseline"/>
        <w:rPr>
          <w:sz w:val="20"/>
          <w:szCs w:val="20"/>
        </w:rPr>
      </w:pPr>
      <w:r w:rsidRPr="00943ED3">
        <w:rPr>
          <w:sz w:val="20"/>
          <w:szCs w:val="20"/>
        </w:rPr>
        <w:t xml:space="preserve">Asfalty drogowe powinny spełniać wymagania podane w tablicy 3. </w:t>
      </w:r>
    </w:p>
    <w:p w14:paraId="11C3E9D8" w14:textId="77777777" w:rsidR="00943ED3" w:rsidRPr="00943ED3" w:rsidRDefault="00943ED3" w:rsidP="00943ED3">
      <w:pPr>
        <w:overflowPunct w:val="0"/>
        <w:autoSpaceDE w:val="0"/>
        <w:autoSpaceDN w:val="0"/>
        <w:adjustRightInd w:val="0"/>
        <w:ind w:firstLine="708"/>
        <w:jc w:val="both"/>
        <w:textAlignment w:val="baseline"/>
        <w:rPr>
          <w:sz w:val="20"/>
          <w:szCs w:val="20"/>
        </w:rPr>
      </w:pPr>
      <w:r w:rsidRPr="00943ED3">
        <w:rPr>
          <w:sz w:val="20"/>
          <w:szCs w:val="20"/>
        </w:rPr>
        <w:t>Polimeroasfalty  powinny spełniać wymagania podane  w tablicy 4.</w:t>
      </w:r>
    </w:p>
    <w:p w14:paraId="23EEB034"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136037B" w14:textId="77777777" w:rsidTr="009B169F">
        <w:tc>
          <w:tcPr>
            <w:tcW w:w="534" w:type="dxa"/>
            <w:vMerge w:val="restart"/>
            <w:vAlign w:val="center"/>
          </w:tcPr>
          <w:p w14:paraId="16EA7F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Lp.</w:t>
            </w:r>
          </w:p>
        </w:tc>
        <w:tc>
          <w:tcPr>
            <w:tcW w:w="3260" w:type="dxa"/>
            <w:gridSpan w:val="2"/>
            <w:vMerge w:val="restart"/>
            <w:vAlign w:val="center"/>
          </w:tcPr>
          <w:p w14:paraId="3D1FA0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w:t>
            </w:r>
          </w:p>
        </w:tc>
        <w:tc>
          <w:tcPr>
            <w:tcW w:w="1984" w:type="dxa"/>
            <w:vMerge w:val="restart"/>
            <w:vAlign w:val="center"/>
          </w:tcPr>
          <w:p w14:paraId="0165AC1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w:t>
            </w:r>
          </w:p>
          <w:p w14:paraId="3487510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badania</w:t>
            </w:r>
          </w:p>
        </w:tc>
        <w:tc>
          <w:tcPr>
            <w:tcW w:w="1733" w:type="dxa"/>
            <w:gridSpan w:val="2"/>
          </w:tcPr>
          <w:p w14:paraId="463D857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asfaltu</w:t>
            </w:r>
          </w:p>
        </w:tc>
      </w:tr>
      <w:tr w:rsidR="00943ED3" w:rsidRPr="00943ED3" w14:paraId="4FE4F27C" w14:textId="77777777" w:rsidTr="009B169F">
        <w:tc>
          <w:tcPr>
            <w:tcW w:w="534" w:type="dxa"/>
            <w:vMerge/>
          </w:tcPr>
          <w:p w14:paraId="50304E5D"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3260" w:type="dxa"/>
            <w:gridSpan w:val="2"/>
            <w:vMerge/>
          </w:tcPr>
          <w:p w14:paraId="683B26F7"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4" w:type="dxa"/>
            <w:vMerge/>
          </w:tcPr>
          <w:p w14:paraId="4052C220"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851" w:type="dxa"/>
          </w:tcPr>
          <w:p w14:paraId="41EE0AC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35/50</w:t>
            </w:r>
          </w:p>
        </w:tc>
        <w:tc>
          <w:tcPr>
            <w:tcW w:w="882" w:type="dxa"/>
          </w:tcPr>
          <w:p w14:paraId="64208D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50/70</w:t>
            </w:r>
          </w:p>
        </w:tc>
      </w:tr>
      <w:tr w:rsidR="00943ED3" w:rsidRPr="00943ED3" w14:paraId="411D09D8" w14:textId="77777777" w:rsidTr="009B169F">
        <w:tc>
          <w:tcPr>
            <w:tcW w:w="534" w:type="dxa"/>
          </w:tcPr>
          <w:p w14:paraId="1D3758F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6F5CAE0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518C57F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1018A06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1BCDC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78B9E0AF" w14:textId="77777777" w:rsidTr="009B169F">
        <w:tc>
          <w:tcPr>
            <w:tcW w:w="7511" w:type="dxa"/>
            <w:gridSpan w:val="6"/>
          </w:tcPr>
          <w:p w14:paraId="120F86F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OBLIGATORYJNE</w:t>
            </w:r>
          </w:p>
        </w:tc>
      </w:tr>
      <w:tr w:rsidR="00943ED3" w:rsidRPr="00943ED3" w14:paraId="5B2F2D3F" w14:textId="77777777" w:rsidTr="009B169F">
        <w:tc>
          <w:tcPr>
            <w:tcW w:w="534" w:type="dxa"/>
          </w:tcPr>
          <w:p w14:paraId="0DED9E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w:t>
            </w:r>
          </w:p>
        </w:tc>
        <w:tc>
          <w:tcPr>
            <w:tcW w:w="2409" w:type="dxa"/>
          </w:tcPr>
          <w:p w14:paraId="6FF1D072"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Penetracja w </w:t>
            </w:r>
            <w:smartTag w:uri="urn:schemas-microsoft-com:office:smarttags" w:element="metricconverter">
              <w:smartTagPr>
                <w:attr w:name="ProductID" w:val="25ﾰC"/>
              </w:smartTagPr>
              <w:r w:rsidRPr="00943ED3">
                <w:rPr>
                  <w:sz w:val="20"/>
                  <w:szCs w:val="20"/>
                </w:rPr>
                <w:t>25°C</w:t>
              </w:r>
            </w:smartTag>
          </w:p>
        </w:tc>
        <w:tc>
          <w:tcPr>
            <w:tcW w:w="851" w:type="dxa"/>
          </w:tcPr>
          <w:p w14:paraId="2AD6AB8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smartTag w:uri="urn:schemas-microsoft-com:office:smarttags" w:element="metricconverter">
              <w:smartTagPr>
                <w:attr w:name="ProductID" w:val="0,1 mm"/>
              </w:smartTagPr>
              <w:r w:rsidRPr="00943ED3">
                <w:rPr>
                  <w:sz w:val="20"/>
                  <w:szCs w:val="20"/>
                </w:rPr>
                <w:t>0,1 mm</w:t>
              </w:r>
            </w:smartTag>
          </w:p>
        </w:tc>
        <w:tc>
          <w:tcPr>
            <w:tcW w:w="1984" w:type="dxa"/>
          </w:tcPr>
          <w:p w14:paraId="087F860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1426 [21]</w:t>
            </w:r>
          </w:p>
        </w:tc>
        <w:tc>
          <w:tcPr>
            <w:tcW w:w="851" w:type="dxa"/>
          </w:tcPr>
          <w:p w14:paraId="1F44A909"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35÷50</w:t>
            </w:r>
          </w:p>
        </w:tc>
        <w:tc>
          <w:tcPr>
            <w:tcW w:w="882" w:type="dxa"/>
          </w:tcPr>
          <w:p w14:paraId="28157B7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50÷70</w:t>
            </w:r>
          </w:p>
        </w:tc>
      </w:tr>
      <w:tr w:rsidR="00943ED3" w:rsidRPr="00943ED3" w14:paraId="47142743" w14:textId="77777777" w:rsidTr="009B169F">
        <w:tc>
          <w:tcPr>
            <w:tcW w:w="534" w:type="dxa"/>
          </w:tcPr>
          <w:p w14:paraId="3BE7A4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tc>
        <w:tc>
          <w:tcPr>
            <w:tcW w:w="2409" w:type="dxa"/>
          </w:tcPr>
          <w:p w14:paraId="40A366B1"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Temperatura mięknienia</w:t>
            </w:r>
          </w:p>
        </w:tc>
        <w:tc>
          <w:tcPr>
            <w:tcW w:w="851" w:type="dxa"/>
          </w:tcPr>
          <w:p w14:paraId="57A7629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°C</w:t>
            </w:r>
          </w:p>
        </w:tc>
        <w:tc>
          <w:tcPr>
            <w:tcW w:w="1984" w:type="dxa"/>
          </w:tcPr>
          <w:p w14:paraId="4B7E80A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1427 [22]</w:t>
            </w:r>
          </w:p>
        </w:tc>
        <w:tc>
          <w:tcPr>
            <w:tcW w:w="851" w:type="dxa"/>
          </w:tcPr>
          <w:p w14:paraId="4F1AE7F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50÷58</w:t>
            </w:r>
          </w:p>
        </w:tc>
        <w:tc>
          <w:tcPr>
            <w:tcW w:w="882" w:type="dxa"/>
          </w:tcPr>
          <w:p w14:paraId="5642431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46÷54</w:t>
            </w:r>
          </w:p>
        </w:tc>
      </w:tr>
      <w:tr w:rsidR="00943ED3" w:rsidRPr="00943ED3" w14:paraId="364B242B" w14:textId="77777777" w:rsidTr="009B169F">
        <w:tc>
          <w:tcPr>
            <w:tcW w:w="534" w:type="dxa"/>
          </w:tcPr>
          <w:p w14:paraId="6B331CB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2409" w:type="dxa"/>
          </w:tcPr>
          <w:p w14:paraId="22E271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Temperatura zapłonu, </w:t>
            </w:r>
          </w:p>
          <w:p w14:paraId="643B4C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mniej niż</w:t>
            </w:r>
          </w:p>
        </w:tc>
        <w:tc>
          <w:tcPr>
            <w:tcW w:w="851" w:type="dxa"/>
          </w:tcPr>
          <w:p w14:paraId="51EA0C1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1ADDE4EF"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22592 [62]</w:t>
            </w:r>
          </w:p>
        </w:tc>
        <w:tc>
          <w:tcPr>
            <w:tcW w:w="851" w:type="dxa"/>
          </w:tcPr>
          <w:p w14:paraId="4DA468D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240</w:t>
            </w:r>
          </w:p>
        </w:tc>
        <w:tc>
          <w:tcPr>
            <w:tcW w:w="882" w:type="dxa"/>
          </w:tcPr>
          <w:p w14:paraId="37579710"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230</w:t>
            </w:r>
          </w:p>
        </w:tc>
      </w:tr>
    </w:tbl>
    <w:p w14:paraId="7BB759E9"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C517B8D" w14:textId="77777777" w:rsidTr="009B169F">
        <w:tc>
          <w:tcPr>
            <w:tcW w:w="534" w:type="dxa"/>
          </w:tcPr>
          <w:p w14:paraId="44014D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00F802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458919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37B376B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7ADEB1A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2D13B812" w14:textId="77777777" w:rsidTr="009B169F">
        <w:tc>
          <w:tcPr>
            <w:tcW w:w="534" w:type="dxa"/>
          </w:tcPr>
          <w:p w14:paraId="6CFDB9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2409" w:type="dxa"/>
          </w:tcPr>
          <w:p w14:paraId="5CB0DF9E"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 xml:space="preserve">Zawartość składników rozpuszczalnych, </w:t>
            </w:r>
          </w:p>
          <w:p w14:paraId="087F9DB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nie mniej niż</w:t>
            </w:r>
          </w:p>
        </w:tc>
        <w:tc>
          <w:tcPr>
            <w:tcW w:w="851" w:type="dxa"/>
          </w:tcPr>
          <w:p w14:paraId="22D27636" w14:textId="77777777" w:rsidR="00943ED3" w:rsidRPr="00943ED3" w:rsidRDefault="00943ED3" w:rsidP="00943ED3">
            <w:pPr>
              <w:overflowPunct w:val="0"/>
              <w:autoSpaceDE w:val="0"/>
              <w:autoSpaceDN w:val="0"/>
              <w:adjustRightInd w:val="0"/>
              <w:jc w:val="center"/>
              <w:textAlignment w:val="baseline"/>
              <w:rPr>
                <w:sz w:val="20"/>
                <w:szCs w:val="20"/>
              </w:rPr>
            </w:pPr>
          </w:p>
          <w:p w14:paraId="7F0DAB5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4A730B83" w14:textId="77777777" w:rsidR="00943ED3" w:rsidRPr="00943ED3" w:rsidRDefault="00943ED3" w:rsidP="00943ED3">
            <w:pPr>
              <w:overflowPunct w:val="0"/>
              <w:autoSpaceDE w:val="0"/>
              <w:autoSpaceDN w:val="0"/>
              <w:adjustRightInd w:val="0"/>
              <w:jc w:val="center"/>
              <w:textAlignment w:val="baseline"/>
              <w:rPr>
                <w:sz w:val="20"/>
                <w:szCs w:val="20"/>
              </w:rPr>
            </w:pPr>
          </w:p>
          <w:p w14:paraId="3A8D717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12592 [28]</w:t>
            </w:r>
          </w:p>
        </w:tc>
        <w:tc>
          <w:tcPr>
            <w:tcW w:w="851" w:type="dxa"/>
          </w:tcPr>
          <w:p w14:paraId="5F45AF26" w14:textId="77777777" w:rsidR="00943ED3" w:rsidRPr="00943ED3" w:rsidRDefault="00943ED3" w:rsidP="00943ED3">
            <w:pPr>
              <w:overflowPunct w:val="0"/>
              <w:autoSpaceDE w:val="0"/>
              <w:autoSpaceDN w:val="0"/>
              <w:adjustRightInd w:val="0"/>
              <w:jc w:val="center"/>
              <w:textAlignment w:val="baseline"/>
              <w:rPr>
                <w:sz w:val="20"/>
                <w:szCs w:val="20"/>
              </w:rPr>
            </w:pPr>
          </w:p>
          <w:p w14:paraId="0F5D405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c>
          <w:tcPr>
            <w:tcW w:w="882" w:type="dxa"/>
          </w:tcPr>
          <w:p w14:paraId="077AF76C" w14:textId="77777777" w:rsidR="00943ED3" w:rsidRPr="00943ED3" w:rsidRDefault="00943ED3" w:rsidP="00943ED3">
            <w:pPr>
              <w:overflowPunct w:val="0"/>
              <w:autoSpaceDE w:val="0"/>
              <w:autoSpaceDN w:val="0"/>
              <w:adjustRightInd w:val="0"/>
              <w:jc w:val="center"/>
              <w:textAlignment w:val="baseline"/>
              <w:rPr>
                <w:sz w:val="20"/>
                <w:szCs w:val="20"/>
              </w:rPr>
            </w:pPr>
          </w:p>
          <w:p w14:paraId="137290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r>
      <w:tr w:rsidR="00943ED3" w:rsidRPr="00943ED3" w14:paraId="3DDBF665" w14:textId="77777777" w:rsidTr="009B169F">
        <w:tc>
          <w:tcPr>
            <w:tcW w:w="534" w:type="dxa"/>
          </w:tcPr>
          <w:p w14:paraId="68894A7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c>
          <w:tcPr>
            <w:tcW w:w="2409" w:type="dxa"/>
          </w:tcPr>
          <w:p w14:paraId="75FA1B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Zmiana masy po starzeniu (ubytek lub przyrost), </w:t>
            </w:r>
          </w:p>
          <w:p w14:paraId="1703DB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0A16936B" w14:textId="77777777" w:rsidR="00943ED3" w:rsidRPr="00943ED3" w:rsidRDefault="00943ED3" w:rsidP="00943ED3">
            <w:pPr>
              <w:overflowPunct w:val="0"/>
              <w:autoSpaceDE w:val="0"/>
              <w:autoSpaceDN w:val="0"/>
              <w:adjustRightInd w:val="0"/>
              <w:jc w:val="center"/>
              <w:textAlignment w:val="baseline"/>
              <w:rPr>
                <w:sz w:val="20"/>
                <w:szCs w:val="20"/>
              </w:rPr>
            </w:pPr>
          </w:p>
          <w:p w14:paraId="1F2213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79431B10" w14:textId="77777777" w:rsidR="00943ED3" w:rsidRPr="00943ED3" w:rsidRDefault="00943ED3" w:rsidP="00943ED3">
            <w:pPr>
              <w:overflowPunct w:val="0"/>
              <w:autoSpaceDE w:val="0"/>
              <w:autoSpaceDN w:val="0"/>
              <w:adjustRightInd w:val="0"/>
              <w:jc w:val="center"/>
              <w:textAlignment w:val="baseline"/>
              <w:rPr>
                <w:sz w:val="20"/>
                <w:szCs w:val="20"/>
              </w:rPr>
            </w:pPr>
          </w:p>
          <w:p w14:paraId="1E72407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12607-1 [31]</w:t>
            </w:r>
          </w:p>
        </w:tc>
        <w:tc>
          <w:tcPr>
            <w:tcW w:w="851" w:type="dxa"/>
          </w:tcPr>
          <w:p w14:paraId="20207857" w14:textId="77777777" w:rsidR="00943ED3" w:rsidRPr="00943ED3" w:rsidRDefault="00943ED3" w:rsidP="00943ED3">
            <w:pPr>
              <w:overflowPunct w:val="0"/>
              <w:autoSpaceDE w:val="0"/>
              <w:autoSpaceDN w:val="0"/>
              <w:adjustRightInd w:val="0"/>
              <w:jc w:val="center"/>
              <w:textAlignment w:val="baseline"/>
              <w:rPr>
                <w:sz w:val="20"/>
                <w:szCs w:val="20"/>
              </w:rPr>
            </w:pPr>
          </w:p>
          <w:p w14:paraId="18B56A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c>
          <w:tcPr>
            <w:tcW w:w="882" w:type="dxa"/>
          </w:tcPr>
          <w:p w14:paraId="02BB53B5" w14:textId="77777777" w:rsidR="00943ED3" w:rsidRPr="00943ED3" w:rsidRDefault="00943ED3" w:rsidP="00943ED3">
            <w:pPr>
              <w:overflowPunct w:val="0"/>
              <w:autoSpaceDE w:val="0"/>
              <w:autoSpaceDN w:val="0"/>
              <w:adjustRightInd w:val="0"/>
              <w:jc w:val="center"/>
              <w:textAlignment w:val="baseline"/>
              <w:rPr>
                <w:sz w:val="20"/>
                <w:szCs w:val="20"/>
              </w:rPr>
            </w:pPr>
          </w:p>
          <w:p w14:paraId="6786EA6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r>
      <w:tr w:rsidR="00943ED3" w:rsidRPr="00943ED3" w14:paraId="15E3F39C" w14:textId="77777777" w:rsidTr="009B169F">
        <w:tc>
          <w:tcPr>
            <w:tcW w:w="534" w:type="dxa"/>
          </w:tcPr>
          <w:p w14:paraId="3A88644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lastRenderedPageBreak/>
              <w:t>6</w:t>
            </w:r>
          </w:p>
        </w:tc>
        <w:tc>
          <w:tcPr>
            <w:tcW w:w="2409" w:type="dxa"/>
          </w:tcPr>
          <w:p w14:paraId="1D7B94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Pozostała penetracja po starzeniu, nie mniej niż</w:t>
            </w:r>
          </w:p>
        </w:tc>
        <w:tc>
          <w:tcPr>
            <w:tcW w:w="851" w:type="dxa"/>
          </w:tcPr>
          <w:p w14:paraId="28F3CF7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2C69FA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1426 [21]</w:t>
            </w:r>
          </w:p>
        </w:tc>
        <w:tc>
          <w:tcPr>
            <w:tcW w:w="851" w:type="dxa"/>
          </w:tcPr>
          <w:p w14:paraId="78C04DB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53</w:t>
            </w:r>
          </w:p>
        </w:tc>
        <w:tc>
          <w:tcPr>
            <w:tcW w:w="882" w:type="dxa"/>
          </w:tcPr>
          <w:p w14:paraId="04719EC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50</w:t>
            </w:r>
          </w:p>
        </w:tc>
      </w:tr>
      <w:tr w:rsidR="00943ED3" w:rsidRPr="00943ED3" w14:paraId="0D728824" w14:textId="77777777" w:rsidTr="009B169F">
        <w:tc>
          <w:tcPr>
            <w:tcW w:w="534" w:type="dxa"/>
          </w:tcPr>
          <w:p w14:paraId="650562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w:t>
            </w:r>
          </w:p>
        </w:tc>
        <w:tc>
          <w:tcPr>
            <w:tcW w:w="2409" w:type="dxa"/>
          </w:tcPr>
          <w:p w14:paraId="1AA325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po starzeniu, nie mniej niż</w:t>
            </w:r>
          </w:p>
        </w:tc>
        <w:tc>
          <w:tcPr>
            <w:tcW w:w="851" w:type="dxa"/>
          </w:tcPr>
          <w:p w14:paraId="7FE91EE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2D52B76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59534C5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52</w:t>
            </w:r>
          </w:p>
        </w:tc>
        <w:tc>
          <w:tcPr>
            <w:tcW w:w="882" w:type="dxa"/>
          </w:tcPr>
          <w:p w14:paraId="6BA3FEC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48</w:t>
            </w:r>
          </w:p>
        </w:tc>
      </w:tr>
      <w:tr w:rsidR="00943ED3" w:rsidRPr="00943ED3" w14:paraId="3817BC8C" w14:textId="77777777" w:rsidTr="009B169F">
        <w:tc>
          <w:tcPr>
            <w:tcW w:w="7511" w:type="dxa"/>
            <w:gridSpan w:val="6"/>
          </w:tcPr>
          <w:p w14:paraId="7DDD912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SPECJALNE   KRAJOWE</w:t>
            </w:r>
          </w:p>
        </w:tc>
      </w:tr>
      <w:tr w:rsidR="00943ED3" w:rsidRPr="00943ED3" w14:paraId="44F07302" w14:textId="77777777" w:rsidTr="009B169F">
        <w:tc>
          <w:tcPr>
            <w:tcW w:w="534" w:type="dxa"/>
          </w:tcPr>
          <w:p w14:paraId="01A9261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2409" w:type="dxa"/>
          </w:tcPr>
          <w:p w14:paraId="51273B6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parafiny, </w:t>
            </w:r>
          </w:p>
          <w:p w14:paraId="691E28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45065129"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1E6464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12606-1 [30]</w:t>
            </w:r>
          </w:p>
        </w:tc>
        <w:tc>
          <w:tcPr>
            <w:tcW w:w="851" w:type="dxa"/>
          </w:tcPr>
          <w:p w14:paraId="0C74C94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c>
          <w:tcPr>
            <w:tcW w:w="882" w:type="dxa"/>
          </w:tcPr>
          <w:p w14:paraId="7759A3D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r>
      <w:tr w:rsidR="00943ED3" w:rsidRPr="00943ED3" w14:paraId="70C08776" w14:textId="77777777" w:rsidTr="009B169F">
        <w:tc>
          <w:tcPr>
            <w:tcW w:w="534" w:type="dxa"/>
          </w:tcPr>
          <w:p w14:paraId="5778FB3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w:t>
            </w:r>
          </w:p>
        </w:tc>
        <w:tc>
          <w:tcPr>
            <w:tcW w:w="2409" w:type="dxa"/>
          </w:tcPr>
          <w:p w14:paraId="5749CD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Wzrost temp. mięknienia po starzeniu, nie więcej niż</w:t>
            </w:r>
          </w:p>
        </w:tc>
        <w:tc>
          <w:tcPr>
            <w:tcW w:w="851" w:type="dxa"/>
          </w:tcPr>
          <w:p w14:paraId="456968D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77E72C5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7A9CB63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c>
          <w:tcPr>
            <w:tcW w:w="882" w:type="dxa"/>
          </w:tcPr>
          <w:p w14:paraId="6907F14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1BFC6496" w14:textId="77777777" w:rsidTr="009B169F">
        <w:tc>
          <w:tcPr>
            <w:tcW w:w="534" w:type="dxa"/>
          </w:tcPr>
          <w:p w14:paraId="2519A31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c>
          <w:tcPr>
            <w:tcW w:w="2409" w:type="dxa"/>
          </w:tcPr>
          <w:p w14:paraId="63919DE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łamliwości Fraassa, nie więcej niż</w:t>
            </w:r>
          </w:p>
        </w:tc>
        <w:tc>
          <w:tcPr>
            <w:tcW w:w="851" w:type="dxa"/>
          </w:tcPr>
          <w:p w14:paraId="6463F29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695DBFB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12593 [29]</w:t>
            </w:r>
          </w:p>
        </w:tc>
        <w:tc>
          <w:tcPr>
            <w:tcW w:w="851" w:type="dxa"/>
          </w:tcPr>
          <w:p w14:paraId="4C902F1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w:t>
            </w:r>
          </w:p>
        </w:tc>
        <w:tc>
          <w:tcPr>
            <w:tcW w:w="882" w:type="dxa"/>
          </w:tcPr>
          <w:p w14:paraId="526C3364"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r>
    </w:tbl>
    <w:p w14:paraId="3CAB9F7D" w14:textId="77777777" w:rsidR="00943ED3" w:rsidRPr="00943ED3" w:rsidRDefault="00943ED3" w:rsidP="00943ED3">
      <w:pPr>
        <w:overflowPunct w:val="0"/>
        <w:autoSpaceDE w:val="0"/>
        <w:autoSpaceDN w:val="0"/>
        <w:adjustRightInd w:val="0"/>
        <w:jc w:val="both"/>
        <w:textAlignment w:val="baseline"/>
        <w:rPr>
          <w:sz w:val="20"/>
          <w:szCs w:val="20"/>
        </w:rPr>
      </w:pPr>
    </w:p>
    <w:p w14:paraId="1F1265D0" w14:textId="77777777" w:rsidR="00943ED3" w:rsidRPr="00943ED3" w:rsidRDefault="00943ED3" w:rsidP="00943ED3">
      <w:pPr>
        <w:tabs>
          <w:tab w:val="left" w:pos="851"/>
        </w:tabs>
        <w:overflowPunct w:val="0"/>
        <w:autoSpaceDE w:val="0"/>
        <w:autoSpaceDN w:val="0"/>
        <w:adjustRightInd w:val="0"/>
        <w:spacing w:after="120"/>
        <w:ind w:left="851" w:hanging="851"/>
        <w:jc w:val="both"/>
        <w:textAlignment w:val="baseline"/>
        <w:rPr>
          <w:sz w:val="20"/>
          <w:szCs w:val="20"/>
        </w:rPr>
      </w:pPr>
      <w:r w:rsidRPr="00943ED3">
        <w:rPr>
          <w:sz w:val="20"/>
          <w:szCs w:val="20"/>
        </w:rPr>
        <w:t>Tablica 4.</w:t>
      </w:r>
      <w:r w:rsidRPr="00943ED3">
        <w:rPr>
          <w:sz w:val="20"/>
          <w:szCs w:val="20"/>
        </w:rPr>
        <w:tab/>
        <w:t>Wymagania wobec asfaltów modyfikowanych polimerami (polimeroasfaltów)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53A3DDD9" w14:textId="77777777" w:rsidTr="009B169F">
        <w:tc>
          <w:tcPr>
            <w:tcW w:w="1091" w:type="dxa"/>
            <w:vMerge w:val="restart"/>
            <w:vAlign w:val="center"/>
          </w:tcPr>
          <w:p w14:paraId="1FD8A98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Wymaganie</w:t>
            </w:r>
          </w:p>
          <w:p w14:paraId="55EBF55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podstawowe</w:t>
            </w:r>
          </w:p>
        </w:tc>
        <w:tc>
          <w:tcPr>
            <w:tcW w:w="1357" w:type="dxa"/>
            <w:vMerge w:val="restart"/>
            <w:vAlign w:val="center"/>
          </w:tcPr>
          <w:p w14:paraId="582FA98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Właściwość</w:t>
            </w:r>
          </w:p>
        </w:tc>
        <w:tc>
          <w:tcPr>
            <w:tcW w:w="1440" w:type="dxa"/>
            <w:vMerge w:val="restart"/>
            <w:vAlign w:val="center"/>
          </w:tcPr>
          <w:p w14:paraId="378860B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Metoda</w:t>
            </w:r>
          </w:p>
          <w:p w14:paraId="05F3F65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badania</w:t>
            </w:r>
          </w:p>
        </w:tc>
        <w:tc>
          <w:tcPr>
            <w:tcW w:w="1080" w:type="dxa"/>
            <w:vMerge w:val="restart"/>
            <w:vAlign w:val="center"/>
          </w:tcPr>
          <w:p w14:paraId="7B3D827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Jednostka</w:t>
            </w:r>
          </w:p>
        </w:tc>
        <w:tc>
          <w:tcPr>
            <w:tcW w:w="2644" w:type="dxa"/>
            <w:gridSpan w:val="2"/>
          </w:tcPr>
          <w:p w14:paraId="01C26DBE"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Gatunki asfaltów modyfikowanych</w:t>
            </w:r>
          </w:p>
          <w:p w14:paraId="1AF8BE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polimerami (PMB)</w:t>
            </w:r>
          </w:p>
        </w:tc>
      </w:tr>
      <w:tr w:rsidR="00943ED3" w:rsidRPr="00943ED3" w14:paraId="2BECEAB9" w14:textId="77777777" w:rsidTr="009B169F">
        <w:tc>
          <w:tcPr>
            <w:tcW w:w="1091" w:type="dxa"/>
            <w:vMerge/>
          </w:tcPr>
          <w:p w14:paraId="5082AC1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4010DB8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61C29678"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1135DE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2644" w:type="dxa"/>
            <w:gridSpan w:val="2"/>
          </w:tcPr>
          <w:p w14:paraId="5F0708E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 – 60</w:t>
            </w:r>
          </w:p>
        </w:tc>
      </w:tr>
      <w:tr w:rsidR="00943ED3" w:rsidRPr="00943ED3" w14:paraId="2B4A5E29" w14:textId="77777777" w:rsidTr="009B169F">
        <w:tc>
          <w:tcPr>
            <w:tcW w:w="1091" w:type="dxa"/>
            <w:vMerge/>
          </w:tcPr>
          <w:p w14:paraId="3AF57C9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76BAA93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71F996F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F2062D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Pr>
          <w:p w14:paraId="687B6F25"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wymaganie</w:t>
            </w:r>
          </w:p>
        </w:tc>
        <w:tc>
          <w:tcPr>
            <w:tcW w:w="1384" w:type="dxa"/>
          </w:tcPr>
          <w:p w14:paraId="6263D76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klasa</w:t>
            </w:r>
          </w:p>
        </w:tc>
      </w:tr>
      <w:tr w:rsidR="00943ED3" w:rsidRPr="00943ED3" w14:paraId="39DEEFE1" w14:textId="77777777" w:rsidTr="009B169F">
        <w:tc>
          <w:tcPr>
            <w:tcW w:w="1091" w:type="dxa"/>
            <w:tcBorders>
              <w:top w:val="nil"/>
            </w:tcBorders>
          </w:tcPr>
          <w:p w14:paraId="5F0B0E0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nil"/>
            </w:tcBorders>
          </w:tcPr>
          <w:p w14:paraId="462619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nil"/>
            </w:tcBorders>
          </w:tcPr>
          <w:p w14:paraId="3E9FDB9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nil"/>
            </w:tcBorders>
          </w:tcPr>
          <w:p w14:paraId="15B8E5D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Pr>
          <w:p w14:paraId="71560760"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5</w:t>
            </w:r>
          </w:p>
        </w:tc>
        <w:tc>
          <w:tcPr>
            <w:tcW w:w="1384" w:type="dxa"/>
          </w:tcPr>
          <w:p w14:paraId="0C65D66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5427F402" w14:textId="77777777" w:rsidTr="009B169F">
        <w:tc>
          <w:tcPr>
            <w:tcW w:w="1091" w:type="dxa"/>
          </w:tcPr>
          <w:p w14:paraId="38A5690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Konsystencja w pośrednich temperatu-rach eksploa-tacyjnych</w:t>
            </w:r>
          </w:p>
        </w:tc>
        <w:tc>
          <w:tcPr>
            <w:tcW w:w="1357" w:type="dxa"/>
            <w:vAlign w:val="center"/>
          </w:tcPr>
          <w:p w14:paraId="3CB9EBC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Penetracja </w:t>
            </w:r>
          </w:p>
          <w:p w14:paraId="439830A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w </w:t>
            </w:r>
            <w:smartTag w:uri="urn:schemas-microsoft-com:office:smarttags" w:element="metricconverter">
              <w:smartTagPr>
                <w:attr w:name="ProductID" w:val="25ﾰC"/>
              </w:smartTagPr>
              <w:r w:rsidRPr="00943ED3">
                <w:rPr>
                  <w:sz w:val="16"/>
                  <w:szCs w:val="16"/>
                </w:rPr>
                <w:t>25°C</w:t>
              </w:r>
            </w:smartTag>
          </w:p>
        </w:tc>
        <w:tc>
          <w:tcPr>
            <w:tcW w:w="1440" w:type="dxa"/>
            <w:vAlign w:val="center"/>
          </w:tcPr>
          <w:p w14:paraId="408E4E74" w14:textId="77777777" w:rsidR="00943ED3" w:rsidRPr="00943ED3" w:rsidRDefault="00943ED3" w:rsidP="00943ED3">
            <w:pPr>
              <w:tabs>
                <w:tab w:val="left" w:pos="285"/>
              </w:tabs>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2E649A4C"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64802D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w:t>
            </w:r>
          </w:p>
        </w:tc>
        <w:tc>
          <w:tcPr>
            <w:tcW w:w="1384" w:type="dxa"/>
            <w:tcBorders>
              <w:right w:val="single" w:sz="4" w:space="0" w:color="auto"/>
            </w:tcBorders>
            <w:vAlign w:val="center"/>
          </w:tcPr>
          <w:p w14:paraId="245E63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73C5C335" w14:textId="77777777" w:rsidTr="009B169F">
        <w:tc>
          <w:tcPr>
            <w:tcW w:w="1091" w:type="dxa"/>
          </w:tcPr>
          <w:p w14:paraId="1BC8DB9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Konsystencja  w wysokich  temperatu-  rach eksploa-tacyjnych</w:t>
            </w:r>
          </w:p>
        </w:tc>
        <w:tc>
          <w:tcPr>
            <w:tcW w:w="1357" w:type="dxa"/>
            <w:vAlign w:val="center"/>
          </w:tcPr>
          <w:p w14:paraId="039C70F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mięknienia</w:t>
            </w:r>
          </w:p>
        </w:tc>
        <w:tc>
          <w:tcPr>
            <w:tcW w:w="1440" w:type="dxa"/>
            <w:vAlign w:val="center"/>
          </w:tcPr>
          <w:p w14:paraId="23A78AE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6D88967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00FE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60</w:t>
            </w:r>
          </w:p>
        </w:tc>
        <w:tc>
          <w:tcPr>
            <w:tcW w:w="1384" w:type="dxa"/>
            <w:tcBorders>
              <w:right w:val="single" w:sz="4" w:space="0" w:color="auto"/>
            </w:tcBorders>
            <w:vAlign w:val="center"/>
          </w:tcPr>
          <w:p w14:paraId="3D3D4D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291A43A4" w14:textId="77777777" w:rsidTr="009B169F">
        <w:tc>
          <w:tcPr>
            <w:tcW w:w="1091" w:type="dxa"/>
            <w:vMerge w:val="restart"/>
            <w:vAlign w:val="center"/>
          </w:tcPr>
          <w:p w14:paraId="04DEB3A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Kohezja</w:t>
            </w:r>
          </w:p>
        </w:tc>
        <w:tc>
          <w:tcPr>
            <w:tcW w:w="1357" w:type="dxa"/>
            <w:vAlign w:val="center"/>
          </w:tcPr>
          <w:p w14:paraId="6E9DE63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Siła rozciągania (mała prędkość rozciągania)</w:t>
            </w:r>
          </w:p>
        </w:tc>
        <w:tc>
          <w:tcPr>
            <w:tcW w:w="1440" w:type="dxa"/>
            <w:vAlign w:val="center"/>
          </w:tcPr>
          <w:p w14:paraId="3A95340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13589 [55]      PN-EN 13703 [57]</w:t>
            </w:r>
          </w:p>
        </w:tc>
        <w:tc>
          <w:tcPr>
            <w:tcW w:w="1080" w:type="dxa"/>
            <w:vAlign w:val="center"/>
          </w:tcPr>
          <w:p w14:paraId="08F8DF6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4E9F78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xml:space="preserve">≥ 2 w </w:t>
            </w:r>
            <w:smartTag w:uri="urn:schemas-microsoft-com:office:smarttags" w:element="metricconverter">
              <w:smartTagPr>
                <w:attr w:name="ProductID" w:val="5ﾰC"/>
              </w:smartTagPr>
              <w:r w:rsidRPr="00943ED3">
                <w:rPr>
                  <w:sz w:val="16"/>
                  <w:szCs w:val="16"/>
                </w:rPr>
                <w:t>5°C</w:t>
              </w:r>
            </w:smartTag>
          </w:p>
        </w:tc>
        <w:tc>
          <w:tcPr>
            <w:tcW w:w="1384" w:type="dxa"/>
            <w:tcBorders>
              <w:right w:val="single" w:sz="4" w:space="0" w:color="auto"/>
            </w:tcBorders>
            <w:vAlign w:val="center"/>
          </w:tcPr>
          <w:p w14:paraId="56EBA4B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32E8272" w14:textId="77777777" w:rsidTr="009B169F">
        <w:tc>
          <w:tcPr>
            <w:tcW w:w="1091" w:type="dxa"/>
            <w:vMerge/>
          </w:tcPr>
          <w:p w14:paraId="6FA1B18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24AF2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Siła rozciągania w </w:t>
            </w:r>
            <w:smartTag w:uri="urn:schemas-microsoft-com:office:smarttags" w:element="metricconverter">
              <w:smartTagPr>
                <w:attr w:name="ProductID" w:val="5ﾰC"/>
              </w:smartTagPr>
              <w:r w:rsidRPr="00943ED3">
                <w:rPr>
                  <w:sz w:val="16"/>
                  <w:szCs w:val="16"/>
                </w:rPr>
                <w:t>5°C</w:t>
              </w:r>
            </w:smartTag>
            <w:r w:rsidRPr="00943ED3">
              <w:rPr>
                <w:sz w:val="16"/>
                <w:szCs w:val="16"/>
              </w:rPr>
              <w:t xml:space="preserve"> (duża prędkość rozcią-gania)</w:t>
            </w:r>
          </w:p>
        </w:tc>
        <w:tc>
          <w:tcPr>
            <w:tcW w:w="1440" w:type="dxa"/>
            <w:vAlign w:val="center"/>
          </w:tcPr>
          <w:p w14:paraId="7F5F879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13587 [53]      PN-EN 13703 [57]</w:t>
            </w:r>
          </w:p>
        </w:tc>
        <w:tc>
          <w:tcPr>
            <w:tcW w:w="1080" w:type="dxa"/>
            <w:vAlign w:val="center"/>
          </w:tcPr>
          <w:p w14:paraId="0EE176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7A8589FF"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r w:rsidRPr="00943ED3">
              <w:rPr>
                <w:sz w:val="16"/>
                <w:szCs w:val="16"/>
              </w:rPr>
              <w:t>NPD</w:t>
            </w:r>
            <w:r w:rsidRPr="00943ED3">
              <w:rPr>
                <w:sz w:val="16"/>
                <w:szCs w:val="16"/>
                <w:vertAlign w:val="superscript"/>
              </w:rPr>
              <w:t>a</w:t>
            </w:r>
          </w:p>
        </w:tc>
        <w:tc>
          <w:tcPr>
            <w:tcW w:w="1384" w:type="dxa"/>
            <w:tcBorders>
              <w:right w:val="single" w:sz="4" w:space="0" w:color="auto"/>
            </w:tcBorders>
            <w:vAlign w:val="center"/>
          </w:tcPr>
          <w:p w14:paraId="700BE3C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2ACD1226" w14:textId="77777777" w:rsidTr="009B169F">
        <w:tc>
          <w:tcPr>
            <w:tcW w:w="1091" w:type="dxa"/>
            <w:vMerge/>
          </w:tcPr>
          <w:p w14:paraId="7A4EFC9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433D415D"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Wahadło Vialit (metoda uderzenia)</w:t>
            </w:r>
          </w:p>
        </w:tc>
        <w:tc>
          <w:tcPr>
            <w:tcW w:w="1440" w:type="dxa"/>
            <w:vAlign w:val="center"/>
          </w:tcPr>
          <w:p w14:paraId="2001673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13588 [54]</w:t>
            </w:r>
          </w:p>
        </w:tc>
        <w:tc>
          <w:tcPr>
            <w:tcW w:w="1080" w:type="dxa"/>
            <w:vAlign w:val="center"/>
          </w:tcPr>
          <w:p w14:paraId="70E1D8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23458FA0"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r w:rsidRPr="00943ED3">
              <w:rPr>
                <w:sz w:val="16"/>
                <w:szCs w:val="16"/>
              </w:rPr>
              <w:t>NPD</w:t>
            </w:r>
            <w:r w:rsidRPr="00943ED3">
              <w:rPr>
                <w:sz w:val="16"/>
                <w:szCs w:val="16"/>
                <w:vertAlign w:val="superscript"/>
              </w:rPr>
              <w:t>a</w:t>
            </w:r>
          </w:p>
        </w:tc>
        <w:tc>
          <w:tcPr>
            <w:tcW w:w="1384" w:type="dxa"/>
            <w:tcBorders>
              <w:right w:val="single" w:sz="4" w:space="0" w:color="auto"/>
            </w:tcBorders>
            <w:vAlign w:val="center"/>
          </w:tcPr>
          <w:p w14:paraId="3EA3BE6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bl>
    <w:p w14:paraId="183DF846" w14:textId="77777777" w:rsidR="00943ED3" w:rsidRPr="00943ED3" w:rsidRDefault="00943ED3" w:rsidP="00943ED3">
      <w:pPr>
        <w:overflowPunct w:val="0"/>
        <w:autoSpaceDE w:val="0"/>
        <w:autoSpaceDN w:val="0"/>
        <w:adjustRightInd w:val="0"/>
        <w:jc w:val="both"/>
        <w:textAlignment w:val="baseline"/>
        <w:rPr>
          <w:sz w:val="20"/>
          <w:szCs w:val="20"/>
        </w:rPr>
      </w:pPr>
    </w:p>
    <w:p w14:paraId="1C6A5F50" w14:textId="77777777" w:rsidR="00943ED3" w:rsidRPr="00943ED3" w:rsidRDefault="00943ED3" w:rsidP="00943ED3">
      <w:pPr>
        <w:overflowPunct w:val="0"/>
        <w:autoSpaceDE w:val="0"/>
        <w:autoSpaceDN w:val="0"/>
        <w:adjustRightInd w:val="0"/>
        <w:jc w:val="both"/>
        <w:textAlignment w:val="baseline"/>
        <w:rPr>
          <w:sz w:val="20"/>
          <w:szCs w:val="20"/>
        </w:rPr>
      </w:pP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4276B872" w14:textId="77777777" w:rsidTr="009B169F">
        <w:tc>
          <w:tcPr>
            <w:tcW w:w="1091" w:type="dxa"/>
            <w:vMerge w:val="restart"/>
            <w:tcBorders>
              <w:top w:val="single" w:sz="4" w:space="0" w:color="auto"/>
              <w:left w:val="single" w:sz="4" w:space="0" w:color="auto"/>
              <w:bottom w:val="single" w:sz="4" w:space="0" w:color="auto"/>
              <w:right w:val="single" w:sz="4" w:space="0" w:color="auto"/>
            </w:tcBorders>
          </w:tcPr>
          <w:p w14:paraId="37D7374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tcPr>
          <w:p w14:paraId="5670C0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tcPr>
          <w:p w14:paraId="3E8F94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14:paraId="254AB77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tcPr>
          <w:p w14:paraId="3E6BF8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tcPr>
          <w:p w14:paraId="4F35151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7AACC756" w14:textId="77777777" w:rsidTr="009B169F">
        <w:tc>
          <w:tcPr>
            <w:tcW w:w="1091" w:type="dxa"/>
            <w:vMerge w:val="restart"/>
          </w:tcPr>
          <w:p w14:paraId="5F8EC3E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Stałość konsystencji (Odporność </w:t>
            </w:r>
          </w:p>
          <w:p w14:paraId="02FD801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na starzenie wg PN-EN 12607-1 lub  -3 [31]</w:t>
            </w:r>
          </w:p>
        </w:tc>
        <w:tc>
          <w:tcPr>
            <w:tcW w:w="1357" w:type="dxa"/>
            <w:vAlign w:val="center"/>
          </w:tcPr>
          <w:p w14:paraId="52285ED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Zmiana masy</w:t>
            </w:r>
          </w:p>
        </w:tc>
        <w:tc>
          <w:tcPr>
            <w:tcW w:w="1440" w:type="dxa"/>
            <w:vAlign w:val="center"/>
          </w:tcPr>
          <w:p w14:paraId="71CACEB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Align w:val="center"/>
          </w:tcPr>
          <w:p w14:paraId="0C6A5D2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6784DDC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0,5</w:t>
            </w:r>
          </w:p>
        </w:tc>
        <w:tc>
          <w:tcPr>
            <w:tcW w:w="1384" w:type="dxa"/>
            <w:tcBorders>
              <w:right w:val="single" w:sz="4" w:space="0" w:color="auto"/>
            </w:tcBorders>
            <w:vAlign w:val="center"/>
          </w:tcPr>
          <w:p w14:paraId="6F3C62F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087524E" w14:textId="77777777" w:rsidTr="009B169F">
        <w:tc>
          <w:tcPr>
            <w:tcW w:w="1091" w:type="dxa"/>
            <w:vMerge/>
          </w:tcPr>
          <w:p w14:paraId="51681DF6"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vAlign w:val="center"/>
          </w:tcPr>
          <w:p w14:paraId="2252399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Pozostała penetracja</w:t>
            </w:r>
          </w:p>
        </w:tc>
        <w:tc>
          <w:tcPr>
            <w:tcW w:w="1440" w:type="dxa"/>
            <w:vAlign w:val="center"/>
          </w:tcPr>
          <w:p w14:paraId="47790E4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0A26B11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096552C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40</w:t>
            </w:r>
          </w:p>
        </w:tc>
        <w:tc>
          <w:tcPr>
            <w:tcW w:w="1384" w:type="dxa"/>
            <w:tcBorders>
              <w:right w:val="single" w:sz="4" w:space="0" w:color="auto"/>
            </w:tcBorders>
            <w:vAlign w:val="center"/>
          </w:tcPr>
          <w:p w14:paraId="0F2604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19247AF" w14:textId="77777777" w:rsidTr="009B169F">
        <w:tc>
          <w:tcPr>
            <w:tcW w:w="1091" w:type="dxa"/>
            <w:vMerge/>
          </w:tcPr>
          <w:p w14:paraId="226D4FD5"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tcBorders>
              <w:top w:val="nil"/>
            </w:tcBorders>
            <w:vAlign w:val="center"/>
          </w:tcPr>
          <w:p w14:paraId="569C5B85"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Wzrost temperatury mięknienia</w:t>
            </w:r>
          </w:p>
        </w:tc>
        <w:tc>
          <w:tcPr>
            <w:tcW w:w="1440" w:type="dxa"/>
            <w:tcBorders>
              <w:top w:val="nil"/>
            </w:tcBorders>
            <w:vAlign w:val="center"/>
          </w:tcPr>
          <w:p w14:paraId="476FDF8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top w:val="nil"/>
            </w:tcBorders>
            <w:vAlign w:val="center"/>
          </w:tcPr>
          <w:p w14:paraId="29DFDCB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top w:val="nil"/>
            </w:tcBorders>
            <w:vAlign w:val="center"/>
          </w:tcPr>
          <w:p w14:paraId="0C23570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8</w:t>
            </w:r>
          </w:p>
        </w:tc>
        <w:tc>
          <w:tcPr>
            <w:tcW w:w="1384" w:type="dxa"/>
            <w:tcBorders>
              <w:top w:val="nil"/>
              <w:bottom w:val="single" w:sz="4" w:space="0" w:color="auto"/>
              <w:right w:val="single" w:sz="4" w:space="0" w:color="auto"/>
            </w:tcBorders>
            <w:vAlign w:val="center"/>
          </w:tcPr>
          <w:p w14:paraId="42CEC61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CE9F7AA" w14:textId="77777777" w:rsidTr="009B169F">
        <w:trPr>
          <w:trHeight w:val="510"/>
        </w:trPr>
        <w:tc>
          <w:tcPr>
            <w:tcW w:w="1091" w:type="dxa"/>
            <w:tcBorders>
              <w:bottom w:val="single" w:sz="4" w:space="0" w:color="auto"/>
            </w:tcBorders>
            <w:vAlign w:val="center"/>
          </w:tcPr>
          <w:p w14:paraId="33D4CA8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Inne właściwości</w:t>
            </w:r>
          </w:p>
        </w:tc>
        <w:tc>
          <w:tcPr>
            <w:tcW w:w="1357" w:type="dxa"/>
            <w:tcBorders>
              <w:bottom w:val="single" w:sz="4" w:space="0" w:color="auto"/>
            </w:tcBorders>
            <w:vAlign w:val="center"/>
          </w:tcPr>
          <w:p w14:paraId="056B9C7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zapłonu</w:t>
            </w:r>
          </w:p>
        </w:tc>
        <w:tc>
          <w:tcPr>
            <w:tcW w:w="1440" w:type="dxa"/>
            <w:tcBorders>
              <w:bottom w:val="single" w:sz="4" w:space="0" w:color="auto"/>
            </w:tcBorders>
            <w:vAlign w:val="center"/>
          </w:tcPr>
          <w:p w14:paraId="0C5DD31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ISO 2592 [63]</w:t>
            </w:r>
          </w:p>
        </w:tc>
        <w:tc>
          <w:tcPr>
            <w:tcW w:w="1080" w:type="dxa"/>
            <w:tcBorders>
              <w:bottom w:val="single" w:sz="4" w:space="0" w:color="auto"/>
            </w:tcBorders>
            <w:vAlign w:val="center"/>
          </w:tcPr>
          <w:p w14:paraId="06775DF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2C5B987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235</w:t>
            </w:r>
          </w:p>
        </w:tc>
        <w:tc>
          <w:tcPr>
            <w:tcW w:w="1384" w:type="dxa"/>
            <w:tcBorders>
              <w:top w:val="single" w:sz="4" w:space="0" w:color="auto"/>
              <w:bottom w:val="single" w:sz="4" w:space="0" w:color="auto"/>
              <w:right w:val="single" w:sz="4" w:space="0" w:color="auto"/>
            </w:tcBorders>
            <w:vAlign w:val="center"/>
          </w:tcPr>
          <w:p w14:paraId="50F472E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2DA23979" w14:textId="77777777" w:rsidTr="009B169F">
        <w:trPr>
          <w:trHeight w:val="590"/>
        </w:trPr>
        <w:tc>
          <w:tcPr>
            <w:tcW w:w="1091" w:type="dxa"/>
            <w:vMerge w:val="restart"/>
            <w:vAlign w:val="center"/>
          </w:tcPr>
          <w:p w14:paraId="46CF217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Wymagania</w:t>
            </w:r>
          </w:p>
          <w:p w14:paraId="134434A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dodatkowe</w:t>
            </w:r>
          </w:p>
        </w:tc>
        <w:tc>
          <w:tcPr>
            <w:tcW w:w="1357" w:type="dxa"/>
            <w:tcBorders>
              <w:bottom w:val="single" w:sz="4" w:space="0" w:color="auto"/>
            </w:tcBorders>
            <w:vAlign w:val="center"/>
          </w:tcPr>
          <w:p w14:paraId="3AA5347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łamliwości</w:t>
            </w:r>
          </w:p>
        </w:tc>
        <w:tc>
          <w:tcPr>
            <w:tcW w:w="1440" w:type="dxa"/>
            <w:tcBorders>
              <w:bottom w:val="single" w:sz="4" w:space="0" w:color="auto"/>
            </w:tcBorders>
            <w:vAlign w:val="center"/>
          </w:tcPr>
          <w:p w14:paraId="6ED9FFAF"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12593 [29]</w:t>
            </w:r>
          </w:p>
        </w:tc>
        <w:tc>
          <w:tcPr>
            <w:tcW w:w="1080" w:type="dxa"/>
            <w:tcBorders>
              <w:bottom w:val="single" w:sz="4" w:space="0" w:color="auto"/>
            </w:tcBorders>
            <w:vAlign w:val="center"/>
          </w:tcPr>
          <w:p w14:paraId="3C32C99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036CB12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-12</w:t>
            </w:r>
          </w:p>
        </w:tc>
        <w:tc>
          <w:tcPr>
            <w:tcW w:w="1384" w:type="dxa"/>
            <w:tcBorders>
              <w:bottom w:val="single" w:sz="4" w:space="0" w:color="auto"/>
              <w:right w:val="single" w:sz="4" w:space="0" w:color="auto"/>
            </w:tcBorders>
            <w:vAlign w:val="center"/>
          </w:tcPr>
          <w:p w14:paraId="7BD4CBF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17D04885" w14:textId="77777777" w:rsidTr="009B169F">
        <w:tc>
          <w:tcPr>
            <w:tcW w:w="1091" w:type="dxa"/>
            <w:vMerge/>
          </w:tcPr>
          <w:p w14:paraId="43838FFA"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374C6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25ﾰC"/>
              </w:smartTagPr>
              <w:r w:rsidRPr="00943ED3">
                <w:rPr>
                  <w:sz w:val="16"/>
                  <w:szCs w:val="16"/>
                </w:rPr>
                <w:t>25°C</w:t>
              </w:r>
            </w:smartTag>
          </w:p>
        </w:tc>
        <w:tc>
          <w:tcPr>
            <w:tcW w:w="1440" w:type="dxa"/>
            <w:tcBorders>
              <w:bottom w:val="single" w:sz="4" w:space="0" w:color="auto"/>
            </w:tcBorders>
            <w:vAlign w:val="center"/>
          </w:tcPr>
          <w:p w14:paraId="497BCCE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PN-EN 13398 [51]</w:t>
            </w:r>
          </w:p>
        </w:tc>
        <w:tc>
          <w:tcPr>
            <w:tcW w:w="1080" w:type="dxa"/>
            <w:tcBorders>
              <w:bottom w:val="single" w:sz="4" w:space="0" w:color="auto"/>
            </w:tcBorders>
            <w:vAlign w:val="center"/>
          </w:tcPr>
          <w:p w14:paraId="2D71D6C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tcBorders>
              <w:bottom w:val="single" w:sz="4" w:space="0" w:color="auto"/>
            </w:tcBorders>
            <w:vAlign w:val="center"/>
          </w:tcPr>
          <w:p w14:paraId="03493DA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tcBorders>
              <w:top w:val="nil"/>
            </w:tcBorders>
            <w:vAlign w:val="center"/>
          </w:tcPr>
          <w:p w14:paraId="2BCDF8D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r>
      <w:tr w:rsidR="00943ED3" w:rsidRPr="00943ED3" w14:paraId="68E89D92" w14:textId="77777777" w:rsidTr="009B169F">
        <w:tc>
          <w:tcPr>
            <w:tcW w:w="1091" w:type="dxa"/>
            <w:vMerge/>
          </w:tcPr>
          <w:p w14:paraId="2C7ADCD3"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076619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10ﾰC"/>
              </w:smartTagPr>
              <w:r w:rsidRPr="00943ED3">
                <w:rPr>
                  <w:sz w:val="16"/>
                  <w:szCs w:val="16"/>
                </w:rPr>
                <w:t>10°C</w:t>
              </w:r>
            </w:smartTag>
          </w:p>
        </w:tc>
        <w:tc>
          <w:tcPr>
            <w:tcW w:w="1440" w:type="dxa"/>
            <w:tcBorders>
              <w:top w:val="single" w:sz="4" w:space="0" w:color="auto"/>
            </w:tcBorders>
            <w:vAlign w:val="center"/>
          </w:tcPr>
          <w:p w14:paraId="5889EC7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tcBorders>
              <w:top w:val="single" w:sz="4" w:space="0" w:color="auto"/>
            </w:tcBorders>
            <w:vAlign w:val="center"/>
          </w:tcPr>
          <w:p w14:paraId="3E425812"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Borders>
              <w:top w:val="single" w:sz="4" w:space="0" w:color="auto"/>
            </w:tcBorders>
            <w:vAlign w:val="center"/>
          </w:tcPr>
          <w:p w14:paraId="1239759F"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NPD</w:t>
            </w:r>
            <w:r w:rsidRPr="00943ED3">
              <w:rPr>
                <w:sz w:val="16"/>
                <w:szCs w:val="16"/>
                <w:vertAlign w:val="superscript"/>
              </w:rPr>
              <w:t>a</w:t>
            </w:r>
          </w:p>
        </w:tc>
        <w:tc>
          <w:tcPr>
            <w:tcW w:w="1384" w:type="dxa"/>
            <w:vAlign w:val="center"/>
          </w:tcPr>
          <w:p w14:paraId="4162086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4943662" w14:textId="77777777" w:rsidTr="009B169F">
        <w:tc>
          <w:tcPr>
            <w:tcW w:w="1091" w:type="dxa"/>
            <w:vMerge/>
          </w:tcPr>
          <w:p w14:paraId="3EF1E18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6066AD32"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Zakres plastyczności</w:t>
            </w:r>
          </w:p>
        </w:tc>
        <w:tc>
          <w:tcPr>
            <w:tcW w:w="1440" w:type="dxa"/>
            <w:vAlign w:val="center"/>
          </w:tcPr>
          <w:p w14:paraId="5E0F42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14023 [59] Punkt 5.1.9</w:t>
            </w:r>
          </w:p>
        </w:tc>
        <w:tc>
          <w:tcPr>
            <w:tcW w:w="1080" w:type="dxa"/>
            <w:vAlign w:val="center"/>
          </w:tcPr>
          <w:p w14:paraId="0A6CE74B"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0EF1E684"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r w:rsidRPr="00943ED3">
              <w:rPr>
                <w:sz w:val="16"/>
                <w:szCs w:val="16"/>
              </w:rPr>
              <w:t>TBR</w:t>
            </w:r>
            <w:r w:rsidRPr="00943ED3">
              <w:rPr>
                <w:sz w:val="16"/>
                <w:szCs w:val="16"/>
                <w:vertAlign w:val="superscript"/>
              </w:rPr>
              <w:t>b</w:t>
            </w:r>
          </w:p>
        </w:tc>
        <w:tc>
          <w:tcPr>
            <w:tcW w:w="1384" w:type="dxa"/>
            <w:vAlign w:val="center"/>
          </w:tcPr>
          <w:p w14:paraId="7125074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0C7A0C4A" w14:textId="77777777" w:rsidTr="009B169F">
        <w:tc>
          <w:tcPr>
            <w:tcW w:w="1091" w:type="dxa"/>
            <w:vMerge/>
          </w:tcPr>
          <w:p w14:paraId="34F72B7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94C24BE"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Stabilność magazynowania. Różnica tempe-ratur mięknienia</w:t>
            </w:r>
          </w:p>
        </w:tc>
        <w:tc>
          <w:tcPr>
            <w:tcW w:w="1440" w:type="dxa"/>
            <w:vAlign w:val="center"/>
          </w:tcPr>
          <w:p w14:paraId="492A47B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760D33C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738766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8291A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w:t>
            </w:r>
          </w:p>
        </w:tc>
        <w:tc>
          <w:tcPr>
            <w:tcW w:w="1384" w:type="dxa"/>
            <w:vAlign w:val="center"/>
          </w:tcPr>
          <w:p w14:paraId="281A1A9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r>
      <w:tr w:rsidR="00943ED3" w:rsidRPr="00943ED3" w14:paraId="501D5BDF" w14:textId="77777777" w:rsidTr="009B169F">
        <w:tc>
          <w:tcPr>
            <w:tcW w:w="1091" w:type="dxa"/>
            <w:vMerge/>
          </w:tcPr>
          <w:p w14:paraId="41361DAB"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41CF81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Stabilność magazynowania. Różnica penetracji</w:t>
            </w:r>
          </w:p>
        </w:tc>
        <w:tc>
          <w:tcPr>
            <w:tcW w:w="1440" w:type="dxa"/>
            <w:vAlign w:val="center"/>
          </w:tcPr>
          <w:p w14:paraId="76669BC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597383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3F970D01"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20DAB70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NPD</w:t>
            </w:r>
            <w:r w:rsidRPr="00943ED3">
              <w:rPr>
                <w:sz w:val="16"/>
                <w:szCs w:val="16"/>
                <w:vertAlign w:val="superscript"/>
              </w:rPr>
              <w:t>a</w:t>
            </w:r>
          </w:p>
        </w:tc>
        <w:tc>
          <w:tcPr>
            <w:tcW w:w="1384" w:type="dxa"/>
            <w:vAlign w:val="center"/>
          </w:tcPr>
          <w:p w14:paraId="01AC755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A649DF4" w14:textId="77777777" w:rsidTr="009B169F">
        <w:tc>
          <w:tcPr>
            <w:tcW w:w="1091" w:type="dxa"/>
            <w:vMerge/>
          </w:tcPr>
          <w:p w14:paraId="115A63BE"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3B11F7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Spadek tempe-ratury mięknienia po starzeniu wg PN-EN 12607</w:t>
            </w:r>
          </w:p>
          <w:p w14:paraId="4D107E2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-1 lub -3 [31]</w:t>
            </w:r>
          </w:p>
        </w:tc>
        <w:tc>
          <w:tcPr>
            <w:tcW w:w="1440" w:type="dxa"/>
            <w:tcBorders>
              <w:bottom w:val="single" w:sz="4" w:space="0" w:color="auto"/>
            </w:tcBorders>
            <w:vAlign w:val="center"/>
          </w:tcPr>
          <w:p w14:paraId="0CC4964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12607-1 [31]</w:t>
            </w:r>
          </w:p>
          <w:p w14:paraId="6CC6022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bottom w:val="single" w:sz="4" w:space="0" w:color="auto"/>
            </w:tcBorders>
            <w:vAlign w:val="center"/>
          </w:tcPr>
          <w:p w14:paraId="034D5C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49D9B5A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TBR</w:t>
            </w:r>
            <w:r w:rsidRPr="00943ED3">
              <w:rPr>
                <w:sz w:val="16"/>
                <w:szCs w:val="16"/>
                <w:vertAlign w:val="superscript"/>
              </w:rPr>
              <w:t>b</w:t>
            </w:r>
          </w:p>
        </w:tc>
        <w:tc>
          <w:tcPr>
            <w:tcW w:w="1384" w:type="dxa"/>
            <w:vAlign w:val="center"/>
          </w:tcPr>
          <w:p w14:paraId="4019D7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782D2DF3" w14:textId="77777777" w:rsidTr="009B169F">
        <w:tc>
          <w:tcPr>
            <w:tcW w:w="1091" w:type="dxa"/>
            <w:vMerge/>
          </w:tcPr>
          <w:p w14:paraId="410C675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3E55C4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25ﾰC"/>
              </w:smartTagPr>
              <w:r w:rsidRPr="00943ED3">
                <w:rPr>
                  <w:sz w:val="16"/>
                  <w:szCs w:val="16"/>
                </w:rPr>
                <w:t>25°C</w:t>
              </w:r>
            </w:smartTag>
            <w:r w:rsidRPr="00943ED3">
              <w:rPr>
                <w:sz w:val="16"/>
                <w:szCs w:val="16"/>
              </w:rPr>
              <w:t xml:space="preserve"> po </w:t>
            </w:r>
            <w:r w:rsidRPr="00943ED3">
              <w:rPr>
                <w:sz w:val="16"/>
                <w:szCs w:val="16"/>
              </w:rPr>
              <w:lastRenderedPageBreak/>
              <w:t>starzeniu wg PN-EN 12607-1 lub   -3 [31]</w:t>
            </w:r>
          </w:p>
        </w:tc>
        <w:tc>
          <w:tcPr>
            <w:tcW w:w="1440" w:type="dxa"/>
            <w:vMerge w:val="restart"/>
            <w:vAlign w:val="center"/>
          </w:tcPr>
          <w:p w14:paraId="611305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PN-EN 12607-1 [31]</w:t>
            </w:r>
          </w:p>
          <w:p w14:paraId="31B9D4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PN-EN 13398 [51]</w:t>
            </w:r>
          </w:p>
        </w:tc>
        <w:tc>
          <w:tcPr>
            <w:tcW w:w="1080" w:type="dxa"/>
            <w:vMerge w:val="restart"/>
            <w:vAlign w:val="center"/>
          </w:tcPr>
          <w:p w14:paraId="410CC95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w:t>
            </w:r>
          </w:p>
        </w:tc>
        <w:tc>
          <w:tcPr>
            <w:tcW w:w="1260" w:type="dxa"/>
            <w:vAlign w:val="center"/>
          </w:tcPr>
          <w:p w14:paraId="2294DB0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vAlign w:val="center"/>
          </w:tcPr>
          <w:p w14:paraId="43A3A6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r>
      <w:tr w:rsidR="00943ED3" w:rsidRPr="00943ED3" w14:paraId="6B94BC84" w14:textId="77777777" w:rsidTr="009B169F">
        <w:tc>
          <w:tcPr>
            <w:tcW w:w="1091" w:type="dxa"/>
            <w:vMerge/>
          </w:tcPr>
          <w:p w14:paraId="7848C18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A355AC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10ﾰC"/>
              </w:smartTagPr>
              <w:r w:rsidRPr="00943ED3">
                <w:rPr>
                  <w:sz w:val="16"/>
                  <w:szCs w:val="16"/>
                </w:rPr>
                <w:t>10°C</w:t>
              </w:r>
            </w:smartTag>
            <w:r w:rsidRPr="00943ED3">
              <w:rPr>
                <w:sz w:val="16"/>
                <w:szCs w:val="16"/>
              </w:rPr>
              <w:t xml:space="preserve"> po starzeniu wg PN-EN 12607-1 lub   -3 [31]</w:t>
            </w:r>
          </w:p>
        </w:tc>
        <w:tc>
          <w:tcPr>
            <w:tcW w:w="1440" w:type="dxa"/>
            <w:vMerge/>
            <w:vAlign w:val="center"/>
          </w:tcPr>
          <w:p w14:paraId="0BE8F63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vAlign w:val="center"/>
          </w:tcPr>
          <w:p w14:paraId="033B497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vAlign w:val="center"/>
          </w:tcPr>
          <w:p w14:paraId="147F3D9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NPD</w:t>
            </w:r>
            <w:r w:rsidRPr="00943ED3">
              <w:rPr>
                <w:sz w:val="16"/>
                <w:szCs w:val="16"/>
                <w:vertAlign w:val="superscript"/>
              </w:rPr>
              <w:t>a</w:t>
            </w:r>
          </w:p>
        </w:tc>
        <w:tc>
          <w:tcPr>
            <w:tcW w:w="1384" w:type="dxa"/>
            <w:vAlign w:val="center"/>
          </w:tcPr>
          <w:p w14:paraId="706B9DE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6E0AC37" w14:textId="77777777" w:rsidTr="009B169F">
        <w:tc>
          <w:tcPr>
            <w:tcW w:w="7612" w:type="dxa"/>
            <w:gridSpan w:val="6"/>
            <w:tcBorders>
              <w:top w:val="nil"/>
            </w:tcBorders>
          </w:tcPr>
          <w:p w14:paraId="441116DA"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a</w:t>
            </w:r>
            <w:r w:rsidRPr="00943ED3">
              <w:rPr>
                <w:sz w:val="16"/>
                <w:szCs w:val="16"/>
              </w:rPr>
              <w:t xml:space="preserve"> NPD – No Performance Determined (właściwość użytkowa nie określana)</w:t>
            </w:r>
          </w:p>
          <w:p w14:paraId="5EA68F9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b</w:t>
            </w:r>
            <w:r w:rsidRPr="00943ED3">
              <w:rPr>
                <w:sz w:val="16"/>
                <w:szCs w:val="16"/>
              </w:rPr>
              <w:t xml:space="preserve"> TBR – To Be Reported (do zadeklarowania)</w:t>
            </w:r>
          </w:p>
        </w:tc>
      </w:tr>
    </w:tbl>
    <w:p w14:paraId="643B9192"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C4C74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oraz układ cyrkulacji asfaltu.</w:t>
      </w:r>
    </w:p>
    <w:p w14:paraId="7C2B3E0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21F7C89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2.3. Kruszywo </w:t>
      </w:r>
    </w:p>
    <w:p w14:paraId="39D83E3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14:paraId="37D7EEF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1F766E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2.4. Środek adhezyjny</w:t>
      </w:r>
    </w:p>
    <w:p w14:paraId="3B3378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409CAC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środka adhezyjnego jest dozwolone tylko w oryginalnych opakowaniach producenta.</w:t>
      </w:r>
    </w:p>
    <w:p w14:paraId="558AC1C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2.5. Materiały do uszczelnienia połączeń i krawędzi</w:t>
      </w:r>
    </w:p>
    <w:p w14:paraId="473854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56FEF908"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materiały termoplastyczne, jak taśmy asfaltowe, pasty itp. według norm lub aprobat technicznych,</w:t>
      </w:r>
    </w:p>
    <w:p w14:paraId="0EA4795B"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emulsję asfaltową według PN-EN 13808 [58] lub inne lepiszcza według norm lub aprobat technicznych  </w:t>
      </w:r>
    </w:p>
    <w:p w14:paraId="56D05C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materiału termoplastycznego do spoiny powinna wynosić:</w:t>
      </w:r>
    </w:p>
    <w:p w14:paraId="127B1B16"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0 mm"/>
        </w:smartTagPr>
        <w:r w:rsidRPr="00943ED3">
          <w:rPr>
            <w:sz w:val="20"/>
            <w:szCs w:val="20"/>
          </w:rPr>
          <w:t>10 mm</w:t>
        </w:r>
      </w:smartTag>
      <w:r w:rsidRPr="00943ED3">
        <w:rPr>
          <w:sz w:val="20"/>
          <w:szCs w:val="20"/>
        </w:rPr>
        <w:t xml:space="preserve"> przy grubości warstwy technologicznej do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17CAE5A0"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5 mm"/>
        </w:smartTagPr>
        <w:r w:rsidRPr="00943ED3">
          <w:rPr>
            <w:sz w:val="20"/>
            <w:szCs w:val="20"/>
          </w:rPr>
          <w:t>15 mm</w:t>
        </w:r>
      </w:smartTag>
      <w:r w:rsidRPr="00943ED3">
        <w:rPr>
          <w:sz w:val="20"/>
          <w:szCs w:val="20"/>
        </w:rPr>
        <w:t xml:space="preserve"> przy grubości warstwy technologicznej większej niż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5DD7DB4D" w14:textId="77777777" w:rsidR="00943ED3" w:rsidRPr="00943ED3" w:rsidRDefault="00943ED3" w:rsidP="00943ED3">
      <w:pPr>
        <w:overflowPunct w:val="0"/>
        <w:autoSpaceDE w:val="0"/>
        <w:autoSpaceDN w:val="0"/>
        <w:adjustRightInd w:val="0"/>
        <w:ind w:firstLine="709"/>
        <w:jc w:val="both"/>
        <w:textAlignment w:val="baseline"/>
        <w:rPr>
          <w:sz w:val="20"/>
          <w:szCs w:val="20"/>
        </w:rPr>
      </w:pPr>
      <w:r w:rsidRPr="00943ED3">
        <w:rPr>
          <w:sz w:val="20"/>
          <w:szCs w:val="20"/>
        </w:rPr>
        <w:t>Składowanie materiałów termoplastycznych jest dozwolone tylko w oryginalnych opakowaniach producenta, w warunkach określonych w aprobacie technicznej.</w:t>
      </w:r>
    </w:p>
    <w:p w14:paraId="3D05114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krawędzi należy stosować asfalt drogowy wg PN-EN 12591 [27], asfalt modyfikowany polimerami wg PN-EN 14023 [59] „metodą na gorąco”. Dopuszcza się inne rodzaje lepiszcza wg norm lub aprobat technicznych.</w:t>
      </w:r>
    </w:p>
    <w:p w14:paraId="0675D29A" w14:textId="77777777" w:rsidR="00943ED3" w:rsidRPr="00943ED3" w:rsidRDefault="00943ED3" w:rsidP="00943ED3">
      <w:pPr>
        <w:keepNext/>
        <w:overflowPunct w:val="0"/>
        <w:autoSpaceDE w:val="0"/>
        <w:autoSpaceDN w:val="0"/>
        <w:adjustRightInd w:val="0"/>
        <w:spacing w:before="120" w:after="120"/>
        <w:jc w:val="both"/>
        <w:textAlignment w:val="baseline"/>
        <w:rPr>
          <w:sz w:val="20"/>
          <w:szCs w:val="20"/>
        </w:rPr>
      </w:pPr>
      <w:r w:rsidRPr="00943ED3">
        <w:rPr>
          <w:b/>
          <w:sz w:val="20"/>
          <w:szCs w:val="20"/>
        </w:rPr>
        <w:t>2.6. Materiały do złączenia warstw konstrukcji</w:t>
      </w:r>
    </w:p>
    <w:p w14:paraId="711D1B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04BBFC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Emulsję asfaltową można składować w opakowaniach transportowych lub w stacjonarnych zbiornikach pionowych z nalewaniem od dna. Nie należy nalewać emulsji do opakowań i zbiorników zanieczyszczonych materiałami mineralnymi. </w:t>
      </w:r>
    </w:p>
    <w:p w14:paraId="3AC6A1C4"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17" w:name="_Toc25373382"/>
      <w:bookmarkStart w:id="518" w:name="_Toc25379398"/>
      <w:bookmarkStart w:id="519" w:name="_Toc38338022"/>
      <w:bookmarkStart w:id="520" w:name="_Toc68660263"/>
      <w:bookmarkStart w:id="521" w:name="_Toc68921158"/>
      <w:bookmarkStart w:id="522" w:name="_Toc68929545"/>
      <w:bookmarkStart w:id="523" w:name="_Toc70745913"/>
      <w:bookmarkStart w:id="524" w:name="_Toc113338099"/>
      <w:bookmarkStart w:id="525" w:name="_Toc124213275"/>
      <w:bookmarkStart w:id="526" w:name="_Toc144694237"/>
      <w:bookmarkStart w:id="527" w:name="_Toc199904821"/>
      <w:bookmarkStart w:id="528" w:name="_Toc204566518"/>
      <w:bookmarkStart w:id="529" w:name="_Toc237920701"/>
      <w:r w:rsidRPr="00943ED3">
        <w:rPr>
          <w:b/>
          <w:caps/>
          <w:kern w:val="28"/>
          <w:sz w:val="20"/>
          <w:szCs w:val="20"/>
        </w:rPr>
        <w:t xml:space="preserve">3. </w:t>
      </w:r>
      <w:bookmarkEnd w:id="517"/>
      <w:bookmarkEnd w:id="518"/>
      <w:bookmarkEnd w:id="519"/>
      <w:bookmarkEnd w:id="520"/>
      <w:bookmarkEnd w:id="521"/>
      <w:bookmarkEnd w:id="522"/>
      <w:bookmarkEnd w:id="523"/>
      <w:bookmarkEnd w:id="524"/>
      <w:bookmarkEnd w:id="525"/>
      <w:bookmarkEnd w:id="526"/>
      <w:bookmarkEnd w:id="527"/>
      <w:bookmarkEnd w:id="528"/>
      <w:bookmarkEnd w:id="529"/>
      <w:r w:rsidRPr="00943ED3">
        <w:rPr>
          <w:b/>
          <w:caps/>
          <w:kern w:val="28"/>
          <w:sz w:val="20"/>
          <w:szCs w:val="20"/>
        </w:rPr>
        <w:t>SPRZĘT</w:t>
      </w:r>
    </w:p>
    <w:p w14:paraId="7138BE5B"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3.1. Szczegółowe  wymagania dotyczące sprzętu</w:t>
      </w:r>
    </w:p>
    <w:p w14:paraId="28EBA75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sprzętu podano w SST  D-00.00.00 „Wymagania ogólne” [1] pkt 3.</w:t>
      </w:r>
    </w:p>
    <w:p w14:paraId="737E8472"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3.2. Sprzęt stosowany do wykonania robót</w:t>
      </w:r>
    </w:p>
    <w:p w14:paraId="57AC08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Przy wykonywaniu robót Wykonawca w zależności od potrzeb, powinien wykazać się możliwością korzystania ze sprzętu dostosowanego do przyjętej metody robót, jak:</w:t>
      </w:r>
    </w:p>
    <w:p w14:paraId="7DC32686"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lastRenderedPageBreak/>
        <w:t xml:space="preserve">wytwórnia (otaczarka) o mieszaniu cyklicznym lub ciągłym, z automatycznym komputerowym sterowaniem produkcji, do wytwarzania mieszanek mineralno-asfaltowych, </w:t>
      </w:r>
    </w:p>
    <w:p w14:paraId="42A9E40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układarka gąsienicowa, z elektronicznym sterowaniem równości układanej warstwy,</w:t>
      </w:r>
    </w:p>
    <w:p w14:paraId="0A9CE7FD"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skrapiarka,</w:t>
      </w:r>
    </w:p>
    <w:p w14:paraId="407C7E6C"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 xml:space="preserve">walce stalowe gładkie, </w:t>
      </w:r>
    </w:p>
    <w:p w14:paraId="030AC0D7"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walce ogumione</w:t>
      </w:r>
    </w:p>
    <w:p w14:paraId="4E94B625"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szczotki mechaniczne i/lub inne urządzenia czyszczące,</w:t>
      </w:r>
    </w:p>
    <w:p w14:paraId="3A1C929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samochody samowyładowcze z przykryciem brezentowym lub termosami,</w:t>
      </w:r>
    </w:p>
    <w:p w14:paraId="752FAF7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sprzęt drobny.</w:t>
      </w:r>
    </w:p>
    <w:p w14:paraId="416AA266"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30" w:name="_Toc33319442"/>
      <w:bookmarkStart w:id="531" w:name="_Toc33320734"/>
      <w:bookmarkStart w:id="532" w:name="_Toc38338023"/>
      <w:bookmarkStart w:id="533" w:name="_Toc68660264"/>
      <w:bookmarkStart w:id="534" w:name="_Toc68921159"/>
      <w:bookmarkStart w:id="535" w:name="_Toc68929546"/>
      <w:bookmarkStart w:id="536" w:name="_Toc70745914"/>
      <w:bookmarkStart w:id="537" w:name="_Toc113338100"/>
      <w:bookmarkStart w:id="538" w:name="_Toc124213276"/>
      <w:bookmarkStart w:id="539" w:name="_Toc144694238"/>
      <w:bookmarkStart w:id="540" w:name="_Toc199904822"/>
      <w:bookmarkStart w:id="541" w:name="_Toc204566519"/>
      <w:bookmarkStart w:id="542" w:name="_Toc237920702"/>
      <w:r w:rsidRPr="00943ED3">
        <w:rPr>
          <w:b/>
          <w:caps/>
          <w:kern w:val="28"/>
          <w:sz w:val="20"/>
          <w:szCs w:val="20"/>
        </w:rPr>
        <w:t>4. TRANSPORT</w:t>
      </w:r>
      <w:bookmarkEnd w:id="530"/>
      <w:bookmarkEnd w:id="531"/>
      <w:bookmarkEnd w:id="532"/>
      <w:bookmarkEnd w:id="533"/>
      <w:bookmarkEnd w:id="534"/>
      <w:bookmarkEnd w:id="535"/>
      <w:bookmarkEnd w:id="536"/>
      <w:bookmarkEnd w:id="537"/>
      <w:bookmarkEnd w:id="538"/>
      <w:bookmarkEnd w:id="539"/>
      <w:bookmarkEnd w:id="540"/>
      <w:bookmarkEnd w:id="541"/>
      <w:bookmarkEnd w:id="542"/>
    </w:p>
    <w:p w14:paraId="32E4F1C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4.1. Szczegółowe  wymagania dotyczące transportu</w:t>
      </w:r>
    </w:p>
    <w:p w14:paraId="141D4202"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transportu podano w  SST D-00.00.00 „Wymagania ogólne” [1] pkt 4.</w:t>
      </w:r>
      <w:r w:rsidRPr="00943ED3">
        <w:rPr>
          <w:sz w:val="20"/>
          <w:szCs w:val="20"/>
        </w:rPr>
        <w:tab/>
      </w:r>
    </w:p>
    <w:p w14:paraId="4179F5D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4.2. Transport materiałów </w:t>
      </w:r>
    </w:p>
    <w:p w14:paraId="7ED9B6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 i polimeroasfalt należy przewozić w cysternach kolejowych lub samochodach izolowanych i zaopatrzonych w urządzenia umożliwiające pośrednie ogrzewanie oraz w zawory spustowe.</w:t>
      </w:r>
    </w:p>
    <w:p w14:paraId="012A66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można przewozić dowolnymi środkami transportu, w warunkach zabezpieczających je przed zanieczyszczeniem, zmieszaniem z innymi materiałami i nadmiernym zawilgoceniem.</w:t>
      </w:r>
    </w:p>
    <w:p w14:paraId="529992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68A6939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597A13E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3B5B4AC8"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43" w:name="_Toc421940500"/>
      <w:bookmarkStart w:id="544" w:name="_Toc18217006"/>
      <w:bookmarkStart w:id="545" w:name="_Toc30219220"/>
      <w:bookmarkStart w:id="546" w:name="_Toc33319443"/>
      <w:bookmarkStart w:id="547" w:name="_Toc33320735"/>
      <w:bookmarkStart w:id="548" w:name="_Toc38338024"/>
      <w:bookmarkStart w:id="549" w:name="_Toc68660265"/>
      <w:bookmarkStart w:id="550" w:name="_Toc68921160"/>
      <w:bookmarkStart w:id="551" w:name="_Toc68929547"/>
      <w:bookmarkStart w:id="552" w:name="_Toc70745915"/>
      <w:bookmarkStart w:id="553" w:name="_Toc113338101"/>
      <w:bookmarkStart w:id="554" w:name="_Toc124213277"/>
      <w:bookmarkStart w:id="555" w:name="_Toc144694239"/>
      <w:bookmarkStart w:id="556" w:name="_Toc199904823"/>
      <w:bookmarkStart w:id="557" w:name="_Toc204566520"/>
      <w:bookmarkStart w:id="558" w:name="_Toc237920703"/>
      <w:r w:rsidRPr="00943ED3">
        <w:rPr>
          <w:b/>
          <w:caps/>
          <w:kern w:val="28"/>
          <w:sz w:val="20"/>
          <w:szCs w:val="20"/>
        </w:rPr>
        <w:t xml:space="preserve">5. </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943ED3">
        <w:rPr>
          <w:b/>
          <w:caps/>
          <w:kern w:val="28"/>
          <w:sz w:val="20"/>
          <w:szCs w:val="20"/>
        </w:rPr>
        <w:t>WYKONANIE ROBÓT</w:t>
      </w:r>
    </w:p>
    <w:p w14:paraId="3850B2C6"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5.1. Szczegółowe  zasady wykonania robót</w:t>
      </w:r>
    </w:p>
    <w:p w14:paraId="0AE720C9"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wykonania robót podano w  SST D-00.00.00 „Wymagania ogólne” [1] pkt 5.</w:t>
      </w:r>
    </w:p>
    <w:p w14:paraId="5FE1841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5.2. Projektowanie mieszanki mineralno-asfaltowej</w:t>
      </w:r>
    </w:p>
    <w:p w14:paraId="6995C5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Przed przystąpieniem do robót Wykonawca dostarczy Inżynierowi do akceptacji projekt składu mieszanki mineralno-asfaltowej (AC11W, AC16W, AC22W).</w:t>
      </w:r>
    </w:p>
    <w:p w14:paraId="31C369E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Uziarnienie mieszanki mineralnej oraz minimalna zawartość lepiszcza podane są w tablicach 5. </w:t>
      </w:r>
    </w:p>
    <w:p w14:paraId="30C24F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stosowana jest mieszanka kruszywa drobnego niełamanego i łamanego, to należy przyjąć proporcję kruszywa łamanego do niełamanego co najmniej 50/50.</w:t>
      </w:r>
    </w:p>
    <w:p w14:paraId="2979951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Wymagane właściwości mieszanki mineralno-asfaltowej podane są w tablicach 6, 7, 8.</w:t>
      </w:r>
    </w:p>
    <w:p w14:paraId="3859A39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5.</w:t>
      </w:r>
      <w:r w:rsidRPr="00943ED3">
        <w:rPr>
          <w:sz w:val="20"/>
          <w:szCs w:val="20"/>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943ED3" w:rsidRPr="00943ED3" w14:paraId="7FDCE0C8" w14:textId="77777777" w:rsidTr="009B169F">
        <w:tc>
          <w:tcPr>
            <w:tcW w:w="1908" w:type="dxa"/>
            <w:vMerge w:val="restart"/>
            <w:vAlign w:val="center"/>
          </w:tcPr>
          <w:p w14:paraId="61E5CA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5580" w:type="dxa"/>
            <w:gridSpan w:val="8"/>
          </w:tcPr>
          <w:p w14:paraId="47A77F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Przesiew,   [% (m/m)]</w:t>
            </w:r>
          </w:p>
        </w:tc>
      </w:tr>
      <w:tr w:rsidR="00943ED3" w:rsidRPr="00943ED3" w14:paraId="7611DD85" w14:textId="77777777" w:rsidTr="009B169F">
        <w:tc>
          <w:tcPr>
            <w:tcW w:w="1908" w:type="dxa"/>
            <w:vMerge/>
          </w:tcPr>
          <w:p w14:paraId="57A85868"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260" w:type="dxa"/>
            <w:gridSpan w:val="2"/>
          </w:tcPr>
          <w:p w14:paraId="705482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p w14:paraId="751D222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79B36091" w14:textId="77777777" w:rsidR="00943ED3" w:rsidRPr="00943ED3" w:rsidRDefault="00943ED3" w:rsidP="00943ED3">
            <w:pPr>
              <w:jc w:val="center"/>
              <w:rPr>
                <w:sz w:val="20"/>
                <w:szCs w:val="20"/>
              </w:rPr>
            </w:pPr>
            <w:r w:rsidRPr="00943ED3">
              <w:rPr>
                <w:sz w:val="20"/>
                <w:szCs w:val="20"/>
              </w:rPr>
              <w:t>AC16W</w:t>
            </w:r>
          </w:p>
          <w:p w14:paraId="718CA2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3B3DEE8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p w14:paraId="51F5818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c>
          <w:tcPr>
            <w:tcW w:w="1440" w:type="dxa"/>
            <w:gridSpan w:val="2"/>
          </w:tcPr>
          <w:p w14:paraId="5277A808" w14:textId="77777777" w:rsidR="00943ED3" w:rsidRPr="00943ED3" w:rsidRDefault="00943ED3" w:rsidP="00943ED3">
            <w:pPr>
              <w:jc w:val="center"/>
              <w:rPr>
                <w:sz w:val="20"/>
                <w:szCs w:val="20"/>
              </w:rPr>
            </w:pPr>
            <w:r w:rsidRPr="00943ED3">
              <w:rPr>
                <w:sz w:val="20"/>
                <w:szCs w:val="20"/>
              </w:rPr>
              <w:t>AC22W</w:t>
            </w:r>
          </w:p>
          <w:p w14:paraId="5376226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r>
      <w:tr w:rsidR="00943ED3" w:rsidRPr="00943ED3" w14:paraId="7309F939" w14:textId="77777777" w:rsidTr="009B169F">
        <w:tc>
          <w:tcPr>
            <w:tcW w:w="1908" w:type="dxa"/>
          </w:tcPr>
          <w:p w14:paraId="266C21F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Wymiar sita #, [mm]</w:t>
            </w:r>
          </w:p>
        </w:tc>
        <w:tc>
          <w:tcPr>
            <w:tcW w:w="540" w:type="dxa"/>
          </w:tcPr>
          <w:p w14:paraId="1D5EE0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5BD014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58B568B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427E2B36" w14:textId="77777777" w:rsidR="00943ED3" w:rsidRPr="00943ED3" w:rsidRDefault="00943ED3" w:rsidP="00943ED3">
            <w:pPr>
              <w:overflowPunct w:val="0"/>
              <w:autoSpaceDE w:val="0"/>
              <w:autoSpaceDN w:val="0"/>
              <w:adjustRightInd w:val="0"/>
              <w:ind w:left="70"/>
              <w:jc w:val="center"/>
              <w:textAlignment w:val="baseline"/>
              <w:rPr>
                <w:sz w:val="20"/>
                <w:szCs w:val="20"/>
              </w:rPr>
            </w:pPr>
            <w:r w:rsidRPr="00943ED3">
              <w:rPr>
                <w:sz w:val="20"/>
                <w:szCs w:val="20"/>
              </w:rPr>
              <w:t>do</w:t>
            </w:r>
          </w:p>
        </w:tc>
        <w:tc>
          <w:tcPr>
            <w:tcW w:w="720" w:type="dxa"/>
          </w:tcPr>
          <w:p w14:paraId="7D4C997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7EA79AA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7EE4FC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31C1CE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r>
      <w:tr w:rsidR="00943ED3" w:rsidRPr="00943ED3" w14:paraId="393AB19E" w14:textId="77777777" w:rsidTr="009B169F">
        <w:tc>
          <w:tcPr>
            <w:tcW w:w="1908" w:type="dxa"/>
          </w:tcPr>
          <w:p w14:paraId="60AAE4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31,5</w:t>
            </w:r>
          </w:p>
        </w:tc>
        <w:tc>
          <w:tcPr>
            <w:tcW w:w="540" w:type="dxa"/>
          </w:tcPr>
          <w:p w14:paraId="1703AF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03649DE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60A7C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B482C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D339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5463E2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701523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8BB6C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560F6CB1" w14:textId="77777777" w:rsidTr="009B169F">
        <w:tc>
          <w:tcPr>
            <w:tcW w:w="1908" w:type="dxa"/>
          </w:tcPr>
          <w:p w14:paraId="1BBCBA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22,4</w:t>
            </w:r>
          </w:p>
        </w:tc>
        <w:tc>
          <w:tcPr>
            <w:tcW w:w="540" w:type="dxa"/>
          </w:tcPr>
          <w:p w14:paraId="323BC6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4CDDE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1EAB2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13BC83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21607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621C5C4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50DAB3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286F6F5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177DA852" w14:textId="77777777" w:rsidTr="009B169F">
        <w:tc>
          <w:tcPr>
            <w:tcW w:w="1908" w:type="dxa"/>
          </w:tcPr>
          <w:p w14:paraId="28C9A77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16</w:t>
            </w:r>
          </w:p>
        </w:tc>
        <w:tc>
          <w:tcPr>
            <w:tcW w:w="540" w:type="dxa"/>
          </w:tcPr>
          <w:p w14:paraId="5B29EF3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2CB2EA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7C8B6E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6A1E4CE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77849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4C9B28D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77AD1D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3DD10A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r>
      <w:tr w:rsidR="00943ED3" w:rsidRPr="00943ED3" w14:paraId="2F74158B" w14:textId="77777777" w:rsidTr="009B169F">
        <w:tc>
          <w:tcPr>
            <w:tcW w:w="1908" w:type="dxa"/>
          </w:tcPr>
          <w:p w14:paraId="4AAF049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11,2</w:t>
            </w:r>
          </w:p>
        </w:tc>
        <w:tc>
          <w:tcPr>
            <w:tcW w:w="540" w:type="dxa"/>
          </w:tcPr>
          <w:p w14:paraId="374FF48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11652A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112A41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732E64E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55E16A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c>
          <w:tcPr>
            <w:tcW w:w="720" w:type="dxa"/>
          </w:tcPr>
          <w:p w14:paraId="43D0CA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3BEE375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CCD6A4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04958474" w14:textId="77777777" w:rsidTr="009B169F">
        <w:tc>
          <w:tcPr>
            <w:tcW w:w="1908" w:type="dxa"/>
          </w:tcPr>
          <w:p w14:paraId="136B3BD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540" w:type="dxa"/>
          </w:tcPr>
          <w:p w14:paraId="13E4098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60</w:t>
            </w:r>
          </w:p>
        </w:tc>
        <w:tc>
          <w:tcPr>
            <w:tcW w:w="720" w:type="dxa"/>
          </w:tcPr>
          <w:p w14:paraId="2E4EC9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1FA183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240F1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608F9B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05E7F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444D997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c>
          <w:tcPr>
            <w:tcW w:w="720" w:type="dxa"/>
          </w:tcPr>
          <w:p w14:paraId="7004D61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r>
      <w:tr w:rsidR="00943ED3" w:rsidRPr="00943ED3" w14:paraId="7E5A462D" w14:textId="77777777" w:rsidTr="009B169F">
        <w:tc>
          <w:tcPr>
            <w:tcW w:w="1908" w:type="dxa"/>
          </w:tcPr>
          <w:p w14:paraId="7706F8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540" w:type="dxa"/>
          </w:tcPr>
          <w:p w14:paraId="6184E10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41BA189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1B4D6E0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04821BD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E71F9A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4582E4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w:t>
            </w:r>
          </w:p>
        </w:tc>
        <w:tc>
          <w:tcPr>
            <w:tcW w:w="720" w:type="dxa"/>
          </w:tcPr>
          <w:p w14:paraId="4990F0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20</w:t>
            </w:r>
          </w:p>
        </w:tc>
        <w:tc>
          <w:tcPr>
            <w:tcW w:w="720" w:type="dxa"/>
          </w:tcPr>
          <w:p w14:paraId="58638E6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r>
      <w:tr w:rsidR="00943ED3" w:rsidRPr="00943ED3" w14:paraId="66C39977" w14:textId="77777777" w:rsidTr="009B169F">
        <w:tc>
          <w:tcPr>
            <w:tcW w:w="1908" w:type="dxa"/>
          </w:tcPr>
          <w:p w14:paraId="684320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0,125</w:t>
            </w:r>
          </w:p>
        </w:tc>
        <w:tc>
          <w:tcPr>
            <w:tcW w:w="540" w:type="dxa"/>
          </w:tcPr>
          <w:p w14:paraId="7250832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w:t>
            </w:r>
          </w:p>
        </w:tc>
        <w:tc>
          <w:tcPr>
            <w:tcW w:w="720" w:type="dxa"/>
          </w:tcPr>
          <w:p w14:paraId="15C3F98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tc>
        <w:tc>
          <w:tcPr>
            <w:tcW w:w="720" w:type="dxa"/>
          </w:tcPr>
          <w:p w14:paraId="1A47CC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c>
          <w:tcPr>
            <w:tcW w:w="720" w:type="dxa"/>
          </w:tcPr>
          <w:p w14:paraId="4F87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15</w:t>
            </w:r>
          </w:p>
        </w:tc>
        <w:tc>
          <w:tcPr>
            <w:tcW w:w="720" w:type="dxa"/>
          </w:tcPr>
          <w:p w14:paraId="11F6A5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3E2FBD3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c>
          <w:tcPr>
            <w:tcW w:w="720" w:type="dxa"/>
          </w:tcPr>
          <w:p w14:paraId="487B66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4125EB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r>
      <w:tr w:rsidR="00943ED3" w:rsidRPr="00943ED3" w14:paraId="2F00F401" w14:textId="77777777" w:rsidTr="009B169F">
        <w:tc>
          <w:tcPr>
            <w:tcW w:w="1908" w:type="dxa"/>
          </w:tcPr>
          <w:p w14:paraId="78E351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0,063</w:t>
            </w:r>
          </w:p>
        </w:tc>
        <w:tc>
          <w:tcPr>
            <w:tcW w:w="540" w:type="dxa"/>
          </w:tcPr>
          <w:p w14:paraId="43A881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3289D8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6D36B2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667A141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7462B8C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A56DF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41DAD9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3D21F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278B7BF4" w14:textId="77777777" w:rsidTr="009B169F">
        <w:tc>
          <w:tcPr>
            <w:tcW w:w="1908" w:type="dxa"/>
          </w:tcPr>
          <w:p w14:paraId="529D9AFC" w14:textId="77777777" w:rsidR="00943ED3" w:rsidRPr="00943ED3" w:rsidRDefault="00943ED3" w:rsidP="00943ED3">
            <w:pPr>
              <w:overflowPunct w:val="0"/>
              <w:autoSpaceDE w:val="0"/>
              <w:autoSpaceDN w:val="0"/>
              <w:adjustRightInd w:val="0"/>
              <w:jc w:val="both"/>
              <w:textAlignment w:val="baseline"/>
              <w:rPr>
                <w:sz w:val="20"/>
                <w:szCs w:val="20"/>
                <w:vertAlign w:val="superscript"/>
              </w:rPr>
            </w:pPr>
            <w:r w:rsidRPr="00943ED3">
              <w:rPr>
                <w:sz w:val="20"/>
                <w:szCs w:val="20"/>
              </w:rPr>
              <w:t>Zawartość lepiszcza, minimum</w:t>
            </w:r>
            <w:r w:rsidRPr="00943ED3">
              <w:rPr>
                <w:sz w:val="20"/>
                <w:szCs w:val="20"/>
                <w:vertAlign w:val="superscript"/>
              </w:rPr>
              <w:t>*)</w:t>
            </w:r>
          </w:p>
        </w:tc>
        <w:tc>
          <w:tcPr>
            <w:tcW w:w="1260" w:type="dxa"/>
            <w:gridSpan w:val="2"/>
            <w:vAlign w:val="center"/>
          </w:tcPr>
          <w:p w14:paraId="034FA07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min4,6</w:t>
            </w:r>
          </w:p>
        </w:tc>
        <w:tc>
          <w:tcPr>
            <w:tcW w:w="1440" w:type="dxa"/>
            <w:gridSpan w:val="2"/>
            <w:vAlign w:val="center"/>
          </w:tcPr>
          <w:p w14:paraId="20CBFD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4CBB87A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5150E5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min4,2</w:t>
            </w:r>
          </w:p>
        </w:tc>
      </w:tr>
      <w:tr w:rsidR="00943ED3" w:rsidRPr="00943ED3" w14:paraId="1886CA62" w14:textId="77777777" w:rsidTr="009B169F">
        <w:tc>
          <w:tcPr>
            <w:tcW w:w="7488" w:type="dxa"/>
            <w:gridSpan w:val="9"/>
          </w:tcPr>
          <w:p w14:paraId="2D1EFA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vertAlign w:val="superscript"/>
              </w:rPr>
              <w:t>*)</w:t>
            </w:r>
            <w:r w:rsidRPr="00943ED3">
              <w:rPr>
                <w:sz w:val="18"/>
                <w:szCs w:val="18"/>
              </w:rPr>
              <w:t xml:space="preserve"> Minimalna zawartość lepiszcza jest określona przy założonej gęstości mieszanki mineralnej 2,650 Mg/m</w:t>
            </w:r>
            <w:r w:rsidRPr="00943ED3">
              <w:rPr>
                <w:sz w:val="18"/>
                <w:szCs w:val="18"/>
                <w:vertAlign w:val="superscript"/>
              </w:rPr>
              <w:t>3</w:t>
            </w:r>
            <w:r w:rsidRPr="00943ED3">
              <w:rPr>
                <w:sz w:val="18"/>
                <w:szCs w:val="18"/>
              </w:rPr>
              <w:t>. Jeżeli stosowana mieszanka mineralna ma inną gęstość (</w:t>
            </w:r>
            <w:r w:rsidRPr="00943ED3">
              <w:rPr>
                <w:i/>
                <w:sz w:val="18"/>
                <w:szCs w:val="18"/>
              </w:rPr>
              <w:t>ρ</w:t>
            </w:r>
            <w:r w:rsidRPr="00943ED3">
              <w:rPr>
                <w:sz w:val="18"/>
                <w:szCs w:val="18"/>
                <w:vertAlign w:val="subscript"/>
              </w:rPr>
              <w:t>d</w:t>
            </w:r>
            <w:r w:rsidRPr="00943ED3">
              <w:rPr>
                <w:sz w:val="18"/>
                <w:szCs w:val="18"/>
              </w:rPr>
              <w:t xml:space="preserve">), to do wyznaczenia </w:t>
            </w:r>
            <w:r w:rsidRPr="00943ED3">
              <w:rPr>
                <w:sz w:val="18"/>
                <w:szCs w:val="18"/>
              </w:rPr>
              <w:lastRenderedPageBreak/>
              <w:t xml:space="preserve">minimalnej zawartości lepiszcza podaną wartość należy pomnożyć przez współczynnik </w:t>
            </w:r>
            <w:r w:rsidRPr="00943ED3">
              <w:rPr>
                <w:position w:val="-6"/>
                <w:sz w:val="18"/>
                <w:szCs w:val="18"/>
              </w:rPr>
              <w:object w:dxaOrig="240" w:dyaOrig="220" w14:anchorId="738E8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32" o:title=""/>
                </v:shape>
                <o:OLEObject Type="Embed" ProgID="Equation.3" ShapeID="_x0000_i1025" DrawAspect="Content" ObjectID="_1707203576" r:id="rId33"/>
              </w:object>
            </w:r>
            <w:r w:rsidRPr="00943ED3">
              <w:rPr>
                <w:sz w:val="18"/>
                <w:szCs w:val="18"/>
              </w:rPr>
              <w:t xml:space="preserve"> według równania: </w:t>
            </w:r>
            <w:r w:rsidRPr="00943ED3">
              <w:rPr>
                <w:position w:val="-30"/>
                <w:sz w:val="16"/>
                <w:szCs w:val="16"/>
              </w:rPr>
              <w:object w:dxaOrig="880" w:dyaOrig="680" w14:anchorId="3EF37AD3">
                <v:shape id="_x0000_i1026" type="#_x0000_t75" style="width:44.25pt;height:33.75pt" o:ole="">
                  <v:imagedata r:id="rId34" o:title=""/>
                </v:shape>
                <o:OLEObject Type="Embed" ProgID="Equation.3" ShapeID="_x0000_i1026" DrawAspect="Content" ObjectID="_1707203577" r:id="rId35"/>
              </w:object>
            </w:r>
          </w:p>
        </w:tc>
      </w:tr>
    </w:tbl>
    <w:p w14:paraId="060EC648" w14:textId="77777777" w:rsidR="00943ED3" w:rsidRPr="00943ED3" w:rsidRDefault="00943ED3" w:rsidP="00943ED3">
      <w:pPr>
        <w:overflowPunct w:val="0"/>
        <w:autoSpaceDE w:val="0"/>
        <w:autoSpaceDN w:val="0"/>
        <w:adjustRightInd w:val="0"/>
        <w:spacing w:before="120" w:after="120"/>
        <w:ind w:left="992" w:hanging="992"/>
        <w:jc w:val="both"/>
        <w:textAlignment w:val="baseline"/>
        <w:rPr>
          <w:sz w:val="20"/>
          <w:szCs w:val="20"/>
        </w:rPr>
      </w:pPr>
      <w:r w:rsidRPr="00943ED3">
        <w:rPr>
          <w:sz w:val="20"/>
          <w:szCs w:val="20"/>
        </w:rPr>
        <w:lastRenderedPageBreak/>
        <w:t>Tablica 6. Wymagane właściwości mieszanki mineralno-asfaltowej do warstwy wiążącej i wyrównawczej, dla ruchu KR1 ÷ KR2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8"/>
        <w:gridCol w:w="1260"/>
        <w:gridCol w:w="1260"/>
      </w:tblGrid>
      <w:tr w:rsidR="00943ED3" w:rsidRPr="00943ED3" w14:paraId="5D960A0E" w14:textId="77777777" w:rsidTr="009B169F">
        <w:tc>
          <w:tcPr>
            <w:tcW w:w="1384" w:type="dxa"/>
            <w:vAlign w:val="center"/>
          </w:tcPr>
          <w:p w14:paraId="7FD95FDD"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Właściwość</w:t>
            </w:r>
          </w:p>
        </w:tc>
        <w:tc>
          <w:tcPr>
            <w:tcW w:w="1276" w:type="dxa"/>
            <w:vAlign w:val="center"/>
          </w:tcPr>
          <w:p w14:paraId="513FABD4"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12AFB85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13108-20 [48]</w:t>
            </w:r>
          </w:p>
        </w:tc>
        <w:tc>
          <w:tcPr>
            <w:tcW w:w="2128" w:type="dxa"/>
            <w:vAlign w:val="center"/>
          </w:tcPr>
          <w:p w14:paraId="7A3E95CC"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Metoda i warunki badania</w:t>
            </w:r>
          </w:p>
        </w:tc>
        <w:tc>
          <w:tcPr>
            <w:tcW w:w="1260" w:type="dxa"/>
            <w:shd w:val="clear" w:color="auto" w:fill="auto"/>
            <w:vAlign w:val="center"/>
          </w:tcPr>
          <w:p w14:paraId="4E05B0E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tc>
        <w:tc>
          <w:tcPr>
            <w:tcW w:w="1260" w:type="dxa"/>
            <w:shd w:val="clear" w:color="auto" w:fill="auto"/>
            <w:vAlign w:val="center"/>
          </w:tcPr>
          <w:p w14:paraId="4B60D9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r>
      <w:tr w:rsidR="00943ED3" w:rsidRPr="00943ED3" w14:paraId="7DCA8B80" w14:textId="77777777" w:rsidTr="009B169F">
        <w:tc>
          <w:tcPr>
            <w:tcW w:w="1384" w:type="dxa"/>
            <w:vAlign w:val="center"/>
          </w:tcPr>
          <w:p w14:paraId="600C9F9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w:t>
            </w:r>
          </w:p>
        </w:tc>
        <w:tc>
          <w:tcPr>
            <w:tcW w:w="1276" w:type="dxa"/>
            <w:vAlign w:val="center"/>
          </w:tcPr>
          <w:p w14:paraId="5F52476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728A306D"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A70C90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4</w:t>
            </w:r>
          </w:p>
        </w:tc>
        <w:tc>
          <w:tcPr>
            <w:tcW w:w="1260" w:type="dxa"/>
            <w:shd w:val="clear" w:color="auto" w:fill="auto"/>
            <w:vAlign w:val="center"/>
          </w:tcPr>
          <w:p w14:paraId="13DCB5BD"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18"/>
                <w:szCs w:val="18"/>
              </w:rPr>
              <w:t>V</w:t>
            </w:r>
            <w:r w:rsidRPr="00943ED3">
              <w:rPr>
                <w:sz w:val="18"/>
                <w:szCs w:val="18"/>
                <w:vertAlign w:val="subscript"/>
              </w:rPr>
              <w:t>min 3,0</w:t>
            </w:r>
          </w:p>
          <w:p w14:paraId="1534BCE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18"/>
                <w:szCs w:val="18"/>
              </w:rPr>
              <w:t>V</w:t>
            </w:r>
            <w:r w:rsidRPr="00943ED3">
              <w:rPr>
                <w:sz w:val="18"/>
                <w:szCs w:val="18"/>
                <w:vertAlign w:val="subscript"/>
              </w:rPr>
              <w:t>max 6,0</w:t>
            </w:r>
          </w:p>
        </w:tc>
        <w:tc>
          <w:tcPr>
            <w:tcW w:w="1260" w:type="dxa"/>
            <w:shd w:val="clear" w:color="auto" w:fill="auto"/>
            <w:vAlign w:val="center"/>
          </w:tcPr>
          <w:p w14:paraId="233E8D1B"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18"/>
                <w:szCs w:val="18"/>
              </w:rPr>
              <w:t>V</w:t>
            </w:r>
            <w:r w:rsidRPr="00943ED3">
              <w:rPr>
                <w:sz w:val="18"/>
                <w:szCs w:val="18"/>
                <w:vertAlign w:val="subscript"/>
              </w:rPr>
              <w:t>min 3,0</w:t>
            </w:r>
          </w:p>
          <w:p w14:paraId="31B8135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18"/>
                <w:szCs w:val="18"/>
              </w:rPr>
              <w:t>V</w:t>
            </w:r>
            <w:r w:rsidRPr="00943ED3">
              <w:rPr>
                <w:sz w:val="18"/>
                <w:szCs w:val="18"/>
                <w:vertAlign w:val="subscript"/>
              </w:rPr>
              <w:t>max 6,0</w:t>
            </w:r>
          </w:p>
        </w:tc>
      </w:tr>
      <w:tr w:rsidR="00943ED3" w:rsidRPr="00943ED3" w14:paraId="59AB0895" w14:textId="77777777" w:rsidTr="009B169F">
        <w:tc>
          <w:tcPr>
            <w:tcW w:w="1384" w:type="dxa"/>
            <w:vAlign w:val="center"/>
          </w:tcPr>
          <w:p w14:paraId="5E56B5B8"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Wolne przestrzenie wypełnione lepiszczem</w:t>
            </w:r>
          </w:p>
        </w:tc>
        <w:tc>
          <w:tcPr>
            <w:tcW w:w="1276" w:type="dxa"/>
            <w:vAlign w:val="center"/>
          </w:tcPr>
          <w:p w14:paraId="3F86366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1AE0D53F"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E619998"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414E2F8A"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r w:rsidRPr="00943ED3">
              <w:rPr>
                <w:i/>
                <w:sz w:val="16"/>
                <w:szCs w:val="16"/>
              </w:rPr>
              <w:t>VFB</w:t>
            </w:r>
            <w:r w:rsidRPr="00943ED3">
              <w:rPr>
                <w:i/>
                <w:sz w:val="16"/>
                <w:szCs w:val="16"/>
                <w:vertAlign w:val="subscript"/>
              </w:rPr>
              <w:t>min 65</w:t>
            </w:r>
          </w:p>
          <w:p w14:paraId="6F829A5F"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r w:rsidRPr="00943ED3">
              <w:rPr>
                <w:i/>
                <w:sz w:val="16"/>
                <w:szCs w:val="16"/>
              </w:rPr>
              <w:t>VFB</w:t>
            </w:r>
            <w:r w:rsidRPr="00943ED3">
              <w:rPr>
                <w:i/>
                <w:sz w:val="16"/>
                <w:szCs w:val="16"/>
                <w:vertAlign w:val="subscript"/>
              </w:rPr>
              <w:t>min 80</w:t>
            </w:r>
          </w:p>
        </w:tc>
        <w:tc>
          <w:tcPr>
            <w:tcW w:w="1260" w:type="dxa"/>
            <w:shd w:val="clear" w:color="auto" w:fill="auto"/>
            <w:vAlign w:val="center"/>
          </w:tcPr>
          <w:p w14:paraId="0069152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r w:rsidRPr="00943ED3">
              <w:rPr>
                <w:i/>
                <w:sz w:val="16"/>
                <w:szCs w:val="16"/>
              </w:rPr>
              <w:t>VFB</w:t>
            </w:r>
            <w:r w:rsidRPr="00943ED3">
              <w:rPr>
                <w:i/>
                <w:sz w:val="16"/>
                <w:szCs w:val="16"/>
                <w:vertAlign w:val="subscript"/>
              </w:rPr>
              <w:t>min 60</w:t>
            </w:r>
          </w:p>
          <w:p w14:paraId="5A5DC06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i/>
                <w:sz w:val="16"/>
                <w:szCs w:val="16"/>
              </w:rPr>
              <w:t>VFB</w:t>
            </w:r>
            <w:r w:rsidRPr="00943ED3">
              <w:rPr>
                <w:i/>
                <w:sz w:val="16"/>
                <w:szCs w:val="16"/>
                <w:vertAlign w:val="subscript"/>
              </w:rPr>
              <w:t>min 80</w:t>
            </w:r>
          </w:p>
        </w:tc>
      </w:tr>
      <w:tr w:rsidR="00943ED3" w:rsidRPr="00943ED3" w14:paraId="5BD6572B" w14:textId="77777777" w:rsidTr="009B169F">
        <w:tc>
          <w:tcPr>
            <w:tcW w:w="1384" w:type="dxa"/>
            <w:vAlign w:val="center"/>
          </w:tcPr>
          <w:p w14:paraId="11752A34"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 w mieszance mineralnej</w:t>
            </w:r>
          </w:p>
        </w:tc>
        <w:tc>
          <w:tcPr>
            <w:tcW w:w="1276" w:type="dxa"/>
            <w:vAlign w:val="center"/>
          </w:tcPr>
          <w:p w14:paraId="56E0B9D9"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06469313"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5C85003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75652BC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r w:rsidRPr="00943ED3">
              <w:rPr>
                <w:i/>
                <w:sz w:val="16"/>
                <w:szCs w:val="16"/>
              </w:rPr>
              <w:t>VMA</w:t>
            </w:r>
            <w:r w:rsidRPr="00943ED3">
              <w:rPr>
                <w:i/>
                <w:sz w:val="16"/>
                <w:szCs w:val="16"/>
                <w:vertAlign w:val="subscript"/>
              </w:rPr>
              <w:t>min 14</w:t>
            </w:r>
          </w:p>
        </w:tc>
        <w:tc>
          <w:tcPr>
            <w:tcW w:w="1260" w:type="dxa"/>
            <w:shd w:val="clear" w:color="auto" w:fill="auto"/>
            <w:vAlign w:val="center"/>
          </w:tcPr>
          <w:p w14:paraId="454DFC56" w14:textId="77777777" w:rsidR="00943ED3" w:rsidRPr="00943ED3" w:rsidRDefault="00943ED3" w:rsidP="00943ED3">
            <w:pPr>
              <w:overflowPunct w:val="0"/>
              <w:autoSpaceDE w:val="0"/>
              <w:autoSpaceDN w:val="0"/>
              <w:adjustRightInd w:val="0"/>
              <w:jc w:val="center"/>
              <w:textAlignment w:val="baseline"/>
              <w:rPr>
                <w:i/>
                <w:sz w:val="16"/>
                <w:szCs w:val="16"/>
              </w:rPr>
            </w:pPr>
            <w:r w:rsidRPr="00943ED3">
              <w:rPr>
                <w:i/>
                <w:sz w:val="16"/>
                <w:szCs w:val="16"/>
              </w:rPr>
              <w:t>VMA</w:t>
            </w:r>
            <w:r w:rsidRPr="00943ED3">
              <w:rPr>
                <w:i/>
                <w:sz w:val="16"/>
                <w:szCs w:val="16"/>
                <w:vertAlign w:val="subscript"/>
              </w:rPr>
              <w:t>min 14</w:t>
            </w:r>
          </w:p>
        </w:tc>
      </w:tr>
      <w:tr w:rsidR="00943ED3" w:rsidRPr="00943ED3" w14:paraId="0A14A4C0" w14:textId="77777777" w:rsidTr="009B169F">
        <w:tc>
          <w:tcPr>
            <w:tcW w:w="1384" w:type="dxa"/>
            <w:vAlign w:val="center"/>
          </w:tcPr>
          <w:p w14:paraId="48DAE3FD"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Odporność na działanie wody</w:t>
            </w:r>
          </w:p>
        </w:tc>
        <w:tc>
          <w:tcPr>
            <w:tcW w:w="1276" w:type="dxa"/>
            <w:vAlign w:val="center"/>
          </w:tcPr>
          <w:p w14:paraId="106932CF"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C.1.1,ubijanie, 2×35 uderzeń</w:t>
            </w:r>
          </w:p>
        </w:tc>
        <w:tc>
          <w:tcPr>
            <w:tcW w:w="2128" w:type="dxa"/>
            <w:vAlign w:val="center"/>
          </w:tcPr>
          <w:p w14:paraId="2ECEF722"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PN-EN 12697-12 [35], przechowywanie w </w:t>
            </w:r>
            <w:smartTag w:uri="urn:schemas-microsoft-com:office:smarttags" w:element="metricconverter">
              <w:smartTagPr>
                <w:attr w:name="ProductID" w:val="40ﾰC"/>
              </w:smartTagPr>
              <w:r w:rsidRPr="00943ED3">
                <w:rPr>
                  <w:sz w:val="18"/>
                  <w:szCs w:val="18"/>
                </w:rPr>
                <w:t>40°C</w:t>
              </w:r>
            </w:smartTag>
            <w:r w:rsidRPr="00943ED3">
              <w:rPr>
                <w:sz w:val="18"/>
                <w:szCs w:val="18"/>
              </w:rPr>
              <w:t xml:space="preserve"> z jednym cyklem zamrażania, </w:t>
            </w:r>
            <w:r w:rsidRPr="00943ED3">
              <w:rPr>
                <w:sz w:val="18"/>
                <w:szCs w:val="18"/>
                <w:vertAlign w:val="superscript"/>
              </w:rPr>
              <w:t>a)</w:t>
            </w:r>
          </w:p>
          <w:p w14:paraId="54EB953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badanie w </w:t>
            </w:r>
            <w:smartTag w:uri="urn:schemas-microsoft-com:office:smarttags" w:element="metricconverter">
              <w:smartTagPr>
                <w:attr w:name="ProductID" w:val="25ﾰC"/>
              </w:smartTagPr>
              <w:r w:rsidRPr="00943ED3">
                <w:rPr>
                  <w:sz w:val="18"/>
                  <w:szCs w:val="18"/>
                </w:rPr>
                <w:t>25°C</w:t>
              </w:r>
            </w:smartTag>
          </w:p>
        </w:tc>
        <w:tc>
          <w:tcPr>
            <w:tcW w:w="1260" w:type="dxa"/>
            <w:shd w:val="clear" w:color="auto" w:fill="auto"/>
            <w:vAlign w:val="center"/>
          </w:tcPr>
          <w:p w14:paraId="6CC82BDB" w14:textId="77777777" w:rsidR="00943ED3" w:rsidRPr="00943ED3" w:rsidRDefault="00943ED3" w:rsidP="00943ED3">
            <w:pPr>
              <w:overflowPunct w:val="0"/>
              <w:autoSpaceDE w:val="0"/>
              <w:autoSpaceDN w:val="0"/>
              <w:adjustRightInd w:val="0"/>
              <w:spacing w:before="120"/>
              <w:jc w:val="center"/>
              <w:textAlignment w:val="baseline"/>
              <w:rPr>
                <w:sz w:val="18"/>
                <w:szCs w:val="18"/>
                <w:vertAlign w:val="subscript"/>
              </w:rPr>
            </w:pPr>
            <w:r w:rsidRPr="00943ED3">
              <w:rPr>
                <w:i/>
                <w:sz w:val="18"/>
                <w:szCs w:val="18"/>
              </w:rPr>
              <w:t>ITSR</w:t>
            </w:r>
            <w:r w:rsidRPr="00943ED3">
              <w:rPr>
                <w:i/>
                <w:sz w:val="18"/>
                <w:szCs w:val="18"/>
                <w:vertAlign w:val="subscript"/>
              </w:rPr>
              <w:t>80</w:t>
            </w:r>
          </w:p>
        </w:tc>
        <w:tc>
          <w:tcPr>
            <w:tcW w:w="1260" w:type="dxa"/>
            <w:shd w:val="clear" w:color="auto" w:fill="auto"/>
            <w:vAlign w:val="center"/>
          </w:tcPr>
          <w:p w14:paraId="56475855"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i/>
                <w:sz w:val="18"/>
                <w:szCs w:val="18"/>
              </w:rPr>
              <w:t>ITSR</w:t>
            </w:r>
            <w:r w:rsidRPr="00943ED3">
              <w:rPr>
                <w:sz w:val="18"/>
                <w:szCs w:val="18"/>
                <w:vertAlign w:val="subscript"/>
              </w:rPr>
              <w:t>80</w:t>
            </w:r>
          </w:p>
        </w:tc>
      </w:tr>
    </w:tbl>
    <w:p w14:paraId="5501147E" w14:textId="77777777" w:rsidR="00943ED3" w:rsidRPr="00943ED3" w:rsidRDefault="00943ED3" w:rsidP="00821AA1">
      <w:pPr>
        <w:numPr>
          <w:ilvl w:val="0"/>
          <w:numId w:val="45"/>
        </w:numPr>
        <w:tabs>
          <w:tab w:val="left" w:pos="851"/>
        </w:tabs>
        <w:overflowPunct w:val="0"/>
        <w:autoSpaceDE w:val="0"/>
        <w:autoSpaceDN w:val="0"/>
        <w:adjustRightInd w:val="0"/>
        <w:jc w:val="both"/>
        <w:textAlignment w:val="baseline"/>
        <w:rPr>
          <w:sz w:val="16"/>
          <w:szCs w:val="16"/>
        </w:rPr>
      </w:pPr>
      <w:r w:rsidRPr="00943ED3">
        <w:rPr>
          <w:sz w:val="16"/>
          <w:szCs w:val="16"/>
        </w:rPr>
        <w:t>Ujednoliconą procedurę badania odporności na działanie wody podano w WT-2 2010 [65] w załączniku 1.</w:t>
      </w:r>
    </w:p>
    <w:p w14:paraId="257C0F33"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235FE0CF"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30403167" w14:textId="77777777" w:rsidR="00943ED3" w:rsidRPr="00943ED3" w:rsidRDefault="00943ED3" w:rsidP="00943ED3">
      <w:pPr>
        <w:tabs>
          <w:tab w:val="left" w:pos="851"/>
        </w:tabs>
        <w:overflowPunct w:val="0"/>
        <w:autoSpaceDE w:val="0"/>
        <w:autoSpaceDN w:val="0"/>
        <w:adjustRightInd w:val="0"/>
        <w:jc w:val="both"/>
        <w:textAlignment w:val="baseline"/>
        <w:rPr>
          <w:sz w:val="20"/>
          <w:szCs w:val="20"/>
        </w:rPr>
      </w:pPr>
    </w:p>
    <w:p w14:paraId="29B40BD8" w14:textId="77777777" w:rsidR="00943ED3" w:rsidRPr="00943ED3" w:rsidRDefault="00943ED3" w:rsidP="00943ED3">
      <w:pPr>
        <w:tabs>
          <w:tab w:val="left" w:pos="851"/>
        </w:tabs>
        <w:overflowPunct w:val="0"/>
        <w:autoSpaceDE w:val="0"/>
        <w:autoSpaceDN w:val="0"/>
        <w:adjustRightInd w:val="0"/>
        <w:spacing w:before="120" w:after="120"/>
        <w:ind w:left="851" w:hanging="851"/>
        <w:jc w:val="both"/>
        <w:textAlignment w:val="baseline"/>
        <w:rPr>
          <w:sz w:val="20"/>
          <w:szCs w:val="20"/>
        </w:rPr>
      </w:pPr>
      <w:r w:rsidRPr="00943ED3">
        <w:rPr>
          <w:sz w:val="20"/>
          <w:szCs w:val="20"/>
        </w:rPr>
        <w:t>Tablica 7.</w:t>
      </w:r>
      <w:r w:rsidRPr="00943ED3">
        <w:rPr>
          <w:sz w:val="20"/>
          <w:szCs w:val="20"/>
        </w:rPr>
        <w:tab/>
        <w:t>Wymagane właściwości mieszanki mineralno-asfaltowej do warstwy wiążącej i wyrównawczej, dla ruchu KR3 ÷ KR4  [65]</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40"/>
        <w:gridCol w:w="2520"/>
        <w:gridCol w:w="1260"/>
        <w:gridCol w:w="1080"/>
      </w:tblGrid>
      <w:tr w:rsidR="00943ED3" w:rsidRPr="00943ED3" w14:paraId="33DFFD07" w14:textId="77777777" w:rsidTr="009B169F">
        <w:tc>
          <w:tcPr>
            <w:tcW w:w="1980" w:type="dxa"/>
            <w:vAlign w:val="center"/>
          </w:tcPr>
          <w:p w14:paraId="7B3725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40" w:type="dxa"/>
            <w:vAlign w:val="center"/>
          </w:tcPr>
          <w:p w14:paraId="0DAB41E5"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7E0BAED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rPr>
              <w:t>13108-20  [48]</w:t>
            </w:r>
          </w:p>
        </w:tc>
        <w:tc>
          <w:tcPr>
            <w:tcW w:w="2520" w:type="dxa"/>
            <w:vAlign w:val="center"/>
          </w:tcPr>
          <w:p w14:paraId="213FD8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260" w:type="dxa"/>
            <w:vAlign w:val="center"/>
          </w:tcPr>
          <w:p w14:paraId="294F88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080" w:type="dxa"/>
            <w:vAlign w:val="center"/>
          </w:tcPr>
          <w:p w14:paraId="6B22DF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2B8D035F" w14:textId="77777777" w:rsidTr="009B169F">
        <w:tc>
          <w:tcPr>
            <w:tcW w:w="1980" w:type="dxa"/>
            <w:vAlign w:val="center"/>
          </w:tcPr>
          <w:p w14:paraId="32FAD45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40" w:type="dxa"/>
            <w:vAlign w:val="center"/>
          </w:tcPr>
          <w:p w14:paraId="5BB06B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20" w:type="dxa"/>
            <w:vAlign w:val="center"/>
          </w:tcPr>
          <w:p w14:paraId="1A22079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12697-8 [33], p. 4</w:t>
            </w:r>
          </w:p>
        </w:tc>
        <w:tc>
          <w:tcPr>
            <w:tcW w:w="1260" w:type="dxa"/>
            <w:vAlign w:val="center"/>
          </w:tcPr>
          <w:p w14:paraId="268A85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min 4,0</w:t>
            </w:r>
          </w:p>
          <w:p w14:paraId="2B3F921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max 7,0</w:t>
            </w:r>
          </w:p>
        </w:tc>
        <w:tc>
          <w:tcPr>
            <w:tcW w:w="1080" w:type="dxa"/>
            <w:vAlign w:val="center"/>
          </w:tcPr>
          <w:p w14:paraId="40D32A8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min 4,0</w:t>
            </w:r>
          </w:p>
          <w:p w14:paraId="0014730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max 7,0</w:t>
            </w:r>
          </w:p>
        </w:tc>
      </w:tr>
      <w:tr w:rsidR="00943ED3" w:rsidRPr="00943ED3" w14:paraId="250D1612" w14:textId="77777777" w:rsidTr="009B169F">
        <w:tc>
          <w:tcPr>
            <w:tcW w:w="1980" w:type="dxa"/>
            <w:vAlign w:val="center"/>
          </w:tcPr>
          <w:p w14:paraId="5BC71FB7"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40" w:type="dxa"/>
            <w:vAlign w:val="center"/>
          </w:tcPr>
          <w:p w14:paraId="01188C8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C.1.20, wałowanie,</w:t>
            </w:r>
          </w:p>
          <w:p w14:paraId="25D47AE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20" w:type="dxa"/>
            <w:vAlign w:val="center"/>
          </w:tcPr>
          <w:p w14:paraId="637BB18E"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260" w:type="dxa"/>
            <w:vAlign w:val="center"/>
          </w:tcPr>
          <w:p w14:paraId="1B577E6D"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0,3</w:t>
            </w:r>
          </w:p>
          <w:p w14:paraId="0699D1B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AIR dekl</w:t>
            </w:r>
          </w:p>
        </w:tc>
        <w:tc>
          <w:tcPr>
            <w:tcW w:w="1080" w:type="dxa"/>
            <w:vAlign w:val="center"/>
          </w:tcPr>
          <w:p w14:paraId="560E790C"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0,3</w:t>
            </w:r>
          </w:p>
          <w:p w14:paraId="0446A3F8"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20"/>
                <w:szCs w:val="20"/>
              </w:rPr>
              <w:t>PRD</w:t>
            </w:r>
            <w:r w:rsidRPr="00943ED3">
              <w:rPr>
                <w:sz w:val="20"/>
                <w:szCs w:val="20"/>
                <w:vertAlign w:val="subscript"/>
              </w:rPr>
              <w:t>AIRdekl</w:t>
            </w:r>
          </w:p>
        </w:tc>
      </w:tr>
      <w:tr w:rsidR="00943ED3" w:rsidRPr="00943ED3" w14:paraId="6A199C17" w14:textId="77777777" w:rsidTr="009B169F">
        <w:tc>
          <w:tcPr>
            <w:tcW w:w="1980" w:type="dxa"/>
            <w:vAlign w:val="center"/>
          </w:tcPr>
          <w:p w14:paraId="02147421"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Odporność na działanie wody</w:t>
            </w:r>
          </w:p>
        </w:tc>
        <w:tc>
          <w:tcPr>
            <w:tcW w:w="1440" w:type="dxa"/>
            <w:vAlign w:val="center"/>
          </w:tcPr>
          <w:p w14:paraId="65B7C35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20" w:type="dxa"/>
            <w:vAlign w:val="center"/>
          </w:tcPr>
          <w:p w14:paraId="55CCF68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40°C</w:t>
              </w:r>
            </w:smartTag>
            <w:r w:rsidRPr="00943ED3">
              <w:rPr>
                <w:sz w:val="20"/>
                <w:szCs w:val="20"/>
              </w:rPr>
              <w:t xml:space="preserve"> z jednym cyklem zamrażania, </w:t>
            </w:r>
          </w:p>
          <w:p w14:paraId="3319C24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25°C</w:t>
              </w:r>
            </w:smartTag>
            <w:r w:rsidRPr="00943ED3">
              <w:rPr>
                <w:sz w:val="20"/>
                <w:szCs w:val="20"/>
              </w:rPr>
              <w:t xml:space="preserve"> </w:t>
            </w:r>
            <w:r w:rsidRPr="00943ED3">
              <w:rPr>
                <w:sz w:val="20"/>
                <w:szCs w:val="20"/>
                <w:vertAlign w:val="superscript"/>
              </w:rPr>
              <w:t>b)</w:t>
            </w:r>
          </w:p>
        </w:tc>
        <w:tc>
          <w:tcPr>
            <w:tcW w:w="1260" w:type="dxa"/>
            <w:vAlign w:val="center"/>
          </w:tcPr>
          <w:p w14:paraId="7E3EEA9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w:t>
            </w:r>
            <w:r w:rsidRPr="00943ED3">
              <w:rPr>
                <w:i/>
                <w:sz w:val="20"/>
                <w:szCs w:val="20"/>
                <w:vertAlign w:val="subscript"/>
              </w:rPr>
              <w:t>80</w:t>
            </w:r>
          </w:p>
        </w:tc>
        <w:tc>
          <w:tcPr>
            <w:tcW w:w="1080" w:type="dxa"/>
            <w:vAlign w:val="center"/>
          </w:tcPr>
          <w:p w14:paraId="4EBAAA0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73861E7B"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a)</w:t>
      </w:r>
      <w:r w:rsidRPr="00943ED3">
        <w:rPr>
          <w:sz w:val="16"/>
          <w:szCs w:val="16"/>
        </w:rPr>
        <w:t xml:space="preserve"> Grubość płyty: AC16, AC22  60mm.</w:t>
      </w:r>
    </w:p>
    <w:p w14:paraId="7B4C45B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b)</w:t>
      </w:r>
      <w:r w:rsidRPr="00943ED3">
        <w:rPr>
          <w:sz w:val="16"/>
          <w:szCs w:val="16"/>
        </w:rPr>
        <w:tab/>
        <w:t>Ujednoliconą procedurę badania odporności na działanie wody podano w WT-2 2010 [65] w załączniku 1.</w:t>
      </w:r>
    </w:p>
    <w:p w14:paraId="381CB456" w14:textId="77777777" w:rsidR="00943ED3" w:rsidRPr="00943ED3" w:rsidRDefault="00943ED3" w:rsidP="00943ED3">
      <w:pPr>
        <w:tabs>
          <w:tab w:val="left" w:pos="851"/>
        </w:tabs>
        <w:overflowPunct w:val="0"/>
        <w:autoSpaceDE w:val="0"/>
        <w:autoSpaceDN w:val="0"/>
        <w:adjustRightInd w:val="0"/>
        <w:spacing w:before="240" w:after="120"/>
        <w:ind w:left="851" w:hanging="851"/>
        <w:jc w:val="both"/>
        <w:textAlignment w:val="baseline"/>
        <w:rPr>
          <w:sz w:val="20"/>
          <w:szCs w:val="20"/>
        </w:rPr>
      </w:pPr>
      <w:r w:rsidRPr="00943ED3">
        <w:rPr>
          <w:sz w:val="20"/>
          <w:szCs w:val="20"/>
        </w:rPr>
        <w:t>Tablica 8.</w:t>
      </w:r>
      <w:r w:rsidRPr="00943ED3">
        <w:rPr>
          <w:sz w:val="20"/>
          <w:szCs w:val="20"/>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943ED3" w:rsidRPr="00943ED3" w14:paraId="6D6DC91A" w14:textId="77777777" w:rsidTr="009B169F">
        <w:tc>
          <w:tcPr>
            <w:tcW w:w="2061" w:type="dxa"/>
            <w:vAlign w:val="center"/>
          </w:tcPr>
          <w:p w14:paraId="403F1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18" w:type="dxa"/>
            <w:vAlign w:val="center"/>
          </w:tcPr>
          <w:p w14:paraId="50273C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Warunki zagęszczania wg PN-EN </w:t>
            </w:r>
          </w:p>
          <w:p w14:paraId="0C55BA9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13108-20  [48]</w:t>
            </w:r>
          </w:p>
        </w:tc>
        <w:tc>
          <w:tcPr>
            <w:tcW w:w="2551" w:type="dxa"/>
            <w:vAlign w:val="center"/>
          </w:tcPr>
          <w:p w14:paraId="4FE39BA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170" w:type="dxa"/>
            <w:vAlign w:val="center"/>
          </w:tcPr>
          <w:p w14:paraId="69D63D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260" w:type="dxa"/>
            <w:vAlign w:val="center"/>
          </w:tcPr>
          <w:p w14:paraId="5B01C1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077D8B94" w14:textId="77777777" w:rsidTr="009B169F">
        <w:tc>
          <w:tcPr>
            <w:tcW w:w="2061" w:type="dxa"/>
            <w:vAlign w:val="center"/>
          </w:tcPr>
          <w:p w14:paraId="27C8CA3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18" w:type="dxa"/>
            <w:vAlign w:val="center"/>
          </w:tcPr>
          <w:p w14:paraId="5D020C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51" w:type="dxa"/>
            <w:vAlign w:val="center"/>
          </w:tcPr>
          <w:p w14:paraId="3297FC4C" w14:textId="77777777" w:rsidR="00943ED3" w:rsidRPr="00943ED3" w:rsidRDefault="00943ED3" w:rsidP="00943ED3">
            <w:pPr>
              <w:overflowPunct w:val="0"/>
              <w:autoSpaceDE w:val="0"/>
              <w:autoSpaceDN w:val="0"/>
              <w:adjustRightInd w:val="0"/>
              <w:spacing w:before="100" w:beforeAutospacing="1"/>
              <w:jc w:val="center"/>
              <w:textAlignment w:val="baseline"/>
              <w:rPr>
                <w:sz w:val="20"/>
                <w:szCs w:val="20"/>
              </w:rPr>
            </w:pPr>
            <w:r w:rsidRPr="00943ED3">
              <w:rPr>
                <w:sz w:val="20"/>
                <w:szCs w:val="20"/>
              </w:rPr>
              <w:t>PN-EN 12697-8 [33], p. 4</w:t>
            </w:r>
          </w:p>
        </w:tc>
        <w:tc>
          <w:tcPr>
            <w:tcW w:w="1170" w:type="dxa"/>
            <w:vAlign w:val="center"/>
          </w:tcPr>
          <w:p w14:paraId="0BB6AC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min 4,0</w:t>
            </w:r>
          </w:p>
          <w:p w14:paraId="7A1103D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max 7,0</w:t>
            </w:r>
          </w:p>
        </w:tc>
        <w:tc>
          <w:tcPr>
            <w:tcW w:w="1260" w:type="dxa"/>
            <w:vAlign w:val="center"/>
          </w:tcPr>
          <w:p w14:paraId="79CD9CE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min 4,0</w:t>
            </w:r>
          </w:p>
          <w:p w14:paraId="600A557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i/>
                <w:sz w:val="20"/>
                <w:szCs w:val="20"/>
              </w:rPr>
              <w:t>V</w:t>
            </w:r>
            <w:r w:rsidRPr="00943ED3">
              <w:rPr>
                <w:sz w:val="20"/>
                <w:szCs w:val="20"/>
                <w:vertAlign w:val="subscript"/>
              </w:rPr>
              <w:t>max 7,0</w:t>
            </w:r>
          </w:p>
        </w:tc>
      </w:tr>
      <w:tr w:rsidR="00943ED3" w:rsidRPr="00943ED3" w14:paraId="2961EB31" w14:textId="77777777" w:rsidTr="009B169F">
        <w:tc>
          <w:tcPr>
            <w:tcW w:w="2061" w:type="dxa"/>
            <w:vAlign w:val="center"/>
          </w:tcPr>
          <w:p w14:paraId="76605BF8"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18" w:type="dxa"/>
            <w:vAlign w:val="center"/>
          </w:tcPr>
          <w:p w14:paraId="69B523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18"/>
                <w:szCs w:val="18"/>
              </w:rPr>
              <w:t>C</w:t>
            </w:r>
            <w:r w:rsidRPr="00943ED3">
              <w:rPr>
                <w:sz w:val="20"/>
                <w:szCs w:val="20"/>
              </w:rPr>
              <w:t>.1.20, wałowanie,</w:t>
            </w:r>
          </w:p>
          <w:p w14:paraId="65224FDC"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51" w:type="dxa"/>
            <w:vAlign w:val="center"/>
          </w:tcPr>
          <w:p w14:paraId="705E911F"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170" w:type="dxa"/>
            <w:vAlign w:val="center"/>
          </w:tcPr>
          <w:p w14:paraId="76F2492B"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0,15</w:t>
            </w:r>
          </w:p>
          <w:p w14:paraId="47EE010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AIR dekla</w:t>
            </w:r>
          </w:p>
        </w:tc>
        <w:tc>
          <w:tcPr>
            <w:tcW w:w="1260" w:type="dxa"/>
            <w:vAlign w:val="center"/>
          </w:tcPr>
          <w:p w14:paraId="10A9BCD0"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0,15</w:t>
            </w:r>
          </w:p>
          <w:p w14:paraId="5ABD408B"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20"/>
                <w:szCs w:val="20"/>
              </w:rPr>
              <w:t>PRD</w:t>
            </w:r>
            <w:r w:rsidRPr="00943ED3">
              <w:rPr>
                <w:sz w:val="20"/>
                <w:szCs w:val="20"/>
                <w:vertAlign w:val="subscript"/>
              </w:rPr>
              <w:t>AIR dekla</w:t>
            </w:r>
          </w:p>
        </w:tc>
      </w:tr>
      <w:tr w:rsidR="00943ED3" w:rsidRPr="00943ED3" w14:paraId="17F2E5B1" w14:textId="77777777" w:rsidTr="009B169F">
        <w:tc>
          <w:tcPr>
            <w:tcW w:w="2061" w:type="dxa"/>
            <w:vAlign w:val="center"/>
          </w:tcPr>
          <w:p w14:paraId="2C88705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Odporność na działanie wody</w:t>
            </w:r>
          </w:p>
        </w:tc>
        <w:tc>
          <w:tcPr>
            <w:tcW w:w="1418" w:type="dxa"/>
            <w:vAlign w:val="center"/>
          </w:tcPr>
          <w:p w14:paraId="094ACCF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51" w:type="dxa"/>
            <w:vAlign w:val="center"/>
          </w:tcPr>
          <w:p w14:paraId="15A6EA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w:t>
              </w:r>
              <w:r w:rsidRPr="00943ED3">
                <w:rPr>
                  <w:sz w:val="18"/>
                  <w:szCs w:val="18"/>
                </w:rPr>
                <w:t>°</w:t>
              </w:r>
              <w:r w:rsidRPr="00943ED3">
                <w:rPr>
                  <w:sz w:val="20"/>
                  <w:szCs w:val="20"/>
                </w:rPr>
                <w:t>C</w:t>
              </w:r>
            </w:smartTag>
            <w:r w:rsidRPr="00943ED3">
              <w:rPr>
                <w:sz w:val="20"/>
                <w:szCs w:val="20"/>
              </w:rPr>
              <w:t xml:space="preserve"> z jednym cyklem zamrażania, </w:t>
            </w:r>
          </w:p>
          <w:p w14:paraId="3F8927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w:t>
              </w:r>
              <w:r w:rsidRPr="00943ED3">
                <w:rPr>
                  <w:sz w:val="18"/>
                  <w:szCs w:val="18"/>
                </w:rPr>
                <w:t>°</w:t>
              </w:r>
              <w:r w:rsidRPr="00943ED3">
                <w:rPr>
                  <w:sz w:val="20"/>
                  <w:szCs w:val="20"/>
                </w:rPr>
                <w:t>C</w:t>
              </w:r>
            </w:smartTag>
            <w:r w:rsidRPr="00943ED3">
              <w:rPr>
                <w:sz w:val="20"/>
                <w:szCs w:val="20"/>
              </w:rPr>
              <w:t xml:space="preserve"> </w:t>
            </w:r>
            <w:r w:rsidRPr="00943ED3">
              <w:rPr>
                <w:sz w:val="20"/>
                <w:szCs w:val="20"/>
                <w:vertAlign w:val="superscript"/>
              </w:rPr>
              <w:t>b)</w:t>
            </w:r>
          </w:p>
        </w:tc>
        <w:tc>
          <w:tcPr>
            <w:tcW w:w="1170" w:type="dxa"/>
            <w:vAlign w:val="center"/>
          </w:tcPr>
          <w:p w14:paraId="0BB9C88E"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c>
          <w:tcPr>
            <w:tcW w:w="1260" w:type="dxa"/>
            <w:vAlign w:val="center"/>
          </w:tcPr>
          <w:p w14:paraId="714FA82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5C628526" w14:textId="77777777" w:rsidR="00943ED3" w:rsidRPr="00943ED3" w:rsidRDefault="00943ED3" w:rsidP="00943ED3">
      <w:pPr>
        <w:overflowPunct w:val="0"/>
        <w:autoSpaceDE w:val="0"/>
        <w:autoSpaceDN w:val="0"/>
        <w:adjustRightInd w:val="0"/>
        <w:ind w:left="142" w:hanging="142"/>
        <w:jc w:val="both"/>
        <w:textAlignment w:val="baseline"/>
        <w:rPr>
          <w:sz w:val="18"/>
          <w:szCs w:val="18"/>
        </w:rPr>
      </w:pPr>
      <w:r w:rsidRPr="00943ED3">
        <w:rPr>
          <w:sz w:val="18"/>
          <w:szCs w:val="18"/>
          <w:vertAlign w:val="superscript"/>
        </w:rPr>
        <w:t>a)</w:t>
      </w:r>
      <w:r w:rsidRPr="00943ED3">
        <w:rPr>
          <w:sz w:val="18"/>
          <w:szCs w:val="18"/>
        </w:rPr>
        <w:tab/>
        <w:t>Grubość plyty: AC16P, AC22P 60mm, AC32P 80mm</w:t>
      </w:r>
    </w:p>
    <w:p w14:paraId="4A9AF871" w14:textId="77777777" w:rsidR="00943ED3" w:rsidRPr="00943ED3" w:rsidRDefault="00943ED3" w:rsidP="00943ED3">
      <w:pPr>
        <w:tabs>
          <w:tab w:val="left" w:pos="284"/>
        </w:tabs>
        <w:overflowPunct w:val="0"/>
        <w:autoSpaceDE w:val="0"/>
        <w:autoSpaceDN w:val="0"/>
        <w:adjustRightInd w:val="0"/>
        <w:ind w:left="142" w:hanging="142"/>
        <w:jc w:val="both"/>
        <w:textAlignment w:val="baseline"/>
        <w:rPr>
          <w:sz w:val="18"/>
          <w:szCs w:val="18"/>
        </w:rPr>
      </w:pPr>
      <w:r w:rsidRPr="00943ED3">
        <w:rPr>
          <w:sz w:val="18"/>
          <w:szCs w:val="18"/>
          <w:vertAlign w:val="superscript"/>
        </w:rPr>
        <w:t>b)</w:t>
      </w:r>
      <w:r w:rsidRPr="00943ED3">
        <w:rPr>
          <w:sz w:val="18"/>
          <w:szCs w:val="18"/>
        </w:rPr>
        <w:tab/>
        <w:t>Ujednoliconą procedurę badania odporności na działanie wody podano w WT-2 2010 [65] w załączniku 1.</w:t>
      </w:r>
    </w:p>
    <w:p w14:paraId="3639E7A2" w14:textId="77777777" w:rsidR="00943ED3" w:rsidRPr="00943ED3" w:rsidRDefault="00943ED3" w:rsidP="00943ED3">
      <w:pPr>
        <w:overflowPunct w:val="0"/>
        <w:autoSpaceDE w:val="0"/>
        <w:autoSpaceDN w:val="0"/>
        <w:adjustRightInd w:val="0"/>
        <w:jc w:val="both"/>
        <w:textAlignment w:val="baseline"/>
        <w:rPr>
          <w:sz w:val="18"/>
          <w:szCs w:val="18"/>
        </w:rPr>
      </w:pPr>
    </w:p>
    <w:p w14:paraId="667810DC"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5.3. Wytwarzanie mieszanki mineralno-asfaltowej</w:t>
      </w:r>
    </w:p>
    <w:p w14:paraId="272BAE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wytwarzać na gorąco w otaczarce (zespole maszyn i urządzeń dozowania, podgrzewania i mieszania składników oraz przechowywania gotowej mieszanki).</w:t>
      </w:r>
    </w:p>
    <w:p w14:paraId="51C0F2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21C5C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Temperatura lepiszcza asfaltowego w zbiorniku magazynowym (roboczym) nie może przekraczać </w:t>
      </w:r>
      <w:smartTag w:uri="urn:schemas-microsoft-com:office:smarttags" w:element="metricconverter">
        <w:smartTagPr>
          <w:attr w:name="ProductID" w:val="180ﾰC"/>
        </w:smartTagPr>
        <w:r w:rsidRPr="00943ED3">
          <w:rPr>
            <w:sz w:val="20"/>
            <w:szCs w:val="20"/>
          </w:rPr>
          <w:t>180°C</w:t>
        </w:r>
      </w:smartTag>
      <w:r w:rsidRPr="00943ED3">
        <w:rPr>
          <w:sz w:val="20"/>
          <w:szCs w:val="20"/>
        </w:rPr>
        <w:t xml:space="preserve"> dla asfaltu drogowego 50/70 i polimeroasfaltu drogowego PMB25/55-60 oraz </w:t>
      </w:r>
      <w:smartTag w:uri="urn:schemas-microsoft-com:office:smarttags" w:element="metricconverter">
        <w:smartTagPr>
          <w:attr w:name="ProductID" w:val="190ﾰC"/>
        </w:smartTagPr>
        <w:r w:rsidRPr="00943ED3">
          <w:rPr>
            <w:sz w:val="20"/>
            <w:szCs w:val="20"/>
          </w:rPr>
          <w:t>190°C</w:t>
        </w:r>
      </w:smartTag>
      <w:r w:rsidRPr="00943ED3">
        <w:rPr>
          <w:sz w:val="20"/>
          <w:szCs w:val="20"/>
        </w:rPr>
        <w:t xml:space="preserve"> dla asfaltu drogowego 35/50.</w:t>
      </w:r>
      <w:r w:rsidRPr="00943ED3">
        <w:rPr>
          <w:sz w:val="20"/>
          <w:szCs w:val="20"/>
        </w:rPr>
        <w:tab/>
      </w:r>
    </w:p>
    <w:p w14:paraId="45041D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943ED3">
          <w:rPr>
            <w:sz w:val="20"/>
            <w:szCs w:val="20"/>
          </w:rPr>
          <w:t>30°C</w:t>
        </w:r>
      </w:smartTag>
      <w:r w:rsidRPr="00943ED3">
        <w:rPr>
          <w:sz w:val="20"/>
          <w:szCs w:val="20"/>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49F2CC69"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43ED3" w:rsidRPr="00943ED3" w14:paraId="39FA66CB" w14:textId="77777777" w:rsidTr="009B169F">
        <w:tc>
          <w:tcPr>
            <w:tcW w:w="2371" w:type="dxa"/>
          </w:tcPr>
          <w:p w14:paraId="0298C73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Lepiszcze asfaltowe</w:t>
            </w:r>
          </w:p>
        </w:tc>
        <w:tc>
          <w:tcPr>
            <w:tcW w:w="2590" w:type="dxa"/>
          </w:tcPr>
          <w:p w14:paraId="3A1E5D9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Temperatura mieszanki [°C]</w:t>
            </w:r>
          </w:p>
        </w:tc>
      </w:tr>
      <w:tr w:rsidR="00943ED3" w:rsidRPr="00943ED3" w14:paraId="21BB93EC" w14:textId="77777777" w:rsidTr="009B169F">
        <w:tc>
          <w:tcPr>
            <w:tcW w:w="2371" w:type="dxa"/>
          </w:tcPr>
          <w:p w14:paraId="564655E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35/50</w:t>
            </w:r>
          </w:p>
          <w:p w14:paraId="635A8F27"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50/70</w:t>
            </w:r>
          </w:p>
          <w:p w14:paraId="2432BE43"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35/50</w:t>
            </w:r>
          </w:p>
          <w:p w14:paraId="49B9C3D1"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50/70</w:t>
            </w:r>
          </w:p>
          <w:p w14:paraId="7699FA9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PMB 25/55-60</w:t>
            </w:r>
          </w:p>
        </w:tc>
        <w:tc>
          <w:tcPr>
            <w:tcW w:w="2590" w:type="dxa"/>
          </w:tcPr>
          <w:p w14:paraId="0C2F98FA"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190C56C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0969233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2178236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18F247DC"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tc>
      </w:tr>
    </w:tbl>
    <w:p w14:paraId="342685C6" w14:textId="77777777" w:rsidR="00943ED3" w:rsidRPr="00943ED3" w:rsidRDefault="00943ED3" w:rsidP="00943ED3">
      <w:pPr>
        <w:overflowPunct w:val="0"/>
        <w:autoSpaceDE w:val="0"/>
        <w:autoSpaceDN w:val="0"/>
        <w:adjustRightInd w:val="0"/>
        <w:jc w:val="both"/>
        <w:textAlignment w:val="baseline"/>
        <w:rPr>
          <w:sz w:val="20"/>
          <w:szCs w:val="20"/>
        </w:rPr>
      </w:pPr>
    </w:p>
    <w:p w14:paraId="44E6C9E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Sposób i czas mieszania składników mieszanki mineralno-asfaltowej powinny zapewnić równomierne otoczenie kruszywa lepiszczem asfaltowym.</w:t>
      </w:r>
    </w:p>
    <w:p w14:paraId="64DBAB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A4E795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5.4. Przygotowanie podłoża</w:t>
      </w:r>
    </w:p>
    <w:p w14:paraId="0F9272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(podbudowa lub stara warstwa ścieralna) pod warstwę wiążącą lub wyrównawczą  z betonu asfaltowego powinno być na całej powierzchni:</w:t>
      </w:r>
    </w:p>
    <w:p w14:paraId="00423511"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ustabilizowane i nośne,</w:t>
      </w:r>
    </w:p>
    <w:p w14:paraId="06FA817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czyste, bez zanieczyszczenia lub pozostałości luźnego kruszywa,</w:t>
      </w:r>
    </w:p>
    <w:p w14:paraId="5345F6E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wyprofilowane, równe i bez kolein,</w:t>
      </w:r>
    </w:p>
    <w:p w14:paraId="3E1E762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suche.</w:t>
      </w:r>
    </w:p>
    <w:p w14:paraId="31A834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1CE952EB"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10.</w:t>
      </w:r>
      <w:r w:rsidRPr="00943ED3">
        <w:rPr>
          <w:sz w:val="20"/>
          <w:szCs w:val="20"/>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43ED3" w:rsidRPr="00943ED3" w14:paraId="2B584304" w14:textId="77777777" w:rsidTr="009B169F">
        <w:tc>
          <w:tcPr>
            <w:tcW w:w="1242" w:type="dxa"/>
          </w:tcPr>
          <w:p w14:paraId="3E1EC8C7" w14:textId="77777777" w:rsidR="00943ED3" w:rsidRPr="00943ED3" w:rsidRDefault="00943ED3" w:rsidP="00943ED3">
            <w:pPr>
              <w:overflowPunct w:val="0"/>
              <w:autoSpaceDE w:val="0"/>
              <w:autoSpaceDN w:val="0"/>
              <w:adjustRightInd w:val="0"/>
              <w:jc w:val="center"/>
              <w:textAlignment w:val="baseline"/>
              <w:rPr>
                <w:sz w:val="20"/>
                <w:szCs w:val="20"/>
              </w:rPr>
            </w:pPr>
          </w:p>
          <w:p w14:paraId="3E0958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Klasa drogi</w:t>
            </w:r>
          </w:p>
        </w:tc>
        <w:tc>
          <w:tcPr>
            <w:tcW w:w="3969" w:type="dxa"/>
          </w:tcPr>
          <w:p w14:paraId="0785C72C" w14:textId="77777777" w:rsidR="00943ED3" w:rsidRPr="00943ED3" w:rsidRDefault="00943ED3" w:rsidP="00943ED3">
            <w:pPr>
              <w:overflowPunct w:val="0"/>
              <w:autoSpaceDE w:val="0"/>
              <w:autoSpaceDN w:val="0"/>
              <w:adjustRightInd w:val="0"/>
              <w:jc w:val="center"/>
              <w:textAlignment w:val="baseline"/>
              <w:rPr>
                <w:sz w:val="20"/>
                <w:szCs w:val="20"/>
              </w:rPr>
            </w:pPr>
          </w:p>
          <w:p w14:paraId="3236A1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Element nawierzchni</w:t>
            </w:r>
          </w:p>
        </w:tc>
        <w:tc>
          <w:tcPr>
            <w:tcW w:w="2300" w:type="dxa"/>
          </w:tcPr>
          <w:p w14:paraId="74E90B0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Maksymalna nierówność podłoża pod warstwę wiążącą [mm]</w:t>
            </w:r>
          </w:p>
        </w:tc>
      </w:tr>
      <w:tr w:rsidR="00943ED3" w:rsidRPr="00943ED3" w14:paraId="39F8B0D6" w14:textId="77777777" w:rsidTr="009B169F">
        <w:tc>
          <w:tcPr>
            <w:tcW w:w="1242" w:type="dxa"/>
            <w:tcBorders>
              <w:bottom w:val="nil"/>
            </w:tcBorders>
            <w:vAlign w:val="center"/>
          </w:tcPr>
          <w:p w14:paraId="740FAA8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 S,</w:t>
            </w:r>
          </w:p>
        </w:tc>
        <w:tc>
          <w:tcPr>
            <w:tcW w:w="3969" w:type="dxa"/>
          </w:tcPr>
          <w:p w14:paraId="180DA7C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awaryjne, dodatkowe, włączania i wyłączania</w:t>
            </w:r>
          </w:p>
        </w:tc>
        <w:tc>
          <w:tcPr>
            <w:tcW w:w="2300" w:type="dxa"/>
          </w:tcPr>
          <w:p w14:paraId="5EE95F4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25FF08FA" w14:textId="77777777" w:rsidTr="009B169F">
        <w:tc>
          <w:tcPr>
            <w:tcW w:w="1242" w:type="dxa"/>
            <w:tcBorders>
              <w:top w:val="nil"/>
            </w:tcBorders>
            <w:vAlign w:val="center"/>
          </w:tcPr>
          <w:p w14:paraId="14A4C2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GP</w:t>
            </w:r>
          </w:p>
        </w:tc>
        <w:tc>
          <w:tcPr>
            <w:tcW w:w="3969" w:type="dxa"/>
          </w:tcPr>
          <w:p w14:paraId="0FBD20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Jezdnie łącznic, jezdnie MOP, utwardzone pobocza</w:t>
            </w:r>
          </w:p>
        </w:tc>
        <w:tc>
          <w:tcPr>
            <w:tcW w:w="2300" w:type="dxa"/>
          </w:tcPr>
          <w:p w14:paraId="659526D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10</w:t>
            </w:r>
          </w:p>
        </w:tc>
      </w:tr>
      <w:tr w:rsidR="00943ED3" w:rsidRPr="00943ED3" w14:paraId="3A242D9E" w14:textId="77777777" w:rsidTr="009B169F">
        <w:tc>
          <w:tcPr>
            <w:tcW w:w="1242" w:type="dxa"/>
            <w:vAlign w:val="center"/>
          </w:tcPr>
          <w:p w14:paraId="44082B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w:t>
            </w:r>
          </w:p>
        </w:tc>
        <w:tc>
          <w:tcPr>
            <w:tcW w:w="3969" w:type="dxa"/>
          </w:tcPr>
          <w:p w14:paraId="087E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dodatkowe, włączania i wyłączania, postojowe, jezdnie łącznic, utwardzone pobocza</w:t>
            </w:r>
          </w:p>
        </w:tc>
        <w:tc>
          <w:tcPr>
            <w:tcW w:w="2300" w:type="dxa"/>
          </w:tcPr>
          <w:p w14:paraId="7158D596" w14:textId="77777777" w:rsidR="00943ED3" w:rsidRPr="00943ED3" w:rsidRDefault="00943ED3" w:rsidP="00943ED3">
            <w:pPr>
              <w:overflowPunct w:val="0"/>
              <w:autoSpaceDE w:val="0"/>
              <w:autoSpaceDN w:val="0"/>
              <w:adjustRightInd w:val="0"/>
              <w:jc w:val="center"/>
              <w:textAlignment w:val="baseline"/>
              <w:rPr>
                <w:sz w:val="20"/>
                <w:szCs w:val="20"/>
              </w:rPr>
            </w:pPr>
          </w:p>
          <w:p w14:paraId="7806DB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r>
      <w:tr w:rsidR="00943ED3" w:rsidRPr="00943ED3" w14:paraId="522FCCD4" w14:textId="77777777" w:rsidTr="009B169F">
        <w:tc>
          <w:tcPr>
            <w:tcW w:w="1242" w:type="dxa"/>
            <w:vAlign w:val="center"/>
          </w:tcPr>
          <w:p w14:paraId="18F6CB8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Z, L, D</w:t>
            </w:r>
          </w:p>
        </w:tc>
        <w:tc>
          <w:tcPr>
            <w:tcW w:w="3969" w:type="dxa"/>
          </w:tcPr>
          <w:p w14:paraId="4EEBF98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Pasy ruchu</w:t>
            </w:r>
          </w:p>
        </w:tc>
        <w:tc>
          <w:tcPr>
            <w:tcW w:w="2300" w:type="dxa"/>
          </w:tcPr>
          <w:p w14:paraId="4DD07BF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12</w:t>
            </w:r>
          </w:p>
        </w:tc>
      </w:tr>
    </w:tbl>
    <w:p w14:paraId="0ED1B9A9" w14:textId="77777777" w:rsidR="00943ED3" w:rsidRPr="00943ED3" w:rsidRDefault="00943ED3" w:rsidP="00943ED3">
      <w:pPr>
        <w:overflowPunct w:val="0"/>
        <w:autoSpaceDE w:val="0"/>
        <w:autoSpaceDN w:val="0"/>
        <w:adjustRightInd w:val="0"/>
        <w:spacing w:after="120"/>
        <w:ind w:left="992" w:hanging="992"/>
        <w:jc w:val="both"/>
        <w:textAlignment w:val="baseline"/>
        <w:rPr>
          <w:sz w:val="20"/>
          <w:szCs w:val="20"/>
        </w:rPr>
      </w:pPr>
    </w:p>
    <w:p w14:paraId="1ECC37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1B72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nierówności  są większe niż dopuszczalne, to należy wyrównać podłoże.</w:t>
      </w:r>
    </w:p>
    <w:p w14:paraId="0BFCF6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Rzędne wysokościowe podłoża oraz urządzeń usytuowanych w nawierzchni lub ją ograniczających powinny być zgodne z dokumentacją projektową. Z podłoża powinien być zapewniony odpływ wody.</w:t>
      </w:r>
    </w:p>
    <w:p w14:paraId="028E82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Nierówności podłoża (w tym powierzchnię istniejącej warstwy ścieralnej) należy wyrównać poprzez frezowanie lub wykonanie warstwy wyrównawczej.</w:t>
      </w:r>
    </w:p>
    <w:p w14:paraId="303497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6C9B352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polepszenia połączenia między warstwami technologicznymi nawierzchni powierzchnia podłoża powinna być w ocenie wizualnej chropowata.</w:t>
      </w:r>
    </w:p>
    <w:p w14:paraId="19535E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Szerokie szczeliny w podłożu należy wypełnić odpowiednim materiałem, np. zalewami drogowymi według PN-EN 14188-1 [60] lub PN-EN 14188-2 [61] albo innymi materiałami według norm lub aprobat technicznych.</w:t>
      </w:r>
    </w:p>
    <w:p w14:paraId="2E612BC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60D8AE4E"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p>
    <w:p w14:paraId="73A3D7B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5.5. Próba technologiczna</w:t>
      </w:r>
    </w:p>
    <w:p w14:paraId="6F96E7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0B388AE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dopuszcza się oceniania dokładności pracy otaczarki oraz prawidłowości składu mieszanki mineralnej na podstawie tzw. suchego zarobu, z uwagi na możliwą segregację kruszywa.</w:t>
      </w:r>
    </w:p>
    <w:p w14:paraId="1334843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wyprodukowaną po ustabilizowaniu się pracy otaczarki należy zgromadzić w silosie lub załadować na samochód. Próbki do badań należy pobierać ze skrzyni samochodu zgodnie z metodą określoną w PN-EN 12697-27 [39].</w:t>
      </w:r>
    </w:p>
    <w:p w14:paraId="60C1582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Na podstawie uzyskanych wyników Inżynier podejmuje decyzję o wykonaniu odcinka próbnego.</w:t>
      </w:r>
    </w:p>
    <w:p w14:paraId="7460652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5.6. Odcinek próbny</w:t>
      </w:r>
    </w:p>
    <w:p w14:paraId="31165D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Przed przystąpieniem do wykonania warstwy wiążącej z betonu asfaltowego Wykonawca wykona odcinek próbny celem uściślenia organizacji wytwarzania i układania oraz ustalenia warunków zagęszczania. </w:t>
      </w:r>
    </w:p>
    <w:p w14:paraId="4207C5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43ED3">
          <w:rPr>
            <w:sz w:val="20"/>
            <w:szCs w:val="20"/>
          </w:rPr>
          <w:t>500 m</w:t>
        </w:r>
        <w:r w:rsidRPr="00943ED3">
          <w:rPr>
            <w:sz w:val="20"/>
            <w:szCs w:val="20"/>
            <w:vertAlign w:val="superscript"/>
          </w:rPr>
          <w:t>2</w:t>
        </w:r>
      </w:smartTag>
      <w:r w:rsidRPr="00943ED3">
        <w:rPr>
          <w:sz w:val="20"/>
          <w:szCs w:val="20"/>
        </w:rPr>
        <w:t xml:space="preserve">, a długość co najmniej </w:t>
      </w:r>
      <w:smartTag w:uri="urn:schemas-microsoft-com:office:smarttags" w:element="metricconverter">
        <w:smartTagPr>
          <w:attr w:name="ProductID" w:val="50 m"/>
        </w:smartTagPr>
        <w:r w:rsidRPr="00943ED3">
          <w:rPr>
            <w:sz w:val="20"/>
            <w:szCs w:val="20"/>
          </w:rPr>
          <w:t>50 m</w:t>
        </w:r>
      </w:smartTag>
      <w:r w:rsidRPr="00943ED3">
        <w:rPr>
          <w:sz w:val="20"/>
          <w:szCs w:val="20"/>
        </w:rPr>
        <w:t>. Na odcinku próbnym Wykonawca powinien użyć takich materiałów oraz sprzętu jakie zamierza stosować do wykonania warstwy.</w:t>
      </w:r>
    </w:p>
    <w:p w14:paraId="3F29B8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może przystąpić do realizacji robót po zaakceptowaniu przez Inżyniera technologii wbudowania i zagęszczania oraz wyników z odcinka próbnego.</w:t>
      </w:r>
    </w:p>
    <w:p w14:paraId="3E8A701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5.7. Połączenie międzywarstwowe</w:t>
      </w:r>
    </w:p>
    <w:p w14:paraId="5FFAAD2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Uzyskanie wymaganej trwałości nawierzchni jest uzależnione od zapewnienia połączenia między warstwami i ich współpracy w przenoszeniu obciążenia nawierzchni ruchem.</w:t>
      </w:r>
    </w:p>
    <w:p w14:paraId="2ED144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powinno być skropione lepiszczem. Ma to na celu zwiększenie połączenia między warstwami konstrukcyjnymi oraz zabezpieczenie przed wnikaniem i zaleganiem wody między warstwami.</w:t>
      </w:r>
    </w:p>
    <w:p w14:paraId="2D35177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Skropienie lepiszczem podłoża (np. podbudowa asfaltowa), przed ułożeniem warstwy wiążącej z betonu asfaltowego powinno być wykonane w ilości podanej w przeliczeniu na pozostałe lepiszcze, tj. 0,3 ÷ 0,5 kg/m</w:t>
      </w:r>
      <w:r w:rsidRPr="00943ED3">
        <w:rPr>
          <w:sz w:val="20"/>
          <w:szCs w:val="20"/>
          <w:vertAlign w:val="superscript"/>
        </w:rPr>
        <w:t>2</w:t>
      </w:r>
      <w:r w:rsidRPr="00943ED3">
        <w:rPr>
          <w:sz w:val="20"/>
          <w:szCs w:val="20"/>
        </w:rPr>
        <w:t>, przy czym:</w:t>
      </w:r>
    </w:p>
    <w:p w14:paraId="68D2B2A8"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zaleca się stosować emulsję modyfikowaną polimerem,</w:t>
      </w:r>
    </w:p>
    <w:p w14:paraId="761CC33A"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487A6D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1BB4664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emulsji asfaltowej podłoże powinno być skropione 0,5 h przed układaniem warstwy asfaltowej w celu odparowania wody.</w:t>
      </w:r>
    </w:p>
    <w:p w14:paraId="72C3898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Czas ten nie dotyczy skrapiania rampą zamontowaną na rozkładarce.</w:t>
      </w:r>
    </w:p>
    <w:p w14:paraId="527EF50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5.8. Wbudowanie mieszanki mineralno-asfaltowej</w:t>
      </w:r>
    </w:p>
    <w:p w14:paraId="6B8BCF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można wbudowywać na podłożu przygotowanym zgodnie z zapisami w punktach 5.4 i 5.7.</w:t>
      </w:r>
    </w:p>
    <w:p w14:paraId="6DB01B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podłoża pod rozkładaną warstwę nie może być niższa niż  +5</w:t>
      </w:r>
      <w:r w:rsidRPr="00943ED3">
        <w:rPr>
          <w:sz w:val="20"/>
          <w:szCs w:val="20"/>
          <w:vertAlign w:val="superscript"/>
        </w:rPr>
        <w:t>o</w:t>
      </w:r>
      <w:r w:rsidRPr="00943ED3">
        <w:rPr>
          <w:sz w:val="20"/>
          <w:szCs w:val="20"/>
        </w:rPr>
        <w:t>C.</w:t>
      </w:r>
    </w:p>
    <w:p w14:paraId="180CAB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Transport mieszanki mineralno-asfaltowej asfaltowej powinien być zgodny z zaleceniami podanymi w punkcie 4.2.</w:t>
      </w:r>
    </w:p>
    <w:p w14:paraId="392225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asfaltową należy wbudowywać w odpowiednich warunkach atmosferycznych.</w:t>
      </w:r>
    </w:p>
    <w:p w14:paraId="6E082E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4AE144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mieszanek mineralno-asfaltowych z dodatkiem obniżającym temperaturę mieszania i wbudowania należy indywidualnie określić wymagane warunki otoczenia.</w:t>
      </w:r>
    </w:p>
    <w:p w14:paraId="3F09F03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11.</w:t>
      </w:r>
      <w:r w:rsidRPr="00943ED3">
        <w:rPr>
          <w:sz w:val="20"/>
          <w:szCs w:val="20"/>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43ED3" w:rsidRPr="00943ED3" w14:paraId="76C23AAE" w14:textId="77777777" w:rsidTr="009B169F">
        <w:tc>
          <w:tcPr>
            <w:tcW w:w="3227" w:type="dxa"/>
            <w:vMerge w:val="restart"/>
            <w:vAlign w:val="center"/>
          </w:tcPr>
          <w:p w14:paraId="7B51752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robót</w:t>
            </w:r>
          </w:p>
        </w:tc>
        <w:tc>
          <w:tcPr>
            <w:tcW w:w="4284" w:type="dxa"/>
            <w:gridSpan w:val="2"/>
          </w:tcPr>
          <w:p w14:paraId="7F0826B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Minimalna temperatura otoczenia  [°C]</w:t>
            </w:r>
          </w:p>
        </w:tc>
      </w:tr>
      <w:tr w:rsidR="00943ED3" w:rsidRPr="00943ED3" w14:paraId="41755AAA" w14:textId="77777777" w:rsidTr="009B169F">
        <w:tc>
          <w:tcPr>
            <w:tcW w:w="3227" w:type="dxa"/>
            <w:vMerge/>
          </w:tcPr>
          <w:p w14:paraId="14521D53" w14:textId="77777777" w:rsidR="00943ED3" w:rsidRPr="00943ED3" w:rsidRDefault="00943ED3" w:rsidP="00943ED3">
            <w:pPr>
              <w:overflowPunct w:val="0"/>
              <w:autoSpaceDE w:val="0"/>
              <w:autoSpaceDN w:val="0"/>
              <w:adjustRightInd w:val="0"/>
              <w:jc w:val="both"/>
              <w:textAlignment w:val="baseline"/>
              <w:rPr>
                <w:sz w:val="20"/>
                <w:szCs w:val="20"/>
              </w:rPr>
            </w:pPr>
          </w:p>
        </w:tc>
        <w:tc>
          <w:tcPr>
            <w:tcW w:w="2693" w:type="dxa"/>
          </w:tcPr>
          <w:p w14:paraId="2D3BB33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przed przystąpieniem do robót</w:t>
            </w:r>
          </w:p>
        </w:tc>
        <w:tc>
          <w:tcPr>
            <w:tcW w:w="1591" w:type="dxa"/>
          </w:tcPr>
          <w:p w14:paraId="665762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 czasie robót</w:t>
            </w:r>
          </w:p>
        </w:tc>
      </w:tr>
      <w:tr w:rsidR="00943ED3" w:rsidRPr="00943ED3" w14:paraId="5DB0C18F" w14:textId="77777777" w:rsidTr="009B169F">
        <w:tc>
          <w:tcPr>
            <w:tcW w:w="3227" w:type="dxa"/>
          </w:tcPr>
          <w:p w14:paraId="4E23F49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wiążąca</w:t>
            </w:r>
          </w:p>
        </w:tc>
        <w:tc>
          <w:tcPr>
            <w:tcW w:w="2693" w:type="dxa"/>
          </w:tcPr>
          <w:p w14:paraId="546B0D9C"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29F601D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r w:rsidR="00943ED3" w:rsidRPr="00943ED3" w14:paraId="1F38846A" w14:textId="77777777" w:rsidTr="009B169F">
        <w:tc>
          <w:tcPr>
            <w:tcW w:w="3227" w:type="dxa"/>
          </w:tcPr>
          <w:p w14:paraId="60FE76D8"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wyrównawcza</w:t>
            </w:r>
          </w:p>
        </w:tc>
        <w:tc>
          <w:tcPr>
            <w:tcW w:w="2693" w:type="dxa"/>
          </w:tcPr>
          <w:p w14:paraId="1D222BE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42FA812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bl>
    <w:p w14:paraId="563C9D8A"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ab/>
        <w:t>Właściwości wykonanej warstwy powinny spełniać warunki podane w tablicy 12.</w:t>
      </w:r>
    </w:p>
    <w:p w14:paraId="6E74987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43ED3" w:rsidRPr="00943ED3" w14:paraId="0621498D" w14:textId="77777777" w:rsidTr="009B169F">
        <w:tc>
          <w:tcPr>
            <w:tcW w:w="2088" w:type="dxa"/>
          </w:tcPr>
          <w:p w14:paraId="0A09E533" w14:textId="77777777" w:rsidR="00943ED3" w:rsidRPr="00943ED3" w:rsidRDefault="00943ED3" w:rsidP="00943ED3">
            <w:pPr>
              <w:overflowPunct w:val="0"/>
              <w:autoSpaceDE w:val="0"/>
              <w:autoSpaceDN w:val="0"/>
              <w:adjustRightInd w:val="0"/>
              <w:jc w:val="center"/>
              <w:textAlignment w:val="baseline"/>
              <w:rPr>
                <w:sz w:val="20"/>
                <w:szCs w:val="20"/>
              </w:rPr>
            </w:pPr>
          </w:p>
          <w:p w14:paraId="38AA92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Typ i wymiar mieszanki</w:t>
            </w:r>
          </w:p>
        </w:tc>
        <w:tc>
          <w:tcPr>
            <w:tcW w:w="1667" w:type="dxa"/>
          </w:tcPr>
          <w:p w14:paraId="02C6AC7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Projektowana grubość warstwy technologicznej [cm]</w:t>
            </w:r>
          </w:p>
        </w:tc>
        <w:tc>
          <w:tcPr>
            <w:tcW w:w="1878" w:type="dxa"/>
          </w:tcPr>
          <w:p w14:paraId="1AD3CDA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 xml:space="preserve">Wskaźnik zagęszczenia </w:t>
            </w:r>
          </w:p>
          <w:p w14:paraId="4A85CA9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1878" w:type="dxa"/>
          </w:tcPr>
          <w:p w14:paraId="09B955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Zawartość wolnych przestrzeni w warstwie</w:t>
            </w:r>
          </w:p>
          <w:p w14:paraId="261B734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[%(v/v)]</w:t>
            </w:r>
          </w:p>
        </w:tc>
      </w:tr>
      <w:tr w:rsidR="00943ED3" w:rsidRPr="00943ED3" w14:paraId="4B02AB7F" w14:textId="77777777" w:rsidTr="009B169F">
        <w:tc>
          <w:tcPr>
            <w:tcW w:w="2088" w:type="dxa"/>
          </w:tcPr>
          <w:p w14:paraId="460F5DE5" w14:textId="77777777" w:rsidR="00943ED3" w:rsidRPr="00943ED3" w:rsidRDefault="00943ED3" w:rsidP="00943ED3">
            <w:pPr>
              <w:overflowPunct w:val="0"/>
              <w:autoSpaceDE w:val="0"/>
              <w:autoSpaceDN w:val="0"/>
              <w:adjustRightInd w:val="0"/>
              <w:spacing w:before="60" w:after="60"/>
              <w:textAlignment w:val="baseline"/>
              <w:rPr>
                <w:sz w:val="20"/>
                <w:szCs w:val="20"/>
                <w:vertAlign w:val="superscript"/>
              </w:rPr>
            </w:pPr>
            <w:r w:rsidRPr="00943ED3">
              <w:rPr>
                <w:sz w:val="20"/>
                <w:szCs w:val="20"/>
              </w:rPr>
              <w:t xml:space="preserve">AC11W,  KR1÷KR2 </w:t>
            </w:r>
          </w:p>
        </w:tc>
        <w:tc>
          <w:tcPr>
            <w:tcW w:w="1667" w:type="dxa"/>
          </w:tcPr>
          <w:p w14:paraId="5691F27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4,0 ÷ 10,0</w:t>
            </w:r>
          </w:p>
        </w:tc>
        <w:tc>
          <w:tcPr>
            <w:tcW w:w="1878" w:type="dxa"/>
          </w:tcPr>
          <w:p w14:paraId="380F4B4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3DC85F7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54E523B3" w14:textId="77777777" w:rsidTr="009B169F">
        <w:tc>
          <w:tcPr>
            <w:tcW w:w="2088" w:type="dxa"/>
          </w:tcPr>
          <w:p w14:paraId="407A167B"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 xml:space="preserve">AC16W,  KR1÷KR2 </w:t>
            </w:r>
          </w:p>
        </w:tc>
        <w:tc>
          <w:tcPr>
            <w:tcW w:w="1667" w:type="dxa"/>
          </w:tcPr>
          <w:p w14:paraId="26BD4361" w14:textId="71540887" w:rsidR="00943ED3" w:rsidRPr="00943ED3" w:rsidRDefault="00943ED3" w:rsidP="00943ED3">
            <w:pPr>
              <w:overflowPunct w:val="0"/>
              <w:autoSpaceDE w:val="0"/>
              <w:autoSpaceDN w:val="0"/>
              <w:adjustRightInd w:val="0"/>
              <w:spacing w:before="60" w:after="60"/>
              <w:jc w:val="center"/>
              <w:textAlignment w:val="baseline"/>
              <w:rPr>
                <w:b/>
                <w:color w:val="0033CC"/>
                <w:sz w:val="20"/>
                <w:szCs w:val="20"/>
              </w:rPr>
            </w:pPr>
            <w:r w:rsidRPr="00943ED3">
              <w:rPr>
                <w:sz w:val="20"/>
                <w:szCs w:val="20"/>
              </w:rPr>
              <w:t xml:space="preserve">5,0 ÷ 10,0               </w:t>
            </w:r>
          </w:p>
        </w:tc>
        <w:tc>
          <w:tcPr>
            <w:tcW w:w="1878" w:type="dxa"/>
          </w:tcPr>
          <w:p w14:paraId="45CE99C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21EE7AA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3DED7B57" w14:textId="77777777" w:rsidTr="009B169F">
        <w:tc>
          <w:tcPr>
            <w:tcW w:w="2088" w:type="dxa"/>
          </w:tcPr>
          <w:p w14:paraId="75977698"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AC16W,  KR3÷KR6</w:t>
            </w:r>
          </w:p>
        </w:tc>
        <w:tc>
          <w:tcPr>
            <w:tcW w:w="1667" w:type="dxa"/>
          </w:tcPr>
          <w:p w14:paraId="4EADACF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 ÷ 10,0</w:t>
            </w:r>
          </w:p>
        </w:tc>
        <w:tc>
          <w:tcPr>
            <w:tcW w:w="1878" w:type="dxa"/>
          </w:tcPr>
          <w:p w14:paraId="77D244D7"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58A7F1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 8,0</w:t>
            </w:r>
          </w:p>
        </w:tc>
      </w:tr>
      <w:tr w:rsidR="00943ED3" w:rsidRPr="00943ED3" w14:paraId="30D233BC" w14:textId="77777777" w:rsidTr="009B169F">
        <w:tc>
          <w:tcPr>
            <w:tcW w:w="2088" w:type="dxa"/>
            <w:tcBorders>
              <w:bottom w:val="single" w:sz="4" w:space="0" w:color="auto"/>
            </w:tcBorders>
          </w:tcPr>
          <w:p w14:paraId="5AA187E1"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AC22W,  KR3÷KR6</w:t>
            </w:r>
          </w:p>
        </w:tc>
        <w:tc>
          <w:tcPr>
            <w:tcW w:w="1667" w:type="dxa"/>
            <w:tcBorders>
              <w:bottom w:val="single" w:sz="4" w:space="0" w:color="auto"/>
            </w:tcBorders>
          </w:tcPr>
          <w:p w14:paraId="01E6A35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7,0 ÷ 10,0</w:t>
            </w:r>
          </w:p>
        </w:tc>
        <w:tc>
          <w:tcPr>
            <w:tcW w:w="1878" w:type="dxa"/>
            <w:tcBorders>
              <w:bottom w:val="single" w:sz="4" w:space="0" w:color="auto"/>
            </w:tcBorders>
          </w:tcPr>
          <w:p w14:paraId="08145F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Borders>
              <w:bottom w:val="single" w:sz="4" w:space="0" w:color="auto"/>
            </w:tcBorders>
          </w:tcPr>
          <w:p w14:paraId="10ABFB3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÷8,0</w:t>
            </w:r>
          </w:p>
        </w:tc>
      </w:tr>
    </w:tbl>
    <w:p w14:paraId="0B178310"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200BAAC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Grubość wykonywanej warstwy powinna być sprawdzana co </w:t>
      </w:r>
      <w:smartTag w:uri="urn:schemas-microsoft-com:office:smarttags" w:element="metricconverter">
        <w:smartTagPr>
          <w:attr w:name="ProductID" w:val="25 m"/>
        </w:smartTagPr>
        <w:r w:rsidRPr="00943ED3">
          <w:rPr>
            <w:sz w:val="20"/>
            <w:szCs w:val="20"/>
          </w:rPr>
          <w:t>25 m</w:t>
        </w:r>
      </w:smartTag>
      <w:r w:rsidRPr="00943ED3">
        <w:rPr>
          <w:sz w:val="20"/>
          <w:szCs w:val="20"/>
        </w:rPr>
        <w:t>, w co najmniej trzech miejscach (w osi i przy brzegach warstwy).</w:t>
      </w:r>
    </w:p>
    <w:p w14:paraId="7AA392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14:paraId="70273202"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59" w:name="_Toc421940501"/>
      <w:bookmarkStart w:id="560" w:name="_Toc24955913"/>
      <w:bookmarkStart w:id="561" w:name="_Toc25128887"/>
      <w:bookmarkStart w:id="562" w:name="_Toc25373385"/>
      <w:bookmarkStart w:id="563" w:name="_Toc25379401"/>
      <w:bookmarkStart w:id="564" w:name="_Toc174333138"/>
      <w:bookmarkStart w:id="565" w:name="_Toc179183771"/>
      <w:bookmarkStart w:id="566" w:name="_Toc198436140"/>
      <w:bookmarkStart w:id="567" w:name="_Toc217274568"/>
      <w:bookmarkStart w:id="568" w:name="_Toc237920704"/>
      <w:r w:rsidRPr="00943ED3">
        <w:rPr>
          <w:b/>
          <w:caps/>
          <w:kern w:val="28"/>
          <w:sz w:val="20"/>
          <w:szCs w:val="20"/>
        </w:rPr>
        <w:t xml:space="preserve">6. </w:t>
      </w:r>
      <w:bookmarkEnd w:id="559"/>
      <w:bookmarkEnd w:id="560"/>
      <w:bookmarkEnd w:id="561"/>
      <w:bookmarkEnd w:id="562"/>
      <w:bookmarkEnd w:id="563"/>
      <w:bookmarkEnd w:id="564"/>
      <w:bookmarkEnd w:id="565"/>
      <w:bookmarkEnd w:id="566"/>
      <w:bookmarkEnd w:id="567"/>
      <w:bookmarkEnd w:id="568"/>
      <w:r w:rsidRPr="00943ED3">
        <w:rPr>
          <w:b/>
          <w:caps/>
          <w:kern w:val="28"/>
          <w:sz w:val="20"/>
          <w:szCs w:val="20"/>
        </w:rPr>
        <w:t>KONTROLA JAKOŚCI ROBÓT</w:t>
      </w:r>
    </w:p>
    <w:p w14:paraId="2AB6762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6.1. Szczegółowe  zasady kontroli jakości robót</w:t>
      </w:r>
    </w:p>
    <w:p w14:paraId="34E09B8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kontroli jakości robót podano w  SST   D-00.00.00 „Wymagania ogólne” [1] pkt 6.</w:t>
      </w:r>
    </w:p>
    <w:p w14:paraId="27BA60B5"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6.2. Badania przed przystąpieniem do robót</w:t>
      </w:r>
    </w:p>
    <w:p w14:paraId="341CC61D"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Przed przystąpieniem do robót Wykonawca powinien:</w:t>
      </w:r>
    </w:p>
    <w:p w14:paraId="4EE90F84"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E0511A5"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ew. wykonać własne badania właściwości materiałów przeznaczonych do wykonania robót, określone przez Inżyniera.</w:t>
      </w:r>
    </w:p>
    <w:p w14:paraId="0382C6DB"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Wszystkie dokumenty oraz wyniki badań Wykonawca przedstawia Inżynierowi do akceptacji.</w:t>
      </w:r>
    </w:p>
    <w:p w14:paraId="4B135FDA"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6.3. Badania w czasie robót</w:t>
      </w:r>
    </w:p>
    <w:p w14:paraId="4151130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6.3.1. </w:t>
      </w:r>
      <w:r w:rsidRPr="00943ED3">
        <w:rPr>
          <w:sz w:val="20"/>
          <w:szCs w:val="20"/>
        </w:rPr>
        <w:t>Uwagi ogólne</w:t>
      </w:r>
    </w:p>
    <w:p w14:paraId="5E549F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dzielą się na:</w:t>
      </w:r>
    </w:p>
    <w:p w14:paraId="6F884EDD"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wykonawcy (w ramach własnego nadzoru),</w:t>
      </w:r>
    </w:p>
    <w:p w14:paraId="5B467995"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kontrolne (w ramach nadzoru zleceniodawcy – Inżyniera).</w:t>
      </w:r>
    </w:p>
    <w:p w14:paraId="39B3285D"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6.3.2. </w:t>
      </w:r>
      <w:r w:rsidRPr="00943ED3">
        <w:rPr>
          <w:sz w:val="20"/>
          <w:szCs w:val="20"/>
        </w:rPr>
        <w:t>Badania Wykonawcy</w:t>
      </w:r>
    </w:p>
    <w:p w14:paraId="29204C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721E1B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49DD3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Wyniki badań Wykonawcy należy przekazywać Inżynierowi na jego żądanie. Inżynier może zdecydować o dokonaniu odbioru na podstawie badań Wykonawcy. W razie zastrzeżeń Inżynier może przeprowadzić badania kontrolne według pktu 6.3.3.</w:t>
      </w:r>
    </w:p>
    <w:p w14:paraId="46E235B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Zakres badań Wykonawcy związany z wykonywaniem nawierzchni:</w:t>
      </w:r>
    </w:p>
    <w:p w14:paraId="6F3445DC"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powietrza,</w:t>
      </w:r>
    </w:p>
    <w:p w14:paraId="4368FD96"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mieszanki mineralno-asfaltowej podczas wykonywania nawierzchni (wg PN-EN 12697-13 [36]),</w:t>
      </w:r>
    </w:p>
    <w:p w14:paraId="2DD5364A"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mieszanki mineralno-asfaltowej,</w:t>
      </w:r>
    </w:p>
    <w:p w14:paraId="679083B5"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wykaz ilości materiałów lub grubości wykonanej warstwy,</w:t>
      </w:r>
    </w:p>
    <w:p w14:paraId="2E1993E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spadku poprzecznego warstwy asfaltowej,</w:t>
      </w:r>
    </w:p>
    <w:p w14:paraId="264B633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równości warstwy asfaltowej (wg pktu 6.4.2.5),</w:t>
      </w:r>
    </w:p>
    <w:p w14:paraId="35297F68"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parametrów geometrycznych poboczy,</w:t>
      </w:r>
    </w:p>
    <w:p w14:paraId="1409977E"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jednorodności powierzchni warstwy,</w:t>
      </w:r>
    </w:p>
    <w:p w14:paraId="4F058707"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jakości wykonania połączeń technologicznych.</w:t>
      </w:r>
    </w:p>
    <w:p w14:paraId="2219F19C" w14:textId="77777777" w:rsidR="00943ED3" w:rsidRPr="00943ED3" w:rsidRDefault="00943ED3" w:rsidP="00943ED3">
      <w:pPr>
        <w:overflowPunct w:val="0"/>
        <w:autoSpaceDE w:val="0"/>
        <w:autoSpaceDN w:val="0"/>
        <w:adjustRightInd w:val="0"/>
        <w:jc w:val="both"/>
        <w:textAlignment w:val="baseline"/>
        <w:rPr>
          <w:sz w:val="20"/>
          <w:szCs w:val="20"/>
        </w:rPr>
      </w:pPr>
    </w:p>
    <w:p w14:paraId="5AEE731F"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6.3.3. </w:t>
      </w:r>
      <w:r w:rsidRPr="00943ED3">
        <w:rPr>
          <w:sz w:val="20"/>
          <w:szCs w:val="20"/>
        </w:rPr>
        <w:t xml:space="preserve">Badania kontrolne </w:t>
      </w:r>
    </w:p>
    <w:p w14:paraId="08C353D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48732D7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Rodzaj badań kontrolnych mieszanki mineralno-asfaltowej i wykonanej z niej warstwy podano w tablicy 13.</w:t>
      </w:r>
    </w:p>
    <w:p w14:paraId="05A37B48"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43ED3" w:rsidRPr="00943ED3" w14:paraId="6264C71A" w14:textId="77777777" w:rsidTr="009B169F">
        <w:tc>
          <w:tcPr>
            <w:tcW w:w="1134" w:type="dxa"/>
          </w:tcPr>
          <w:p w14:paraId="6BBD3F36"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Lp.</w:t>
            </w:r>
          </w:p>
        </w:tc>
        <w:tc>
          <w:tcPr>
            <w:tcW w:w="4252" w:type="dxa"/>
          </w:tcPr>
          <w:p w14:paraId="562EF47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Rodzaj badań</w:t>
            </w:r>
          </w:p>
        </w:tc>
      </w:tr>
      <w:tr w:rsidR="00943ED3" w:rsidRPr="00943ED3" w14:paraId="7BE02718" w14:textId="77777777" w:rsidTr="009B169F">
        <w:tc>
          <w:tcPr>
            <w:tcW w:w="1134" w:type="dxa"/>
          </w:tcPr>
          <w:p w14:paraId="4F371CCB" w14:textId="77777777" w:rsidR="00943ED3" w:rsidRPr="00943ED3" w:rsidRDefault="00943ED3" w:rsidP="00943ED3">
            <w:pPr>
              <w:overflowPunct w:val="0"/>
              <w:autoSpaceDE w:val="0"/>
              <w:autoSpaceDN w:val="0"/>
              <w:adjustRightInd w:val="0"/>
              <w:spacing w:before="120" w:after="60"/>
              <w:jc w:val="center"/>
              <w:textAlignment w:val="baseline"/>
              <w:rPr>
                <w:sz w:val="20"/>
                <w:szCs w:val="20"/>
              </w:rPr>
            </w:pPr>
            <w:r w:rsidRPr="00943ED3">
              <w:rPr>
                <w:sz w:val="20"/>
                <w:szCs w:val="20"/>
              </w:rPr>
              <w:t>1</w:t>
            </w:r>
          </w:p>
          <w:p w14:paraId="105864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w:t>
            </w:r>
          </w:p>
          <w:p w14:paraId="2A0AB03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p w14:paraId="7715D9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w:t>
            </w:r>
          </w:p>
          <w:p w14:paraId="1C36DF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1.4</w:t>
            </w:r>
          </w:p>
          <w:p w14:paraId="0026A4A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p w14:paraId="65867F4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2.1</w:t>
            </w:r>
          </w:p>
          <w:p w14:paraId="73CD382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w:t>
            </w:r>
          </w:p>
          <w:p w14:paraId="22F1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2.3</w:t>
            </w:r>
          </w:p>
          <w:p w14:paraId="1B7891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p w14:paraId="7B789F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p w14:paraId="5D7D078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2.6</w:t>
            </w:r>
          </w:p>
        </w:tc>
        <w:tc>
          <w:tcPr>
            <w:tcW w:w="4252" w:type="dxa"/>
          </w:tcPr>
          <w:p w14:paraId="2095D654" w14:textId="77777777" w:rsidR="00943ED3" w:rsidRPr="00943ED3" w:rsidRDefault="00943ED3" w:rsidP="00943ED3">
            <w:pPr>
              <w:overflowPunct w:val="0"/>
              <w:autoSpaceDE w:val="0"/>
              <w:autoSpaceDN w:val="0"/>
              <w:adjustRightInd w:val="0"/>
              <w:spacing w:before="120" w:after="60"/>
              <w:jc w:val="both"/>
              <w:textAlignment w:val="baseline"/>
              <w:rPr>
                <w:sz w:val="20"/>
                <w:szCs w:val="20"/>
                <w:vertAlign w:val="superscript"/>
              </w:rPr>
            </w:pPr>
            <w:r w:rsidRPr="00943ED3">
              <w:rPr>
                <w:sz w:val="20"/>
                <w:szCs w:val="20"/>
              </w:rPr>
              <w:t xml:space="preserve">Mieszanka mineralno-asfaltowa </w:t>
            </w:r>
            <w:r w:rsidRPr="00943ED3">
              <w:rPr>
                <w:sz w:val="20"/>
                <w:szCs w:val="20"/>
                <w:vertAlign w:val="superscript"/>
              </w:rPr>
              <w:t>a), b)</w:t>
            </w:r>
          </w:p>
          <w:p w14:paraId="2F4C0E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Uziarnienie</w:t>
            </w:r>
          </w:p>
          <w:p w14:paraId="13DB41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lepiszcza</w:t>
            </w:r>
          </w:p>
          <w:p w14:paraId="5D6A29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lepiszcza odzyskanego</w:t>
            </w:r>
          </w:p>
          <w:p w14:paraId="4CC9B5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Gęstość i zawartość wolnych przestrzeni próbki</w:t>
            </w:r>
          </w:p>
          <w:p w14:paraId="7148E6E7"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asfaltowa</w:t>
            </w:r>
          </w:p>
          <w:p w14:paraId="14CF25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Wskaźnik zagęszczenia </w:t>
            </w:r>
            <w:r w:rsidRPr="00943ED3">
              <w:rPr>
                <w:sz w:val="20"/>
                <w:szCs w:val="20"/>
                <w:vertAlign w:val="superscript"/>
              </w:rPr>
              <w:t>a)</w:t>
            </w:r>
          </w:p>
          <w:p w14:paraId="69EAFDD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w:t>
            </w:r>
          </w:p>
          <w:p w14:paraId="771A35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Równość</w:t>
            </w:r>
          </w:p>
          <w:p w14:paraId="437A691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lub ilość materiału</w:t>
            </w:r>
          </w:p>
          <w:p w14:paraId="4A1D72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wolnych przestrzeni </w:t>
            </w:r>
            <w:r w:rsidRPr="00943ED3">
              <w:rPr>
                <w:sz w:val="20"/>
                <w:szCs w:val="20"/>
                <w:vertAlign w:val="superscript"/>
              </w:rPr>
              <w:t>a)</w:t>
            </w:r>
          </w:p>
          <w:p w14:paraId="66B654C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Właściwości przeciwpoślizgowe</w:t>
            </w:r>
          </w:p>
        </w:tc>
      </w:tr>
      <w:tr w:rsidR="00943ED3" w:rsidRPr="00943ED3" w14:paraId="59B81853" w14:textId="77777777" w:rsidTr="009B169F">
        <w:tc>
          <w:tcPr>
            <w:tcW w:w="5386" w:type="dxa"/>
            <w:gridSpan w:val="2"/>
          </w:tcPr>
          <w:p w14:paraId="6148AFC3" w14:textId="77777777" w:rsidR="00943ED3" w:rsidRPr="00943ED3" w:rsidRDefault="00943ED3" w:rsidP="00943ED3">
            <w:pPr>
              <w:overflowPunct w:val="0"/>
              <w:autoSpaceDE w:val="0"/>
              <w:autoSpaceDN w:val="0"/>
              <w:adjustRightInd w:val="0"/>
              <w:ind w:left="317" w:hanging="317"/>
              <w:jc w:val="both"/>
              <w:textAlignment w:val="baseline"/>
              <w:rPr>
                <w:sz w:val="20"/>
                <w:szCs w:val="20"/>
              </w:rPr>
            </w:pPr>
            <w:r w:rsidRPr="00943ED3">
              <w:rPr>
                <w:sz w:val="20"/>
                <w:szCs w:val="20"/>
                <w:vertAlign w:val="superscript"/>
              </w:rPr>
              <w:t>a)</w:t>
            </w:r>
            <w:r w:rsidRPr="00943ED3">
              <w:rPr>
                <w:sz w:val="20"/>
                <w:szCs w:val="20"/>
              </w:rPr>
              <w:t xml:space="preserve"> do każdej warstwy i na każde rozpoczęte 6000 m</w:t>
            </w:r>
            <w:r w:rsidRPr="00943ED3">
              <w:rPr>
                <w:sz w:val="20"/>
                <w:szCs w:val="20"/>
                <w:vertAlign w:val="superscript"/>
              </w:rPr>
              <w:t>2</w:t>
            </w:r>
            <w:r w:rsidRPr="00943ED3">
              <w:rPr>
                <w:sz w:val="20"/>
                <w:szCs w:val="20"/>
              </w:rPr>
              <w:t xml:space="preserve"> nawierzchni jedna próbka; w razie potrzeby liczba próbek może zostać zwiększona (np. nawierzchnie dróg w terenie zabudowy)</w:t>
            </w:r>
          </w:p>
          <w:p w14:paraId="3C8BC9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vertAlign w:val="superscript"/>
              </w:rPr>
              <w:t>b)</w:t>
            </w:r>
            <w:r w:rsidRPr="00943ED3">
              <w:rPr>
                <w:sz w:val="20"/>
                <w:szCs w:val="20"/>
              </w:rPr>
              <w:t xml:space="preserve">   w razie potrzeby specjalne kruszywa i dodatki</w:t>
            </w:r>
          </w:p>
        </w:tc>
      </w:tr>
    </w:tbl>
    <w:p w14:paraId="0689FC73" w14:textId="77777777" w:rsidR="00943ED3" w:rsidRPr="00943ED3" w:rsidRDefault="00943ED3" w:rsidP="00943ED3">
      <w:pPr>
        <w:overflowPunct w:val="0"/>
        <w:autoSpaceDE w:val="0"/>
        <w:autoSpaceDN w:val="0"/>
        <w:adjustRightInd w:val="0"/>
        <w:spacing w:after="120"/>
        <w:jc w:val="both"/>
        <w:textAlignment w:val="baseline"/>
        <w:rPr>
          <w:b/>
          <w:sz w:val="20"/>
          <w:szCs w:val="20"/>
        </w:rPr>
      </w:pPr>
    </w:p>
    <w:p w14:paraId="76A6888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6.3.4. </w:t>
      </w:r>
      <w:r w:rsidRPr="00943ED3">
        <w:rPr>
          <w:sz w:val="20"/>
          <w:szCs w:val="20"/>
        </w:rPr>
        <w:t>Badania kontrolne dodatkowe</w:t>
      </w:r>
    </w:p>
    <w:p w14:paraId="6DD007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uznania, że jeden z wyników badań kontrolnych nie jest reprezentatywny dla ocenianego odcinka budowy, Wykonawca ma prawo żądać przeprowadzenia badań kontrolnych dodatkowych.</w:t>
      </w:r>
    </w:p>
    <w:p w14:paraId="60B886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211BFB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odbioru uwzględniane są wyniki badań kontrolnych i badań kontrolnych dodatkowych do wyznaczonych odcinków częściowych.</w:t>
      </w:r>
    </w:p>
    <w:p w14:paraId="1DF447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Koszty badań kontrolnych dodatkowych zażądanych przez Wykonawcę ponosi Wykonawca.</w:t>
      </w:r>
    </w:p>
    <w:p w14:paraId="3F74C8B7" w14:textId="77777777" w:rsidR="00943ED3" w:rsidRPr="00943ED3" w:rsidRDefault="00943ED3" w:rsidP="00943ED3">
      <w:pPr>
        <w:overflowPunct w:val="0"/>
        <w:autoSpaceDE w:val="0"/>
        <w:autoSpaceDN w:val="0"/>
        <w:adjustRightInd w:val="0"/>
        <w:jc w:val="both"/>
        <w:textAlignment w:val="baseline"/>
        <w:rPr>
          <w:sz w:val="20"/>
          <w:szCs w:val="20"/>
        </w:rPr>
      </w:pPr>
    </w:p>
    <w:p w14:paraId="7E44E480" w14:textId="77777777" w:rsidR="00943ED3" w:rsidRPr="00943ED3" w:rsidRDefault="00943ED3" w:rsidP="00943ED3">
      <w:pPr>
        <w:tabs>
          <w:tab w:val="left" w:pos="490"/>
        </w:tabs>
        <w:overflowPunct w:val="0"/>
        <w:autoSpaceDE w:val="0"/>
        <w:autoSpaceDN w:val="0"/>
        <w:adjustRightInd w:val="0"/>
        <w:spacing w:before="120" w:after="120"/>
        <w:jc w:val="both"/>
        <w:textAlignment w:val="baseline"/>
        <w:rPr>
          <w:sz w:val="20"/>
          <w:szCs w:val="20"/>
        </w:rPr>
      </w:pPr>
      <w:r w:rsidRPr="00943ED3">
        <w:rPr>
          <w:b/>
          <w:sz w:val="20"/>
          <w:szCs w:val="20"/>
        </w:rPr>
        <w:t xml:space="preserve">6.3.5. </w:t>
      </w:r>
      <w:r w:rsidRPr="00943ED3">
        <w:rPr>
          <w:sz w:val="20"/>
          <w:szCs w:val="20"/>
        </w:rPr>
        <w:t>Badania arbitrażowe</w:t>
      </w:r>
    </w:p>
    <w:p w14:paraId="33FF02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590C05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są powtórzeniem badań kontrolnych, co do których istnieją uzasadnione wątpliwości ze strony Inżyniera lub Wykonawcy (np. na podstawie własnych badań).</w:t>
      </w:r>
    </w:p>
    <w:p w14:paraId="3D41C88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wykonuje na wniosek strony kontraktu niezależne laboratorium, które nie wykonywało badań kontrolnych.</w:t>
      </w:r>
    </w:p>
    <w:p w14:paraId="1FB612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Koszty badań arbitrażowych wraz ze wszystkimi kosztami ubocznymi ponosi strona, na której niekorzyść przemawia wynik badania.</w:t>
      </w:r>
    </w:p>
    <w:p w14:paraId="26E4E26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6.4. Właściwości warstwy i nawierzchni oraz dopuszczalne odchyłki</w:t>
      </w:r>
    </w:p>
    <w:p w14:paraId="35CD716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6.4.1.</w:t>
      </w:r>
      <w:r w:rsidRPr="00943ED3">
        <w:rPr>
          <w:sz w:val="20"/>
          <w:szCs w:val="20"/>
        </w:rPr>
        <w:t xml:space="preserve"> Mieszanka mineralno-asfaltowa</w:t>
      </w:r>
    </w:p>
    <w:p w14:paraId="2583CE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4C86FEA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6.4.2. </w:t>
      </w:r>
      <w:r w:rsidRPr="00943ED3">
        <w:rPr>
          <w:sz w:val="20"/>
          <w:szCs w:val="20"/>
        </w:rPr>
        <w:t>Warstwa asfaltowa</w:t>
      </w:r>
    </w:p>
    <w:p w14:paraId="71E36D5B"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6.4.2.1. Grubość warstwy oraz ilość materiału</w:t>
      </w:r>
    </w:p>
    <w:p w14:paraId="3CE73A7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wykonanej warstwy oznaczana według PN-EN 12697-36 [40] oraz ilość wbudowanego materiału na określoną powierzchnię (dotyczy przede wszystkim cienkich warstw) mogą odbiegać od projektu o wartości podane w tablicy 14.</w:t>
      </w:r>
    </w:p>
    <w:p w14:paraId="0DBAAB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4D464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 grubość warstwy lub warstw przyjmuje się średnią arytmetyczną wszystkich pojedynczych oznaczeń grubości warstwy na całym odcinku budowy lub odcinku częściowym.</w:t>
      </w:r>
    </w:p>
    <w:p w14:paraId="1C1DA5EF"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14.</w:t>
      </w:r>
      <w:r w:rsidRPr="00943ED3">
        <w:rPr>
          <w:sz w:val="20"/>
          <w:szCs w:val="20"/>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43ED3" w:rsidRPr="00943ED3" w14:paraId="70A199FC" w14:textId="77777777" w:rsidTr="009B169F">
        <w:tc>
          <w:tcPr>
            <w:tcW w:w="4786" w:type="dxa"/>
          </w:tcPr>
          <w:p w14:paraId="387395B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Warunki oceny</w:t>
            </w:r>
          </w:p>
        </w:tc>
        <w:tc>
          <w:tcPr>
            <w:tcW w:w="2725" w:type="dxa"/>
          </w:tcPr>
          <w:p w14:paraId="454484A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Warstwa asfaltowa AC </w:t>
            </w:r>
            <w:r w:rsidRPr="00943ED3">
              <w:rPr>
                <w:sz w:val="20"/>
                <w:szCs w:val="20"/>
                <w:vertAlign w:val="superscript"/>
              </w:rPr>
              <w:t>a)</w:t>
            </w:r>
          </w:p>
        </w:tc>
      </w:tr>
      <w:tr w:rsidR="00943ED3" w:rsidRPr="00943ED3" w14:paraId="708C41ED" w14:textId="77777777" w:rsidTr="009B169F">
        <w:trPr>
          <w:trHeight w:val="1080"/>
        </w:trPr>
        <w:tc>
          <w:tcPr>
            <w:tcW w:w="4786" w:type="dxa"/>
            <w:tcBorders>
              <w:bottom w:val="nil"/>
            </w:tcBorders>
          </w:tcPr>
          <w:p w14:paraId="029D55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 – Średnia z wielu oznaczeń grubości oraz ilości</w:t>
            </w:r>
          </w:p>
          <w:p w14:paraId="68F55469"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1. – duży odcinek budowy, powierzchnia większa niż </w:t>
            </w:r>
            <w:smartTag w:uri="urn:schemas-microsoft-com:office:smarttags" w:element="metricconverter">
              <w:smartTagPr>
                <w:attr w:name="ProductID" w:val="6000 m2"/>
              </w:smartTagPr>
              <w:r w:rsidRPr="00943ED3">
                <w:rPr>
                  <w:sz w:val="20"/>
                  <w:szCs w:val="20"/>
                </w:rPr>
                <w:t>6000 m</w:t>
              </w:r>
              <w:r w:rsidRPr="00943ED3">
                <w:rPr>
                  <w:sz w:val="20"/>
                  <w:szCs w:val="20"/>
                  <w:vertAlign w:val="superscript"/>
                </w:rPr>
                <w:t>2</w:t>
              </w:r>
            </w:smartTag>
            <w:r w:rsidRPr="00943ED3">
              <w:rPr>
                <w:sz w:val="20"/>
                <w:szCs w:val="20"/>
              </w:rPr>
              <w:t xml:space="preserve"> lub</w:t>
            </w:r>
          </w:p>
          <w:p w14:paraId="26B423A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     – droga ograniczona krawężnikami, powierzchnia większa niż </w:t>
            </w:r>
            <w:smartTag w:uri="urn:schemas-microsoft-com:office:smarttags" w:element="metricconverter">
              <w:smartTagPr>
                <w:attr w:name="ProductID" w:val="1000 m2"/>
              </w:smartTagPr>
              <w:r w:rsidRPr="00943ED3">
                <w:rPr>
                  <w:sz w:val="20"/>
                  <w:szCs w:val="20"/>
                </w:rPr>
                <w:t>1000 m</w:t>
              </w:r>
              <w:r w:rsidRPr="00943ED3">
                <w:rPr>
                  <w:sz w:val="20"/>
                  <w:szCs w:val="20"/>
                  <w:vertAlign w:val="superscript"/>
                </w:rPr>
                <w:t>2</w:t>
              </w:r>
            </w:smartTag>
            <w:r w:rsidRPr="00943ED3">
              <w:rPr>
                <w:sz w:val="20"/>
                <w:szCs w:val="20"/>
              </w:rPr>
              <w:t xml:space="preserve"> lub</w:t>
            </w:r>
          </w:p>
        </w:tc>
        <w:tc>
          <w:tcPr>
            <w:tcW w:w="2725" w:type="dxa"/>
            <w:tcBorders>
              <w:bottom w:val="nil"/>
            </w:tcBorders>
          </w:tcPr>
          <w:p w14:paraId="67C89089" w14:textId="77777777" w:rsidR="00943ED3" w:rsidRPr="00943ED3" w:rsidRDefault="00943ED3" w:rsidP="00943ED3">
            <w:pPr>
              <w:overflowPunct w:val="0"/>
              <w:autoSpaceDE w:val="0"/>
              <w:autoSpaceDN w:val="0"/>
              <w:adjustRightInd w:val="0"/>
              <w:jc w:val="center"/>
              <w:textAlignment w:val="baseline"/>
              <w:rPr>
                <w:sz w:val="20"/>
                <w:szCs w:val="20"/>
              </w:rPr>
            </w:pPr>
          </w:p>
          <w:p w14:paraId="145DD3EE" w14:textId="77777777" w:rsidR="00943ED3" w:rsidRPr="00943ED3" w:rsidRDefault="00943ED3" w:rsidP="00943ED3">
            <w:pPr>
              <w:overflowPunct w:val="0"/>
              <w:autoSpaceDE w:val="0"/>
              <w:autoSpaceDN w:val="0"/>
              <w:adjustRightInd w:val="0"/>
              <w:jc w:val="center"/>
              <w:textAlignment w:val="baseline"/>
              <w:rPr>
                <w:sz w:val="20"/>
                <w:szCs w:val="20"/>
              </w:rPr>
            </w:pPr>
          </w:p>
          <w:p w14:paraId="6E98041C" w14:textId="77777777" w:rsidR="00943ED3" w:rsidRPr="00943ED3" w:rsidRDefault="00943ED3" w:rsidP="00943ED3">
            <w:pPr>
              <w:overflowPunct w:val="0"/>
              <w:autoSpaceDE w:val="0"/>
              <w:autoSpaceDN w:val="0"/>
              <w:adjustRightInd w:val="0"/>
              <w:jc w:val="center"/>
              <w:textAlignment w:val="baseline"/>
              <w:rPr>
                <w:sz w:val="20"/>
                <w:szCs w:val="20"/>
              </w:rPr>
            </w:pPr>
          </w:p>
          <w:p w14:paraId="58E29E4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10</w:t>
            </w:r>
          </w:p>
          <w:p w14:paraId="08DF1098" w14:textId="77777777" w:rsidR="00943ED3" w:rsidRPr="00943ED3" w:rsidRDefault="00943ED3" w:rsidP="00943ED3">
            <w:pPr>
              <w:overflowPunct w:val="0"/>
              <w:autoSpaceDE w:val="0"/>
              <w:autoSpaceDN w:val="0"/>
              <w:adjustRightInd w:val="0"/>
              <w:jc w:val="center"/>
              <w:textAlignment w:val="baseline"/>
              <w:rPr>
                <w:sz w:val="20"/>
                <w:szCs w:val="20"/>
              </w:rPr>
            </w:pPr>
          </w:p>
        </w:tc>
      </w:tr>
      <w:tr w:rsidR="00943ED3" w:rsidRPr="00943ED3" w14:paraId="0A1DF93A" w14:textId="77777777" w:rsidTr="009B169F">
        <w:trPr>
          <w:trHeight w:val="300"/>
        </w:trPr>
        <w:tc>
          <w:tcPr>
            <w:tcW w:w="4786" w:type="dxa"/>
            <w:tcBorders>
              <w:top w:val="nil"/>
            </w:tcBorders>
          </w:tcPr>
          <w:p w14:paraId="4FCA0F7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2.  –  mały odcinek budowy </w:t>
            </w:r>
          </w:p>
        </w:tc>
        <w:tc>
          <w:tcPr>
            <w:tcW w:w="2725" w:type="dxa"/>
            <w:tcBorders>
              <w:top w:val="nil"/>
            </w:tcBorders>
          </w:tcPr>
          <w:p w14:paraId="15C0378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15</w:t>
            </w:r>
          </w:p>
        </w:tc>
      </w:tr>
      <w:tr w:rsidR="00943ED3" w:rsidRPr="00943ED3" w14:paraId="12D5F8EE" w14:textId="77777777" w:rsidTr="009B169F">
        <w:tc>
          <w:tcPr>
            <w:tcW w:w="4786" w:type="dxa"/>
          </w:tcPr>
          <w:p w14:paraId="3AEEE3BD"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B – Pojedyncze oznaczenie grubości</w:t>
            </w:r>
          </w:p>
        </w:tc>
        <w:tc>
          <w:tcPr>
            <w:tcW w:w="2725" w:type="dxa"/>
          </w:tcPr>
          <w:p w14:paraId="79A38FF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15</w:t>
            </w:r>
          </w:p>
        </w:tc>
      </w:tr>
      <w:tr w:rsidR="00943ED3" w:rsidRPr="00943ED3" w14:paraId="73D0880C" w14:textId="77777777" w:rsidTr="009B169F">
        <w:tc>
          <w:tcPr>
            <w:tcW w:w="7511" w:type="dxa"/>
            <w:gridSpan w:val="2"/>
          </w:tcPr>
          <w:p w14:paraId="35BB76FD" w14:textId="77777777" w:rsidR="00943ED3" w:rsidRPr="00943ED3" w:rsidRDefault="00943ED3" w:rsidP="00943ED3">
            <w:pPr>
              <w:overflowPunct w:val="0"/>
              <w:autoSpaceDE w:val="0"/>
              <w:autoSpaceDN w:val="0"/>
              <w:adjustRightInd w:val="0"/>
              <w:ind w:left="284" w:hanging="284"/>
              <w:jc w:val="both"/>
              <w:textAlignment w:val="baseline"/>
              <w:rPr>
                <w:sz w:val="20"/>
                <w:szCs w:val="20"/>
              </w:rPr>
            </w:pPr>
            <w:r w:rsidRPr="00943ED3">
              <w:rPr>
                <w:sz w:val="20"/>
                <w:szCs w:val="20"/>
                <w:vertAlign w:val="superscript"/>
              </w:rPr>
              <w:t>a)</w:t>
            </w:r>
            <w:r w:rsidRPr="00943ED3">
              <w:rPr>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220020C8" w14:textId="77777777" w:rsidR="00943ED3" w:rsidRPr="00943ED3" w:rsidRDefault="00943ED3" w:rsidP="00943ED3">
      <w:pPr>
        <w:overflowPunct w:val="0"/>
        <w:autoSpaceDE w:val="0"/>
        <w:autoSpaceDN w:val="0"/>
        <w:adjustRightInd w:val="0"/>
        <w:spacing w:after="120"/>
        <w:jc w:val="both"/>
        <w:textAlignment w:val="baseline"/>
        <w:rPr>
          <w:sz w:val="20"/>
          <w:szCs w:val="20"/>
        </w:rPr>
      </w:pPr>
    </w:p>
    <w:p w14:paraId="79F66C3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6.4.2.2. Wskaźnik zagęszczenia warstwy</w:t>
      </w:r>
    </w:p>
    <w:p w14:paraId="7DA1CEA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Zagęszczenie wykonanej warstwy, wyrażone wskaźnikiem zagęszczenia oraz zawartością wolnych przestrzeni, nie może przekroczyć wartości dopuszczalnych podanych w tablicy 12. Dotyczy to każdego pojedynczego oznaczenia danej właściwości.</w:t>
      </w:r>
    </w:p>
    <w:p w14:paraId="438276E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Określenie gęstości objętościowej należy wykonywać według PN-EN 12697-6 [32].</w:t>
      </w:r>
    </w:p>
    <w:p w14:paraId="7F191EDC"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6.4.2.3. Zawartość wolnych przestrzeni w nawierzchni </w:t>
      </w:r>
    </w:p>
    <w:p w14:paraId="01C1EA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 w warstwie,  nie może wykroczyć poza wartości dopuszczalne podane w tablicy 12.</w:t>
      </w:r>
    </w:p>
    <w:p w14:paraId="073C4EE3"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6.4.2.4. Spadki poprzeczne</w:t>
      </w:r>
    </w:p>
    <w:p w14:paraId="2FAB185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Spadki poprzeczne nawierzchni należy badać nie rzadziej niż co </w:t>
      </w:r>
      <w:smartTag w:uri="urn:schemas-microsoft-com:office:smarttags" w:element="metricconverter">
        <w:smartTagPr>
          <w:attr w:name="ProductID" w:val="20 m"/>
        </w:smartTagPr>
        <w:r w:rsidRPr="00943ED3">
          <w:rPr>
            <w:sz w:val="20"/>
            <w:szCs w:val="20"/>
          </w:rPr>
          <w:t>20 m</w:t>
        </w:r>
      </w:smartTag>
      <w:r w:rsidRPr="00943ED3">
        <w:rPr>
          <w:sz w:val="20"/>
          <w:szCs w:val="20"/>
        </w:rPr>
        <w:t xml:space="preserve"> oraz w punktach głównych łuków poziomych.</w:t>
      </w:r>
    </w:p>
    <w:p w14:paraId="51D24D3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 powinny być zgodne z dokumentacją projektową, z tolerancją ± 0,5%.</w:t>
      </w:r>
    </w:p>
    <w:p w14:paraId="0BEA073A"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6.4.2.5. Równość podłużna i poprzeczna </w:t>
      </w:r>
    </w:p>
    <w:p w14:paraId="2C23E0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Wymagana równość podłużna jest określona w rozporządzeniu dotyczącym warunków technicznych, jakim powinny odpowiadać drogi publiczne [67].</w:t>
      </w:r>
      <w:r w:rsidRPr="00943ED3">
        <w:rPr>
          <w:sz w:val="20"/>
          <w:szCs w:val="20"/>
        </w:rPr>
        <w:tab/>
      </w:r>
      <w:r w:rsidRPr="00943ED3">
        <w:rPr>
          <w:sz w:val="20"/>
          <w:szCs w:val="20"/>
        </w:rPr>
        <w:tab/>
      </w:r>
    </w:p>
    <w:p w14:paraId="776D99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Wymagana równość poprzeczna jest określona w rozporządzeniu dotyczącym warunków technicznych, jakim powinny odpowiadać drogi publiczne [67].</w:t>
      </w:r>
    </w:p>
    <w:p w14:paraId="429DAD8E"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lastRenderedPageBreak/>
        <w:t>6.4.2.6. Pozostałe właściwości warstwy asfaltowej</w:t>
      </w:r>
    </w:p>
    <w:p w14:paraId="3617F12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Szerokość warstwy, mierzona 10 razy na </w:t>
      </w:r>
      <w:smartTag w:uri="urn:schemas-microsoft-com:office:smarttags" w:element="metricconverter">
        <w:smartTagPr>
          <w:attr w:name="ProductID" w:val="1 km"/>
        </w:smartTagPr>
        <w:r w:rsidRPr="00943ED3">
          <w:rPr>
            <w:sz w:val="20"/>
            <w:szCs w:val="20"/>
          </w:rPr>
          <w:t>1 km</w:t>
        </w:r>
      </w:smartTag>
      <w:r w:rsidRPr="00943ED3">
        <w:rPr>
          <w:sz w:val="20"/>
          <w:szCs w:val="20"/>
        </w:rPr>
        <w:t xml:space="preserve"> każdej jezdni, nie może się różnić od szerokości projektowanej o więcej niż ± </w:t>
      </w:r>
      <w:smartTag w:uri="urn:schemas-microsoft-com:office:smarttags" w:element="metricconverter">
        <w:smartTagPr>
          <w:attr w:name="ProductID" w:val="5 cm"/>
        </w:smartTagPr>
        <w:r w:rsidRPr="00943ED3">
          <w:rPr>
            <w:sz w:val="20"/>
            <w:szCs w:val="20"/>
          </w:rPr>
          <w:t>5 cm</w:t>
        </w:r>
      </w:smartTag>
      <w:r w:rsidRPr="00943ED3">
        <w:rPr>
          <w:sz w:val="20"/>
          <w:szCs w:val="20"/>
        </w:rPr>
        <w:t xml:space="preserve">. Rzędne wysokościowe, mierzone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prostych i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943ED3">
          <w:rPr>
            <w:sz w:val="20"/>
            <w:szCs w:val="20"/>
          </w:rPr>
          <w:t>1 cm</w:t>
        </w:r>
      </w:smartTag>
      <w:r w:rsidRPr="00943ED3">
        <w:rPr>
          <w:sz w:val="20"/>
          <w:szCs w:val="20"/>
        </w:rPr>
        <w:t>, przy czym co najmniej 95% wykonanych pomiarów nie może przekraczać przedziału dopuszczalnych odchyleń.</w:t>
      </w:r>
    </w:p>
    <w:p w14:paraId="4F8A894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Ukształtowanie osi w planie, mierzone co </w:t>
      </w:r>
      <w:smartTag w:uri="urn:schemas-microsoft-com:office:smarttags" w:element="metricconverter">
        <w:smartTagPr>
          <w:attr w:name="ProductID" w:val="100 m"/>
        </w:smartTagPr>
        <w:r w:rsidRPr="00943ED3">
          <w:rPr>
            <w:sz w:val="20"/>
            <w:szCs w:val="20"/>
          </w:rPr>
          <w:t>100 m</w:t>
        </w:r>
      </w:smartTag>
      <w:r w:rsidRPr="00943ED3">
        <w:rPr>
          <w:sz w:val="20"/>
          <w:szCs w:val="20"/>
        </w:rPr>
        <w:t xml:space="preserve">, nie powinno różnić się od dokumentacji projektowej o ± </w:t>
      </w:r>
      <w:smartTag w:uri="urn:schemas-microsoft-com:office:smarttags" w:element="metricconverter">
        <w:smartTagPr>
          <w:attr w:name="ProductID" w:val="5 cm"/>
        </w:smartTagPr>
        <w:r w:rsidRPr="00943ED3">
          <w:rPr>
            <w:sz w:val="20"/>
            <w:szCs w:val="20"/>
          </w:rPr>
          <w:t>5 cm</w:t>
        </w:r>
      </w:smartTag>
      <w:r w:rsidRPr="00943ED3">
        <w:rPr>
          <w:sz w:val="20"/>
          <w:szCs w:val="20"/>
        </w:rPr>
        <w:t>.</w:t>
      </w:r>
    </w:p>
    <w:p w14:paraId="10C25B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Złącza podłużne i poprzeczne, sprawdzone wizualnie, powinny być równe i związane, wykonane w linii prostej, równolegle lub prostopadle do osi drogi. Przylegające warstwy powinny być w jednym poziomie.</w:t>
      </w:r>
    </w:p>
    <w:p w14:paraId="0B2A6E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Wygląd zewnętrzny warstwy, sprawdzony wizualnie, powinien być jednorodny, bez spękań, deformacji, plam i wykruszeń.</w:t>
      </w:r>
    </w:p>
    <w:p w14:paraId="75E14AED"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69" w:name="_Toc421940502"/>
      <w:bookmarkStart w:id="570" w:name="_Toc24955914"/>
      <w:bookmarkStart w:id="571" w:name="_Toc25128888"/>
      <w:bookmarkStart w:id="572" w:name="_Toc25373386"/>
      <w:bookmarkStart w:id="573" w:name="_Toc25379402"/>
      <w:bookmarkStart w:id="574" w:name="_Toc174333139"/>
      <w:bookmarkStart w:id="575" w:name="_Toc179183772"/>
      <w:bookmarkStart w:id="576" w:name="_Toc198436141"/>
      <w:bookmarkStart w:id="577" w:name="_Toc217274569"/>
      <w:bookmarkStart w:id="578" w:name="_Toc237920705"/>
      <w:r w:rsidRPr="00943ED3">
        <w:rPr>
          <w:b/>
          <w:caps/>
          <w:kern w:val="28"/>
          <w:sz w:val="20"/>
          <w:szCs w:val="20"/>
        </w:rPr>
        <w:t xml:space="preserve">7. </w:t>
      </w:r>
      <w:bookmarkEnd w:id="569"/>
      <w:bookmarkEnd w:id="570"/>
      <w:bookmarkEnd w:id="571"/>
      <w:bookmarkEnd w:id="572"/>
      <w:bookmarkEnd w:id="573"/>
      <w:bookmarkEnd w:id="574"/>
      <w:bookmarkEnd w:id="575"/>
      <w:bookmarkEnd w:id="576"/>
      <w:bookmarkEnd w:id="577"/>
      <w:bookmarkEnd w:id="578"/>
      <w:r w:rsidRPr="00943ED3">
        <w:rPr>
          <w:b/>
          <w:caps/>
          <w:kern w:val="28"/>
          <w:sz w:val="20"/>
          <w:szCs w:val="20"/>
        </w:rPr>
        <w:t>OBMIAR ROBÓT</w:t>
      </w:r>
    </w:p>
    <w:p w14:paraId="5F046F84"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7.1. Szczegółowe  zasady obmiaru robót</w:t>
      </w:r>
    </w:p>
    <w:p w14:paraId="4836F9E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obmiaru robót podano w  SST  D-00.00.00 „Wymagania ogólne” [1] pkt 7.</w:t>
      </w:r>
    </w:p>
    <w:p w14:paraId="001D58A1"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7.2. Jednostka obmiarowa</w:t>
      </w:r>
    </w:p>
    <w:p w14:paraId="00DDBFD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Jednostką obmiarową jest m</w:t>
      </w:r>
      <w:r w:rsidRPr="00943ED3">
        <w:rPr>
          <w:sz w:val="20"/>
          <w:szCs w:val="20"/>
          <w:vertAlign w:val="superscript"/>
        </w:rPr>
        <w:t>2</w:t>
      </w:r>
      <w:r w:rsidRPr="00943ED3">
        <w:rPr>
          <w:sz w:val="20"/>
          <w:szCs w:val="20"/>
        </w:rPr>
        <w:t xml:space="preserve"> (metr kwadratowy) wykonanej warstwy z betonu asfaltowego (AC).</w:t>
      </w:r>
    </w:p>
    <w:p w14:paraId="5614E95B"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r w:rsidRPr="00943ED3">
        <w:rPr>
          <w:b/>
          <w:caps/>
          <w:kern w:val="28"/>
          <w:sz w:val="20"/>
          <w:szCs w:val="20"/>
        </w:rPr>
        <w:t xml:space="preserve"> </w:t>
      </w:r>
      <w:bookmarkStart w:id="579" w:name="_Toc421940503"/>
      <w:bookmarkStart w:id="580" w:name="_Toc24955915"/>
      <w:bookmarkStart w:id="581" w:name="_Toc25128889"/>
      <w:bookmarkStart w:id="582" w:name="_Toc25373387"/>
      <w:bookmarkStart w:id="583" w:name="_Toc25379403"/>
      <w:bookmarkStart w:id="584" w:name="_Toc174333140"/>
      <w:bookmarkStart w:id="585" w:name="_Toc179183773"/>
      <w:bookmarkStart w:id="586" w:name="_Toc198436142"/>
      <w:bookmarkStart w:id="587" w:name="_Toc217274570"/>
      <w:bookmarkStart w:id="588" w:name="_Toc237920706"/>
      <w:r w:rsidRPr="00943ED3">
        <w:rPr>
          <w:b/>
          <w:caps/>
          <w:kern w:val="28"/>
          <w:sz w:val="20"/>
          <w:szCs w:val="20"/>
        </w:rPr>
        <w:t xml:space="preserve">8. </w:t>
      </w:r>
      <w:bookmarkEnd w:id="579"/>
      <w:bookmarkEnd w:id="580"/>
      <w:bookmarkEnd w:id="581"/>
      <w:bookmarkEnd w:id="582"/>
      <w:bookmarkEnd w:id="583"/>
      <w:bookmarkEnd w:id="584"/>
      <w:bookmarkEnd w:id="585"/>
      <w:bookmarkEnd w:id="586"/>
      <w:bookmarkEnd w:id="587"/>
      <w:bookmarkEnd w:id="588"/>
      <w:r w:rsidRPr="00943ED3">
        <w:rPr>
          <w:b/>
          <w:caps/>
          <w:kern w:val="28"/>
          <w:sz w:val="20"/>
          <w:szCs w:val="20"/>
        </w:rPr>
        <w:t>ODBIÓR ROBÓT</w:t>
      </w:r>
    </w:p>
    <w:p w14:paraId="7B4918E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Szcegółowe zasady odbioru robót podano w  SST  D-00.00.00 „Wymagania ogólne” [1] pkt 8.</w:t>
      </w:r>
    </w:p>
    <w:p w14:paraId="3E4CD74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Roboty uznaje się za wykonane zgodnie z dokumentacją projektową, ST i wymaganiami Inżyniera, jeżeli wszystkie pomiary i badania z zachowaniem tolerancji według pktu 6 dały wyniki pozytywne.</w:t>
      </w:r>
    </w:p>
    <w:p w14:paraId="24EB3009"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89" w:name="_Toc421686551"/>
      <w:bookmarkStart w:id="590" w:name="_Toc421940504"/>
      <w:bookmarkStart w:id="591" w:name="_Toc24955916"/>
      <w:bookmarkStart w:id="592" w:name="_Toc25128890"/>
      <w:bookmarkStart w:id="593" w:name="_Toc25373388"/>
      <w:bookmarkStart w:id="594" w:name="_Toc25379404"/>
      <w:bookmarkStart w:id="595" w:name="_Toc174333141"/>
      <w:bookmarkStart w:id="596" w:name="_Toc179183774"/>
      <w:bookmarkStart w:id="597" w:name="_Toc198436143"/>
      <w:bookmarkStart w:id="598" w:name="_Toc217274571"/>
      <w:bookmarkStart w:id="599" w:name="_Toc237920707"/>
      <w:r w:rsidRPr="00943ED3">
        <w:rPr>
          <w:b/>
          <w:caps/>
          <w:kern w:val="28"/>
          <w:sz w:val="20"/>
          <w:szCs w:val="20"/>
        </w:rPr>
        <w:t xml:space="preserve">9. </w:t>
      </w:r>
      <w:bookmarkEnd w:id="589"/>
      <w:bookmarkEnd w:id="590"/>
      <w:bookmarkEnd w:id="591"/>
      <w:bookmarkEnd w:id="592"/>
      <w:bookmarkEnd w:id="593"/>
      <w:bookmarkEnd w:id="594"/>
      <w:bookmarkEnd w:id="595"/>
      <w:bookmarkEnd w:id="596"/>
      <w:bookmarkEnd w:id="597"/>
      <w:bookmarkEnd w:id="598"/>
      <w:bookmarkEnd w:id="599"/>
      <w:r w:rsidRPr="00943ED3">
        <w:rPr>
          <w:b/>
          <w:caps/>
          <w:kern w:val="28"/>
          <w:sz w:val="20"/>
          <w:szCs w:val="20"/>
        </w:rPr>
        <w:t>PODSTAWA PŁATNOŚCI</w:t>
      </w:r>
    </w:p>
    <w:p w14:paraId="6D9E850F"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9.1. Szczegółowe ustalenia dotyczące podstawy płatności</w:t>
      </w:r>
    </w:p>
    <w:p w14:paraId="75638EB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ustalenia dotyczące podstawy płatności podano w  SST D-00.00.00 „Wymagania ogólne” [1] pkt 9.</w:t>
      </w:r>
    </w:p>
    <w:p w14:paraId="07666BC8"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9.2. Cena jednostki obmiarowej</w:t>
      </w:r>
    </w:p>
    <w:p w14:paraId="7F4189C8"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 xml:space="preserve">Cena wykonania </w:t>
      </w:r>
      <w:smartTag w:uri="urn:schemas-microsoft-com:office:smarttags" w:element="metricconverter">
        <w:smartTagPr>
          <w:attr w:name="ProductID" w:val="1 m2"/>
        </w:smartTagPr>
        <w:r w:rsidRPr="00943ED3">
          <w:rPr>
            <w:sz w:val="20"/>
            <w:szCs w:val="20"/>
          </w:rPr>
          <w:t>1 m</w:t>
        </w:r>
        <w:r w:rsidRPr="00943ED3">
          <w:rPr>
            <w:sz w:val="20"/>
            <w:szCs w:val="20"/>
            <w:vertAlign w:val="superscript"/>
          </w:rPr>
          <w:t>2</w:t>
        </w:r>
      </w:smartTag>
      <w:r w:rsidRPr="00943ED3">
        <w:rPr>
          <w:sz w:val="20"/>
          <w:szCs w:val="20"/>
        </w:rPr>
        <w:t xml:space="preserve"> warstwy  z betonu asfaltowego (AC) obejmuje:</w:t>
      </w:r>
    </w:p>
    <w:p w14:paraId="104FAB5B"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pomiarowe i roboty przygotowawcze,</w:t>
      </w:r>
    </w:p>
    <w:p w14:paraId="5B6D7289"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oznakowanie robót,</w:t>
      </w:r>
    </w:p>
    <w:p w14:paraId="10CFDF9E"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oczyszczenie i skropienie podłoża,</w:t>
      </w:r>
    </w:p>
    <w:p w14:paraId="11C26ED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dostarczenie materiałów i sprzętu,</w:t>
      </w:r>
    </w:p>
    <w:p w14:paraId="6B22072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opracowanie recepty laboratoryjnej,</w:t>
      </w:r>
    </w:p>
    <w:p w14:paraId="1379BBC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wykonanie próby technologicznej i odcinka próbnego,</w:t>
      </w:r>
    </w:p>
    <w:p w14:paraId="4025ECA7"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wyprodukowanie mieszanki betonu asfaltowego i jej transport na miejsce wbudowania,</w:t>
      </w:r>
    </w:p>
    <w:p w14:paraId="09F4AC52"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posmarowanie lepiszczem lub pokrycie taśmą asfaltową krawędzi urządzeń obcych i krawężników,</w:t>
      </w:r>
    </w:p>
    <w:p w14:paraId="0A837D9D"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rozłożenie i zagęszczenie mieszanki betonu asfaltowego,</w:t>
      </w:r>
    </w:p>
    <w:p w14:paraId="7176AFDF"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obcięcie krawędzi i posmarowanie lepiszczem,</w:t>
      </w:r>
    </w:p>
    <w:p w14:paraId="7145F4EC"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przeprowadzenie pomiarów i badań  wymaganych w specyfikacji technicznej,</w:t>
      </w:r>
    </w:p>
    <w:p w14:paraId="23D1E5C4" w14:textId="77777777" w:rsidR="00943ED3" w:rsidRPr="00943ED3" w:rsidRDefault="00943ED3" w:rsidP="00821AA1">
      <w:pPr>
        <w:numPr>
          <w:ilvl w:val="0"/>
          <w:numId w:val="5"/>
        </w:numPr>
        <w:overflowPunct w:val="0"/>
        <w:autoSpaceDE w:val="0"/>
        <w:autoSpaceDN w:val="0"/>
        <w:adjustRightInd w:val="0"/>
        <w:jc w:val="both"/>
        <w:textAlignment w:val="baseline"/>
        <w:rPr>
          <w:b/>
          <w:sz w:val="20"/>
          <w:szCs w:val="20"/>
        </w:rPr>
      </w:pPr>
      <w:r w:rsidRPr="00943ED3">
        <w:rPr>
          <w:sz w:val="20"/>
          <w:szCs w:val="20"/>
        </w:rPr>
        <w:t>odwiezienie sprzętu.</w:t>
      </w:r>
    </w:p>
    <w:p w14:paraId="4668569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9.3. Sposób rozliczenia robót tymczasowych i prac towarzyszących</w:t>
      </w:r>
    </w:p>
    <w:p w14:paraId="2BCD9B4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Cena wykonania robót określonych niniejszą SST obejmuje:</w:t>
      </w:r>
    </w:p>
    <w:p w14:paraId="09CB62F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roboty tymczasowe, które są potrzebne do wykonania robót podstawowych, ale nie są przekazywane Zamawiającemu i są usuwane po wykonaniu robót podstawowych,</w:t>
      </w:r>
    </w:p>
    <w:p w14:paraId="5A9F7118"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towarzyszące, które są niezbędne do wykonania robót podstawowych, niezaliczane do robót tymczasowych, jak geodezyjne wytyczenie robót itd.</w:t>
      </w:r>
    </w:p>
    <w:p w14:paraId="31C292BE"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600" w:name="_Toc24955917"/>
      <w:bookmarkStart w:id="601" w:name="_Toc25041751"/>
      <w:bookmarkStart w:id="602" w:name="_Toc25128891"/>
      <w:bookmarkStart w:id="603" w:name="_Toc25373389"/>
      <w:bookmarkStart w:id="604" w:name="_Toc25379405"/>
      <w:bookmarkStart w:id="605" w:name="_Toc174333142"/>
      <w:bookmarkStart w:id="606" w:name="_Toc179183775"/>
      <w:bookmarkStart w:id="607" w:name="_Toc198436144"/>
      <w:bookmarkStart w:id="608" w:name="_Toc217274572"/>
      <w:bookmarkStart w:id="609" w:name="_Toc237920708"/>
      <w:r w:rsidRPr="00943ED3">
        <w:rPr>
          <w:b/>
          <w:caps/>
          <w:kern w:val="28"/>
          <w:sz w:val="20"/>
          <w:szCs w:val="20"/>
        </w:rPr>
        <w:t xml:space="preserve">10. </w:t>
      </w:r>
      <w:bookmarkEnd w:id="600"/>
      <w:bookmarkEnd w:id="601"/>
      <w:bookmarkEnd w:id="602"/>
      <w:bookmarkEnd w:id="603"/>
      <w:bookmarkEnd w:id="604"/>
      <w:bookmarkEnd w:id="605"/>
      <w:bookmarkEnd w:id="606"/>
      <w:bookmarkEnd w:id="607"/>
      <w:bookmarkEnd w:id="608"/>
      <w:bookmarkEnd w:id="609"/>
      <w:r w:rsidRPr="00943ED3">
        <w:rPr>
          <w:b/>
          <w:caps/>
          <w:kern w:val="28"/>
          <w:sz w:val="20"/>
          <w:szCs w:val="20"/>
        </w:rPr>
        <w:t>PRZEPISY ZWIĄZANE</w:t>
      </w:r>
    </w:p>
    <w:p w14:paraId="1084418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43ED3" w:rsidRPr="00943ED3" w14:paraId="2C8DF871" w14:textId="77777777" w:rsidTr="009B169F">
        <w:tc>
          <w:tcPr>
            <w:tcW w:w="496" w:type="dxa"/>
          </w:tcPr>
          <w:p w14:paraId="3CD22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w:t>
            </w:r>
          </w:p>
        </w:tc>
        <w:tc>
          <w:tcPr>
            <w:tcW w:w="1842" w:type="dxa"/>
          </w:tcPr>
          <w:p w14:paraId="65CEA5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D-M-00.00.00</w:t>
            </w:r>
          </w:p>
        </w:tc>
        <w:tc>
          <w:tcPr>
            <w:tcW w:w="5172" w:type="dxa"/>
          </w:tcPr>
          <w:p w14:paraId="43A859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 Wymagania ogólne</w:t>
            </w:r>
          </w:p>
        </w:tc>
      </w:tr>
    </w:tbl>
    <w:p w14:paraId="5D80D4C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10.2. Normy</w:t>
      </w:r>
    </w:p>
    <w:p w14:paraId="326EB17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42"/>
        <w:gridCol w:w="5135"/>
      </w:tblGrid>
      <w:tr w:rsidR="00943ED3" w:rsidRPr="00943ED3" w14:paraId="0115413E" w14:textId="77777777" w:rsidTr="009B169F">
        <w:tc>
          <w:tcPr>
            <w:tcW w:w="534" w:type="dxa"/>
          </w:tcPr>
          <w:p w14:paraId="5B9A71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w:t>
            </w:r>
          </w:p>
        </w:tc>
        <w:tc>
          <w:tcPr>
            <w:tcW w:w="1842" w:type="dxa"/>
          </w:tcPr>
          <w:p w14:paraId="4F04FF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196-21</w:t>
            </w:r>
          </w:p>
        </w:tc>
        <w:tc>
          <w:tcPr>
            <w:tcW w:w="5135" w:type="dxa"/>
          </w:tcPr>
          <w:p w14:paraId="0DBF5B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Metody badania cementu – Oznaczanie zawartości chlorków, dwutlenku węgla i alkaliów w cemencie</w:t>
            </w:r>
          </w:p>
        </w:tc>
      </w:tr>
      <w:tr w:rsidR="00943ED3" w:rsidRPr="00943ED3" w14:paraId="45015B2C" w14:textId="77777777" w:rsidTr="009B169F">
        <w:tc>
          <w:tcPr>
            <w:tcW w:w="534" w:type="dxa"/>
          </w:tcPr>
          <w:p w14:paraId="2774A57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w:t>
            </w:r>
          </w:p>
        </w:tc>
        <w:tc>
          <w:tcPr>
            <w:tcW w:w="1842" w:type="dxa"/>
          </w:tcPr>
          <w:p w14:paraId="40FD8E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459-2</w:t>
            </w:r>
          </w:p>
        </w:tc>
        <w:tc>
          <w:tcPr>
            <w:tcW w:w="5135" w:type="dxa"/>
          </w:tcPr>
          <w:p w14:paraId="5A5334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Wapno budowlane – Część 2: Metody badań</w:t>
            </w:r>
          </w:p>
        </w:tc>
      </w:tr>
      <w:tr w:rsidR="00943ED3" w:rsidRPr="00943ED3" w14:paraId="0B89FF78" w14:textId="77777777" w:rsidTr="009B169F">
        <w:tc>
          <w:tcPr>
            <w:tcW w:w="534" w:type="dxa"/>
          </w:tcPr>
          <w:p w14:paraId="60138F8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w:t>
            </w:r>
          </w:p>
        </w:tc>
        <w:tc>
          <w:tcPr>
            <w:tcW w:w="1842" w:type="dxa"/>
          </w:tcPr>
          <w:p w14:paraId="69755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932-3</w:t>
            </w:r>
          </w:p>
        </w:tc>
        <w:tc>
          <w:tcPr>
            <w:tcW w:w="5135" w:type="dxa"/>
          </w:tcPr>
          <w:p w14:paraId="55968C1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podstawowych właściwości kruszyw – Procedura i terminologia uproszczonego opisu petrograficznego</w:t>
            </w:r>
          </w:p>
        </w:tc>
      </w:tr>
      <w:tr w:rsidR="00943ED3" w:rsidRPr="00943ED3" w14:paraId="6CCB40A4" w14:textId="77777777" w:rsidTr="009B169F">
        <w:tc>
          <w:tcPr>
            <w:tcW w:w="534" w:type="dxa"/>
          </w:tcPr>
          <w:p w14:paraId="481A44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5.</w:t>
            </w:r>
          </w:p>
        </w:tc>
        <w:tc>
          <w:tcPr>
            <w:tcW w:w="1842" w:type="dxa"/>
          </w:tcPr>
          <w:p w14:paraId="32BA660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w:t>
            </w:r>
          </w:p>
        </w:tc>
        <w:tc>
          <w:tcPr>
            <w:tcW w:w="5135" w:type="dxa"/>
          </w:tcPr>
          <w:p w14:paraId="33E82B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składu ziarnowego – Metoda przesiewania</w:t>
            </w:r>
          </w:p>
        </w:tc>
      </w:tr>
      <w:tr w:rsidR="00943ED3" w:rsidRPr="00943ED3" w14:paraId="496E96EC" w14:textId="77777777" w:rsidTr="009B169F">
        <w:tc>
          <w:tcPr>
            <w:tcW w:w="534" w:type="dxa"/>
          </w:tcPr>
          <w:p w14:paraId="4C7BC1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w:t>
            </w:r>
          </w:p>
        </w:tc>
        <w:tc>
          <w:tcPr>
            <w:tcW w:w="1842" w:type="dxa"/>
          </w:tcPr>
          <w:p w14:paraId="42BB10F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933-3</w:t>
            </w:r>
          </w:p>
        </w:tc>
        <w:tc>
          <w:tcPr>
            <w:tcW w:w="5135" w:type="dxa"/>
          </w:tcPr>
          <w:p w14:paraId="1D866F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kształtu ziaren za pomocą wskaźnika płaskości</w:t>
            </w:r>
          </w:p>
        </w:tc>
      </w:tr>
      <w:tr w:rsidR="00943ED3" w:rsidRPr="00943ED3" w14:paraId="329733BB" w14:textId="77777777" w:rsidTr="009B169F">
        <w:tc>
          <w:tcPr>
            <w:tcW w:w="534" w:type="dxa"/>
          </w:tcPr>
          <w:p w14:paraId="32A0B72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7.</w:t>
            </w:r>
          </w:p>
        </w:tc>
        <w:tc>
          <w:tcPr>
            <w:tcW w:w="1842" w:type="dxa"/>
          </w:tcPr>
          <w:p w14:paraId="5A9EF75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933-4</w:t>
            </w:r>
          </w:p>
        </w:tc>
        <w:tc>
          <w:tcPr>
            <w:tcW w:w="5135" w:type="dxa"/>
          </w:tcPr>
          <w:p w14:paraId="1F8453F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4: Oznaczanie kształtu ziaren – Wskaźnik kształtu</w:t>
            </w:r>
          </w:p>
        </w:tc>
      </w:tr>
      <w:tr w:rsidR="00943ED3" w:rsidRPr="00943ED3" w14:paraId="15F37ECC" w14:textId="77777777" w:rsidTr="009B169F">
        <w:tc>
          <w:tcPr>
            <w:tcW w:w="534" w:type="dxa"/>
          </w:tcPr>
          <w:p w14:paraId="6DA85B7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8.</w:t>
            </w:r>
          </w:p>
        </w:tc>
        <w:tc>
          <w:tcPr>
            <w:tcW w:w="1842" w:type="dxa"/>
          </w:tcPr>
          <w:p w14:paraId="6EC97F2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933-5</w:t>
            </w:r>
          </w:p>
        </w:tc>
        <w:tc>
          <w:tcPr>
            <w:tcW w:w="5135" w:type="dxa"/>
          </w:tcPr>
          <w:p w14:paraId="431EF6E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procentowej zawartości ziaren o powierzchniach powstałych w wyniku przekruszenia lub łamania kruszyw grubych</w:t>
            </w:r>
          </w:p>
        </w:tc>
      </w:tr>
      <w:tr w:rsidR="00943ED3" w:rsidRPr="00943ED3" w14:paraId="723FD088" w14:textId="77777777" w:rsidTr="009B169F">
        <w:tc>
          <w:tcPr>
            <w:tcW w:w="534" w:type="dxa"/>
          </w:tcPr>
          <w:p w14:paraId="3954216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9.</w:t>
            </w:r>
          </w:p>
        </w:tc>
        <w:tc>
          <w:tcPr>
            <w:tcW w:w="1842" w:type="dxa"/>
          </w:tcPr>
          <w:p w14:paraId="6B91C58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933-6</w:t>
            </w:r>
          </w:p>
        </w:tc>
        <w:tc>
          <w:tcPr>
            <w:tcW w:w="5135" w:type="dxa"/>
          </w:tcPr>
          <w:p w14:paraId="5253C1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6: Ocena właściwości powierzchni – Wskaźnik przepływu kruszywa</w:t>
            </w:r>
          </w:p>
        </w:tc>
      </w:tr>
      <w:tr w:rsidR="00943ED3" w:rsidRPr="00943ED3" w14:paraId="7DC6CF43" w14:textId="77777777" w:rsidTr="009B169F">
        <w:tc>
          <w:tcPr>
            <w:tcW w:w="534" w:type="dxa"/>
          </w:tcPr>
          <w:p w14:paraId="152FEE8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10.</w:t>
            </w:r>
          </w:p>
        </w:tc>
        <w:tc>
          <w:tcPr>
            <w:tcW w:w="1842" w:type="dxa"/>
          </w:tcPr>
          <w:p w14:paraId="6ADEE4C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933-9</w:t>
            </w:r>
          </w:p>
        </w:tc>
        <w:tc>
          <w:tcPr>
            <w:tcW w:w="5135" w:type="dxa"/>
          </w:tcPr>
          <w:p w14:paraId="03FC369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Ocena zawartości drobnych cząstek – Badania błękitem metylenowym</w:t>
            </w:r>
          </w:p>
        </w:tc>
      </w:tr>
      <w:tr w:rsidR="00943ED3" w:rsidRPr="00943ED3" w14:paraId="06E37430" w14:textId="77777777" w:rsidTr="009B169F">
        <w:tc>
          <w:tcPr>
            <w:tcW w:w="534" w:type="dxa"/>
          </w:tcPr>
          <w:p w14:paraId="4F0A351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11.</w:t>
            </w:r>
          </w:p>
        </w:tc>
        <w:tc>
          <w:tcPr>
            <w:tcW w:w="1842" w:type="dxa"/>
          </w:tcPr>
          <w:p w14:paraId="55A2FD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933-10</w:t>
            </w:r>
          </w:p>
        </w:tc>
        <w:tc>
          <w:tcPr>
            <w:tcW w:w="5135" w:type="dxa"/>
          </w:tcPr>
          <w:p w14:paraId="68F4801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10: Ocena zawartości drobnych cząstek – Uziarnienie wypełniaczy (przesiewanie w strumieniu powietrza)</w:t>
            </w:r>
          </w:p>
        </w:tc>
      </w:tr>
      <w:tr w:rsidR="00943ED3" w:rsidRPr="00943ED3" w14:paraId="5B834ACE" w14:textId="77777777" w:rsidTr="009B169F">
        <w:tc>
          <w:tcPr>
            <w:tcW w:w="534" w:type="dxa"/>
          </w:tcPr>
          <w:p w14:paraId="5EED09E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12.</w:t>
            </w:r>
          </w:p>
        </w:tc>
        <w:tc>
          <w:tcPr>
            <w:tcW w:w="1842" w:type="dxa"/>
          </w:tcPr>
          <w:p w14:paraId="46A129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1097-2</w:t>
            </w:r>
          </w:p>
        </w:tc>
        <w:tc>
          <w:tcPr>
            <w:tcW w:w="5135" w:type="dxa"/>
          </w:tcPr>
          <w:p w14:paraId="2FAEAF2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Metody oznaczania odporności na rozdrabnianie</w:t>
            </w:r>
          </w:p>
        </w:tc>
      </w:tr>
      <w:tr w:rsidR="00943ED3" w:rsidRPr="00943ED3" w14:paraId="07EDE6C1" w14:textId="77777777" w:rsidTr="009B169F">
        <w:tc>
          <w:tcPr>
            <w:tcW w:w="534" w:type="dxa"/>
          </w:tcPr>
          <w:p w14:paraId="56D9AB8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13.</w:t>
            </w:r>
          </w:p>
        </w:tc>
        <w:tc>
          <w:tcPr>
            <w:tcW w:w="1842" w:type="dxa"/>
          </w:tcPr>
          <w:p w14:paraId="779673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1097-3</w:t>
            </w:r>
          </w:p>
        </w:tc>
        <w:tc>
          <w:tcPr>
            <w:tcW w:w="5135" w:type="dxa"/>
          </w:tcPr>
          <w:p w14:paraId="61D6C9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Oznaczanie gęstości nasypowej i jamistości</w:t>
            </w:r>
          </w:p>
        </w:tc>
      </w:tr>
      <w:tr w:rsidR="00943ED3" w:rsidRPr="00943ED3" w14:paraId="320DEB09" w14:textId="77777777" w:rsidTr="009B169F">
        <w:tc>
          <w:tcPr>
            <w:tcW w:w="534" w:type="dxa"/>
          </w:tcPr>
          <w:p w14:paraId="4CBA3AB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14.</w:t>
            </w:r>
          </w:p>
        </w:tc>
        <w:tc>
          <w:tcPr>
            <w:tcW w:w="1842" w:type="dxa"/>
          </w:tcPr>
          <w:p w14:paraId="1F6AD4E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1097-4</w:t>
            </w:r>
          </w:p>
        </w:tc>
        <w:tc>
          <w:tcPr>
            <w:tcW w:w="5135" w:type="dxa"/>
          </w:tcPr>
          <w:p w14:paraId="607636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4: Oznaczanie pustych przestrzeni suchego, zagęszczonego wypełniacza</w:t>
            </w:r>
          </w:p>
        </w:tc>
      </w:tr>
      <w:tr w:rsidR="00943ED3" w:rsidRPr="00943ED3" w14:paraId="637EB955" w14:textId="77777777" w:rsidTr="009B169F">
        <w:tc>
          <w:tcPr>
            <w:tcW w:w="534" w:type="dxa"/>
          </w:tcPr>
          <w:p w14:paraId="5AFE818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15.</w:t>
            </w:r>
          </w:p>
        </w:tc>
        <w:tc>
          <w:tcPr>
            <w:tcW w:w="1842" w:type="dxa"/>
          </w:tcPr>
          <w:p w14:paraId="70BCCA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1097-5</w:t>
            </w:r>
          </w:p>
        </w:tc>
        <w:tc>
          <w:tcPr>
            <w:tcW w:w="5135" w:type="dxa"/>
          </w:tcPr>
          <w:p w14:paraId="15AE870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5: Oznaczanie zawartości wody przez suszenie w suszarce z wentylacją</w:t>
            </w:r>
          </w:p>
        </w:tc>
      </w:tr>
    </w:tbl>
    <w:p w14:paraId="0F98EF03"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1AF5E6B7" w14:textId="77777777" w:rsidTr="009B169F">
        <w:tc>
          <w:tcPr>
            <w:tcW w:w="534" w:type="dxa"/>
          </w:tcPr>
          <w:p w14:paraId="791606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16.</w:t>
            </w:r>
          </w:p>
        </w:tc>
        <w:tc>
          <w:tcPr>
            <w:tcW w:w="1842" w:type="dxa"/>
          </w:tcPr>
          <w:p w14:paraId="5D082AD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1097-6</w:t>
            </w:r>
          </w:p>
        </w:tc>
        <w:tc>
          <w:tcPr>
            <w:tcW w:w="5135" w:type="dxa"/>
          </w:tcPr>
          <w:p w14:paraId="1D6085B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–Część 6: Oznaczanie gęstości ziaren i nasiąkliwości</w:t>
            </w:r>
          </w:p>
        </w:tc>
      </w:tr>
      <w:tr w:rsidR="00943ED3" w:rsidRPr="00943ED3" w14:paraId="16E8EDEC" w14:textId="77777777" w:rsidTr="009B169F">
        <w:tc>
          <w:tcPr>
            <w:tcW w:w="534" w:type="dxa"/>
          </w:tcPr>
          <w:p w14:paraId="66A0C7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17.</w:t>
            </w:r>
          </w:p>
        </w:tc>
        <w:tc>
          <w:tcPr>
            <w:tcW w:w="1842" w:type="dxa"/>
          </w:tcPr>
          <w:p w14:paraId="4109F5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1097-7</w:t>
            </w:r>
          </w:p>
        </w:tc>
        <w:tc>
          <w:tcPr>
            <w:tcW w:w="5135" w:type="dxa"/>
          </w:tcPr>
          <w:p w14:paraId="362DD2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7: Oznaczanie gęstości wypełniacza – Metoda piknometryczna</w:t>
            </w:r>
          </w:p>
        </w:tc>
      </w:tr>
      <w:tr w:rsidR="00943ED3" w:rsidRPr="00943ED3" w14:paraId="2CFF68FA" w14:textId="77777777" w:rsidTr="009B169F">
        <w:tc>
          <w:tcPr>
            <w:tcW w:w="534" w:type="dxa"/>
          </w:tcPr>
          <w:p w14:paraId="00FC417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18.</w:t>
            </w:r>
          </w:p>
        </w:tc>
        <w:tc>
          <w:tcPr>
            <w:tcW w:w="1842" w:type="dxa"/>
          </w:tcPr>
          <w:p w14:paraId="686743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1097-8</w:t>
            </w:r>
          </w:p>
        </w:tc>
        <w:tc>
          <w:tcPr>
            <w:tcW w:w="5135" w:type="dxa"/>
          </w:tcPr>
          <w:p w14:paraId="5C89C96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8: Oznaczanie polerowalności kamienia</w:t>
            </w:r>
          </w:p>
        </w:tc>
      </w:tr>
      <w:tr w:rsidR="00943ED3" w:rsidRPr="00943ED3" w14:paraId="5BC26B74" w14:textId="77777777" w:rsidTr="009B169F">
        <w:tc>
          <w:tcPr>
            <w:tcW w:w="534" w:type="dxa"/>
          </w:tcPr>
          <w:p w14:paraId="5D6B176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19.</w:t>
            </w:r>
          </w:p>
        </w:tc>
        <w:tc>
          <w:tcPr>
            <w:tcW w:w="1842" w:type="dxa"/>
          </w:tcPr>
          <w:p w14:paraId="706CFF4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1367-1</w:t>
            </w:r>
          </w:p>
        </w:tc>
        <w:tc>
          <w:tcPr>
            <w:tcW w:w="5135" w:type="dxa"/>
          </w:tcPr>
          <w:p w14:paraId="2089A66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1: Oznaczanie mrozoodporności</w:t>
            </w:r>
          </w:p>
        </w:tc>
      </w:tr>
      <w:tr w:rsidR="00943ED3" w:rsidRPr="00943ED3" w14:paraId="79CADE93" w14:textId="77777777" w:rsidTr="009B169F">
        <w:tc>
          <w:tcPr>
            <w:tcW w:w="534" w:type="dxa"/>
          </w:tcPr>
          <w:p w14:paraId="4CA1226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20.</w:t>
            </w:r>
          </w:p>
        </w:tc>
        <w:tc>
          <w:tcPr>
            <w:tcW w:w="1842" w:type="dxa"/>
          </w:tcPr>
          <w:p w14:paraId="5CB174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1367-3</w:t>
            </w:r>
          </w:p>
        </w:tc>
        <w:tc>
          <w:tcPr>
            <w:tcW w:w="5135" w:type="dxa"/>
          </w:tcPr>
          <w:p w14:paraId="1EBDFE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3: Badanie bazaltowej zgorzeli słonecznej metodą gotowania</w:t>
            </w:r>
          </w:p>
        </w:tc>
      </w:tr>
      <w:tr w:rsidR="00943ED3" w:rsidRPr="00943ED3" w14:paraId="6E9A6C08" w14:textId="77777777" w:rsidTr="009B169F">
        <w:tc>
          <w:tcPr>
            <w:tcW w:w="534" w:type="dxa"/>
          </w:tcPr>
          <w:p w14:paraId="76C99C2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21.</w:t>
            </w:r>
          </w:p>
        </w:tc>
        <w:tc>
          <w:tcPr>
            <w:tcW w:w="1842" w:type="dxa"/>
          </w:tcPr>
          <w:p w14:paraId="2F7823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1426</w:t>
            </w:r>
          </w:p>
        </w:tc>
        <w:tc>
          <w:tcPr>
            <w:tcW w:w="5135" w:type="dxa"/>
          </w:tcPr>
          <w:p w14:paraId="2EEDA9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penetracji igłą</w:t>
            </w:r>
          </w:p>
        </w:tc>
      </w:tr>
      <w:tr w:rsidR="00943ED3" w:rsidRPr="00943ED3" w14:paraId="51200A25" w14:textId="77777777" w:rsidTr="009B169F">
        <w:tc>
          <w:tcPr>
            <w:tcW w:w="534" w:type="dxa"/>
          </w:tcPr>
          <w:p w14:paraId="352F6C9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22. </w:t>
            </w:r>
          </w:p>
        </w:tc>
        <w:tc>
          <w:tcPr>
            <w:tcW w:w="1842" w:type="dxa"/>
          </w:tcPr>
          <w:p w14:paraId="77649B5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1427</w:t>
            </w:r>
          </w:p>
        </w:tc>
        <w:tc>
          <w:tcPr>
            <w:tcW w:w="5135" w:type="dxa"/>
          </w:tcPr>
          <w:p w14:paraId="69A745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temperatury mięknienia – Metoda Pierścień i Kula</w:t>
            </w:r>
          </w:p>
        </w:tc>
      </w:tr>
      <w:tr w:rsidR="00943ED3" w:rsidRPr="00943ED3" w14:paraId="671DB778" w14:textId="77777777" w:rsidTr="009B169F">
        <w:tc>
          <w:tcPr>
            <w:tcW w:w="534" w:type="dxa"/>
          </w:tcPr>
          <w:p w14:paraId="5531FE3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23. </w:t>
            </w:r>
          </w:p>
        </w:tc>
        <w:tc>
          <w:tcPr>
            <w:tcW w:w="1842" w:type="dxa"/>
          </w:tcPr>
          <w:p w14:paraId="79F256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1428</w:t>
            </w:r>
          </w:p>
        </w:tc>
        <w:tc>
          <w:tcPr>
            <w:tcW w:w="5135" w:type="dxa"/>
          </w:tcPr>
          <w:p w14:paraId="60EC5FA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zawartości wody w emulsjach asfaltowych – Metoda destylacji azeotropowej</w:t>
            </w:r>
          </w:p>
        </w:tc>
      </w:tr>
      <w:tr w:rsidR="00943ED3" w:rsidRPr="00943ED3" w14:paraId="78E4228F" w14:textId="77777777" w:rsidTr="009B169F">
        <w:tc>
          <w:tcPr>
            <w:tcW w:w="534" w:type="dxa"/>
          </w:tcPr>
          <w:p w14:paraId="7A146CD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24.</w:t>
            </w:r>
          </w:p>
        </w:tc>
        <w:tc>
          <w:tcPr>
            <w:tcW w:w="1842" w:type="dxa"/>
          </w:tcPr>
          <w:p w14:paraId="7C9FF2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1429</w:t>
            </w:r>
          </w:p>
        </w:tc>
        <w:tc>
          <w:tcPr>
            <w:tcW w:w="5135" w:type="dxa"/>
          </w:tcPr>
          <w:p w14:paraId="1F396B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pozostałości na sicie emulsji asfaltowych oraz trwałości podczas magazynowania metodą pozostałości na sicie</w:t>
            </w:r>
          </w:p>
        </w:tc>
      </w:tr>
      <w:tr w:rsidR="00943ED3" w:rsidRPr="00943ED3" w14:paraId="102923A5" w14:textId="77777777" w:rsidTr="009B169F">
        <w:tc>
          <w:tcPr>
            <w:tcW w:w="534" w:type="dxa"/>
          </w:tcPr>
          <w:p w14:paraId="630EC4E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25.</w:t>
            </w:r>
          </w:p>
        </w:tc>
        <w:tc>
          <w:tcPr>
            <w:tcW w:w="1842" w:type="dxa"/>
          </w:tcPr>
          <w:p w14:paraId="48A5B7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1744-1</w:t>
            </w:r>
          </w:p>
        </w:tc>
        <w:tc>
          <w:tcPr>
            <w:tcW w:w="5135" w:type="dxa"/>
          </w:tcPr>
          <w:p w14:paraId="1879B5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Analiza chemiczna</w:t>
            </w:r>
          </w:p>
        </w:tc>
      </w:tr>
      <w:tr w:rsidR="00943ED3" w:rsidRPr="00943ED3" w14:paraId="40C895E9" w14:textId="77777777" w:rsidTr="009B169F">
        <w:tc>
          <w:tcPr>
            <w:tcW w:w="534" w:type="dxa"/>
          </w:tcPr>
          <w:p w14:paraId="15493A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26.</w:t>
            </w:r>
          </w:p>
        </w:tc>
        <w:tc>
          <w:tcPr>
            <w:tcW w:w="1842" w:type="dxa"/>
          </w:tcPr>
          <w:p w14:paraId="355CA82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1744-4</w:t>
            </w:r>
          </w:p>
        </w:tc>
        <w:tc>
          <w:tcPr>
            <w:tcW w:w="5135" w:type="dxa"/>
          </w:tcPr>
          <w:p w14:paraId="3EAAFD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Część 4: Oznaczanie podatności wypełniaczy do mieszanek mineralno-asfaltowych na działanie wody</w:t>
            </w:r>
          </w:p>
        </w:tc>
      </w:tr>
      <w:tr w:rsidR="00943ED3" w:rsidRPr="00943ED3" w14:paraId="18DCCD59" w14:textId="77777777" w:rsidTr="009B169F">
        <w:tc>
          <w:tcPr>
            <w:tcW w:w="534" w:type="dxa"/>
          </w:tcPr>
          <w:p w14:paraId="6A2BF3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27.</w:t>
            </w:r>
          </w:p>
        </w:tc>
        <w:tc>
          <w:tcPr>
            <w:tcW w:w="1842" w:type="dxa"/>
          </w:tcPr>
          <w:p w14:paraId="332EDF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12591</w:t>
            </w:r>
          </w:p>
        </w:tc>
        <w:tc>
          <w:tcPr>
            <w:tcW w:w="5135" w:type="dxa"/>
          </w:tcPr>
          <w:p w14:paraId="283874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Wymagania dla asfaltów drogowych</w:t>
            </w:r>
          </w:p>
        </w:tc>
      </w:tr>
      <w:tr w:rsidR="00943ED3" w:rsidRPr="00943ED3" w14:paraId="1FEDEF0C" w14:textId="77777777" w:rsidTr="009B169F">
        <w:tc>
          <w:tcPr>
            <w:tcW w:w="534" w:type="dxa"/>
          </w:tcPr>
          <w:p w14:paraId="69BE8D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28.</w:t>
            </w:r>
          </w:p>
        </w:tc>
        <w:tc>
          <w:tcPr>
            <w:tcW w:w="1842" w:type="dxa"/>
          </w:tcPr>
          <w:p w14:paraId="4E4DDE1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12592</w:t>
            </w:r>
          </w:p>
        </w:tc>
        <w:tc>
          <w:tcPr>
            <w:tcW w:w="5135" w:type="dxa"/>
          </w:tcPr>
          <w:p w14:paraId="1C4F0E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rozpuszczalności</w:t>
            </w:r>
          </w:p>
        </w:tc>
      </w:tr>
      <w:tr w:rsidR="00943ED3" w:rsidRPr="00943ED3" w14:paraId="634FBB3C" w14:textId="77777777" w:rsidTr="009B169F">
        <w:tc>
          <w:tcPr>
            <w:tcW w:w="534" w:type="dxa"/>
          </w:tcPr>
          <w:p w14:paraId="05F85F3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29.</w:t>
            </w:r>
          </w:p>
        </w:tc>
        <w:tc>
          <w:tcPr>
            <w:tcW w:w="1842" w:type="dxa"/>
          </w:tcPr>
          <w:p w14:paraId="2468F81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12593</w:t>
            </w:r>
          </w:p>
        </w:tc>
        <w:tc>
          <w:tcPr>
            <w:tcW w:w="5135" w:type="dxa"/>
          </w:tcPr>
          <w:p w14:paraId="6A01D4D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temperatury łamliwości Fraassa</w:t>
            </w:r>
          </w:p>
        </w:tc>
      </w:tr>
      <w:tr w:rsidR="00943ED3" w:rsidRPr="00943ED3" w14:paraId="0AF97747" w14:textId="77777777" w:rsidTr="009B169F">
        <w:tc>
          <w:tcPr>
            <w:tcW w:w="534" w:type="dxa"/>
          </w:tcPr>
          <w:p w14:paraId="04CED9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30.</w:t>
            </w:r>
          </w:p>
        </w:tc>
        <w:tc>
          <w:tcPr>
            <w:tcW w:w="1842" w:type="dxa"/>
          </w:tcPr>
          <w:p w14:paraId="0E72ECB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12606-1</w:t>
            </w:r>
          </w:p>
        </w:tc>
        <w:tc>
          <w:tcPr>
            <w:tcW w:w="5135" w:type="dxa"/>
          </w:tcPr>
          <w:p w14:paraId="69EED8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zawartości parafiny – Część 1: Metoda destylacyjna</w:t>
            </w:r>
          </w:p>
        </w:tc>
      </w:tr>
      <w:tr w:rsidR="00943ED3" w:rsidRPr="00943ED3" w14:paraId="7F5E32BD" w14:textId="77777777" w:rsidTr="009B169F">
        <w:tc>
          <w:tcPr>
            <w:tcW w:w="534" w:type="dxa"/>
          </w:tcPr>
          <w:p w14:paraId="1F6189A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31.</w:t>
            </w:r>
          </w:p>
        </w:tc>
        <w:tc>
          <w:tcPr>
            <w:tcW w:w="1842" w:type="dxa"/>
          </w:tcPr>
          <w:p w14:paraId="7BEAA1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12607-1</w:t>
            </w:r>
          </w:p>
          <w:p w14:paraId="7346C49F" w14:textId="77777777" w:rsidR="00943ED3" w:rsidRPr="00943ED3" w:rsidRDefault="00943ED3" w:rsidP="00943ED3">
            <w:pPr>
              <w:overflowPunct w:val="0"/>
              <w:autoSpaceDE w:val="0"/>
              <w:autoSpaceDN w:val="0"/>
              <w:adjustRightInd w:val="0"/>
              <w:jc w:val="both"/>
              <w:textAlignment w:val="baseline"/>
              <w:rPr>
                <w:sz w:val="20"/>
                <w:szCs w:val="20"/>
              </w:rPr>
            </w:pPr>
          </w:p>
          <w:p w14:paraId="7CF1F7C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w:t>
            </w:r>
          </w:p>
          <w:p w14:paraId="69BB7C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PN-EN 12607-3</w:t>
            </w:r>
          </w:p>
        </w:tc>
        <w:tc>
          <w:tcPr>
            <w:tcW w:w="5135" w:type="dxa"/>
          </w:tcPr>
          <w:p w14:paraId="58A0B05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Asfalty i produkty asfaltowe – Oznaczanie odporności na twardnienie pod wpływem ciepła i powietrza – Część 1: Metoda RTFOT</w:t>
            </w:r>
          </w:p>
          <w:p w14:paraId="279AF9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Jw. Część 3: Metoda RFT</w:t>
            </w:r>
          </w:p>
        </w:tc>
      </w:tr>
      <w:tr w:rsidR="00943ED3" w:rsidRPr="00943ED3" w14:paraId="1E9BB7AA" w14:textId="77777777" w:rsidTr="009B169F">
        <w:tc>
          <w:tcPr>
            <w:tcW w:w="534" w:type="dxa"/>
          </w:tcPr>
          <w:p w14:paraId="5BCD6C7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32.</w:t>
            </w:r>
          </w:p>
        </w:tc>
        <w:tc>
          <w:tcPr>
            <w:tcW w:w="1842" w:type="dxa"/>
          </w:tcPr>
          <w:p w14:paraId="72C678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12697-6</w:t>
            </w:r>
          </w:p>
        </w:tc>
        <w:tc>
          <w:tcPr>
            <w:tcW w:w="5135" w:type="dxa"/>
          </w:tcPr>
          <w:p w14:paraId="4301295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6: Oznaczanie gęstości objętościowej metodą hydrostatyczną</w:t>
            </w:r>
          </w:p>
        </w:tc>
      </w:tr>
      <w:tr w:rsidR="00943ED3" w:rsidRPr="00943ED3" w14:paraId="75AC5F1C" w14:textId="77777777" w:rsidTr="009B169F">
        <w:tc>
          <w:tcPr>
            <w:tcW w:w="534" w:type="dxa"/>
          </w:tcPr>
          <w:p w14:paraId="56E1AC0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33.</w:t>
            </w:r>
          </w:p>
        </w:tc>
        <w:tc>
          <w:tcPr>
            <w:tcW w:w="1842" w:type="dxa"/>
          </w:tcPr>
          <w:p w14:paraId="2A9270E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12697-8</w:t>
            </w:r>
          </w:p>
        </w:tc>
        <w:tc>
          <w:tcPr>
            <w:tcW w:w="5135" w:type="dxa"/>
          </w:tcPr>
          <w:p w14:paraId="4F01086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8: Oznaczanie zawartości wolnej przestrzeni</w:t>
            </w:r>
          </w:p>
        </w:tc>
      </w:tr>
      <w:tr w:rsidR="00943ED3" w:rsidRPr="00943ED3" w14:paraId="0F1CD52A" w14:textId="77777777" w:rsidTr="009B169F">
        <w:tc>
          <w:tcPr>
            <w:tcW w:w="534" w:type="dxa"/>
          </w:tcPr>
          <w:p w14:paraId="3CE13DC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34.</w:t>
            </w:r>
          </w:p>
        </w:tc>
        <w:tc>
          <w:tcPr>
            <w:tcW w:w="1842" w:type="dxa"/>
          </w:tcPr>
          <w:p w14:paraId="280CA5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12697-11</w:t>
            </w:r>
          </w:p>
        </w:tc>
        <w:tc>
          <w:tcPr>
            <w:tcW w:w="5135" w:type="dxa"/>
          </w:tcPr>
          <w:p w14:paraId="082504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11: Określenie powiązania pomiędzy kruszywem i asfaltem</w:t>
            </w:r>
          </w:p>
        </w:tc>
      </w:tr>
      <w:tr w:rsidR="00943ED3" w:rsidRPr="00943ED3" w14:paraId="32BF652F" w14:textId="77777777" w:rsidTr="009B169F">
        <w:tc>
          <w:tcPr>
            <w:tcW w:w="534" w:type="dxa"/>
          </w:tcPr>
          <w:p w14:paraId="602A57F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35.</w:t>
            </w:r>
          </w:p>
        </w:tc>
        <w:tc>
          <w:tcPr>
            <w:tcW w:w="1842" w:type="dxa"/>
          </w:tcPr>
          <w:p w14:paraId="537C8E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12697-12</w:t>
            </w:r>
          </w:p>
        </w:tc>
        <w:tc>
          <w:tcPr>
            <w:tcW w:w="5135" w:type="dxa"/>
          </w:tcPr>
          <w:p w14:paraId="6C707ED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12: Określanie wrażliwości na wodę</w:t>
            </w:r>
          </w:p>
        </w:tc>
      </w:tr>
      <w:tr w:rsidR="00943ED3" w:rsidRPr="00943ED3" w14:paraId="4C9C8B91" w14:textId="77777777" w:rsidTr="009B169F">
        <w:tc>
          <w:tcPr>
            <w:tcW w:w="534" w:type="dxa"/>
          </w:tcPr>
          <w:p w14:paraId="73999CC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36.</w:t>
            </w:r>
          </w:p>
        </w:tc>
        <w:tc>
          <w:tcPr>
            <w:tcW w:w="1842" w:type="dxa"/>
          </w:tcPr>
          <w:p w14:paraId="672177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12697-13</w:t>
            </w:r>
          </w:p>
        </w:tc>
        <w:tc>
          <w:tcPr>
            <w:tcW w:w="5135" w:type="dxa"/>
          </w:tcPr>
          <w:p w14:paraId="09FD11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13: Pomiar temperatury</w:t>
            </w:r>
          </w:p>
        </w:tc>
      </w:tr>
      <w:tr w:rsidR="00943ED3" w:rsidRPr="00943ED3" w14:paraId="343B5A57" w14:textId="77777777" w:rsidTr="009B169F">
        <w:tc>
          <w:tcPr>
            <w:tcW w:w="534" w:type="dxa"/>
          </w:tcPr>
          <w:p w14:paraId="2CA312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37.</w:t>
            </w:r>
          </w:p>
        </w:tc>
        <w:tc>
          <w:tcPr>
            <w:tcW w:w="1842" w:type="dxa"/>
          </w:tcPr>
          <w:p w14:paraId="070842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12697-18</w:t>
            </w:r>
          </w:p>
        </w:tc>
        <w:tc>
          <w:tcPr>
            <w:tcW w:w="5135" w:type="dxa"/>
          </w:tcPr>
          <w:p w14:paraId="62E98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18: Spływanie lepiszcza</w:t>
            </w:r>
          </w:p>
        </w:tc>
      </w:tr>
      <w:tr w:rsidR="00943ED3" w:rsidRPr="00943ED3" w14:paraId="217B0E50" w14:textId="77777777" w:rsidTr="009B169F">
        <w:tc>
          <w:tcPr>
            <w:tcW w:w="534" w:type="dxa"/>
          </w:tcPr>
          <w:p w14:paraId="640592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38.</w:t>
            </w:r>
          </w:p>
        </w:tc>
        <w:tc>
          <w:tcPr>
            <w:tcW w:w="1842" w:type="dxa"/>
          </w:tcPr>
          <w:p w14:paraId="44CA4D8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12697-22</w:t>
            </w:r>
          </w:p>
        </w:tc>
        <w:tc>
          <w:tcPr>
            <w:tcW w:w="5135" w:type="dxa"/>
          </w:tcPr>
          <w:p w14:paraId="200CAD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22: Koleinowanie</w:t>
            </w:r>
          </w:p>
        </w:tc>
      </w:tr>
      <w:tr w:rsidR="00943ED3" w:rsidRPr="00943ED3" w14:paraId="71F13EFC" w14:textId="77777777" w:rsidTr="009B169F">
        <w:tc>
          <w:tcPr>
            <w:tcW w:w="534" w:type="dxa"/>
          </w:tcPr>
          <w:p w14:paraId="08E0D94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39.</w:t>
            </w:r>
          </w:p>
        </w:tc>
        <w:tc>
          <w:tcPr>
            <w:tcW w:w="1842" w:type="dxa"/>
          </w:tcPr>
          <w:p w14:paraId="34FC0D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12697-27</w:t>
            </w:r>
          </w:p>
        </w:tc>
        <w:tc>
          <w:tcPr>
            <w:tcW w:w="5135" w:type="dxa"/>
          </w:tcPr>
          <w:p w14:paraId="449DB9E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27: Pobieranie próbek</w:t>
            </w:r>
          </w:p>
        </w:tc>
      </w:tr>
      <w:tr w:rsidR="00943ED3" w:rsidRPr="00943ED3" w14:paraId="0C3A5565" w14:textId="77777777" w:rsidTr="009B169F">
        <w:tc>
          <w:tcPr>
            <w:tcW w:w="534" w:type="dxa"/>
          </w:tcPr>
          <w:p w14:paraId="4F0A3D9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40.</w:t>
            </w:r>
          </w:p>
        </w:tc>
        <w:tc>
          <w:tcPr>
            <w:tcW w:w="1842" w:type="dxa"/>
          </w:tcPr>
          <w:p w14:paraId="56EA71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12697-36</w:t>
            </w:r>
          </w:p>
        </w:tc>
        <w:tc>
          <w:tcPr>
            <w:tcW w:w="5135" w:type="dxa"/>
          </w:tcPr>
          <w:p w14:paraId="7B0F12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36: Oznaczanie grubości nawierzchni asfaltowych</w:t>
            </w:r>
          </w:p>
        </w:tc>
      </w:tr>
      <w:tr w:rsidR="00943ED3" w:rsidRPr="00943ED3" w14:paraId="21001CF9" w14:textId="77777777" w:rsidTr="009B169F">
        <w:tc>
          <w:tcPr>
            <w:tcW w:w="534" w:type="dxa"/>
          </w:tcPr>
          <w:p w14:paraId="34EACAF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41.</w:t>
            </w:r>
          </w:p>
        </w:tc>
        <w:tc>
          <w:tcPr>
            <w:tcW w:w="1842" w:type="dxa"/>
          </w:tcPr>
          <w:p w14:paraId="2E789C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12846</w:t>
            </w:r>
          </w:p>
        </w:tc>
        <w:tc>
          <w:tcPr>
            <w:tcW w:w="5135" w:type="dxa"/>
          </w:tcPr>
          <w:p w14:paraId="640B4FC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czasu wypływu emulsji asfaltowych lepkościomierzem wypływowym</w:t>
            </w:r>
          </w:p>
        </w:tc>
      </w:tr>
      <w:tr w:rsidR="00943ED3" w:rsidRPr="00943ED3" w14:paraId="0061CCA3" w14:textId="77777777" w:rsidTr="009B169F">
        <w:tc>
          <w:tcPr>
            <w:tcW w:w="534" w:type="dxa"/>
          </w:tcPr>
          <w:p w14:paraId="1C643F3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42.</w:t>
            </w:r>
          </w:p>
        </w:tc>
        <w:tc>
          <w:tcPr>
            <w:tcW w:w="1842" w:type="dxa"/>
          </w:tcPr>
          <w:p w14:paraId="4CDA1B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12847</w:t>
            </w:r>
          </w:p>
        </w:tc>
        <w:tc>
          <w:tcPr>
            <w:tcW w:w="5135" w:type="dxa"/>
          </w:tcPr>
          <w:p w14:paraId="664F043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sedymentacji emulsji asfaltowych</w:t>
            </w:r>
          </w:p>
        </w:tc>
      </w:tr>
      <w:tr w:rsidR="00943ED3" w:rsidRPr="00943ED3" w14:paraId="2A18907F" w14:textId="77777777" w:rsidTr="009B169F">
        <w:tc>
          <w:tcPr>
            <w:tcW w:w="534" w:type="dxa"/>
          </w:tcPr>
          <w:p w14:paraId="42F439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43.</w:t>
            </w:r>
          </w:p>
        </w:tc>
        <w:tc>
          <w:tcPr>
            <w:tcW w:w="1842" w:type="dxa"/>
          </w:tcPr>
          <w:p w14:paraId="2E3F2A2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12850</w:t>
            </w:r>
          </w:p>
        </w:tc>
        <w:tc>
          <w:tcPr>
            <w:tcW w:w="5135" w:type="dxa"/>
          </w:tcPr>
          <w:p w14:paraId="484214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wartości pH emulsji asfaltowych</w:t>
            </w:r>
          </w:p>
        </w:tc>
      </w:tr>
      <w:tr w:rsidR="00943ED3" w:rsidRPr="00943ED3" w14:paraId="21F588A8" w14:textId="77777777" w:rsidTr="009B169F">
        <w:tc>
          <w:tcPr>
            <w:tcW w:w="534" w:type="dxa"/>
          </w:tcPr>
          <w:p w14:paraId="0B6C1B8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44.</w:t>
            </w:r>
          </w:p>
        </w:tc>
        <w:tc>
          <w:tcPr>
            <w:tcW w:w="1842" w:type="dxa"/>
          </w:tcPr>
          <w:p w14:paraId="4D67BC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13043</w:t>
            </w:r>
          </w:p>
        </w:tc>
        <w:tc>
          <w:tcPr>
            <w:tcW w:w="5135" w:type="dxa"/>
          </w:tcPr>
          <w:p w14:paraId="1FAF44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do mieszanek bitumicznych i powierzchniowych utrwaleń stosowanych na drogach, lotniskach i innych powierzchniach przeznaczonych do ruchu</w:t>
            </w:r>
          </w:p>
        </w:tc>
      </w:tr>
      <w:tr w:rsidR="00943ED3" w:rsidRPr="00943ED3" w14:paraId="3DDDC80F" w14:textId="77777777" w:rsidTr="009B169F">
        <w:tc>
          <w:tcPr>
            <w:tcW w:w="534" w:type="dxa"/>
          </w:tcPr>
          <w:p w14:paraId="63884F1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45.</w:t>
            </w:r>
          </w:p>
        </w:tc>
        <w:tc>
          <w:tcPr>
            <w:tcW w:w="1842" w:type="dxa"/>
          </w:tcPr>
          <w:p w14:paraId="7F4F69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13074</w:t>
            </w:r>
          </w:p>
        </w:tc>
        <w:tc>
          <w:tcPr>
            <w:tcW w:w="5135" w:type="dxa"/>
          </w:tcPr>
          <w:p w14:paraId="248FDB5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lepiszczy z emulsji asfaltowych przez odparowanie</w:t>
            </w:r>
          </w:p>
        </w:tc>
      </w:tr>
      <w:tr w:rsidR="00943ED3" w:rsidRPr="00943ED3" w14:paraId="7982950E" w14:textId="77777777" w:rsidTr="009B169F">
        <w:tc>
          <w:tcPr>
            <w:tcW w:w="534" w:type="dxa"/>
          </w:tcPr>
          <w:p w14:paraId="0050B72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46.</w:t>
            </w:r>
          </w:p>
        </w:tc>
        <w:tc>
          <w:tcPr>
            <w:tcW w:w="1842" w:type="dxa"/>
          </w:tcPr>
          <w:p w14:paraId="338FF7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13075-1</w:t>
            </w:r>
          </w:p>
        </w:tc>
        <w:tc>
          <w:tcPr>
            <w:tcW w:w="5135" w:type="dxa"/>
          </w:tcPr>
          <w:p w14:paraId="35041A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Badanie rozpadu – Część 1: Oznaczanie indeksu rozpadu kationowych emulsji asfaltowych, metoda z wypełniaczem mineralnym</w:t>
            </w:r>
          </w:p>
        </w:tc>
      </w:tr>
      <w:tr w:rsidR="00943ED3" w:rsidRPr="00943ED3" w14:paraId="2E9334B5" w14:textId="77777777" w:rsidTr="009B169F">
        <w:tc>
          <w:tcPr>
            <w:tcW w:w="534" w:type="dxa"/>
          </w:tcPr>
          <w:p w14:paraId="219D36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47.</w:t>
            </w:r>
          </w:p>
        </w:tc>
        <w:tc>
          <w:tcPr>
            <w:tcW w:w="1842" w:type="dxa"/>
          </w:tcPr>
          <w:p w14:paraId="273F61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13108-1</w:t>
            </w:r>
          </w:p>
        </w:tc>
        <w:tc>
          <w:tcPr>
            <w:tcW w:w="5135" w:type="dxa"/>
          </w:tcPr>
          <w:p w14:paraId="457EDA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1: Beton asfaltowy</w:t>
            </w:r>
          </w:p>
        </w:tc>
      </w:tr>
      <w:tr w:rsidR="00943ED3" w:rsidRPr="00943ED3" w14:paraId="2BB3588D" w14:textId="77777777" w:rsidTr="009B169F">
        <w:tc>
          <w:tcPr>
            <w:tcW w:w="534" w:type="dxa"/>
          </w:tcPr>
          <w:p w14:paraId="6059C34B"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48.</w:t>
            </w:r>
          </w:p>
        </w:tc>
        <w:tc>
          <w:tcPr>
            <w:tcW w:w="1842" w:type="dxa"/>
          </w:tcPr>
          <w:p w14:paraId="6EA5EF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13108-20</w:t>
            </w:r>
          </w:p>
        </w:tc>
        <w:tc>
          <w:tcPr>
            <w:tcW w:w="5135" w:type="dxa"/>
          </w:tcPr>
          <w:p w14:paraId="6ED9919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20: Badanie typu</w:t>
            </w:r>
          </w:p>
        </w:tc>
      </w:tr>
      <w:tr w:rsidR="00943ED3" w:rsidRPr="00943ED3" w14:paraId="46C129CE" w14:textId="77777777" w:rsidTr="009B169F">
        <w:tc>
          <w:tcPr>
            <w:tcW w:w="534" w:type="dxa"/>
          </w:tcPr>
          <w:p w14:paraId="1A58D5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49.</w:t>
            </w:r>
          </w:p>
        </w:tc>
        <w:tc>
          <w:tcPr>
            <w:tcW w:w="1842" w:type="dxa"/>
          </w:tcPr>
          <w:p w14:paraId="5CF3B23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13179-1</w:t>
            </w:r>
          </w:p>
        </w:tc>
        <w:tc>
          <w:tcPr>
            <w:tcW w:w="5135" w:type="dxa"/>
          </w:tcPr>
          <w:p w14:paraId="0C08C0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1: Badanie metodą Pierścienia i Kuli</w:t>
            </w:r>
          </w:p>
        </w:tc>
      </w:tr>
      <w:tr w:rsidR="00943ED3" w:rsidRPr="00943ED3" w14:paraId="45C59C38" w14:textId="77777777" w:rsidTr="009B169F">
        <w:tc>
          <w:tcPr>
            <w:tcW w:w="534" w:type="dxa"/>
          </w:tcPr>
          <w:p w14:paraId="7B6DA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50.</w:t>
            </w:r>
          </w:p>
        </w:tc>
        <w:tc>
          <w:tcPr>
            <w:tcW w:w="1842" w:type="dxa"/>
          </w:tcPr>
          <w:p w14:paraId="394C303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13179-2</w:t>
            </w:r>
          </w:p>
        </w:tc>
        <w:tc>
          <w:tcPr>
            <w:tcW w:w="5135" w:type="dxa"/>
          </w:tcPr>
          <w:p w14:paraId="3AE387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2: Liczba bitumiczna</w:t>
            </w:r>
          </w:p>
        </w:tc>
      </w:tr>
      <w:tr w:rsidR="00943ED3" w:rsidRPr="00943ED3" w14:paraId="30E89B92" w14:textId="77777777" w:rsidTr="009B169F">
        <w:tc>
          <w:tcPr>
            <w:tcW w:w="534" w:type="dxa"/>
          </w:tcPr>
          <w:p w14:paraId="4906E62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51.</w:t>
            </w:r>
          </w:p>
        </w:tc>
        <w:tc>
          <w:tcPr>
            <w:tcW w:w="1842" w:type="dxa"/>
          </w:tcPr>
          <w:p w14:paraId="28B7A5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13398</w:t>
            </w:r>
          </w:p>
        </w:tc>
        <w:tc>
          <w:tcPr>
            <w:tcW w:w="5135" w:type="dxa"/>
          </w:tcPr>
          <w:p w14:paraId="285DC8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nawrotu sprężystego asfaltów modyfikowanych</w:t>
            </w:r>
          </w:p>
        </w:tc>
      </w:tr>
    </w:tbl>
    <w:p w14:paraId="66A4FA24"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28BA3AE7" w14:textId="77777777" w:rsidTr="009B169F">
        <w:tc>
          <w:tcPr>
            <w:tcW w:w="534" w:type="dxa"/>
          </w:tcPr>
          <w:p w14:paraId="621D299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52.</w:t>
            </w:r>
          </w:p>
        </w:tc>
        <w:tc>
          <w:tcPr>
            <w:tcW w:w="1842" w:type="dxa"/>
          </w:tcPr>
          <w:p w14:paraId="13D08E7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13399</w:t>
            </w:r>
          </w:p>
        </w:tc>
        <w:tc>
          <w:tcPr>
            <w:tcW w:w="5135" w:type="dxa"/>
          </w:tcPr>
          <w:p w14:paraId="42F76A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odporności na magazynowanie modyfikowanych asfaltów</w:t>
            </w:r>
          </w:p>
        </w:tc>
      </w:tr>
      <w:tr w:rsidR="00943ED3" w:rsidRPr="00943ED3" w14:paraId="6E305162" w14:textId="77777777" w:rsidTr="009B169F">
        <w:tc>
          <w:tcPr>
            <w:tcW w:w="534" w:type="dxa"/>
          </w:tcPr>
          <w:p w14:paraId="0B7273F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53.</w:t>
            </w:r>
          </w:p>
        </w:tc>
        <w:tc>
          <w:tcPr>
            <w:tcW w:w="1842" w:type="dxa"/>
          </w:tcPr>
          <w:p w14:paraId="40D72E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13587</w:t>
            </w:r>
          </w:p>
        </w:tc>
        <w:tc>
          <w:tcPr>
            <w:tcW w:w="5135" w:type="dxa"/>
          </w:tcPr>
          <w:p w14:paraId="1A2A92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ciągliwości lepiszczy asfaltowych metodą pomiaru ciągliwości</w:t>
            </w:r>
          </w:p>
        </w:tc>
      </w:tr>
      <w:tr w:rsidR="00943ED3" w:rsidRPr="00943ED3" w14:paraId="4306C7B2" w14:textId="77777777" w:rsidTr="009B169F">
        <w:tc>
          <w:tcPr>
            <w:tcW w:w="534" w:type="dxa"/>
          </w:tcPr>
          <w:p w14:paraId="4EAF03B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54.</w:t>
            </w:r>
          </w:p>
        </w:tc>
        <w:tc>
          <w:tcPr>
            <w:tcW w:w="1842" w:type="dxa"/>
          </w:tcPr>
          <w:p w14:paraId="2B2DE7D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13588</w:t>
            </w:r>
          </w:p>
        </w:tc>
        <w:tc>
          <w:tcPr>
            <w:tcW w:w="5135" w:type="dxa"/>
          </w:tcPr>
          <w:p w14:paraId="1B23AF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kohezji lepiszczy asfaltowych metodą testu wahadłowego</w:t>
            </w:r>
          </w:p>
        </w:tc>
      </w:tr>
      <w:tr w:rsidR="00943ED3" w:rsidRPr="00943ED3" w14:paraId="03B0B304" w14:textId="77777777" w:rsidTr="009B169F">
        <w:tc>
          <w:tcPr>
            <w:tcW w:w="534" w:type="dxa"/>
          </w:tcPr>
          <w:p w14:paraId="7627E04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55.</w:t>
            </w:r>
          </w:p>
        </w:tc>
        <w:tc>
          <w:tcPr>
            <w:tcW w:w="1842" w:type="dxa"/>
          </w:tcPr>
          <w:p w14:paraId="72D35A0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13589</w:t>
            </w:r>
          </w:p>
        </w:tc>
        <w:tc>
          <w:tcPr>
            <w:tcW w:w="5135" w:type="dxa"/>
          </w:tcPr>
          <w:p w14:paraId="3132C4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ciągliwości modyfikowanych asfaltów – Metoda z duktylometrem</w:t>
            </w:r>
          </w:p>
        </w:tc>
      </w:tr>
      <w:tr w:rsidR="00943ED3" w:rsidRPr="00943ED3" w14:paraId="5072581D" w14:textId="77777777" w:rsidTr="009B169F">
        <w:tc>
          <w:tcPr>
            <w:tcW w:w="534" w:type="dxa"/>
          </w:tcPr>
          <w:p w14:paraId="2CD045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56.</w:t>
            </w:r>
          </w:p>
        </w:tc>
        <w:tc>
          <w:tcPr>
            <w:tcW w:w="1842" w:type="dxa"/>
          </w:tcPr>
          <w:p w14:paraId="4D05DC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13614</w:t>
            </w:r>
          </w:p>
        </w:tc>
        <w:tc>
          <w:tcPr>
            <w:tcW w:w="5135" w:type="dxa"/>
          </w:tcPr>
          <w:p w14:paraId="74D953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przyczepności emulsji bitumicznych przez zanurzenie w wodzie – Metoda z kruszywem</w:t>
            </w:r>
          </w:p>
        </w:tc>
      </w:tr>
      <w:tr w:rsidR="00943ED3" w:rsidRPr="00943ED3" w14:paraId="526873F9" w14:textId="77777777" w:rsidTr="009B169F">
        <w:tc>
          <w:tcPr>
            <w:tcW w:w="534" w:type="dxa"/>
          </w:tcPr>
          <w:p w14:paraId="4DAB37D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57.</w:t>
            </w:r>
          </w:p>
        </w:tc>
        <w:tc>
          <w:tcPr>
            <w:tcW w:w="1842" w:type="dxa"/>
          </w:tcPr>
          <w:p w14:paraId="3C8ADF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13703</w:t>
            </w:r>
          </w:p>
        </w:tc>
        <w:tc>
          <w:tcPr>
            <w:tcW w:w="5135" w:type="dxa"/>
          </w:tcPr>
          <w:p w14:paraId="36A426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energii deformacji</w:t>
            </w:r>
          </w:p>
        </w:tc>
      </w:tr>
      <w:tr w:rsidR="00943ED3" w:rsidRPr="00943ED3" w14:paraId="6213DD70" w14:textId="77777777" w:rsidTr="009B169F">
        <w:tc>
          <w:tcPr>
            <w:tcW w:w="534" w:type="dxa"/>
          </w:tcPr>
          <w:p w14:paraId="0C35F5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58.</w:t>
            </w:r>
          </w:p>
        </w:tc>
        <w:tc>
          <w:tcPr>
            <w:tcW w:w="1842" w:type="dxa"/>
          </w:tcPr>
          <w:p w14:paraId="0D17BB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13808</w:t>
            </w:r>
          </w:p>
        </w:tc>
        <w:tc>
          <w:tcPr>
            <w:tcW w:w="5135" w:type="dxa"/>
          </w:tcPr>
          <w:p w14:paraId="626F47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kationowych emulsji asfaltowych</w:t>
            </w:r>
          </w:p>
        </w:tc>
      </w:tr>
      <w:tr w:rsidR="00943ED3" w:rsidRPr="00943ED3" w14:paraId="3D414069" w14:textId="77777777" w:rsidTr="009B169F">
        <w:tc>
          <w:tcPr>
            <w:tcW w:w="534" w:type="dxa"/>
          </w:tcPr>
          <w:p w14:paraId="2F22FE6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59.</w:t>
            </w:r>
          </w:p>
        </w:tc>
        <w:tc>
          <w:tcPr>
            <w:tcW w:w="1842" w:type="dxa"/>
          </w:tcPr>
          <w:p w14:paraId="6C86CB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14023</w:t>
            </w:r>
          </w:p>
        </w:tc>
        <w:tc>
          <w:tcPr>
            <w:tcW w:w="5135" w:type="dxa"/>
          </w:tcPr>
          <w:p w14:paraId="0A2B61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asfaltów modyfikowanych polimerami</w:t>
            </w:r>
          </w:p>
        </w:tc>
      </w:tr>
      <w:tr w:rsidR="00943ED3" w:rsidRPr="00943ED3" w14:paraId="4B0B3879" w14:textId="77777777" w:rsidTr="009B169F">
        <w:tc>
          <w:tcPr>
            <w:tcW w:w="534" w:type="dxa"/>
          </w:tcPr>
          <w:p w14:paraId="0B50C9C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60.</w:t>
            </w:r>
          </w:p>
        </w:tc>
        <w:tc>
          <w:tcPr>
            <w:tcW w:w="1842" w:type="dxa"/>
          </w:tcPr>
          <w:p w14:paraId="35596B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14188-1</w:t>
            </w:r>
          </w:p>
        </w:tc>
        <w:tc>
          <w:tcPr>
            <w:tcW w:w="5135" w:type="dxa"/>
          </w:tcPr>
          <w:p w14:paraId="42762F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1: Specyfikacja zalew na gorąco</w:t>
            </w:r>
          </w:p>
        </w:tc>
      </w:tr>
      <w:tr w:rsidR="00943ED3" w:rsidRPr="00943ED3" w14:paraId="489F649D" w14:textId="77777777" w:rsidTr="009B169F">
        <w:tc>
          <w:tcPr>
            <w:tcW w:w="534" w:type="dxa"/>
          </w:tcPr>
          <w:p w14:paraId="0882444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61.</w:t>
            </w:r>
          </w:p>
        </w:tc>
        <w:tc>
          <w:tcPr>
            <w:tcW w:w="1842" w:type="dxa"/>
          </w:tcPr>
          <w:p w14:paraId="088285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14188-2</w:t>
            </w:r>
          </w:p>
        </w:tc>
        <w:tc>
          <w:tcPr>
            <w:tcW w:w="5135" w:type="dxa"/>
          </w:tcPr>
          <w:p w14:paraId="124A54A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2: Specyfikacja zalew na zimno</w:t>
            </w:r>
          </w:p>
        </w:tc>
      </w:tr>
      <w:tr w:rsidR="00943ED3" w:rsidRPr="00943ED3" w14:paraId="24D02E0F" w14:textId="77777777" w:rsidTr="009B169F">
        <w:tc>
          <w:tcPr>
            <w:tcW w:w="534" w:type="dxa"/>
          </w:tcPr>
          <w:p w14:paraId="25E3A6D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62.</w:t>
            </w:r>
          </w:p>
        </w:tc>
        <w:tc>
          <w:tcPr>
            <w:tcW w:w="1842" w:type="dxa"/>
          </w:tcPr>
          <w:p w14:paraId="29853F3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22592</w:t>
            </w:r>
          </w:p>
        </w:tc>
        <w:tc>
          <w:tcPr>
            <w:tcW w:w="5135" w:type="dxa"/>
          </w:tcPr>
          <w:p w14:paraId="77D797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Przetwory naftowe – Oznaczanie temperatury zapłonu i palenia – Pomiar metodą otwartego tygla Clevelanda</w:t>
            </w:r>
          </w:p>
        </w:tc>
      </w:tr>
      <w:tr w:rsidR="00943ED3" w:rsidRPr="00943ED3" w14:paraId="3948235D" w14:textId="77777777" w:rsidTr="009B169F">
        <w:tc>
          <w:tcPr>
            <w:tcW w:w="534" w:type="dxa"/>
          </w:tcPr>
          <w:p w14:paraId="6183C7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63.</w:t>
            </w:r>
          </w:p>
        </w:tc>
        <w:tc>
          <w:tcPr>
            <w:tcW w:w="1842" w:type="dxa"/>
          </w:tcPr>
          <w:p w14:paraId="178EE8C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ISO 2592</w:t>
            </w:r>
          </w:p>
        </w:tc>
        <w:tc>
          <w:tcPr>
            <w:tcW w:w="5135" w:type="dxa"/>
          </w:tcPr>
          <w:p w14:paraId="6083BF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Oznaczanie temperatury zapłonu i palenia – Metoda otwartego tygla Clevelanda</w:t>
            </w:r>
          </w:p>
        </w:tc>
      </w:tr>
    </w:tbl>
    <w:p w14:paraId="1F81807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10.3. Wymagania techniczne</w:t>
      </w:r>
    </w:p>
    <w:p w14:paraId="462A8C0E"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WT-1 Kruszywa 2010. Kruszywa do mieszanek mineralno-asfaltowych i powierzchniowych utrwaleń na drogach krajowych - Zarządzenie nr 102 Generalnego Dyrektora Dróg Krajowych i Autostrad z dnia 19 listopada 2010 r.</w:t>
      </w:r>
    </w:p>
    <w:p w14:paraId="694BD6B7"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WT-2 Nawierzchnie asfaltowe 2010. Nawierzchnie asfaltowe na drogach krajowych - Zarządzenie nr 102 Generalnego Dyrektora Dróg Krajowych i Autostrad z dnia 19 listopada 2010 r.</w:t>
      </w:r>
    </w:p>
    <w:p w14:paraId="1D791E52"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WT-3 Emulsje asfaltowe 2009. Kationowe emulsje asfaltowe na drogach publicznych</w:t>
      </w:r>
    </w:p>
    <w:p w14:paraId="4A8D029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10.4. Inne dokumenty</w:t>
      </w:r>
    </w:p>
    <w:p w14:paraId="1EA90352"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Rozporządzenie Ministra Transportu i Gospodarki Morskiej z dnia 2 marca 1999 r. w sprawie warunków technicznych, jakim powinny odpowiadać drogi publiczne i ich usytuowanie (Dz.U. nr 43, poz. 430)</w:t>
      </w:r>
    </w:p>
    <w:p w14:paraId="54F11790"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Katalog typowych konstrukcji nawierzchni podatnych i półsztywnych. Generalna Dyrekcja Dróg Publicznych – Instytut Badawczy Dróg i Mostów, Warszawa 1997</w:t>
      </w:r>
    </w:p>
    <w:p w14:paraId="23ED5BC2" w14:textId="77777777" w:rsidR="00943ED3" w:rsidRDefault="00943ED3" w:rsidP="00436F1F">
      <w:pPr>
        <w:pStyle w:val="Nagwek4"/>
        <w:spacing w:after="0"/>
        <w:jc w:val="both"/>
        <w:rPr>
          <w:rFonts w:ascii="Bookman Old Style" w:hAnsi="Bookman Old Style"/>
        </w:rPr>
      </w:pPr>
    </w:p>
    <w:p w14:paraId="05215B0E" w14:textId="77777777" w:rsidR="00943ED3" w:rsidRDefault="00943ED3" w:rsidP="00436F1F">
      <w:pPr>
        <w:pStyle w:val="Nagwek4"/>
        <w:spacing w:after="0"/>
        <w:jc w:val="both"/>
        <w:rPr>
          <w:rFonts w:ascii="Bookman Old Style" w:hAnsi="Bookman Old Style"/>
        </w:rPr>
      </w:pPr>
    </w:p>
    <w:p w14:paraId="30D33656" w14:textId="77777777" w:rsidR="00943ED3" w:rsidRDefault="00943ED3" w:rsidP="00436F1F">
      <w:pPr>
        <w:pStyle w:val="Nagwek4"/>
        <w:spacing w:after="0"/>
        <w:jc w:val="both"/>
        <w:rPr>
          <w:rFonts w:ascii="Bookman Old Style" w:hAnsi="Bookman Old Style"/>
        </w:rPr>
      </w:pPr>
    </w:p>
    <w:p w14:paraId="51792557" w14:textId="77777777" w:rsidR="00943ED3" w:rsidRDefault="00943ED3" w:rsidP="00436F1F">
      <w:pPr>
        <w:pStyle w:val="Nagwek4"/>
        <w:spacing w:after="0"/>
        <w:jc w:val="both"/>
        <w:rPr>
          <w:rFonts w:ascii="Bookman Old Style" w:hAnsi="Bookman Old Style"/>
        </w:rPr>
      </w:pPr>
    </w:p>
    <w:p w14:paraId="4D533A59" w14:textId="77777777" w:rsidR="00943ED3" w:rsidRDefault="00943ED3" w:rsidP="00436F1F">
      <w:pPr>
        <w:pStyle w:val="Nagwek4"/>
        <w:spacing w:after="0"/>
        <w:jc w:val="both"/>
        <w:rPr>
          <w:rFonts w:ascii="Bookman Old Style" w:hAnsi="Bookman Old Style"/>
        </w:rPr>
      </w:pPr>
    </w:p>
    <w:p w14:paraId="42F2F9E7" w14:textId="77777777" w:rsidR="00943ED3" w:rsidRDefault="00943ED3" w:rsidP="00436F1F">
      <w:pPr>
        <w:pStyle w:val="Nagwek4"/>
        <w:spacing w:after="0"/>
        <w:jc w:val="both"/>
        <w:rPr>
          <w:rFonts w:ascii="Bookman Old Style" w:hAnsi="Bookman Old Style"/>
        </w:rPr>
      </w:pPr>
    </w:p>
    <w:p w14:paraId="3D990396" w14:textId="77777777" w:rsidR="00943ED3" w:rsidRDefault="00943ED3" w:rsidP="00436F1F">
      <w:pPr>
        <w:pStyle w:val="Nagwek4"/>
        <w:spacing w:after="0"/>
        <w:jc w:val="both"/>
        <w:rPr>
          <w:rFonts w:ascii="Bookman Old Style" w:hAnsi="Bookman Old Style"/>
        </w:rPr>
      </w:pPr>
    </w:p>
    <w:p w14:paraId="436E93D5" w14:textId="77777777" w:rsidR="00943ED3" w:rsidRDefault="00943ED3" w:rsidP="00436F1F">
      <w:pPr>
        <w:pStyle w:val="Nagwek4"/>
        <w:spacing w:after="0"/>
        <w:jc w:val="both"/>
        <w:rPr>
          <w:rFonts w:ascii="Bookman Old Style" w:hAnsi="Bookman Old Style"/>
        </w:rPr>
      </w:pPr>
    </w:p>
    <w:p w14:paraId="5FB3003D" w14:textId="77777777" w:rsidR="00943ED3" w:rsidRDefault="00943ED3" w:rsidP="00436F1F">
      <w:pPr>
        <w:pStyle w:val="Nagwek4"/>
        <w:spacing w:after="0"/>
        <w:jc w:val="both"/>
        <w:rPr>
          <w:rFonts w:ascii="Bookman Old Style" w:hAnsi="Bookman Old Style"/>
        </w:rPr>
      </w:pPr>
    </w:p>
    <w:p w14:paraId="6BE4F253" w14:textId="77777777" w:rsidR="00943ED3" w:rsidRDefault="00943ED3" w:rsidP="00436F1F">
      <w:pPr>
        <w:pStyle w:val="Nagwek4"/>
        <w:spacing w:after="0"/>
        <w:jc w:val="both"/>
        <w:rPr>
          <w:rFonts w:ascii="Bookman Old Style" w:hAnsi="Bookman Old Style"/>
        </w:rPr>
      </w:pPr>
    </w:p>
    <w:p w14:paraId="038F9BD1" w14:textId="77777777" w:rsidR="00943ED3" w:rsidRDefault="00943ED3" w:rsidP="00436F1F">
      <w:pPr>
        <w:pStyle w:val="Nagwek4"/>
        <w:spacing w:after="0"/>
        <w:jc w:val="both"/>
        <w:rPr>
          <w:rFonts w:ascii="Bookman Old Style" w:hAnsi="Bookman Old Style"/>
        </w:rPr>
      </w:pPr>
    </w:p>
    <w:p w14:paraId="76250653" w14:textId="13848594" w:rsidR="00943ED3" w:rsidRDefault="00943ED3" w:rsidP="00436F1F">
      <w:pPr>
        <w:pStyle w:val="Nagwek4"/>
        <w:spacing w:after="0"/>
        <w:jc w:val="both"/>
        <w:rPr>
          <w:rFonts w:ascii="Bookman Old Style" w:hAnsi="Bookman Old Style"/>
        </w:rPr>
      </w:pPr>
    </w:p>
    <w:p w14:paraId="5E052979" w14:textId="0714F555" w:rsidR="00943ED3" w:rsidRDefault="00943ED3" w:rsidP="00943ED3"/>
    <w:p w14:paraId="4A146058" w14:textId="0AC0FF17" w:rsidR="00943ED3" w:rsidRDefault="00943ED3" w:rsidP="00943ED3"/>
    <w:p w14:paraId="2906D725" w14:textId="77777777" w:rsidR="00943ED3" w:rsidRPr="00943ED3" w:rsidRDefault="00943ED3" w:rsidP="00943ED3"/>
    <w:p w14:paraId="4A24D580" w14:textId="51197DC9" w:rsidR="00943ED3" w:rsidRDefault="00943ED3" w:rsidP="00436F1F">
      <w:pPr>
        <w:pStyle w:val="Nagwek4"/>
        <w:spacing w:after="0"/>
        <w:jc w:val="both"/>
        <w:rPr>
          <w:rFonts w:ascii="Bookman Old Style" w:hAnsi="Bookman Old Style"/>
        </w:rPr>
      </w:pPr>
    </w:p>
    <w:p w14:paraId="59FB57BE" w14:textId="1A61F80E" w:rsidR="007231E9" w:rsidRDefault="007231E9" w:rsidP="007231E9"/>
    <w:p w14:paraId="3B75F75F" w14:textId="379FB986" w:rsidR="007231E9" w:rsidRDefault="007231E9" w:rsidP="007231E9"/>
    <w:p w14:paraId="059D247F" w14:textId="788DD54E" w:rsidR="007231E9" w:rsidRDefault="007231E9" w:rsidP="007231E9"/>
    <w:p w14:paraId="743D01E0" w14:textId="77777777" w:rsidR="007231E9" w:rsidRPr="007231E9" w:rsidRDefault="007231E9" w:rsidP="007231E9"/>
    <w:p w14:paraId="1FBC54FB" w14:textId="77777777" w:rsidR="003536E1" w:rsidRPr="003536E1" w:rsidRDefault="003536E1" w:rsidP="003536E1"/>
    <w:p w14:paraId="45B5EB08" w14:textId="05708ED9" w:rsidR="00C95A52" w:rsidRPr="00436F1F" w:rsidRDefault="00436F1F" w:rsidP="00436F1F">
      <w:pPr>
        <w:pStyle w:val="Nagwek4"/>
        <w:spacing w:after="0"/>
        <w:jc w:val="both"/>
        <w:rPr>
          <w:rFonts w:ascii="Bookman Old Style" w:hAnsi="Bookman Old Style"/>
        </w:rPr>
      </w:pPr>
      <w:r>
        <w:rPr>
          <w:rFonts w:ascii="Bookman Old Style" w:hAnsi="Bookman Old Style"/>
        </w:rPr>
        <w:lastRenderedPageBreak/>
        <w:t>D-05.03.06</w:t>
      </w:r>
      <w:r w:rsidRPr="0092433A">
        <w:rPr>
          <w:rFonts w:ascii="Bookman Old Style" w:hAnsi="Bookman Old Style"/>
        </w:rPr>
        <w:t xml:space="preserve">. Nawierzchnia z </w:t>
      </w:r>
      <w:r>
        <w:rPr>
          <w:rFonts w:ascii="Bookman Old Style" w:hAnsi="Bookman Old Style"/>
        </w:rPr>
        <w:t>betonu asfaltowego – warstwa ścieralna</w:t>
      </w:r>
      <w:bookmarkEnd w:id="496"/>
      <w:bookmarkEnd w:id="497"/>
    </w:p>
    <w:bookmarkEnd w:id="498"/>
    <w:bookmarkEnd w:id="499"/>
    <w:bookmarkEnd w:id="500"/>
    <w:bookmarkEnd w:id="501"/>
    <w:bookmarkEnd w:id="502"/>
    <w:bookmarkEnd w:id="503"/>
    <w:bookmarkEnd w:id="504"/>
    <w:bookmarkEnd w:id="505"/>
    <w:p w14:paraId="4D294F5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rPr>
      </w:pPr>
      <w:r w:rsidRPr="00561DAE">
        <w:rPr>
          <w:b/>
          <w:caps/>
          <w:kern w:val="28"/>
        </w:rPr>
        <w:t>1. Wstęp</w:t>
      </w:r>
    </w:p>
    <w:p w14:paraId="44D48BD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Pr>
          <w:b/>
        </w:rPr>
        <w:t>1.1. Przedmiot S</w:t>
      </w:r>
      <w:r w:rsidRPr="00561DAE">
        <w:rPr>
          <w:b/>
        </w:rPr>
        <w:t>ST</w:t>
      </w:r>
    </w:p>
    <w:p w14:paraId="2905F13B" w14:textId="0057D5FC" w:rsidR="003A6EF9" w:rsidRDefault="003A6EF9" w:rsidP="003A6EF9">
      <w:pPr>
        <w:overflowPunct w:val="0"/>
        <w:autoSpaceDE w:val="0"/>
        <w:autoSpaceDN w:val="0"/>
        <w:adjustRightInd w:val="0"/>
        <w:jc w:val="both"/>
        <w:textAlignment w:val="baseline"/>
      </w:pPr>
      <w:r w:rsidRPr="00561DAE">
        <w:tab/>
        <w:t xml:space="preserve">Przedmiotem niniejszej </w:t>
      </w:r>
      <w:r>
        <w:t>szczegółowej</w:t>
      </w:r>
      <w:r w:rsidRPr="00561DAE">
        <w:t xml:space="preserve"> specyfikacji technicznej (</w:t>
      </w:r>
      <w:r>
        <w:t>S</w:t>
      </w:r>
      <w:r w:rsidRPr="00561DAE">
        <w:t xml:space="preserve">ST) są wymagania dotyczące wykonania i odbioru robót związanych z wykonaniem warstwy </w:t>
      </w:r>
      <w:r>
        <w:t>ścieralnej z betonu asfaltowego</w:t>
      </w:r>
      <w:r w:rsidR="009E5E95">
        <w:t xml:space="preserve"> przy realizacji zadania pn.: </w:t>
      </w:r>
      <w:r w:rsidR="009E5E95" w:rsidRPr="00943ED3">
        <w:rPr>
          <w:b/>
          <w:bCs/>
          <w:sz w:val="20"/>
          <w:szCs w:val="20"/>
        </w:rPr>
        <w:t>„</w:t>
      </w:r>
      <w:r w:rsidR="00056B3B" w:rsidRPr="00056B3B">
        <w:rPr>
          <w:rFonts w:ascii="Bookman Old Style" w:hAnsi="Bookman Old Style"/>
          <w:b/>
          <w:sz w:val="20"/>
          <w:szCs w:val="20"/>
        </w:rPr>
        <w:t>MODERNIZACJA DROGI GMINNEJ RADKÓW - SULIKÓW</w:t>
      </w:r>
      <w:r w:rsidR="009E5E95">
        <w:rPr>
          <w:rFonts w:ascii="Bookman Old Style" w:hAnsi="Bookman Old Style"/>
          <w:b/>
          <w:sz w:val="20"/>
          <w:szCs w:val="20"/>
        </w:rPr>
        <w:t>”</w:t>
      </w:r>
    </w:p>
    <w:p w14:paraId="64041F66" w14:textId="77777777" w:rsidR="003A6EF9" w:rsidRDefault="003A6EF9" w:rsidP="003A6EF9">
      <w:pPr>
        <w:overflowPunct w:val="0"/>
        <w:autoSpaceDE w:val="0"/>
        <w:autoSpaceDN w:val="0"/>
        <w:adjustRightInd w:val="0"/>
        <w:jc w:val="both"/>
        <w:textAlignment w:val="baseline"/>
      </w:pPr>
    </w:p>
    <w:p w14:paraId="0D358A63" w14:textId="77777777" w:rsidR="003A6EF9" w:rsidRPr="00561DAE" w:rsidRDefault="003A6EF9" w:rsidP="003A6EF9">
      <w:pPr>
        <w:overflowPunct w:val="0"/>
        <w:autoSpaceDE w:val="0"/>
        <w:autoSpaceDN w:val="0"/>
        <w:adjustRightInd w:val="0"/>
        <w:jc w:val="both"/>
        <w:textAlignment w:val="baseline"/>
        <w:rPr>
          <w:b/>
        </w:rPr>
      </w:pPr>
      <w:r w:rsidRPr="00561DAE">
        <w:rPr>
          <w:b/>
        </w:rPr>
        <w:t xml:space="preserve">1.2. Zakres stosowania </w:t>
      </w:r>
      <w:r>
        <w:rPr>
          <w:b/>
        </w:rPr>
        <w:t>S</w:t>
      </w:r>
      <w:r w:rsidRPr="00561DAE">
        <w:rPr>
          <w:b/>
        </w:rPr>
        <w:t>ST</w:t>
      </w:r>
    </w:p>
    <w:p w14:paraId="5A0AB4E1" w14:textId="77777777" w:rsidR="003A6EF9" w:rsidRDefault="003A6EF9" w:rsidP="003A6EF9">
      <w:pPr>
        <w:overflowPunct w:val="0"/>
        <w:autoSpaceDE w:val="0"/>
        <w:autoSpaceDN w:val="0"/>
        <w:adjustRightInd w:val="0"/>
        <w:jc w:val="both"/>
        <w:textAlignment w:val="baseline"/>
        <w:rPr>
          <w:szCs w:val="20"/>
        </w:rPr>
      </w:pPr>
      <w:r w:rsidRPr="00561DAE">
        <w:rPr>
          <w:szCs w:val="20"/>
        </w:rPr>
        <w:tab/>
      </w:r>
      <w:r w:rsidRPr="00A31409">
        <w:rPr>
          <w:szCs w:val="20"/>
        </w:rPr>
        <w:t>Szczegółowa specyfikacja techniczna (SST) jest stosowana jako dokument przetargowy i kontraktowy przy zlecaniu i realizacji robót na drogach i ulicach.</w:t>
      </w:r>
    </w:p>
    <w:p w14:paraId="67CA0F6D" w14:textId="77777777" w:rsidR="003A6EF9" w:rsidRPr="00561DAE" w:rsidRDefault="003A6EF9" w:rsidP="003A6EF9">
      <w:pPr>
        <w:overflowPunct w:val="0"/>
        <w:autoSpaceDE w:val="0"/>
        <w:autoSpaceDN w:val="0"/>
        <w:adjustRightInd w:val="0"/>
        <w:jc w:val="both"/>
        <w:textAlignment w:val="baseline"/>
        <w:rPr>
          <w:szCs w:val="20"/>
        </w:rPr>
      </w:pPr>
    </w:p>
    <w:p w14:paraId="4DBEB3D2"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sidRPr="00561DAE">
        <w:rPr>
          <w:b/>
        </w:rPr>
        <w:t xml:space="preserve">1.3. Zakres robót objętych </w:t>
      </w:r>
      <w:r>
        <w:rPr>
          <w:b/>
        </w:rPr>
        <w:t>S</w:t>
      </w:r>
      <w:r w:rsidRPr="00561DAE">
        <w:rPr>
          <w:b/>
        </w:rPr>
        <w:t>ST</w:t>
      </w:r>
    </w:p>
    <w:p w14:paraId="2805565C" w14:textId="77777777" w:rsidR="003A6EF9" w:rsidRPr="00561DAE" w:rsidRDefault="003A6EF9" w:rsidP="003A6EF9">
      <w:pPr>
        <w:overflowPunct w:val="0"/>
        <w:autoSpaceDE w:val="0"/>
        <w:autoSpaceDN w:val="0"/>
        <w:adjustRightInd w:val="0"/>
        <w:jc w:val="both"/>
        <w:textAlignment w:val="baseline"/>
      </w:pPr>
      <w:r w:rsidRPr="00561DAE">
        <w:tab/>
      </w:r>
      <w:r w:rsidRPr="00561DAE">
        <w:rPr>
          <w:szCs w:val="20"/>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561DAE">
        <w:t xml:space="preserve"> PN-EN 13108-21 [53].</w:t>
      </w:r>
    </w:p>
    <w:p w14:paraId="6FCEBD7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694696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Stosowane mieszanki  betonu asfaltowego o wymiarze D podano w tablicy 1.</w:t>
      </w:r>
    </w:p>
    <w:p w14:paraId="541529BE"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A6EF9" w:rsidRPr="00627C2A" w14:paraId="491DADF5" w14:textId="77777777" w:rsidTr="009B169F">
        <w:trPr>
          <w:trHeight w:val="590"/>
        </w:trPr>
        <w:tc>
          <w:tcPr>
            <w:tcW w:w="1276" w:type="dxa"/>
            <w:vAlign w:val="center"/>
          </w:tcPr>
          <w:p w14:paraId="4AEF38F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Kategoria</w:t>
            </w:r>
          </w:p>
          <w:p w14:paraId="566A09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Ruchu</w:t>
            </w:r>
          </w:p>
        </w:tc>
        <w:tc>
          <w:tcPr>
            <w:tcW w:w="6132" w:type="dxa"/>
            <w:vAlign w:val="center"/>
          </w:tcPr>
          <w:p w14:paraId="3CE8C6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Mieszanki  o wymiarze D</w:t>
            </w:r>
            <w:r w:rsidRPr="00561DAE">
              <w:rPr>
                <w:szCs w:val="20"/>
                <w:vertAlign w:val="superscript"/>
              </w:rPr>
              <w:t>1)</w:t>
            </w:r>
            <w:r w:rsidRPr="00561DAE">
              <w:rPr>
                <w:szCs w:val="20"/>
              </w:rPr>
              <w:t>,  mm</w:t>
            </w:r>
          </w:p>
        </w:tc>
      </w:tr>
      <w:tr w:rsidR="003A6EF9" w:rsidRPr="00BD49D4" w14:paraId="1D023294" w14:textId="77777777" w:rsidTr="009B169F">
        <w:tc>
          <w:tcPr>
            <w:tcW w:w="1276" w:type="dxa"/>
          </w:tcPr>
          <w:p w14:paraId="12A773A9" w14:textId="77777777" w:rsidR="003A6EF9" w:rsidRPr="003C555D" w:rsidRDefault="003A6EF9" w:rsidP="009B169F">
            <w:pPr>
              <w:overflowPunct w:val="0"/>
              <w:autoSpaceDE w:val="0"/>
              <w:autoSpaceDN w:val="0"/>
              <w:adjustRightInd w:val="0"/>
              <w:spacing w:before="60" w:after="60"/>
              <w:jc w:val="center"/>
              <w:textAlignment w:val="baseline"/>
              <w:rPr>
                <w:b/>
                <w:bCs/>
                <w:szCs w:val="20"/>
              </w:rPr>
            </w:pPr>
            <w:r w:rsidRPr="003C555D">
              <w:rPr>
                <w:b/>
                <w:bCs/>
                <w:szCs w:val="20"/>
              </w:rPr>
              <w:t>KR 1-2</w:t>
            </w:r>
          </w:p>
          <w:p w14:paraId="3D0CE43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3-4</w:t>
            </w:r>
          </w:p>
          <w:p w14:paraId="329B4F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5-6</w:t>
            </w:r>
          </w:p>
        </w:tc>
        <w:tc>
          <w:tcPr>
            <w:tcW w:w="6132" w:type="dxa"/>
          </w:tcPr>
          <w:p w14:paraId="0B381763"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AC5S, AC8S, AC11S</w:t>
            </w:r>
          </w:p>
          <w:p w14:paraId="01E5D562"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AC8S, AC11S</w:t>
            </w:r>
          </w:p>
          <w:p w14:paraId="6937CEB7" w14:textId="77777777" w:rsidR="003A6EF9" w:rsidRPr="00561DAE" w:rsidRDefault="003A6EF9" w:rsidP="009B169F">
            <w:pPr>
              <w:overflowPunct w:val="0"/>
              <w:autoSpaceDE w:val="0"/>
              <w:autoSpaceDN w:val="0"/>
              <w:adjustRightInd w:val="0"/>
              <w:spacing w:before="60" w:after="60"/>
              <w:jc w:val="center"/>
              <w:textAlignment w:val="baseline"/>
              <w:rPr>
                <w:szCs w:val="20"/>
                <w:vertAlign w:val="superscript"/>
                <w:lang w:val="en-US"/>
              </w:rPr>
            </w:pPr>
            <w:r w:rsidRPr="00561DAE">
              <w:rPr>
                <w:szCs w:val="20"/>
                <w:lang w:val="en-US"/>
              </w:rPr>
              <w:t xml:space="preserve">AC8S </w:t>
            </w:r>
            <w:r w:rsidRPr="00561DAE">
              <w:rPr>
                <w:szCs w:val="20"/>
                <w:vertAlign w:val="superscript"/>
                <w:lang w:val="en-US"/>
              </w:rPr>
              <w:t>2)</w:t>
            </w:r>
            <w:r w:rsidRPr="00561DAE">
              <w:rPr>
                <w:szCs w:val="20"/>
                <w:lang w:val="en-US"/>
              </w:rPr>
              <w:t xml:space="preserve">, AC11S </w:t>
            </w:r>
            <w:r w:rsidRPr="00561DAE">
              <w:rPr>
                <w:szCs w:val="20"/>
                <w:vertAlign w:val="superscript"/>
                <w:lang w:val="en-US"/>
              </w:rPr>
              <w:t>2)</w:t>
            </w:r>
          </w:p>
        </w:tc>
      </w:tr>
    </w:tbl>
    <w:p w14:paraId="785B180D"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1) </w:t>
      </w:r>
      <w:r w:rsidRPr="00561DAE">
        <w:rPr>
          <w:sz w:val="18"/>
          <w:szCs w:val="18"/>
        </w:rPr>
        <w:t>Podział ze względu na wymiar największego kruszywa w mieszance – patrz punkt 1.4.4.</w:t>
      </w:r>
    </w:p>
    <w:p w14:paraId="59B6A514"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2) </w:t>
      </w:r>
      <w:r w:rsidRPr="00561DAE">
        <w:rPr>
          <w:sz w:val="18"/>
          <w:szCs w:val="18"/>
        </w:rPr>
        <w:t>Dopuszczony do stosowania w terenach górskich.</w:t>
      </w:r>
    </w:p>
    <w:p w14:paraId="4EE7E1E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1.4. Określenia podstawowe</w:t>
      </w:r>
    </w:p>
    <w:p w14:paraId="30D3565B" w14:textId="77777777" w:rsidR="003A6EF9" w:rsidRPr="00561DAE" w:rsidRDefault="003A6EF9" w:rsidP="003A6EF9">
      <w:pPr>
        <w:overflowPunct w:val="0"/>
        <w:autoSpaceDE w:val="0"/>
        <w:autoSpaceDN w:val="0"/>
        <w:adjustRightInd w:val="0"/>
        <w:jc w:val="both"/>
        <w:textAlignment w:val="baseline"/>
      </w:pPr>
      <w:r w:rsidRPr="00561DAE">
        <w:rPr>
          <w:b/>
        </w:rPr>
        <w:t xml:space="preserve">1.4.1. </w:t>
      </w:r>
      <w:r w:rsidRPr="00561DAE">
        <w:t>Nawierzchnia – konstrukcja składająca się z jednej lub kilku warstw służących do przejmowania i rozkładania obciążeń od ruchu pojazdów na podłoże.</w:t>
      </w:r>
    </w:p>
    <w:p w14:paraId="36A4B44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1.4.2. </w:t>
      </w:r>
      <w:r w:rsidRPr="00561DAE">
        <w:t>Warstwa ścieralna – górna warstwa nawierzchni będąca w bezpośrednim kontakcie z kołami pojazdów.</w:t>
      </w:r>
    </w:p>
    <w:p w14:paraId="67A5E69B"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1.4.3. </w:t>
      </w:r>
      <w:r w:rsidRPr="00561DAE">
        <w:t>Mieszanka mineralno-asfaltowa (MMA) – mieszanka kruszyw i lepiszcza asfaltowego.</w:t>
      </w:r>
    </w:p>
    <w:p w14:paraId="628CB314"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1.4.4. </w:t>
      </w:r>
      <w:r w:rsidRPr="00561DAE">
        <w:t>Wymiar mieszanki mineralno-asfaltowej – określenie mieszanki mineralno-asfaltowej, ze względu na największy wymiar kruszywa D, np. wymiar 5, 8, 11.</w:t>
      </w:r>
    </w:p>
    <w:p w14:paraId="4ABF00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1.4.5. </w:t>
      </w:r>
      <w:r w:rsidRPr="00561DAE">
        <w:t>Beton asfaltowy – mieszanka mineralno-asfaltowa, w której kruszywo o uziarnieniu ciągłym lub nieciągłym tworzy strukturę wzajemnie klinującą się.</w:t>
      </w:r>
    </w:p>
    <w:p w14:paraId="1C796601"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1.4.6. </w:t>
      </w:r>
      <w:r w:rsidRPr="00561DAE">
        <w:t>Uziarnienie – skład ziarnowy kruszywa, wyrażony w procentach masy ziaren przechodzących przez określony zestaw sit.</w:t>
      </w:r>
    </w:p>
    <w:p w14:paraId="784AE42A"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1.4.7. </w:t>
      </w:r>
      <w:r w:rsidRPr="00561DAE">
        <w:t>Kategoria ruchu – obciążenie drogi ruchem samochodowym, wyrażone w osiach obliczeniowych (100 kN) wg „Katalogu typowych konstrukcji nawierzchni podatnych i półsztywnych” GDDKiA [82].</w:t>
      </w:r>
    </w:p>
    <w:p w14:paraId="6C201B1D" w14:textId="77777777" w:rsidR="003A6EF9" w:rsidRPr="00561DAE" w:rsidRDefault="003A6EF9" w:rsidP="003A6EF9">
      <w:pPr>
        <w:overflowPunct w:val="0"/>
        <w:autoSpaceDE w:val="0"/>
        <w:autoSpaceDN w:val="0"/>
        <w:adjustRightInd w:val="0"/>
        <w:spacing w:before="120"/>
        <w:jc w:val="both"/>
        <w:textAlignment w:val="baseline"/>
      </w:pPr>
      <w:r w:rsidRPr="00561DAE">
        <w:rPr>
          <w:b/>
        </w:rPr>
        <w:lastRenderedPageBreak/>
        <w:t xml:space="preserve">1.4.8. </w:t>
      </w:r>
      <w:r w:rsidRPr="00561DAE">
        <w:t>Wymiar kruszywa – wielkość ziaren kruszywa, określona przez dolny (d) i górny (D) wymiar sita.</w:t>
      </w:r>
    </w:p>
    <w:p w14:paraId="26BD0B1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1.4.9. </w:t>
      </w:r>
      <w:r w:rsidRPr="00561DAE">
        <w:t xml:space="preserve">Kruszywo grube – kruszywo z ziaren o wymiarze: D ≤ </w:t>
      </w:r>
      <w:smartTag w:uri="urn:schemas-microsoft-com:office:smarttags" w:element="metricconverter">
        <w:smartTagPr>
          <w:attr w:name="ProductID" w:val="45 mm"/>
        </w:smartTagPr>
        <w:r w:rsidRPr="00561DAE">
          <w:t>45 mm</w:t>
        </w:r>
      </w:smartTag>
      <w:r w:rsidRPr="00561DAE">
        <w:t xml:space="preserve"> oraz d &gt; </w:t>
      </w:r>
      <w:smartTag w:uri="urn:schemas-microsoft-com:office:smarttags" w:element="metricconverter">
        <w:smartTagPr>
          <w:attr w:name="ProductID" w:val="2 mm"/>
        </w:smartTagPr>
        <w:r w:rsidRPr="00561DAE">
          <w:t>2 mm</w:t>
        </w:r>
      </w:smartTag>
      <w:r w:rsidRPr="00561DAE">
        <w:t>.</w:t>
      </w:r>
    </w:p>
    <w:p w14:paraId="3D6040CF"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1.4.10. </w:t>
      </w:r>
      <w:r w:rsidRPr="00561DAE">
        <w:t xml:space="preserve">Kruszywo drobne – kruszywo z ziaren o wymiarze: D ≤ </w:t>
      </w:r>
      <w:smartTag w:uri="urn:schemas-microsoft-com:office:smarttags" w:element="metricconverter">
        <w:smartTagPr>
          <w:attr w:name="ProductID" w:val="2 mm"/>
        </w:smartTagPr>
        <w:r w:rsidRPr="00561DAE">
          <w:t>2 mm</w:t>
        </w:r>
      </w:smartTag>
      <w:r w:rsidRPr="00561DAE">
        <w:t xml:space="preserve">, którego większa część pozostaje na sicie </w:t>
      </w:r>
      <w:smartTag w:uri="urn:schemas-microsoft-com:office:smarttags" w:element="metricconverter">
        <w:smartTagPr>
          <w:attr w:name="ProductID" w:val="0,063 mm"/>
        </w:smartTagPr>
        <w:r w:rsidRPr="00561DAE">
          <w:t>0,063 mm</w:t>
        </w:r>
      </w:smartTag>
      <w:r w:rsidRPr="00561DAE">
        <w:t>.</w:t>
      </w:r>
    </w:p>
    <w:p w14:paraId="30A326E8"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1.4.11. </w:t>
      </w:r>
      <w:r w:rsidRPr="00561DAE">
        <w:t xml:space="preserve">Pył – kruszywo z ziaren przechodzących przez sito </w:t>
      </w:r>
      <w:smartTag w:uri="urn:schemas-microsoft-com:office:smarttags" w:element="metricconverter">
        <w:smartTagPr>
          <w:attr w:name="ProductID" w:val="0,063 mm"/>
        </w:smartTagPr>
        <w:r w:rsidRPr="00561DAE">
          <w:t>0,063 mm</w:t>
        </w:r>
      </w:smartTag>
      <w:r w:rsidRPr="00561DAE">
        <w:t>.</w:t>
      </w:r>
    </w:p>
    <w:p w14:paraId="7E1866B9"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1.4.12. </w:t>
      </w:r>
      <w:r w:rsidRPr="00561DAE">
        <w:t xml:space="preserve">Wypełniacz – kruszywo, którego większa część przechodzi przez sito </w:t>
      </w:r>
      <w:smartTag w:uri="urn:schemas-microsoft-com:office:smarttags" w:element="metricconverter">
        <w:smartTagPr>
          <w:attr w:name="ProductID" w:val="0,063 mm"/>
        </w:smartTagPr>
        <w:r w:rsidRPr="00561DAE">
          <w:t>0,063 mm</w:t>
        </w:r>
      </w:smartTag>
      <w:r w:rsidRPr="00561DAE">
        <w:t>. (Wypełniacz mieszany – kruszywo, które składa się z wypełniacza pochodzenia mineralnego i wodorotlenku wapnia. Wypełniacz dodany – wypełniacz pochodzenia mineralnego, wyprodukowany oddzielnie).</w:t>
      </w:r>
    </w:p>
    <w:p w14:paraId="0929BC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1.4.13. </w:t>
      </w:r>
      <w:r w:rsidRPr="00561DAE">
        <w:t>Kationowa emulsja asfaltowa – emulsja, w której emulgator nadaje dodatnie ładunki cząstkom zdyspergowanego asfaltu.</w:t>
      </w:r>
    </w:p>
    <w:p w14:paraId="21278C3D" w14:textId="77777777" w:rsidR="003A6EF9" w:rsidRPr="00561DAE" w:rsidRDefault="003A6EF9" w:rsidP="003A6EF9">
      <w:pPr>
        <w:autoSpaceDE w:val="0"/>
        <w:autoSpaceDN w:val="0"/>
        <w:adjustRightInd w:val="0"/>
        <w:jc w:val="both"/>
      </w:pPr>
      <w:r w:rsidRPr="00561DAE">
        <w:rPr>
          <w:b/>
          <w:bCs/>
        </w:rPr>
        <w:t>1.4.14.</w:t>
      </w:r>
      <w:r w:rsidRPr="00561DAE">
        <w:rPr>
          <w:bCs/>
        </w:rPr>
        <w:t xml:space="preserve">Połączenia technologiczne </w:t>
      </w:r>
      <w:r w:rsidRPr="00561DAE">
        <w:rPr>
          <w:b/>
          <w:bCs/>
        </w:rPr>
        <w:t xml:space="preserve">– </w:t>
      </w:r>
      <w:r w:rsidRPr="00561DAE">
        <w:t>połączenia rożnych warstw ze sobą lub tych samych</w:t>
      </w:r>
    </w:p>
    <w:p w14:paraId="053BC15A" w14:textId="77777777" w:rsidR="003A6EF9" w:rsidRPr="00561DAE" w:rsidRDefault="003A6EF9" w:rsidP="003A6EF9">
      <w:pPr>
        <w:autoSpaceDE w:val="0"/>
        <w:autoSpaceDN w:val="0"/>
        <w:adjustRightInd w:val="0"/>
        <w:jc w:val="both"/>
      </w:pPr>
      <w:r w:rsidRPr="00561DAE">
        <w:t>warstw wykonywanych w rożnym czasie nie będących połączeniem międzywarstwowym</w:t>
      </w:r>
    </w:p>
    <w:p w14:paraId="60754E38" w14:textId="77777777" w:rsidR="003A6EF9" w:rsidRPr="00561DAE" w:rsidRDefault="003A6EF9" w:rsidP="003A6EF9">
      <w:pPr>
        <w:autoSpaceDE w:val="0"/>
        <w:autoSpaceDN w:val="0"/>
        <w:adjustRightInd w:val="0"/>
        <w:jc w:val="both"/>
      </w:pPr>
      <w:r w:rsidRPr="00561DAE">
        <w:rPr>
          <w:b/>
          <w:bCs/>
        </w:rPr>
        <w:t>1.4.15.</w:t>
      </w:r>
      <w:r w:rsidRPr="00561DAE">
        <w:rPr>
          <w:bCs/>
        </w:rPr>
        <w:t>Złącza podłużne i poprzeczne</w:t>
      </w:r>
      <w:r w:rsidRPr="00561DAE">
        <w:rPr>
          <w:b/>
          <w:bCs/>
        </w:rPr>
        <w:t xml:space="preserve"> </w:t>
      </w:r>
      <w:r w:rsidRPr="00561DAE">
        <w:t>– połączenia tego samego materiału wbudowywanego</w:t>
      </w:r>
    </w:p>
    <w:p w14:paraId="0F46A0D9" w14:textId="77777777" w:rsidR="003A6EF9" w:rsidRPr="00561DAE" w:rsidRDefault="003A6EF9" w:rsidP="003A6EF9">
      <w:pPr>
        <w:autoSpaceDE w:val="0"/>
        <w:autoSpaceDN w:val="0"/>
        <w:adjustRightInd w:val="0"/>
        <w:jc w:val="both"/>
      </w:pPr>
      <w:r w:rsidRPr="00561DAE">
        <w:t>w rożnym czasie</w:t>
      </w:r>
    </w:p>
    <w:p w14:paraId="23956AE4" w14:textId="77777777" w:rsidR="003A6EF9" w:rsidRPr="00561DAE" w:rsidRDefault="003A6EF9" w:rsidP="003A6EF9">
      <w:pPr>
        <w:autoSpaceDE w:val="0"/>
        <w:autoSpaceDN w:val="0"/>
        <w:adjustRightInd w:val="0"/>
        <w:jc w:val="both"/>
        <w:rPr>
          <w:b/>
        </w:rPr>
      </w:pPr>
      <w:r w:rsidRPr="00561DAE">
        <w:rPr>
          <w:b/>
          <w:bCs/>
        </w:rPr>
        <w:t>1.4.16.</w:t>
      </w:r>
      <w:r w:rsidRPr="00561DAE">
        <w:rPr>
          <w:bCs/>
        </w:rPr>
        <w:t xml:space="preserve">Spoiny </w:t>
      </w:r>
      <w:r w:rsidRPr="00561DAE">
        <w:t>– połączenia rożnych materiałów, np. asfaltu lanego i betonu asfaltowego oraz warstwy asfaltowej z urządzeniami obcymi w nawierzchni lub ją ograniczającymi</w:t>
      </w:r>
    </w:p>
    <w:p w14:paraId="3632804D"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1.4.17. </w:t>
      </w:r>
      <w:r w:rsidRPr="00561DAE">
        <w:t>Pozostałe określenia podstawowe są zgodne z obowiązującymi, odpowiednimi polskimi normami i z definicjami podanymi w OST D-M-00.00.00 „Wymagania ogólne” pkt 1.4.</w:t>
      </w:r>
    </w:p>
    <w:p w14:paraId="4A70CAC9"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1.4.15. </w:t>
      </w:r>
      <w:r w:rsidRPr="00561DAE">
        <w:t>Symbole i skróty dodatkowe</w:t>
      </w:r>
    </w:p>
    <w:tbl>
      <w:tblPr>
        <w:tblW w:w="0" w:type="auto"/>
        <w:tblLook w:val="04A0" w:firstRow="1" w:lastRow="0" w:firstColumn="1" w:lastColumn="0" w:noHBand="0" w:noVBand="1"/>
      </w:tblPr>
      <w:tblGrid>
        <w:gridCol w:w="803"/>
        <w:gridCol w:w="8131"/>
      </w:tblGrid>
      <w:tr w:rsidR="003A6EF9" w:rsidRPr="00627C2A" w14:paraId="333B8AF1" w14:textId="77777777" w:rsidTr="009B169F">
        <w:tc>
          <w:tcPr>
            <w:tcW w:w="737" w:type="dxa"/>
          </w:tcPr>
          <w:p w14:paraId="64205F6D" w14:textId="77777777" w:rsidR="003A6EF9" w:rsidRPr="00561DAE" w:rsidRDefault="003A6EF9" w:rsidP="009B169F">
            <w:pPr>
              <w:overflowPunct w:val="0"/>
              <w:autoSpaceDE w:val="0"/>
              <w:autoSpaceDN w:val="0"/>
              <w:adjustRightInd w:val="0"/>
              <w:jc w:val="both"/>
              <w:textAlignment w:val="baseline"/>
            </w:pPr>
            <w:r w:rsidRPr="00561DAE">
              <w:t>AC_S</w:t>
            </w:r>
          </w:p>
        </w:tc>
        <w:tc>
          <w:tcPr>
            <w:tcW w:w="8131" w:type="dxa"/>
          </w:tcPr>
          <w:p w14:paraId="48F9D3B4" w14:textId="77777777" w:rsidR="003A6EF9" w:rsidRPr="00561DAE" w:rsidRDefault="003A6EF9" w:rsidP="00821AA1">
            <w:pPr>
              <w:numPr>
                <w:ilvl w:val="0"/>
                <w:numId w:val="35"/>
              </w:numPr>
              <w:overflowPunct w:val="0"/>
              <w:autoSpaceDE w:val="0"/>
              <w:autoSpaceDN w:val="0"/>
              <w:adjustRightInd w:val="0"/>
              <w:ind w:left="318" w:hanging="219"/>
              <w:jc w:val="both"/>
              <w:textAlignment w:val="baseline"/>
            </w:pPr>
            <w:r w:rsidRPr="00561DAE">
              <w:t>beton asfaltowy do warstwy ścieralnej</w:t>
            </w:r>
          </w:p>
        </w:tc>
      </w:tr>
      <w:tr w:rsidR="003A6EF9" w:rsidRPr="00BD49D4" w14:paraId="2FEF93F8" w14:textId="77777777" w:rsidTr="009B169F">
        <w:tc>
          <w:tcPr>
            <w:tcW w:w="737" w:type="dxa"/>
          </w:tcPr>
          <w:p w14:paraId="0E4DFE45" w14:textId="77777777" w:rsidR="003A6EF9" w:rsidRPr="00561DAE" w:rsidRDefault="003A6EF9" w:rsidP="009B169F">
            <w:pPr>
              <w:overflowPunct w:val="0"/>
              <w:autoSpaceDE w:val="0"/>
              <w:autoSpaceDN w:val="0"/>
              <w:adjustRightInd w:val="0"/>
              <w:jc w:val="both"/>
              <w:textAlignment w:val="baseline"/>
            </w:pPr>
            <w:r w:rsidRPr="00561DAE">
              <w:t>PMB</w:t>
            </w:r>
          </w:p>
        </w:tc>
        <w:tc>
          <w:tcPr>
            <w:tcW w:w="8131" w:type="dxa"/>
          </w:tcPr>
          <w:p w14:paraId="612051D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rPr>
                <w:lang w:val="en-US"/>
              </w:rPr>
            </w:pPr>
            <w:r w:rsidRPr="00561DAE">
              <w:rPr>
                <w:lang w:val="en-US"/>
              </w:rPr>
              <w:t>polimeroasfalt (ang. polymer modified bitumen),</w:t>
            </w:r>
          </w:p>
        </w:tc>
      </w:tr>
      <w:tr w:rsidR="003A6EF9" w:rsidRPr="00627C2A" w14:paraId="3BAC4A74" w14:textId="77777777" w:rsidTr="009B169F">
        <w:tc>
          <w:tcPr>
            <w:tcW w:w="737" w:type="dxa"/>
          </w:tcPr>
          <w:p w14:paraId="150C7128" w14:textId="77777777" w:rsidR="003A6EF9" w:rsidRPr="00561DAE" w:rsidRDefault="003A6EF9" w:rsidP="009B169F">
            <w:pPr>
              <w:overflowPunct w:val="0"/>
              <w:autoSpaceDE w:val="0"/>
              <w:autoSpaceDN w:val="0"/>
              <w:adjustRightInd w:val="0"/>
              <w:jc w:val="both"/>
              <w:textAlignment w:val="baseline"/>
            </w:pPr>
            <w:r w:rsidRPr="00561DAE">
              <w:t>MG</w:t>
            </w:r>
          </w:p>
        </w:tc>
        <w:tc>
          <w:tcPr>
            <w:tcW w:w="8131" w:type="dxa"/>
          </w:tcPr>
          <w:p w14:paraId="195DB9C4"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asfalt wielorodzajowy (ang. multigrade),</w:t>
            </w:r>
          </w:p>
        </w:tc>
      </w:tr>
      <w:tr w:rsidR="003A6EF9" w:rsidRPr="00627C2A" w14:paraId="4EFC2980" w14:textId="77777777" w:rsidTr="009B169F">
        <w:tc>
          <w:tcPr>
            <w:tcW w:w="737" w:type="dxa"/>
          </w:tcPr>
          <w:p w14:paraId="5BB10B19"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3203987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górny wymiar sita (przy określaniu wielkości ziaren kruszywa),</w:t>
            </w:r>
          </w:p>
        </w:tc>
      </w:tr>
      <w:tr w:rsidR="003A6EF9" w:rsidRPr="00627C2A" w14:paraId="29492DF4" w14:textId="77777777" w:rsidTr="009B169F">
        <w:tc>
          <w:tcPr>
            <w:tcW w:w="737" w:type="dxa"/>
          </w:tcPr>
          <w:p w14:paraId="3AD0F668"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7D89C4A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dolny wymiar sita (przy określaniu wielkości ziaren kruszywa),</w:t>
            </w:r>
          </w:p>
        </w:tc>
      </w:tr>
      <w:tr w:rsidR="003A6EF9" w:rsidRPr="00627C2A" w14:paraId="3C180629" w14:textId="77777777" w:rsidTr="009B169F">
        <w:tc>
          <w:tcPr>
            <w:tcW w:w="737" w:type="dxa"/>
          </w:tcPr>
          <w:p w14:paraId="7774BEFB" w14:textId="77777777" w:rsidR="003A6EF9" w:rsidRPr="00561DAE" w:rsidRDefault="003A6EF9" w:rsidP="009B169F">
            <w:pPr>
              <w:overflowPunct w:val="0"/>
              <w:autoSpaceDE w:val="0"/>
              <w:autoSpaceDN w:val="0"/>
              <w:adjustRightInd w:val="0"/>
              <w:jc w:val="both"/>
              <w:textAlignment w:val="baseline"/>
            </w:pPr>
            <w:r w:rsidRPr="00561DAE">
              <w:t>C</w:t>
            </w:r>
          </w:p>
        </w:tc>
        <w:tc>
          <w:tcPr>
            <w:tcW w:w="8131" w:type="dxa"/>
          </w:tcPr>
          <w:p w14:paraId="54CF9F1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kationowa emulsja asfaltowa,</w:t>
            </w:r>
          </w:p>
        </w:tc>
      </w:tr>
      <w:tr w:rsidR="003A6EF9" w:rsidRPr="00627C2A" w14:paraId="5B3E33E5" w14:textId="77777777" w:rsidTr="009B169F">
        <w:tc>
          <w:tcPr>
            <w:tcW w:w="737" w:type="dxa"/>
          </w:tcPr>
          <w:p w14:paraId="00B11895" w14:textId="77777777" w:rsidR="003A6EF9" w:rsidRPr="00561DAE" w:rsidRDefault="003A6EF9" w:rsidP="009B169F">
            <w:pPr>
              <w:overflowPunct w:val="0"/>
              <w:autoSpaceDE w:val="0"/>
              <w:autoSpaceDN w:val="0"/>
              <w:adjustRightInd w:val="0"/>
              <w:jc w:val="both"/>
              <w:textAlignment w:val="baseline"/>
            </w:pPr>
            <w:r w:rsidRPr="00561DAE">
              <w:t>NPD</w:t>
            </w:r>
          </w:p>
        </w:tc>
        <w:tc>
          <w:tcPr>
            <w:tcW w:w="8131" w:type="dxa"/>
          </w:tcPr>
          <w:p w14:paraId="2508BCC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właściwość użytkowa nie określana (ang. No Performance Determined; producent może jej nie określać),</w:t>
            </w:r>
          </w:p>
        </w:tc>
      </w:tr>
      <w:tr w:rsidR="003A6EF9" w:rsidRPr="00627C2A" w14:paraId="4DCA0F85" w14:textId="77777777" w:rsidTr="009B169F">
        <w:tc>
          <w:tcPr>
            <w:tcW w:w="737" w:type="dxa"/>
          </w:tcPr>
          <w:p w14:paraId="7C59C03A" w14:textId="77777777" w:rsidR="003A6EF9" w:rsidRPr="00561DAE" w:rsidRDefault="003A6EF9" w:rsidP="009B169F">
            <w:pPr>
              <w:overflowPunct w:val="0"/>
              <w:autoSpaceDE w:val="0"/>
              <w:autoSpaceDN w:val="0"/>
              <w:adjustRightInd w:val="0"/>
              <w:jc w:val="both"/>
              <w:textAlignment w:val="baseline"/>
            </w:pPr>
            <w:r w:rsidRPr="00561DAE">
              <w:t>TBR</w:t>
            </w:r>
          </w:p>
        </w:tc>
        <w:tc>
          <w:tcPr>
            <w:tcW w:w="8131" w:type="dxa"/>
          </w:tcPr>
          <w:p w14:paraId="1A30661C"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do zadeklarowania (ang. To Be Reported; producent może dostarczyć odpowiednie informacje, jednak nie jest do tego zobowiązany),</w:t>
            </w:r>
          </w:p>
        </w:tc>
      </w:tr>
      <w:tr w:rsidR="003A6EF9" w:rsidRPr="00627C2A" w14:paraId="062F3946" w14:textId="77777777" w:rsidTr="009B169F">
        <w:tc>
          <w:tcPr>
            <w:tcW w:w="737" w:type="dxa"/>
          </w:tcPr>
          <w:p w14:paraId="5BC248DE" w14:textId="77777777" w:rsidR="003A6EF9" w:rsidRPr="00561DAE" w:rsidRDefault="003A6EF9" w:rsidP="009B169F">
            <w:pPr>
              <w:overflowPunct w:val="0"/>
              <w:autoSpaceDE w:val="0"/>
              <w:autoSpaceDN w:val="0"/>
              <w:adjustRightInd w:val="0"/>
              <w:jc w:val="both"/>
              <w:textAlignment w:val="baseline"/>
            </w:pPr>
            <w:r w:rsidRPr="00561DAE">
              <w:t>IRI</w:t>
            </w:r>
          </w:p>
        </w:tc>
        <w:tc>
          <w:tcPr>
            <w:tcW w:w="8131" w:type="dxa"/>
          </w:tcPr>
          <w:p w14:paraId="47724789"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międzynarodowy wskaźnik równości (ang. International Roughness Index),</w:t>
            </w:r>
          </w:p>
        </w:tc>
      </w:tr>
      <w:tr w:rsidR="003A6EF9" w:rsidRPr="00627C2A" w14:paraId="11E7ECEB" w14:textId="77777777" w:rsidTr="009B169F">
        <w:tc>
          <w:tcPr>
            <w:tcW w:w="737" w:type="dxa"/>
          </w:tcPr>
          <w:p w14:paraId="5CB4F87C" w14:textId="77777777" w:rsidR="003A6EF9" w:rsidRPr="00561DAE" w:rsidRDefault="003A6EF9" w:rsidP="009B169F">
            <w:pPr>
              <w:overflowPunct w:val="0"/>
              <w:autoSpaceDE w:val="0"/>
              <w:autoSpaceDN w:val="0"/>
              <w:adjustRightInd w:val="0"/>
              <w:jc w:val="both"/>
              <w:textAlignment w:val="baseline"/>
            </w:pPr>
            <w:r w:rsidRPr="00561DAE">
              <w:t>MOP</w:t>
            </w:r>
          </w:p>
        </w:tc>
        <w:tc>
          <w:tcPr>
            <w:tcW w:w="8131" w:type="dxa"/>
          </w:tcPr>
          <w:p w14:paraId="25ADA6E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miejsce obsługi podróżnych. </w:t>
            </w:r>
          </w:p>
        </w:tc>
      </w:tr>
      <w:tr w:rsidR="003A6EF9" w:rsidRPr="00627C2A" w14:paraId="586BFD95" w14:textId="77777777" w:rsidTr="009B169F">
        <w:tc>
          <w:tcPr>
            <w:tcW w:w="737" w:type="dxa"/>
          </w:tcPr>
          <w:p w14:paraId="0978AB6C" w14:textId="77777777" w:rsidR="003A6EF9" w:rsidRPr="00561DAE" w:rsidRDefault="003A6EF9" w:rsidP="009B169F">
            <w:pPr>
              <w:overflowPunct w:val="0"/>
              <w:autoSpaceDE w:val="0"/>
              <w:autoSpaceDN w:val="0"/>
              <w:adjustRightInd w:val="0"/>
              <w:jc w:val="both"/>
              <w:textAlignment w:val="baseline"/>
            </w:pPr>
            <w:r w:rsidRPr="00561DAE">
              <w:t>ZKP</w:t>
            </w:r>
          </w:p>
        </w:tc>
        <w:tc>
          <w:tcPr>
            <w:tcW w:w="8131" w:type="dxa"/>
          </w:tcPr>
          <w:p w14:paraId="7554FC9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zakładowa kontrola produkcji</w:t>
            </w:r>
          </w:p>
        </w:tc>
      </w:tr>
    </w:tbl>
    <w:p w14:paraId="41EC225B" w14:textId="77777777" w:rsidR="003A6EF9" w:rsidRPr="00561DAE" w:rsidRDefault="003A6EF9" w:rsidP="003A6EF9">
      <w:pPr>
        <w:overflowPunct w:val="0"/>
        <w:autoSpaceDE w:val="0"/>
        <w:autoSpaceDN w:val="0"/>
        <w:adjustRightInd w:val="0"/>
        <w:spacing w:before="120"/>
        <w:jc w:val="both"/>
        <w:textAlignment w:val="baseline"/>
        <w:rPr>
          <w:szCs w:val="20"/>
        </w:rPr>
      </w:pPr>
      <w:r w:rsidRPr="00561DAE">
        <w:rPr>
          <w:b/>
          <w:szCs w:val="20"/>
        </w:rPr>
        <w:t>1.4</w:t>
      </w:r>
      <w:r w:rsidRPr="00561DAE">
        <w:rPr>
          <w:szCs w:val="20"/>
        </w:rPr>
        <w:t>.</w:t>
      </w:r>
      <w:r w:rsidRPr="00561DAE">
        <w:rPr>
          <w:b/>
          <w:szCs w:val="20"/>
        </w:rPr>
        <w:t xml:space="preserve">16. </w:t>
      </w:r>
      <w:r w:rsidRPr="00561DAE">
        <w:rPr>
          <w:szCs w:val="20"/>
        </w:rPr>
        <w:t xml:space="preserve">Pozostałe określenia podstawowe są zgodne z obowiązującymi, odpowiednimi polskimi normami i z definicjami podanymi w </w:t>
      </w:r>
      <w:r>
        <w:rPr>
          <w:szCs w:val="20"/>
        </w:rPr>
        <w:t>S</w:t>
      </w:r>
      <w:r w:rsidRPr="00561DAE">
        <w:rPr>
          <w:szCs w:val="20"/>
        </w:rPr>
        <w:t>ST D-M-00.00.00 „Wymagania ogólne”[1] pkt 1.4.</w:t>
      </w:r>
    </w:p>
    <w:p w14:paraId="1AEEE61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1.5. Ogólne wymagania dotyczące robót</w:t>
      </w:r>
    </w:p>
    <w:p w14:paraId="59FE8CF9"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robót podano w </w:t>
      </w:r>
      <w:r>
        <w:rPr>
          <w:szCs w:val="20"/>
        </w:rPr>
        <w:t>S</w:t>
      </w:r>
      <w:r w:rsidRPr="00561DAE">
        <w:rPr>
          <w:szCs w:val="20"/>
        </w:rPr>
        <w:t xml:space="preserve">ST D-M-00.00.00 „Wymagania ogólne” [1] </w:t>
      </w:r>
      <w:r>
        <w:rPr>
          <w:szCs w:val="20"/>
        </w:rPr>
        <w:t xml:space="preserve">      </w:t>
      </w:r>
      <w:r w:rsidRPr="00561DAE">
        <w:rPr>
          <w:szCs w:val="20"/>
        </w:rPr>
        <w:t>pkt 1.5.</w:t>
      </w:r>
    </w:p>
    <w:p w14:paraId="15730D4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0" w:name="_Toc462133767"/>
      <w:r w:rsidRPr="00561DAE">
        <w:rPr>
          <w:b/>
          <w:caps/>
          <w:kern w:val="28"/>
          <w:szCs w:val="20"/>
        </w:rPr>
        <w:t>2. Materiały</w:t>
      </w:r>
      <w:bookmarkEnd w:id="610"/>
    </w:p>
    <w:p w14:paraId="79D0B74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2.1. Ogólne wymagania dotyczące materiałów</w:t>
      </w:r>
    </w:p>
    <w:p w14:paraId="5713126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materiałów, ich pozyskiwania i składowania, podano w  </w:t>
      </w:r>
      <w:r>
        <w:rPr>
          <w:szCs w:val="20"/>
        </w:rPr>
        <w:t>S</w:t>
      </w:r>
      <w:r w:rsidRPr="00561DAE">
        <w:rPr>
          <w:szCs w:val="20"/>
        </w:rPr>
        <w:t>ST D-M-00.00.00 „Wymagania ogólne” [1] pkt 2.</w:t>
      </w:r>
    </w:p>
    <w:p w14:paraId="11B4DE18" w14:textId="77777777" w:rsidR="003A6EF9" w:rsidRPr="00561DAE" w:rsidRDefault="003A6EF9" w:rsidP="003A6EF9">
      <w:pPr>
        <w:ind w:firstLine="709"/>
        <w:jc w:val="both"/>
      </w:pPr>
      <w:r w:rsidRPr="00561DAE">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62B903CD"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Wbudowywana mieszanka mineralno-asfaltowa może pochodzić z kilku wytwórni pod warunkiem, że jest produkowana z tych samych materiałów (o ustalonej przydatności ) i w oparciu o takie samo badanie typu.</w:t>
      </w:r>
    </w:p>
    <w:p w14:paraId="6ED3BB71"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2.2. Lepiszcza asfaltowe</w:t>
      </w:r>
    </w:p>
    <w:p w14:paraId="4BCAD47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Należy stosować asfalty drogowe wg PN-EN 12591 [24] lub polimeroasfalty wg </w:t>
      </w:r>
      <w:r w:rsidRPr="00561DAE">
        <w:t>PN-EN 14023 [64]</w:t>
      </w:r>
      <w:r w:rsidRPr="00561DAE">
        <w:rPr>
          <w:szCs w:val="20"/>
        </w:rPr>
        <w:t xml:space="preserve"> [64a] oraz asfalty drogowe wielorodzajowe wg </w:t>
      </w:r>
      <w:r w:rsidRPr="00561DAE">
        <w:t>PN-EN 13924-2 [63]</w:t>
      </w:r>
      <w:r w:rsidRPr="00561DAE">
        <w:rPr>
          <w:szCs w:val="20"/>
        </w:rPr>
        <w:t xml:space="preserve"> [63a]. </w:t>
      </w:r>
    </w:p>
    <w:p w14:paraId="3F44A6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Rodzaje stosowanych lepiszcz asfaltowych podano w tablicy 2. Oprócz lepiszcz wymienionych w tablicy 2 można stosować inne lepiszcza nienormowe według aprobat technicznych.</w:t>
      </w:r>
    </w:p>
    <w:p w14:paraId="47A9DB3B"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Tablica 2. Zalecane  lepiszcza asfaltowe do warstwy ścieralnej z betonu asfaltowego</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3A6EF9" w:rsidRPr="00627C2A" w14:paraId="7036CBC9" w14:textId="77777777" w:rsidTr="009B169F">
        <w:tc>
          <w:tcPr>
            <w:tcW w:w="1548" w:type="dxa"/>
            <w:vMerge w:val="restart"/>
          </w:tcPr>
          <w:p w14:paraId="5A4C504E"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Kategoria</w:t>
            </w:r>
          </w:p>
          <w:p w14:paraId="3CB1B36D"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ruchu</w:t>
            </w:r>
          </w:p>
        </w:tc>
        <w:tc>
          <w:tcPr>
            <w:tcW w:w="2457" w:type="dxa"/>
            <w:vMerge w:val="restart"/>
          </w:tcPr>
          <w:p w14:paraId="083D36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Mieszanka</w:t>
            </w:r>
          </w:p>
          <w:p w14:paraId="2F5E385C"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ACS</w:t>
            </w:r>
          </w:p>
        </w:tc>
        <w:tc>
          <w:tcPr>
            <w:tcW w:w="4703" w:type="dxa"/>
            <w:gridSpan w:val="2"/>
          </w:tcPr>
          <w:p w14:paraId="4CA4FAD0"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Gatunek lepiszcza   </w:t>
            </w:r>
          </w:p>
        </w:tc>
      </w:tr>
      <w:tr w:rsidR="003A6EF9" w:rsidRPr="00627C2A" w14:paraId="446C9D47" w14:textId="77777777" w:rsidTr="009B169F">
        <w:tc>
          <w:tcPr>
            <w:tcW w:w="1548" w:type="dxa"/>
            <w:vMerge/>
          </w:tcPr>
          <w:p w14:paraId="0134D02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457" w:type="dxa"/>
            <w:vMerge/>
          </w:tcPr>
          <w:p w14:paraId="62219AC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344" w:type="dxa"/>
          </w:tcPr>
          <w:p w14:paraId="3E3B390E"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asfalt drogowy</w:t>
            </w:r>
          </w:p>
        </w:tc>
        <w:tc>
          <w:tcPr>
            <w:tcW w:w="2359" w:type="dxa"/>
          </w:tcPr>
          <w:p w14:paraId="0108A9F4"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polimeroasfalt</w:t>
            </w:r>
          </w:p>
        </w:tc>
      </w:tr>
      <w:tr w:rsidR="003A6EF9" w:rsidRPr="00627C2A" w14:paraId="50C7E1E7" w14:textId="77777777" w:rsidTr="009B169F">
        <w:tc>
          <w:tcPr>
            <w:tcW w:w="1548" w:type="dxa"/>
          </w:tcPr>
          <w:p w14:paraId="15DA8A02"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KR1 – KR2</w:t>
            </w:r>
          </w:p>
        </w:tc>
        <w:tc>
          <w:tcPr>
            <w:tcW w:w="2457" w:type="dxa"/>
          </w:tcPr>
          <w:p w14:paraId="7BED2C2A"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AC5S, AC8S, AC11S</w:t>
            </w:r>
          </w:p>
        </w:tc>
        <w:tc>
          <w:tcPr>
            <w:tcW w:w="2344" w:type="dxa"/>
          </w:tcPr>
          <w:p w14:paraId="54C4455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50/70, 70/100</w:t>
            </w:r>
          </w:p>
          <w:p w14:paraId="08A5CF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c>
          <w:tcPr>
            <w:tcW w:w="2359" w:type="dxa"/>
          </w:tcPr>
          <w:p w14:paraId="5C0C1174" w14:textId="77777777" w:rsidR="003A6EF9" w:rsidRPr="00561DAE" w:rsidRDefault="003A6EF9" w:rsidP="009B169F">
            <w:pPr>
              <w:overflowPunct w:val="0"/>
              <w:autoSpaceDE w:val="0"/>
              <w:autoSpaceDN w:val="0"/>
              <w:adjustRightInd w:val="0"/>
              <w:jc w:val="center"/>
              <w:textAlignment w:val="baseline"/>
              <w:rPr>
                <w:szCs w:val="20"/>
                <w:vertAlign w:val="superscript"/>
              </w:rPr>
            </w:pPr>
          </w:p>
          <w:p w14:paraId="5606751E"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vertAlign w:val="superscript"/>
              </w:rPr>
              <w:t>-</w:t>
            </w:r>
          </w:p>
        </w:tc>
      </w:tr>
      <w:tr w:rsidR="003A6EF9" w:rsidRPr="00627C2A" w14:paraId="3FB2FD87" w14:textId="77777777" w:rsidTr="009B169F">
        <w:tc>
          <w:tcPr>
            <w:tcW w:w="1548" w:type="dxa"/>
          </w:tcPr>
          <w:p w14:paraId="1F324B3D" w14:textId="77777777" w:rsidR="003A6EF9" w:rsidRPr="00561DAE" w:rsidRDefault="003A6EF9" w:rsidP="009B169F">
            <w:pPr>
              <w:overflowPunct w:val="0"/>
              <w:autoSpaceDE w:val="0"/>
              <w:autoSpaceDN w:val="0"/>
              <w:adjustRightInd w:val="0"/>
              <w:spacing w:before="180" w:after="60"/>
              <w:jc w:val="center"/>
              <w:textAlignment w:val="baseline"/>
              <w:rPr>
                <w:szCs w:val="20"/>
              </w:rPr>
            </w:pPr>
            <w:r w:rsidRPr="00561DAE">
              <w:rPr>
                <w:szCs w:val="20"/>
              </w:rPr>
              <w:t>KR3 – KR4</w:t>
            </w:r>
          </w:p>
        </w:tc>
        <w:tc>
          <w:tcPr>
            <w:tcW w:w="2457" w:type="dxa"/>
          </w:tcPr>
          <w:p w14:paraId="677D2159" w14:textId="77777777" w:rsidR="003A6EF9" w:rsidRPr="00561DAE" w:rsidRDefault="003A6EF9" w:rsidP="009B169F">
            <w:pPr>
              <w:overflowPunct w:val="0"/>
              <w:autoSpaceDE w:val="0"/>
              <w:autoSpaceDN w:val="0"/>
              <w:adjustRightInd w:val="0"/>
              <w:spacing w:before="180" w:after="60"/>
              <w:textAlignment w:val="baseline"/>
              <w:rPr>
                <w:szCs w:val="20"/>
              </w:rPr>
            </w:pPr>
            <w:r w:rsidRPr="00561DAE">
              <w:rPr>
                <w:szCs w:val="20"/>
              </w:rPr>
              <w:t>AC8S, AC11S</w:t>
            </w:r>
          </w:p>
        </w:tc>
        <w:tc>
          <w:tcPr>
            <w:tcW w:w="2344" w:type="dxa"/>
          </w:tcPr>
          <w:p w14:paraId="46754A65"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   50/70</w:t>
            </w:r>
          </w:p>
          <w:p w14:paraId="1CB3D039"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 xml:space="preserve">MG 50/70-54/64   </w:t>
            </w:r>
          </w:p>
        </w:tc>
        <w:tc>
          <w:tcPr>
            <w:tcW w:w="2359" w:type="dxa"/>
            <w:tcBorders>
              <w:bottom w:val="nil"/>
            </w:tcBorders>
          </w:tcPr>
          <w:p w14:paraId="3947D1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1347AC8B"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45/80-65</w:t>
            </w:r>
          </w:p>
        </w:tc>
      </w:tr>
      <w:tr w:rsidR="003A6EF9" w:rsidRPr="00627C2A" w14:paraId="75FD1416" w14:textId="77777777" w:rsidTr="009B169F">
        <w:trPr>
          <w:trHeight w:val="477"/>
        </w:trPr>
        <w:tc>
          <w:tcPr>
            <w:tcW w:w="1548" w:type="dxa"/>
          </w:tcPr>
          <w:p w14:paraId="50B50440" w14:textId="77777777" w:rsidR="003A6EF9" w:rsidRPr="00561DAE" w:rsidRDefault="003A6EF9" w:rsidP="009B169F">
            <w:pPr>
              <w:overflowPunct w:val="0"/>
              <w:autoSpaceDE w:val="0"/>
              <w:autoSpaceDN w:val="0"/>
              <w:adjustRightInd w:val="0"/>
              <w:spacing w:before="60"/>
              <w:jc w:val="center"/>
              <w:textAlignment w:val="baseline"/>
              <w:rPr>
                <w:szCs w:val="20"/>
              </w:rPr>
            </w:pPr>
          </w:p>
          <w:p w14:paraId="4B70ED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KR5 – KR6</w:t>
            </w:r>
          </w:p>
        </w:tc>
        <w:tc>
          <w:tcPr>
            <w:tcW w:w="2457" w:type="dxa"/>
          </w:tcPr>
          <w:p w14:paraId="465EE607" w14:textId="77777777" w:rsidR="003A6EF9" w:rsidRPr="00561DAE" w:rsidRDefault="003A6EF9" w:rsidP="009B169F">
            <w:pPr>
              <w:overflowPunct w:val="0"/>
              <w:autoSpaceDE w:val="0"/>
              <w:autoSpaceDN w:val="0"/>
              <w:adjustRightInd w:val="0"/>
              <w:spacing w:before="60"/>
              <w:jc w:val="both"/>
              <w:textAlignment w:val="baseline"/>
              <w:rPr>
                <w:szCs w:val="20"/>
              </w:rPr>
            </w:pPr>
          </w:p>
          <w:p w14:paraId="41AB6240" w14:textId="77777777" w:rsidR="003A6EF9" w:rsidRPr="00561DAE" w:rsidRDefault="003A6EF9" w:rsidP="009B169F">
            <w:pPr>
              <w:overflowPunct w:val="0"/>
              <w:autoSpaceDE w:val="0"/>
              <w:autoSpaceDN w:val="0"/>
              <w:adjustRightInd w:val="0"/>
              <w:spacing w:before="60"/>
              <w:jc w:val="both"/>
              <w:textAlignment w:val="baseline"/>
              <w:rPr>
                <w:szCs w:val="20"/>
              </w:rPr>
            </w:pPr>
            <w:r w:rsidRPr="00561DAE">
              <w:rPr>
                <w:szCs w:val="20"/>
              </w:rPr>
              <w:t>AC8S, AC11S</w:t>
            </w:r>
          </w:p>
        </w:tc>
        <w:tc>
          <w:tcPr>
            <w:tcW w:w="2344" w:type="dxa"/>
          </w:tcPr>
          <w:p w14:paraId="66E50491" w14:textId="77777777" w:rsidR="003A6EF9" w:rsidRPr="00561DAE" w:rsidRDefault="003A6EF9" w:rsidP="009B169F">
            <w:pPr>
              <w:overflowPunct w:val="0"/>
              <w:autoSpaceDE w:val="0"/>
              <w:autoSpaceDN w:val="0"/>
              <w:adjustRightInd w:val="0"/>
              <w:spacing w:before="60"/>
              <w:jc w:val="center"/>
              <w:textAlignment w:val="baseline"/>
              <w:rPr>
                <w:szCs w:val="20"/>
              </w:rPr>
            </w:pPr>
          </w:p>
          <w:p w14:paraId="7AED2E46"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t>
            </w:r>
          </w:p>
        </w:tc>
        <w:tc>
          <w:tcPr>
            <w:tcW w:w="2359" w:type="dxa"/>
          </w:tcPr>
          <w:p w14:paraId="781540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6256298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PMB 45/80-65</w:t>
            </w:r>
          </w:p>
          <w:p w14:paraId="1E852C31"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45/80-80</w:t>
            </w:r>
          </w:p>
        </w:tc>
      </w:tr>
    </w:tbl>
    <w:p w14:paraId="08F88A5B"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41E06A0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Asfalty drogowe powinny spełniać wymagania podane w tablicy 3.  Polimeroasfalty  powinny spełniać wymagania podane  w tablicy 4. Asfalt wielorodzajowy powinien spełniać wymagania podane w tablicy 5.</w:t>
      </w:r>
    </w:p>
    <w:p w14:paraId="594F4A8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3A6EF9" w:rsidRPr="00627C2A" w14:paraId="4A2505CF" w14:textId="77777777" w:rsidTr="009B169F">
        <w:tc>
          <w:tcPr>
            <w:tcW w:w="543" w:type="dxa"/>
            <w:vMerge w:val="restart"/>
            <w:vAlign w:val="center"/>
          </w:tcPr>
          <w:p w14:paraId="51EB1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255" w:type="dxa"/>
            <w:vMerge w:val="restart"/>
            <w:vAlign w:val="center"/>
          </w:tcPr>
          <w:p w14:paraId="42D0D6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w:t>
            </w:r>
          </w:p>
        </w:tc>
        <w:tc>
          <w:tcPr>
            <w:tcW w:w="1110" w:type="dxa"/>
            <w:vMerge w:val="restart"/>
            <w:vAlign w:val="center"/>
          </w:tcPr>
          <w:p w14:paraId="60D29F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Jed-nostka</w:t>
            </w:r>
          </w:p>
        </w:tc>
        <w:tc>
          <w:tcPr>
            <w:tcW w:w="1795" w:type="dxa"/>
            <w:vMerge w:val="restart"/>
            <w:vAlign w:val="center"/>
          </w:tcPr>
          <w:p w14:paraId="0B4F73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02217F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00" w:type="dxa"/>
            <w:gridSpan w:val="2"/>
          </w:tcPr>
          <w:p w14:paraId="5A2B4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asfaltu</w:t>
            </w:r>
          </w:p>
        </w:tc>
      </w:tr>
      <w:tr w:rsidR="003A6EF9" w:rsidRPr="00627C2A" w14:paraId="47F14D7C" w14:textId="77777777" w:rsidTr="009B169F">
        <w:tc>
          <w:tcPr>
            <w:tcW w:w="543" w:type="dxa"/>
            <w:vMerge/>
          </w:tcPr>
          <w:p w14:paraId="095CAA59" w14:textId="77777777" w:rsidR="003A6EF9" w:rsidRPr="00561DAE" w:rsidRDefault="003A6EF9" w:rsidP="009B169F">
            <w:pPr>
              <w:overflowPunct w:val="0"/>
              <w:autoSpaceDE w:val="0"/>
              <w:autoSpaceDN w:val="0"/>
              <w:adjustRightInd w:val="0"/>
              <w:jc w:val="center"/>
              <w:textAlignment w:val="baseline"/>
              <w:rPr>
                <w:szCs w:val="20"/>
              </w:rPr>
            </w:pPr>
          </w:p>
        </w:tc>
        <w:tc>
          <w:tcPr>
            <w:tcW w:w="3255" w:type="dxa"/>
            <w:vMerge/>
          </w:tcPr>
          <w:p w14:paraId="42FFCB22" w14:textId="77777777" w:rsidR="003A6EF9" w:rsidRPr="00561DAE" w:rsidRDefault="003A6EF9" w:rsidP="009B169F">
            <w:pPr>
              <w:overflowPunct w:val="0"/>
              <w:autoSpaceDE w:val="0"/>
              <w:autoSpaceDN w:val="0"/>
              <w:adjustRightInd w:val="0"/>
              <w:jc w:val="center"/>
              <w:textAlignment w:val="baseline"/>
              <w:rPr>
                <w:szCs w:val="20"/>
              </w:rPr>
            </w:pPr>
          </w:p>
        </w:tc>
        <w:tc>
          <w:tcPr>
            <w:tcW w:w="1110" w:type="dxa"/>
            <w:vMerge/>
          </w:tcPr>
          <w:p w14:paraId="6A20B708" w14:textId="77777777" w:rsidR="003A6EF9" w:rsidRPr="00561DAE" w:rsidRDefault="003A6EF9" w:rsidP="009B169F">
            <w:pPr>
              <w:overflowPunct w:val="0"/>
              <w:autoSpaceDE w:val="0"/>
              <w:autoSpaceDN w:val="0"/>
              <w:adjustRightInd w:val="0"/>
              <w:jc w:val="center"/>
              <w:textAlignment w:val="baseline"/>
              <w:rPr>
                <w:szCs w:val="20"/>
              </w:rPr>
            </w:pPr>
          </w:p>
        </w:tc>
        <w:tc>
          <w:tcPr>
            <w:tcW w:w="1795" w:type="dxa"/>
            <w:vMerge/>
          </w:tcPr>
          <w:p w14:paraId="041AAC64" w14:textId="77777777" w:rsidR="003A6EF9" w:rsidRPr="00561DAE" w:rsidRDefault="003A6EF9" w:rsidP="009B169F">
            <w:pPr>
              <w:overflowPunct w:val="0"/>
              <w:autoSpaceDE w:val="0"/>
              <w:autoSpaceDN w:val="0"/>
              <w:adjustRightInd w:val="0"/>
              <w:jc w:val="center"/>
              <w:textAlignment w:val="baseline"/>
              <w:rPr>
                <w:szCs w:val="20"/>
              </w:rPr>
            </w:pPr>
          </w:p>
        </w:tc>
        <w:tc>
          <w:tcPr>
            <w:tcW w:w="1150" w:type="dxa"/>
          </w:tcPr>
          <w:p w14:paraId="0E541CD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1150" w:type="dxa"/>
          </w:tcPr>
          <w:p w14:paraId="4BE269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70/100</w:t>
            </w:r>
          </w:p>
        </w:tc>
      </w:tr>
      <w:tr w:rsidR="003A6EF9" w:rsidRPr="00627C2A" w14:paraId="33C3B214" w14:textId="77777777" w:rsidTr="009B169F">
        <w:tc>
          <w:tcPr>
            <w:tcW w:w="9003" w:type="dxa"/>
            <w:gridSpan w:val="6"/>
          </w:tcPr>
          <w:p w14:paraId="0F365E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OBLIGATORYJNE</w:t>
            </w:r>
          </w:p>
        </w:tc>
      </w:tr>
      <w:tr w:rsidR="003A6EF9" w:rsidRPr="00627C2A" w14:paraId="10EBE20B" w14:textId="77777777" w:rsidTr="009B169F">
        <w:tc>
          <w:tcPr>
            <w:tcW w:w="543" w:type="dxa"/>
          </w:tcPr>
          <w:p w14:paraId="7593856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c>
          <w:tcPr>
            <w:tcW w:w="3251" w:type="dxa"/>
          </w:tcPr>
          <w:p w14:paraId="37729079"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114" w:type="dxa"/>
          </w:tcPr>
          <w:p w14:paraId="411D3EC2" w14:textId="77777777" w:rsidR="003A6EF9" w:rsidRPr="00561DAE" w:rsidRDefault="003A6EF9" w:rsidP="009B169F">
            <w:pPr>
              <w:overflowPunct w:val="0"/>
              <w:autoSpaceDE w:val="0"/>
              <w:autoSpaceDN w:val="0"/>
              <w:adjustRightInd w:val="0"/>
              <w:spacing w:before="60" w:after="6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95" w:type="dxa"/>
          </w:tcPr>
          <w:p w14:paraId="19FD794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1426 [21]</w:t>
            </w:r>
          </w:p>
        </w:tc>
        <w:tc>
          <w:tcPr>
            <w:tcW w:w="1150" w:type="dxa"/>
          </w:tcPr>
          <w:p w14:paraId="2C22B31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50-70</w:t>
            </w:r>
          </w:p>
        </w:tc>
        <w:tc>
          <w:tcPr>
            <w:tcW w:w="1150" w:type="dxa"/>
          </w:tcPr>
          <w:p w14:paraId="4A3C934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70-100</w:t>
            </w:r>
          </w:p>
        </w:tc>
      </w:tr>
      <w:tr w:rsidR="003A6EF9" w:rsidRPr="00627C2A" w14:paraId="1DD966A2" w14:textId="77777777" w:rsidTr="009B169F">
        <w:tc>
          <w:tcPr>
            <w:tcW w:w="543" w:type="dxa"/>
          </w:tcPr>
          <w:p w14:paraId="444B77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2</w:t>
            </w:r>
          </w:p>
        </w:tc>
        <w:tc>
          <w:tcPr>
            <w:tcW w:w="3251" w:type="dxa"/>
          </w:tcPr>
          <w:p w14:paraId="1E2694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Temperatura mięknienia</w:t>
            </w:r>
          </w:p>
        </w:tc>
        <w:tc>
          <w:tcPr>
            <w:tcW w:w="1114" w:type="dxa"/>
          </w:tcPr>
          <w:p w14:paraId="4913D08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°C</w:t>
            </w:r>
          </w:p>
        </w:tc>
        <w:tc>
          <w:tcPr>
            <w:tcW w:w="1795" w:type="dxa"/>
          </w:tcPr>
          <w:p w14:paraId="18335EE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1427 [22]</w:t>
            </w:r>
          </w:p>
        </w:tc>
        <w:tc>
          <w:tcPr>
            <w:tcW w:w="1150" w:type="dxa"/>
          </w:tcPr>
          <w:p w14:paraId="05CC7C9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46-54</w:t>
            </w:r>
          </w:p>
        </w:tc>
        <w:tc>
          <w:tcPr>
            <w:tcW w:w="1150" w:type="dxa"/>
          </w:tcPr>
          <w:p w14:paraId="10D3867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43-51</w:t>
            </w:r>
          </w:p>
        </w:tc>
      </w:tr>
      <w:tr w:rsidR="003A6EF9" w:rsidRPr="00627C2A" w14:paraId="34E636D9" w14:textId="77777777" w:rsidTr="009B169F">
        <w:tc>
          <w:tcPr>
            <w:tcW w:w="543" w:type="dxa"/>
          </w:tcPr>
          <w:p w14:paraId="384316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3251" w:type="dxa"/>
          </w:tcPr>
          <w:p w14:paraId="00C5779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Temperatura zapłonu, </w:t>
            </w:r>
          </w:p>
          <w:p w14:paraId="328AB2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mniej niż</w:t>
            </w:r>
          </w:p>
        </w:tc>
        <w:tc>
          <w:tcPr>
            <w:tcW w:w="1114" w:type="dxa"/>
          </w:tcPr>
          <w:p w14:paraId="0DDD8BC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0747CAE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22592 [67]</w:t>
            </w:r>
          </w:p>
        </w:tc>
        <w:tc>
          <w:tcPr>
            <w:tcW w:w="1150" w:type="dxa"/>
          </w:tcPr>
          <w:p w14:paraId="683F3F2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c>
          <w:tcPr>
            <w:tcW w:w="1150" w:type="dxa"/>
          </w:tcPr>
          <w:p w14:paraId="5D66340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r>
      <w:tr w:rsidR="003A6EF9" w:rsidRPr="00627C2A" w14:paraId="12849EA1" w14:textId="77777777" w:rsidTr="009B169F">
        <w:tc>
          <w:tcPr>
            <w:tcW w:w="543" w:type="dxa"/>
          </w:tcPr>
          <w:p w14:paraId="7ED30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3251" w:type="dxa"/>
          </w:tcPr>
          <w:p w14:paraId="7FFD5B1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Zawartość składników rozpuszczalnych, </w:t>
            </w:r>
          </w:p>
          <w:p w14:paraId="359CE045" w14:textId="77777777" w:rsidR="003A6EF9" w:rsidRPr="00561DAE" w:rsidRDefault="003A6EF9" w:rsidP="009B169F">
            <w:pPr>
              <w:overflowPunct w:val="0"/>
              <w:autoSpaceDE w:val="0"/>
              <w:autoSpaceDN w:val="0"/>
              <w:adjustRightInd w:val="0"/>
              <w:textAlignment w:val="baseline"/>
              <w:rPr>
                <w:szCs w:val="20"/>
              </w:rPr>
            </w:pPr>
            <w:r w:rsidRPr="00561DAE">
              <w:rPr>
                <w:szCs w:val="20"/>
              </w:rPr>
              <w:t>nie mniej niż</w:t>
            </w:r>
          </w:p>
        </w:tc>
        <w:tc>
          <w:tcPr>
            <w:tcW w:w="1114" w:type="dxa"/>
          </w:tcPr>
          <w:p w14:paraId="5E54793A" w14:textId="77777777" w:rsidR="003A6EF9" w:rsidRPr="00561DAE" w:rsidRDefault="003A6EF9" w:rsidP="009B169F">
            <w:pPr>
              <w:overflowPunct w:val="0"/>
              <w:autoSpaceDE w:val="0"/>
              <w:autoSpaceDN w:val="0"/>
              <w:adjustRightInd w:val="0"/>
              <w:jc w:val="center"/>
              <w:textAlignment w:val="baseline"/>
              <w:rPr>
                <w:szCs w:val="20"/>
              </w:rPr>
            </w:pPr>
          </w:p>
          <w:p w14:paraId="69BB8E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5B62E59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12592 [25]</w:t>
            </w:r>
          </w:p>
        </w:tc>
        <w:tc>
          <w:tcPr>
            <w:tcW w:w="1150" w:type="dxa"/>
          </w:tcPr>
          <w:p w14:paraId="7C0E500E" w14:textId="77777777" w:rsidR="003A6EF9" w:rsidRPr="00561DAE" w:rsidRDefault="003A6EF9" w:rsidP="009B169F">
            <w:pPr>
              <w:overflowPunct w:val="0"/>
              <w:autoSpaceDE w:val="0"/>
              <w:autoSpaceDN w:val="0"/>
              <w:adjustRightInd w:val="0"/>
              <w:jc w:val="center"/>
              <w:textAlignment w:val="baseline"/>
              <w:rPr>
                <w:szCs w:val="20"/>
              </w:rPr>
            </w:pPr>
          </w:p>
          <w:p w14:paraId="4C221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c>
          <w:tcPr>
            <w:tcW w:w="1150" w:type="dxa"/>
          </w:tcPr>
          <w:p w14:paraId="5385E56D" w14:textId="77777777" w:rsidR="003A6EF9" w:rsidRPr="00561DAE" w:rsidRDefault="003A6EF9" w:rsidP="009B169F">
            <w:pPr>
              <w:overflowPunct w:val="0"/>
              <w:autoSpaceDE w:val="0"/>
              <w:autoSpaceDN w:val="0"/>
              <w:adjustRightInd w:val="0"/>
              <w:jc w:val="center"/>
              <w:textAlignment w:val="baseline"/>
              <w:rPr>
                <w:szCs w:val="20"/>
              </w:rPr>
            </w:pPr>
          </w:p>
          <w:p w14:paraId="52BF5DF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r>
      <w:tr w:rsidR="003A6EF9" w:rsidRPr="00627C2A" w14:paraId="44607F35" w14:textId="77777777" w:rsidTr="009B169F">
        <w:tc>
          <w:tcPr>
            <w:tcW w:w="543" w:type="dxa"/>
          </w:tcPr>
          <w:p w14:paraId="04C64E6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3251" w:type="dxa"/>
          </w:tcPr>
          <w:p w14:paraId="46BB471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Zmiana masy po starzeniu (ubytek lub przyrost), </w:t>
            </w:r>
          </w:p>
          <w:p w14:paraId="19A356F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więcej niż</w:t>
            </w:r>
          </w:p>
        </w:tc>
        <w:tc>
          <w:tcPr>
            <w:tcW w:w="1114" w:type="dxa"/>
          </w:tcPr>
          <w:p w14:paraId="2A4BDCC8" w14:textId="77777777" w:rsidR="003A6EF9" w:rsidRPr="00561DAE" w:rsidRDefault="003A6EF9" w:rsidP="009B169F">
            <w:pPr>
              <w:overflowPunct w:val="0"/>
              <w:autoSpaceDE w:val="0"/>
              <w:autoSpaceDN w:val="0"/>
              <w:adjustRightInd w:val="0"/>
              <w:jc w:val="center"/>
              <w:textAlignment w:val="baseline"/>
              <w:rPr>
                <w:szCs w:val="20"/>
              </w:rPr>
            </w:pPr>
          </w:p>
          <w:p w14:paraId="3B61AE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2D605C2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12607-1 [30]</w:t>
            </w:r>
          </w:p>
        </w:tc>
        <w:tc>
          <w:tcPr>
            <w:tcW w:w="1150" w:type="dxa"/>
          </w:tcPr>
          <w:p w14:paraId="64BB4B88" w14:textId="77777777" w:rsidR="003A6EF9" w:rsidRPr="00561DAE" w:rsidRDefault="003A6EF9" w:rsidP="009B169F">
            <w:pPr>
              <w:overflowPunct w:val="0"/>
              <w:autoSpaceDE w:val="0"/>
              <w:autoSpaceDN w:val="0"/>
              <w:adjustRightInd w:val="0"/>
              <w:jc w:val="center"/>
              <w:textAlignment w:val="baseline"/>
              <w:rPr>
                <w:szCs w:val="20"/>
              </w:rPr>
            </w:pPr>
          </w:p>
          <w:p w14:paraId="004D8FA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0,5</w:t>
            </w:r>
          </w:p>
        </w:tc>
        <w:tc>
          <w:tcPr>
            <w:tcW w:w="1150" w:type="dxa"/>
          </w:tcPr>
          <w:p w14:paraId="3A8DAF92" w14:textId="77777777" w:rsidR="003A6EF9" w:rsidRPr="00561DAE" w:rsidRDefault="003A6EF9" w:rsidP="009B169F">
            <w:pPr>
              <w:overflowPunct w:val="0"/>
              <w:autoSpaceDE w:val="0"/>
              <w:autoSpaceDN w:val="0"/>
              <w:adjustRightInd w:val="0"/>
              <w:jc w:val="center"/>
              <w:textAlignment w:val="baseline"/>
              <w:rPr>
                <w:szCs w:val="20"/>
              </w:rPr>
            </w:pPr>
          </w:p>
          <w:p w14:paraId="689558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0,8</w:t>
            </w:r>
          </w:p>
        </w:tc>
      </w:tr>
      <w:tr w:rsidR="003A6EF9" w:rsidRPr="00627C2A" w14:paraId="3CFB5CAB" w14:textId="77777777" w:rsidTr="009B169F">
        <w:tc>
          <w:tcPr>
            <w:tcW w:w="543" w:type="dxa"/>
          </w:tcPr>
          <w:p w14:paraId="44FCF7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251" w:type="dxa"/>
          </w:tcPr>
          <w:p w14:paraId="37BC8F9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 nie mniej niż</w:t>
            </w:r>
          </w:p>
        </w:tc>
        <w:tc>
          <w:tcPr>
            <w:tcW w:w="1114" w:type="dxa"/>
          </w:tcPr>
          <w:p w14:paraId="57DCFB8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t>
            </w:r>
          </w:p>
        </w:tc>
        <w:tc>
          <w:tcPr>
            <w:tcW w:w="1795" w:type="dxa"/>
          </w:tcPr>
          <w:p w14:paraId="53A95C6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150" w:type="dxa"/>
          </w:tcPr>
          <w:p w14:paraId="234BB64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50</w:t>
            </w:r>
          </w:p>
        </w:tc>
        <w:tc>
          <w:tcPr>
            <w:tcW w:w="1150" w:type="dxa"/>
          </w:tcPr>
          <w:p w14:paraId="2A9BFB10"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46</w:t>
            </w:r>
          </w:p>
        </w:tc>
      </w:tr>
      <w:tr w:rsidR="003A6EF9" w:rsidRPr="00627C2A" w14:paraId="2583AC90" w14:textId="77777777" w:rsidTr="009B169F">
        <w:tc>
          <w:tcPr>
            <w:tcW w:w="543" w:type="dxa"/>
          </w:tcPr>
          <w:p w14:paraId="121EED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251" w:type="dxa"/>
          </w:tcPr>
          <w:p w14:paraId="4785733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Temperatura mięknienia po starzeniu, nie mniej niż</w:t>
            </w:r>
          </w:p>
        </w:tc>
        <w:tc>
          <w:tcPr>
            <w:tcW w:w="1114" w:type="dxa"/>
          </w:tcPr>
          <w:p w14:paraId="65A2AC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B4ED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3407501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48</w:t>
            </w:r>
          </w:p>
        </w:tc>
        <w:tc>
          <w:tcPr>
            <w:tcW w:w="1150" w:type="dxa"/>
          </w:tcPr>
          <w:p w14:paraId="1797617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45</w:t>
            </w:r>
          </w:p>
        </w:tc>
      </w:tr>
      <w:tr w:rsidR="003A6EF9" w:rsidRPr="00627C2A" w14:paraId="7FD56855" w14:textId="77777777" w:rsidTr="009B169F">
        <w:tc>
          <w:tcPr>
            <w:tcW w:w="543" w:type="dxa"/>
          </w:tcPr>
          <w:p w14:paraId="477FD3F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251" w:type="dxa"/>
          </w:tcPr>
          <w:p w14:paraId="0DF3D2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 nie więcej niż</w:t>
            </w:r>
          </w:p>
        </w:tc>
        <w:tc>
          <w:tcPr>
            <w:tcW w:w="1114" w:type="dxa"/>
          </w:tcPr>
          <w:p w14:paraId="5DD0C0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838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4D5F245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c>
          <w:tcPr>
            <w:tcW w:w="1150" w:type="dxa"/>
          </w:tcPr>
          <w:p w14:paraId="560102C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r>
      <w:tr w:rsidR="003A6EF9" w:rsidRPr="00627C2A" w14:paraId="48333ACB" w14:textId="77777777" w:rsidTr="009B169F">
        <w:tc>
          <w:tcPr>
            <w:tcW w:w="9003" w:type="dxa"/>
            <w:gridSpan w:val="6"/>
          </w:tcPr>
          <w:p w14:paraId="39107A5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SPECJALNE   KRAJOWE</w:t>
            </w:r>
          </w:p>
        </w:tc>
      </w:tr>
      <w:tr w:rsidR="003A6EF9" w:rsidRPr="00627C2A" w14:paraId="7BC1A8E8" w14:textId="77777777" w:rsidTr="009B169F">
        <w:tc>
          <w:tcPr>
            <w:tcW w:w="543" w:type="dxa"/>
          </w:tcPr>
          <w:p w14:paraId="706364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251" w:type="dxa"/>
          </w:tcPr>
          <w:p w14:paraId="30267004"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łamliwości Fraassa, nie więcej niż</w:t>
            </w:r>
          </w:p>
        </w:tc>
        <w:tc>
          <w:tcPr>
            <w:tcW w:w="1114" w:type="dxa"/>
          </w:tcPr>
          <w:p w14:paraId="4DA41A26"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2B8C15B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12593 [26]</w:t>
            </w:r>
          </w:p>
        </w:tc>
        <w:tc>
          <w:tcPr>
            <w:tcW w:w="1150" w:type="dxa"/>
          </w:tcPr>
          <w:p w14:paraId="38292B1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-8</w:t>
            </w:r>
          </w:p>
        </w:tc>
        <w:tc>
          <w:tcPr>
            <w:tcW w:w="1150" w:type="dxa"/>
          </w:tcPr>
          <w:p w14:paraId="1E674B5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r>
      <w:tr w:rsidR="003A6EF9" w:rsidRPr="00627C2A" w14:paraId="4F2C8D7C" w14:textId="77777777" w:rsidTr="009B169F">
        <w:tc>
          <w:tcPr>
            <w:tcW w:w="543" w:type="dxa"/>
          </w:tcPr>
          <w:p w14:paraId="4F79D2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10</w:t>
            </w:r>
          </w:p>
        </w:tc>
        <w:tc>
          <w:tcPr>
            <w:tcW w:w="3251" w:type="dxa"/>
          </w:tcPr>
          <w:p w14:paraId="0F9AD7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Indeks penetracji</w:t>
            </w:r>
          </w:p>
        </w:tc>
        <w:tc>
          <w:tcPr>
            <w:tcW w:w="1114" w:type="dxa"/>
          </w:tcPr>
          <w:p w14:paraId="4252CE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95" w:type="dxa"/>
          </w:tcPr>
          <w:p w14:paraId="7DD9BB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12591 [24]</w:t>
            </w:r>
          </w:p>
        </w:tc>
        <w:tc>
          <w:tcPr>
            <w:tcW w:w="1150" w:type="dxa"/>
          </w:tcPr>
          <w:p w14:paraId="24F1A6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65858AD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76512525" w14:textId="77777777" w:rsidTr="009B169F">
        <w:tc>
          <w:tcPr>
            <w:tcW w:w="543" w:type="dxa"/>
          </w:tcPr>
          <w:p w14:paraId="7B3CA2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3251" w:type="dxa"/>
          </w:tcPr>
          <w:p w14:paraId="60214B3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dynamiczna w 60°C</w:t>
            </w:r>
          </w:p>
        </w:tc>
        <w:tc>
          <w:tcPr>
            <w:tcW w:w="1114" w:type="dxa"/>
          </w:tcPr>
          <w:p w14:paraId="784FB1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w:t>
            </w:r>
          </w:p>
        </w:tc>
        <w:tc>
          <w:tcPr>
            <w:tcW w:w="1795" w:type="dxa"/>
          </w:tcPr>
          <w:p w14:paraId="245E6B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150" w:type="dxa"/>
          </w:tcPr>
          <w:p w14:paraId="554415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2FF573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4BAE6B42" w14:textId="77777777" w:rsidTr="009B169F">
        <w:tc>
          <w:tcPr>
            <w:tcW w:w="543" w:type="dxa"/>
          </w:tcPr>
          <w:p w14:paraId="220AF0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3251" w:type="dxa"/>
          </w:tcPr>
          <w:p w14:paraId="18B68C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kinematyczna w 135°C</w:t>
            </w:r>
          </w:p>
        </w:tc>
        <w:tc>
          <w:tcPr>
            <w:tcW w:w="1114" w:type="dxa"/>
          </w:tcPr>
          <w:p w14:paraId="2E404F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95" w:type="dxa"/>
          </w:tcPr>
          <w:p w14:paraId="742D01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150" w:type="dxa"/>
          </w:tcPr>
          <w:p w14:paraId="7DA9D3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771A6C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bl>
    <w:p w14:paraId="7D55976B" w14:textId="77777777" w:rsidR="003A6EF9" w:rsidRPr="00561DAE" w:rsidRDefault="003A6EF9" w:rsidP="003A6EF9">
      <w:pPr>
        <w:tabs>
          <w:tab w:val="left" w:pos="993"/>
        </w:tabs>
        <w:overflowPunct w:val="0"/>
        <w:autoSpaceDE w:val="0"/>
        <w:autoSpaceDN w:val="0"/>
        <w:adjustRightInd w:val="0"/>
        <w:spacing w:before="240" w:after="120"/>
        <w:ind w:left="992" w:hanging="992"/>
        <w:jc w:val="both"/>
        <w:textAlignment w:val="baseline"/>
        <w:rPr>
          <w:szCs w:val="20"/>
        </w:rPr>
      </w:pPr>
      <w:r w:rsidRPr="00561DAE">
        <w:rPr>
          <w:szCs w:val="20"/>
        </w:rPr>
        <w:t>Tablica 4.</w:t>
      </w:r>
      <w:r w:rsidRPr="00561DAE">
        <w:rPr>
          <w:szCs w:val="20"/>
        </w:rPr>
        <w:tab/>
        <w:t xml:space="preserve">Wymagania wobec asfaltów modyfikowanych polimerami (polimeroasfaltów) wg </w:t>
      </w:r>
      <w:r w:rsidRPr="00561DAE">
        <w:t>PN-EN 14023:2011/Ap1:2014-04</w:t>
      </w:r>
      <w:r w:rsidRPr="00561DAE">
        <w:rPr>
          <w:szCs w:val="20"/>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19169616" w14:textId="77777777" w:rsidTr="009B169F">
        <w:tc>
          <w:tcPr>
            <w:tcW w:w="1327" w:type="dxa"/>
            <w:vMerge w:val="restart"/>
            <w:vAlign w:val="center"/>
          </w:tcPr>
          <w:p w14:paraId="579ED8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Wymaganie</w:t>
            </w:r>
          </w:p>
          <w:p w14:paraId="03F431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podstawowe</w:t>
            </w:r>
          </w:p>
        </w:tc>
        <w:tc>
          <w:tcPr>
            <w:tcW w:w="1276" w:type="dxa"/>
            <w:vMerge w:val="restart"/>
            <w:vAlign w:val="center"/>
          </w:tcPr>
          <w:p w14:paraId="4A2EC4D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Właściwość</w:t>
            </w:r>
          </w:p>
        </w:tc>
        <w:tc>
          <w:tcPr>
            <w:tcW w:w="850" w:type="dxa"/>
            <w:vMerge w:val="restart"/>
            <w:vAlign w:val="center"/>
          </w:tcPr>
          <w:p w14:paraId="7F41AD8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Metoda</w:t>
            </w:r>
          </w:p>
          <w:p w14:paraId="15AB6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badania</w:t>
            </w:r>
          </w:p>
        </w:tc>
        <w:tc>
          <w:tcPr>
            <w:tcW w:w="851" w:type="dxa"/>
            <w:vMerge w:val="restart"/>
            <w:vAlign w:val="center"/>
          </w:tcPr>
          <w:p w14:paraId="6C99CC4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Jed-</w:t>
            </w:r>
          </w:p>
          <w:p w14:paraId="633E6C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nostka</w:t>
            </w:r>
          </w:p>
        </w:tc>
        <w:tc>
          <w:tcPr>
            <w:tcW w:w="4678" w:type="dxa"/>
            <w:gridSpan w:val="6"/>
          </w:tcPr>
          <w:p w14:paraId="6CE49AE1"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Gatunki asfaltów modyfikowanych polimerami (PMB)</w:t>
            </w:r>
          </w:p>
        </w:tc>
      </w:tr>
      <w:tr w:rsidR="003A6EF9" w:rsidRPr="00627C2A" w14:paraId="766D7669" w14:textId="77777777" w:rsidTr="009B169F">
        <w:tc>
          <w:tcPr>
            <w:tcW w:w="1327" w:type="dxa"/>
            <w:vMerge/>
          </w:tcPr>
          <w:p w14:paraId="128896A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1D080AD1"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5893A35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32EEB313"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559" w:type="dxa"/>
            <w:gridSpan w:val="2"/>
          </w:tcPr>
          <w:p w14:paraId="0A58B1A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55</w:t>
            </w:r>
          </w:p>
        </w:tc>
        <w:tc>
          <w:tcPr>
            <w:tcW w:w="1559" w:type="dxa"/>
            <w:gridSpan w:val="2"/>
          </w:tcPr>
          <w:p w14:paraId="07A40DA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65</w:t>
            </w:r>
          </w:p>
        </w:tc>
        <w:tc>
          <w:tcPr>
            <w:tcW w:w="1560" w:type="dxa"/>
            <w:gridSpan w:val="2"/>
          </w:tcPr>
          <w:p w14:paraId="3BACFCD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45/80 - 80</w:t>
            </w:r>
          </w:p>
        </w:tc>
      </w:tr>
      <w:tr w:rsidR="003A6EF9" w:rsidRPr="00627C2A" w14:paraId="45943764" w14:textId="77777777" w:rsidTr="009B169F">
        <w:tc>
          <w:tcPr>
            <w:tcW w:w="1327" w:type="dxa"/>
            <w:vMerge/>
          </w:tcPr>
          <w:p w14:paraId="606488F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0BE7381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405F5AFD"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25328230"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tcPr>
          <w:p w14:paraId="1DB942F5" w14:textId="77777777" w:rsidR="003A6EF9" w:rsidRPr="00561DAE" w:rsidRDefault="003A6EF9" w:rsidP="009B169F">
            <w:pPr>
              <w:overflowPunct w:val="0"/>
              <w:autoSpaceDE w:val="0"/>
              <w:autoSpaceDN w:val="0"/>
              <w:adjustRightInd w:val="0"/>
              <w:spacing w:after="60"/>
              <w:jc w:val="both"/>
              <w:textAlignment w:val="baseline"/>
              <w:rPr>
                <w:sz w:val="18"/>
                <w:szCs w:val="18"/>
              </w:rPr>
            </w:pPr>
            <w:r w:rsidRPr="00561DAE">
              <w:rPr>
                <w:sz w:val="18"/>
                <w:szCs w:val="18"/>
              </w:rPr>
              <w:t>wyma-ganie</w:t>
            </w:r>
          </w:p>
        </w:tc>
        <w:tc>
          <w:tcPr>
            <w:tcW w:w="709" w:type="dxa"/>
          </w:tcPr>
          <w:p w14:paraId="674A6A79"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2CE38A03"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wyma-ganie</w:t>
            </w:r>
          </w:p>
        </w:tc>
        <w:tc>
          <w:tcPr>
            <w:tcW w:w="708" w:type="dxa"/>
          </w:tcPr>
          <w:p w14:paraId="303257B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165B5A3A"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wyma-ganie</w:t>
            </w:r>
          </w:p>
        </w:tc>
        <w:tc>
          <w:tcPr>
            <w:tcW w:w="709" w:type="dxa"/>
          </w:tcPr>
          <w:p w14:paraId="49A121A3"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r>
      <w:tr w:rsidR="003A6EF9" w:rsidRPr="00627C2A" w14:paraId="48F3AC29" w14:textId="77777777" w:rsidTr="009B169F">
        <w:tc>
          <w:tcPr>
            <w:tcW w:w="1327" w:type="dxa"/>
          </w:tcPr>
          <w:p w14:paraId="621DD49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Konsystencja w pośrednich temperaturach eksploa-tacyjnych</w:t>
            </w:r>
          </w:p>
        </w:tc>
        <w:tc>
          <w:tcPr>
            <w:tcW w:w="1276" w:type="dxa"/>
            <w:vAlign w:val="center"/>
          </w:tcPr>
          <w:p w14:paraId="2D726A58"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Penetracja </w:t>
            </w:r>
          </w:p>
          <w:p w14:paraId="19668D9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w </w:t>
            </w:r>
            <w:smartTag w:uri="urn:schemas-microsoft-com:office:smarttags" w:element="metricconverter">
              <w:smartTagPr>
                <w:attr w:name="ProductID" w:val="25ﾰC"/>
              </w:smartTagPr>
              <w:r w:rsidRPr="00561DAE">
                <w:rPr>
                  <w:sz w:val="18"/>
                  <w:szCs w:val="18"/>
                </w:rPr>
                <w:t>25°C</w:t>
              </w:r>
            </w:smartTag>
          </w:p>
        </w:tc>
        <w:tc>
          <w:tcPr>
            <w:tcW w:w="850" w:type="dxa"/>
            <w:vAlign w:val="center"/>
          </w:tcPr>
          <w:p w14:paraId="0E5352C5" w14:textId="77777777" w:rsidR="003A6EF9" w:rsidRPr="00561DAE" w:rsidRDefault="003A6EF9" w:rsidP="009B169F">
            <w:pPr>
              <w:tabs>
                <w:tab w:val="left" w:pos="285"/>
              </w:tabs>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2D9B12C7"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312C338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07C0EC8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0F3FAD6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8" w:type="dxa"/>
            <w:vAlign w:val="center"/>
          </w:tcPr>
          <w:p w14:paraId="18EBE32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C76BC8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622BE4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r>
    </w:tbl>
    <w:p w14:paraId="472077E3" w14:textId="77777777" w:rsidR="003A6EF9" w:rsidRPr="002E36CB"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251209D6" w14:textId="77777777" w:rsidTr="009B169F">
        <w:tc>
          <w:tcPr>
            <w:tcW w:w="1327" w:type="dxa"/>
          </w:tcPr>
          <w:p w14:paraId="43A414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Konsystencja  w wysokich  temperatu-  rach eksploa-tacyjnych</w:t>
            </w:r>
          </w:p>
        </w:tc>
        <w:tc>
          <w:tcPr>
            <w:tcW w:w="1276" w:type="dxa"/>
            <w:vAlign w:val="center"/>
          </w:tcPr>
          <w:p w14:paraId="08C1FEA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Temperatura mięknienia</w:t>
            </w:r>
          </w:p>
        </w:tc>
        <w:tc>
          <w:tcPr>
            <w:tcW w:w="850" w:type="dxa"/>
            <w:vAlign w:val="center"/>
          </w:tcPr>
          <w:p w14:paraId="1552999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1CDA2E2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929B69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55</w:t>
            </w:r>
          </w:p>
        </w:tc>
        <w:tc>
          <w:tcPr>
            <w:tcW w:w="709" w:type="dxa"/>
            <w:vAlign w:val="center"/>
          </w:tcPr>
          <w:p w14:paraId="504F3E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0B2697D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65</w:t>
            </w:r>
          </w:p>
        </w:tc>
        <w:tc>
          <w:tcPr>
            <w:tcW w:w="708" w:type="dxa"/>
            <w:vAlign w:val="center"/>
          </w:tcPr>
          <w:p w14:paraId="629B58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w:t>
            </w:r>
          </w:p>
        </w:tc>
        <w:tc>
          <w:tcPr>
            <w:tcW w:w="851" w:type="dxa"/>
            <w:vAlign w:val="center"/>
          </w:tcPr>
          <w:p w14:paraId="7C93F2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52C32FE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BA0F65A" w14:textId="77777777" w:rsidTr="009B169F">
        <w:tc>
          <w:tcPr>
            <w:tcW w:w="1327" w:type="dxa"/>
            <w:vMerge w:val="restart"/>
            <w:vAlign w:val="center"/>
          </w:tcPr>
          <w:p w14:paraId="40102AD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Kohezja</w:t>
            </w:r>
          </w:p>
        </w:tc>
        <w:tc>
          <w:tcPr>
            <w:tcW w:w="1276" w:type="dxa"/>
            <w:vAlign w:val="center"/>
          </w:tcPr>
          <w:p w14:paraId="47473FC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Siła rozciąga-nia (metoda z duktylome-trem, rozciąganie 50 mm/min)</w:t>
            </w:r>
          </w:p>
        </w:tc>
        <w:tc>
          <w:tcPr>
            <w:tcW w:w="850" w:type="dxa"/>
            <w:vAlign w:val="center"/>
          </w:tcPr>
          <w:p w14:paraId="1365D94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13589 [60]      PN-EN 13703 [61]</w:t>
            </w:r>
          </w:p>
        </w:tc>
        <w:tc>
          <w:tcPr>
            <w:tcW w:w="851" w:type="dxa"/>
            <w:vAlign w:val="center"/>
          </w:tcPr>
          <w:p w14:paraId="454D76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47D723E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3</w:t>
            </w:r>
          </w:p>
          <w:p w14:paraId="238A3B2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5ﾰC"/>
              </w:smartTagPr>
              <w:r w:rsidRPr="00561DAE">
                <w:rPr>
                  <w:sz w:val="18"/>
                  <w:szCs w:val="18"/>
                </w:rPr>
                <w:t>5°C</w:t>
              </w:r>
            </w:smartTag>
          </w:p>
        </w:tc>
        <w:tc>
          <w:tcPr>
            <w:tcW w:w="709" w:type="dxa"/>
            <w:vAlign w:val="center"/>
          </w:tcPr>
          <w:p w14:paraId="090C0A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2E0B218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p w14:paraId="7C12EBB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10ﾰC"/>
              </w:smartTagPr>
              <w:r w:rsidRPr="00561DAE">
                <w:rPr>
                  <w:sz w:val="18"/>
                  <w:szCs w:val="18"/>
                </w:rPr>
                <w:t>10°C</w:t>
              </w:r>
            </w:smartTag>
          </w:p>
        </w:tc>
        <w:tc>
          <w:tcPr>
            <w:tcW w:w="708" w:type="dxa"/>
            <w:vAlign w:val="center"/>
          </w:tcPr>
          <w:p w14:paraId="7CE904D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6</w:t>
            </w:r>
          </w:p>
        </w:tc>
        <w:tc>
          <w:tcPr>
            <w:tcW w:w="851" w:type="dxa"/>
            <w:vAlign w:val="center"/>
          </w:tcPr>
          <w:p w14:paraId="126AE18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p w14:paraId="295BC26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 10°C)</w:t>
            </w:r>
          </w:p>
        </w:tc>
        <w:tc>
          <w:tcPr>
            <w:tcW w:w="709" w:type="dxa"/>
            <w:vAlign w:val="center"/>
          </w:tcPr>
          <w:p w14:paraId="403DB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r>
      <w:tr w:rsidR="003A6EF9" w:rsidRPr="00627C2A" w14:paraId="67C9E3E9" w14:textId="77777777" w:rsidTr="009B169F">
        <w:tc>
          <w:tcPr>
            <w:tcW w:w="1327" w:type="dxa"/>
            <w:vMerge/>
          </w:tcPr>
          <w:p w14:paraId="09178FE6"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7F81CA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Rozciąganie bezpośrednie w </w:t>
            </w:r>
            <w:smartTag w:uri="urn:schemas-microsoft-com:office:smarttags" w:element="metricconverter">
              <w:smartTagPr>
                <w:attr w:name="ProductID" w:val="5ﾰC"/>
              </w:smartTagPr>
              <w:r w:rsidRPr="00561DAE">
                <w:rPr>
                  <w:sz w:val="18"/>
                  <w:szCs w:val="18"/>
                </w:rPr>
                <w:t>5°C</w:t>
              </w:r>
            </w:smartTag>
            <w:r w:rsidRPr="00561DAE">
              <w:rPr>
                <w:sz w:val="18"/>
                <w:szCs w:val="18"/>
              </w:rPr>
              <w:t xml:space="preserve"> (rozciąganie 100 mm/min)</w:t>
            </w:r>
          </w:p>
        </w:tc>
        <w:tc>
          <w:tcPr>
            <w:tcW w:w="850" w:type="dxa"/>
            <w:vAlign w:val="center"/>
          </w:tcPr>
          <w:p w14:paraId="34712C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13587 [58]      PN-EN 13703 [61]</w:t>
            </w:r>
          </w:p>
        </w:tc>
        <w:tc>
          <w:tcPr>
            <w:tcW w:w="851" w:type="dxa"/>
            <w:vAlign w:val="center"/>
          </w:tcPr>
          <w:p w14:paraId="74D4971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1AB66E1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63AAE6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E62ADD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1AB3C80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E0D93D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69EDEDD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4BE6E534" w14:textId="77777777" w:rsidTr="009B169F">
        <w:tc>
          <w:tcPr>
            <w:tcW w:w="1327" w:type="dxa"/>
            <w:vMerge/>
          </w:tcPr>
          <w:p w14:paraId="4739523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D12CE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Wahadło Vialit (meto-da uderzenia)</w:t>
            </w:r>
          </w:p>
        </w:tc>
        <w:tc>
          <w:tcPr>
            <w:tcW w:w="850" w:type="dxa"/>
            <w:vAlign w:val="center"/>
          </w:tcPr>
          <w:p w14:paraId="558A221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13588 [59]</w:t>
            </w:r>
          </w:p>
        </w:tc>
        <w:tc>
          <w:tcPr>
            <w:tcW w:w="851" w:type="dxa"/>
            <w:vAlign w:val="center"/>
          </w:tcPr>
          <w:p w14:paraId="2F4B327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72DBABB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7058477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5BA063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4C8DDE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99313E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1A6FBE5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6456E331" w14:textId="77777777" w:rsidTr="009B169F">
        <w:tc>
          <w:tcPr>
            <w:tcW w:w="1327" w:type="dxa"/>
            <w:vMerge w:val="restart"/>
            <w:vAlign w:val="center"/>
          </w:tcPr>
          <w:p w14:paraId="73F3D98C"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Stałość kon-</w:t>
            </w:r>
          </w:p>
          <w:p w14:paraId="6CEDD20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systencji (Odporność na starzenie)</w:t>
            </w:r>
          </w:p>
          <w:p w14:paraId="7A9E843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wg PN-EN 12607-1 [30]</w:t>
            </w:r>
          </w:p>
        </w:tc>
        <w:tc>
          <w:tcPr>
            <w:tcW w:w="1276" w:type="dxa"/>
            <w:vAlign w:val="center"/>
          </w:tcPr>
          <w:p w14:paraId="2E425A8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Zmiana masy</w:t>
            </w:r>
          </w:p>
        </w:tc>
        <w:tc>
          <w:tcPr>
            <w:tcW w:w="850" w:type="dxa"/>
            <w:vAlign w:val="center"/>
          </w:tcPr>
          <w:p w14:paraId="42983B0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12607-1[30]</w:t>
            </w:r>
          </w:p>
        </w:tc>
        <w:tc>
          <w:tcPr>
            <w:tcW w:w="851" w:type="dxa"/>
            <w:vAlign w:val="center"/>
          </w:tcPr>
          <w:p w14:paraId="651D155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27C7B0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32D8484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E5A99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8" w:type="dxa"/>
            <w:vAlign w:val="center"/>
          </w:tcPr>
          <w:p w14:paraId="64B225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14A83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42AC3A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19CC5795" w14:textId="77777777" w:rsidTr="009B169F">
        <w:tc>
          <w:tcPr>
            <w:tcW w:w="1327" w:type="dxa"/>
            <w:vMerge/>
          </w:tcPr>
          <w:p w14:paraId="7456A9E9"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BC14B0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Pozostała penetracja</w:t>
            </w:r>
          </w:p>
        </w:tc>
        <w:tc>
          <w:tcPr>
            <w:tcW w:w="850" w:type="dxa"/>
            <w:vAlign w:val="center"/>
          </w:tcPr>
          <w:p w14:paraId="016911D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6DEDA1F"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w:t>
            </w:r>
          </w:p>
        </w:tc>
        <w:tc>
          <w:tcPr>
            <w:tcW w:w="850" w:type="dxa"/>
            <w:vAlign w:val="center"/>
          </w:tcPr>
          <w:p w14:paraId="1E62AFC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4AFD51E9"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733C2677"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8" w:type="dxa"/>
            <w:vAlign w:val="center"/>
          </w:tcPr>
          <w:p w14:paraId="659CA6BA"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45B5256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5167E516"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r>
      <w:tr w:rsidR="003A6EF9" w:rsidRPr="00627C2A" w14:paraId="6C12D611" w14:textId="77777777" w:rsidTr="009B169F">
        <w:tc>
          <w:tcPr>
            <w:tcW w:w="1327" w:type="dxa"/>
            <w:vMerge/>
          </w:tcPr>
          <w:p w14:paraId="4F48B9C2"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40B1E05"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Wzrost tem-peratury mięknienia</w:t>
            </w:r>
          </w:p>
        </w:tc>
        <w:tc>
          <w:tcPr>
            <w:tcW w:w="850" w:type="dxa"/>
            <w:vAlign w:val="center"/>
          </w:tcPr>
          <w:p w14:paraId="298B77C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667F4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3D11614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5ECD149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C9BC91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8" w:type="dxa"/>
            <w:vAlign w:val="center"/>
          </w:tcPr>
          <w:p w14:paraId="7F7F12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48F02F8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415B713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06827023" w14:textId="77777777" w:rsidTr="009B169F">
        <w:tc>
          <w:tcPr>
            <w:tcW w:w="1327" w:type="dxa"/>
            <w:vAlign w:val="center"/>
          </w:tcPr>
          <w:p w14:paraId="29AB45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Inne właściwości</w:t>
            </w:r>
          </w:p>
        </w:tc>
        <w:tc>
          <w:tcPr>
            <w:tcW w:w="1276" w:type="dxa"/>
            <w:vAlign w:val="center"/>
          </w:tcPr>
          <w:p w14:paraId="2AA4C4B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zapłonu</w:t>
            </w:r>
          </w:p>
        </w:tc>
        <w:tc>
          <w:tcPr>
            <w:tcW w:w="850" w:type="dxa"/>
            <w:vAlign w:val="center"/>
          </w:tcPr>
          <w:p w14:paraId="0E1C9E7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ISO 2592 [68]</w:t>
            </w:r>
          </w:p>
        </w:tc>
        <w:tc>
          <w:tcPr>
            <w:tcW w:w="851" w:type="dxa"/>
            <w:vAlign w:val="center"/>
          </w:tcPr>
          <w:p w14:paraId="7AF815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A52E4F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792635C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49EA55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8" w:type="dxa"/>
            <w:vAlign w:val="center"/>
          </w:tcPr>
          <w:p w14:paraId="3DD96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98EF4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5C3C0B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3A4C7A01" w14:textId="77777777" w:rsidTr="009B169F">
        <w:tc>
          <w:tcPr>
            <w:tcW w:w="1327" w:type="dxa"/>
            <w:vMerge w:val="restart"/>
            <w:vAlign w:val="center"/>
          </w:tcPr>
          <w:p w14:paraId="5514AF14"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158D6D3B"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vAlign w:val="center"/>
          </w:tcPr>
          <w:p w14:paraId="6DA4378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łamliwości</w:t>
            </w:r>
          </w:p>
        </w:tc>
        <w:tc>
          <w:tcPr>
            <w:tcW w:w="850" w:type="dxa"/>
            <w:tcBorders>
              <w:bottom w:val="single" w:sz="4" w:space="0" w:color="auto"/>
            </w:tcBorders>
            <w:vAlign w:val="center"/>
          </w:tcPr>
          <w:p w14:paraId="4FF391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12593 [26]</w:t>
            </w:r>
          </w:p>
        </w:tc>
        <w:tc>
          <w:tcPr>
            <w:tcW w:w="851" w:type="dxa"/>
            <w:tcBorders>
              <w:bottom w:val="single" w:sz="4" w:space="0" w:color="auto"/>
            </w:tcBorders>
            <w:vAlign w:val="center"/>
          </w:tcPr>
          <w:p w14:paraId="4E1F232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B950C4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9" w:type="dxa"/>
            <w:vAlign w:val="center"/>
          </w:tcPr>
          <w:p w14:paraId="4004C99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2B6C93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8" w:type="dxa"/>
            <w:vAlign w:val="center"/>
          </w:tcPr>
          <w:p w14:paraId="095182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707006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-18</w:t>
            </w:r>
          </w:p>
        </w:tc>
        <w:tc>
          <w:tcPr>
            <w:tcW w:w="709" w:type="dxa"/>
            <w:vAlign w:val="center"/>
          </w:tcPr>
          <w:p w14:paraId="02A620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8</w:t>
            </w:r>
          </w:p>
        </w:tc>
      </w:tr>
      <w:tr w:rsidR="003A6EF9" w:rsidRPr="00627C2A" w14:paraId="3C5FF4E1" w14:textId="77777777" w:rsidTr="009B169F">
        <w:tc>
          <w:tcPr>
            <w:tcW w:w="1327" w:type="dxa"/>
            <w:vMerge/>
          </w:tcPr>
          <w:p w14:paraId="22F14804"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1D648F2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25ﾰC"/>
              </w:smartTagPr>
              <w:r w:rsidRPr="00561DAE">
                <w:rPr>
                  <w:sz w:val="18"/>
                  <w:szCs w:val="18"/>
                </w:rPr>
                <w:t>25°C</w:t>
              </w:r>
            </w:smartTag>
          </w:p>
        </w:tc>
        <w:tc>
          <w:tcPr>
            <w:tcW w:w="850" w:type="dxa"/>
            <w:vMerge w:val="restart"/>
            <w:vAlign w:val="center"/>
          </w:tcPr>
          <w:p w14:paraId="35D4B2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w:t>
            </w:r>
          </w:p>
          <w:p w14:paraId="3BDED7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[56]</w:t>
            </w:r>
          </w:p>
        </w:tc>
        <w:tc>
          <w:tcPr>
            <w:tcW w:w="851" w:type="dxa"/>
            <w:vMerge w:val="restart"/>
            <w:vAlign w:val="center"/>
          </w:tcPr>
          <w:p w14:paraId="6EFD1B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7F09FA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70</w:t>
            </w:r>
          </w:p>
        </w:tc>
        <w:tc>
          <w:tcPr>
            <w:tcW w:w="709" w:type="dxa"/>
            <w:vAlign w:val="center"/>
          </w:tcPr>
          <w:p w14:paraId="3CCE76A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7AB697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8" w:type="dxa"/>
            <w:vAlign w:val="center"/>
          </w:tcPr>
          <w:p w14:paraId="65FAEBC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663405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74C172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61D1A68" w14:textId="77777777" w:rsidTr="009B169F">
        <w:tc>
          <w:tcPr>
            <w:tcW w:w="1327" w:type="dxa"/>
            <w:vMerge/>
          </w:tcPr>
          <w:p w14:paraId="484233EE"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2ECF0349"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10ﾰC"/>
              </w:smartTagPr>
              <w:r w:rsidRPr="00561DAE">
                <w:rPr>
                  <w:sz w:val="18"/>
                  <w:szCs w:val="18"/>
                </w:rPr>
                <w:t>10°C</w:t>
              </w:r>
            </w:smartTag>
          </w:p>
        </w:tc>
        <w:tc>
          <w:tcPr>
            <w:tcW w:w="850" w:type="dxa"/>
            <w:vMerge/>
            <w:vAlign w:val="center"/>
          </w:tcPr>
          <w:p w14:paraId="56BDC87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49C1030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0C9E166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27CE7F1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7EE004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408E623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15B96F4"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TBR</w:t>
            </w:r>
            <w:r w:rsidRPr="00561DAE">
              <w:rPr>
                <w:sz w:val="18"/>
                <w:szCs w:val="18"/>
                <w:vertAlign w:val="superscript"/>
              </w:rPr>
              <w:t>b</w:t>
            </w:r>
          </w:p>
        </w:tc>
        <w:tc>
          <w:tcPr>
            <w:tcW w:w="709" w:type="dxa"/>
            <w:vAlign w:val="center"/>
          </w:tcPr>
          <w:p w14:paraId="21BACB7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37ABFC14" w14:textId="77777777" w:rsidTr="009B169F">
        <w:tc>
          <w:tcPr>
            <w:tcW w:w="1327" w:type="dxa"/>
            <w:vMerge/>
            <w:vAlign w:val="center"/>
          </w:tcPr>
          <w:p w14:paraId="758AD0C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9779F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Zakres plastyczności</w:t>
            </w:r>
          </w:p>
        </w:tc>
        <w:tc>
          <w:tcPr>
            <w:tcW w:w="850" w:type="dxa"/>
            <w:vAlign w:val="center"/>
          </w:tcPr>
          <w:p w14:paraId="2D30046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14023 [64] Punkt 5.1.9</w:t>
            </w:r>
          </w:p>
        </w:tc>
        <w:tc>
          <w:tcPr>
            <w:tcW w:w="851" w:type="dxa"/>
            <w:vAlign w:val="center"/>
          </w:tcPr>
          <w:p w14:paraId="26253DF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DC69A5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471D1B7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42B3358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7019C7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8036C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26737DC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37927E5E" w14:textId="77777777" w:rsidTr="009B169F">
        <w:tc>
          <w:tcPr>
            <w:tcW w:w="1327" w:type="dxa"/>
            <w:vMerge/>
          </w:tcPr>
          <w:p w14:paraId="5BF2502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9F8B2B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Stabilność magazynowa-nia. Różnica </w:t>
            </w:r>
            <w:r w:rsidRPr="00561DAE">
              <w:rPr>
                <w:sz w:val="18"/>
                <w:szCs w:val="18"/>
              </w:rPr>
              <w:lastRenderedPageBreak/>
              <w:t>temperatur mięknienia</w:t>
            </w:r>
          </w:p>
        </w:tc>
        <w:tc>
          <w:tcPr>
            <w:tcW w:w="850" w:type="dxa"/>
            <w:vAlign w:val="center"/>
          </w:tcPr>
          <w:p w14:paraId="54EC0CB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PN-EN 13399 [57]</w:t>
            </w:r>
          </w:p>
          <w:p w14:paraId="7EAF946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PN-EN 1427 [22]</w:t>
            </w:r>
          </w:p>
        </w:tc>
        <w:tc>
          <w:tcPr>
            <w:tcW w:w="851" w:type="dxa"/>
            <w:vAlign w:val="center"/>
          </w:tcPr>
          <w:p w14:paraId="30DE07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°C</w:t>
            </w:r>
          </w:p>
        </w:tc>
        <w:tc>
          <w:tcPr>
            <w:tcW w:w="850" w:type="dxa"/>
            <w:vAlign w:val="center"/>
          </w:tcPr>
          <w:p w14:paraId="50CA9F1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0845FCD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0001828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8" w:type="dxa"/>
            <w:vAlign w:val="center"/>
          </w:tcPr>
          <w:p w14:paraId="54F90DE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197D5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68F5C4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71E94A74" w14:textId="77777777" w:rsidTr="009B169F">
        <w:tc>
          <w:tcPr>
            <w:tcW w:w="1327" w:type="dxa"/>
            <w:vMerge/>
            <w:tcBorders>
              <w:bottom w:val="single" w:sz="4" w:space="0" w:color="auto"/>
            </w:tcBorders>
          </w:tcPr>
          <w:p w14:paraId="0A06A3EF"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3BCBBBC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Stabilność magazynowa-nia. Różnica penetracji</w:t>
            </w:r>
          </w:p>
        </w:tc>
        <w:tc>
          <w:tcPr>
            <w:tcW w:w="850" w:type="dxa"/>
            <w:vAlign w:val="center"/>
          </w:tcPr>
          <w:p w14:paraId="11EE89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13399 [57]</w:t>
            </w:r>
          </w:p>
          <w:p w14:paraId="072BF0A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BBCED52"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59E93FC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644078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186463B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5E515B4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226EAA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5A044C2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bl>
    <w:p w14:paraId="1DDA3463" w14:textId="77777777" w:rsidR="003A6EF9" w:rsidRPr="00B96DA6"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740F2E81" w14:textId="77777777" w:rsidTr="009B169F">
        <w:tc>
          <w:tcPr>
            <w:tcW w:w="1327" w:type="dxa"/>
            <w:vMerge w:val="restart"/>
            <w:tcBorders>
              <w:top w:val="single" w:sz="4" w:space="0" w:color="auto"/>
              <w:left w:val="single" w:sz="4" w:space="0" w:color="auto"/>
              <w:right w:val="single" w:sz="4" w:space="0" w:color="auto"/>
            </w:tcBorders>
            <w:vAlign w:val="center"/>
          </w:tcPr>
          <w:p w14:paraId="57187156"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5FC0D2F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tcBorders>
              <w:left w:val="single" w:sz="4" w:space="0" w:color="auto"/>
            </w:tcBorders>
            <w:vAlign w:val="center"/>
          </w:tcPr>
          <w:p w14:paraId="036B69E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Spadek tem-  peratury mięknienia po starzeniu wg PN-EN 12607</w:t>
            </w:r>
          </w:p>
          <w:p w14:paraId="4ACAF15A"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-1  [30]</w:t>
            </w:r>
          </w:p>
        </w:tc>
        <w:tc>
          <w:tcPr>
            <w:tcW w:w="850" w:type="dxa"/>
            <w:tcBorders>
              <w:bottom w:val="single" w:sz="4" w:space="0" w:color="auto"/>
            </w:tcBorders>
            <w:vAlign w:val="center"/>
          </w:tcPr>
          <w:p w14:paraId="6699DE2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[29]</w:t>
            </w:r>
          </w:p>
          <w:p w14:paraId="37EBD9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tcBorders>
              <w:bottom w:val="single" w:sz="4" w:space="0" w:color="auto"/>
            </w:tcBorders>
            <w:vAlign w:val="center"/>
          </w:tcPr>
          <w:p w14:paraId="6E0D904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96626A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9" w:type="dxa"/>
            <w:vAlign w:val="center"/>
          </w:tcPr>
          <w:p w14:paraId="7EE69D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7047659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8" w:type="dxa"/>
            <w:vAlign w:val="center"/>
          </w:tcPr>
          <w:p w14:paraId="7E1085A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5AE43B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9" w:type="dxa"/>
            <w:vAlign w:val="center"/>
          </w:tcPr>
          <w:p w14:paraId="00DE87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6AD406C7" w14:textId="77777777" w:rsidTr="009B169F">
        <w:tc>
          <w:tcPr>
            <w:tcW w:w="1327" w:type="dxa"/>
            <w:vMerge/>
            <w:tcBorders>
              <w:left w:val="single" w:sz="4" w:space="0" w:color="auto"/>
              <w:right w:val="single" w:sz="4" w:space="0" w:color="auto"/>
            </w:tcBorders>
            <w:vAlign w:val="center"/>
          </w:tcPr>
          <w:p w14:paraId="0578096C"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tcBorders>
              <w:left w:val="single" w:sz="4" w:space="0" w:color="auto"/>
            </w:tcBorders>
            <w:vAlign w:val="center"/>
          </w:tcPr>
          <w:p w14:paraId="690E2B4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25ﾰC"/>
              </w:smartTagPr>
              <w:r w:rsidRPr="00561DAE">
                <w:rPr>
                  <w:sz w:val="18"/>
                  <w:szCs w:val="18"/>
                </w:rPr>
                <w:t>25°C</w:t>
              </w:r>
            </w:smartTag>
            <w:r w:rsidRPr="00561DAE">
              <w:rPr>
                <w:sz w:val="18"/>
                <w:szCs w:val="18"/>
              </w:rPr>
              <w:t xml:space="preserve"> po starzeniu wg PN-EN 12607-1 [30]</w:t>
            </w:r>
          </w:p>
        </w:tc>
        <w:tc>
          <w:tcPr>
            <w:tcW w:w="850" w:type="dxa"/>
            <w:vMerge w:val="restart"/>
            <w:vAlign w:val="center"/>
          </w:tcPr>
          <w:p w14:paraId="5FA03C9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[30]</w:t>
            </w:r>
          </w:p>
          <w:p w14:paraId="2140F38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 [56]</w:t>
            </w:r>
          </w:p>
        </w:tc>
        <w:tc>
          <w:tcPr>
            <w:tcW w:w="851" w:type="dxa"/>
            <w:vMerge w:val="restart"/>
            <w:vAlign w:val="center"/>
          </w:tcPr>
          <w:p w14:paraId="53CB3BE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36C555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50</w:t>
            </w:r>
          </w:p>
        </w:tc>
        <w:tc>
          <w:tcPr>
            <w:tcW w:w="709" w:type="dxa"/>
            <w:vAlign w:val="center"/>
          </w:tcPr>
          <w:p w14:paraId="4B80EC0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BEAD0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8" w:type="dxa"/>
            <w:vAlign w:val="center"/>
          </w:tcPr>
          <w:p w14:paraId="6A4B05A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B24642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9" w:type="dxa"/>
            <w:vAlign w:val="center"/>
          </w:tcPr>
          <w:p w14:paraId="1E241F5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2665502A" w14:textId="77777777" w:rsidTr="009B169F">
        <w:tc>
          <w:tcPr>
            <w:tcW w:w="1327" w:type="dxa"/>
            <w:vMerge/>
            <w:tcBorders>
              <w:left w:val="single" w:sz="4" w:space="0" w:color="auto"/>
              <w:right w:val="single" w:sz="4" w:space="0" w:color="auto"/>
            </w:tcBorders>
            <w:vAlign w:val="center"/>
          </w:tcPr>
          <w:p w14:paraId="6314F1E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tcBorders>
              <w:left w:val="single" w:sz="4" w:space="0" w:color="auto"/>
            </w:tcBorders>
            <w:vAlign w:val="center"/>
          </w:tcPr>
          <w:p w14:paraId="35905307"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10ﾰC"/>
              </w:smartTagPr>
              <w:r w:rsidRPr="00561DAE">
                <w:rPr>
                  <w:sz w:val="18"/>
                  <w:szCs w:val="18"/>
                </w:rPr>
                <w:t>10°C</w:t>
              </w:r>
            </w:smartTag>
            <w:r w:rsidRPr="00561DAE">
              <w:rPr>
                <w:sz w:val="18"/>
                <w:szCs w:val="18"/>
              </w:rPr>
              <w:t xml:space="preserve"> po starzeniu wg PN-EN 12607-1  [30]</w:t>
            </w:r>
          </w:p>
        </w:tc>
        <w:tc>
          <w:tcPr>
            <w:tcW w:w="850" w:type="dxa"/>
            <w:vMerge/>
            <w:vAlign w:val="center"/>
          </w:tcPr>
          <w:p w14:paraId="7CCE0AE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07855E8C"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2288C28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739A97B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CBA506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62AC01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BB2E8F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9" w:type="dxa"/>
            <w:vAlign w:val="center"/>
          </w:tcPr>
          <w:p w14:paraId="199FE6C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773C09E0" w14:textId="77777777" w:rsidTr="009B169F">
        <w:trPr>
          <w:trHeight w:val="558"/>
        </w:trPr>
        <w:tc>
          <w:tcPr>
            <w:tcW w:w="8982" w:type="dxa"/>
            <w:gridSpan w:val="10"/>
          </w:tcPr>
          <w:p w14:paraId="17C11601" w14:textId="77777777" w:rsidR="003A6EF9" w:rsidRPr="00561DAE" w:rsidRDefault="003A6EF9" w:rsidP="009B169F">
            <w:pPr>
              <w:overflowPunct w:val="0"/>
              <w:autoSpaceDE w:val="0"/>
              <w:autoSpaceDN w:val="0"/>
              <w:adjustRightInd w:val="0"/>
              <w:jc w:val="both"/>
              <w:textAlignment w:val="baseline"/>
              <w:rPr>
                <w:sz w:val="18"/>
                <w:szCs w:val="18"/>
                <w:lang w:val="en-US"/>
              </w:rPr>
            </w:pPr>
            <w:r w:rsidRPr="00561DAE">
              <w:rPr>
                <w:sz w:val="18"/>
                <w:szCs w:val="18"/>
                <w:vertAlign w:val="superscript"/>
                <w:lang w:val="en-US"/>
              </w:rPr>
              <w:t>a</w:t>
            </w:r>
            <w:r w:rsidRPr="00561DAE">
              <w:rPr>
                <w:sz w:val="18"/>
                <w:szCs w:val="18"/>
                <w:lang w:val="en-US"/>
              </w:rPr>
              <w:t xml:space="preserve"> NR – No Requirements (brak wymagań)</w:t>
            </w:r>
          </w:p>
          <w:p w14:paraId="6575E76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vertAlign w:val="superscript"/>
              </w:rPr>
              <w:t>b</w:t>
            </w:r>
            <w:r w:rsidRPr="00561DAE">
              <w:rPr>
                <w:sz w:val="18"/>
                <w:szCs w:val="18"/>
              </w:rPr>
              <w:t xml:space="preserve"> TBR – To Be Reported (do zadeklarowania)</w:t>
            </w:r>
          </w:p>
        </w:tc>
      </w:tr>
    </w:tbl>
    <w:p w14:paraId="5553C8F0" w14:textId="77777777" w:rsidR="003A6EF9" w:rsidRPr="00561DAE" w:rsidRDefault="003A6EF9" w:rsidP="003A6EF9">
      <w:pPr>
        <w:overflowPunct w:val="0"/>
        <w:autoSpaceDE w:val="0"/>
        <w:autoSpaceDN w:val="0"/>
        <w:adjustRightInd w:val="0"/>
        <w:ind w:left="993" w:hanging="993"/>
        <w:jc w:val="both"/>
        <w:textAlignment w:val="baseline"/>
        <w:rPr>
          <w:sz w:val="18"/>
          <w:szCs w:val="18"/>
        </w:rPr>
      </w:pPr>
    </w:p>
    <w:p w14:paraId="0A50950E" w14:textId="77777777" w:rsidR="003A6EF9" w:rsidRPr="00561DAE" w:rsidRDefault="003A6EF9" w:rsidP="003A6EF9">
      <w:pPr>
        <w:overflowPunct w:val="0"/>
        <w:autoSpaceDE w:val="0"/>
        <w:autoSpaceDN w:val="0"/>
        <w:adjustRightInd w:val="0"/>
        <w:spacing w:before="120" w:after="120"/>
        <w:ind w:left="993" w:hanging="993"/>
        <w:jc w:val="both"/>
        <w:textAlignment w:val="baseline"/>
        <w:rPr>
          <w:szCs w:val="20"/>
        </w:rPr>
      </w:pPr>
      <w:r w:rsidRPr="00561DAE">
        <w:rPr>
          <w:szCs w:val="20"/>
        </w:rPr>
        <w:t>Tablica 5.</w:t>
      </w:r>
      <w:r w:rsidRPr="00561DAE">
        <w:rPr>
          <w:szCs w:val="20"/>
        </w:rPr>
        <w:tab/>
        <w:t xml:space="preserve">Wymagania wobec asfaltu MG 50/70-54/64 wg </w:t>
      </w:r>
      <w:r w:rsidRPr="00561DAE">
        <w:t>PN-EN 13924-2:2014- 04/Ap1 i Ap2</w:t>
      </w:r>
      <w:r w:rsidRPr="00561DAE">
        <w:rPr>
          <w:szCs w:val="20"/>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3A6EF9" w:rsidRPr="00627C2A" w14:paraId="54EB8237" w14:textId="77777777" w:rsidTr="009B169F">
        <w:tc>
          <w:tcPr>
            <w:tcW w:w="543" w:type="dxa"/>
            <w:vMerge w:val="restart"/>
            <w:vAlign w:val="center"/>
          </w:tcPr>
          <w:p w14:paraId="5072E2D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Lp.</w:t>
            </w:r>
          </w:p>
        </w:tc>
        <w:tc>
          <w:tcPr>
            <w:tcW w:w="3165" w:type="dxa"/>
            <w:vMerge w:val="restart"/>
            <w:vAlign w:val="center"/>
          </w:tcPr>
          <w:p w14:paraId="627571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Właściwości</w:t>
            </w:r>
          </w:p>
        </w:tc>
        <w:tc>
          <w:tcPr>
            <w:tcW w:w="1200" w:type="dxa"/>
            <w:vMerge w:val="restart"/>
            <w:vAlign w:val="center"/>
          </w:tcPr>
          <w:p w14:paraId="4E8F3C9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Jednostka</w:t>
            </w:r>
          </w:p>
        </w:tc>
        <w:tc>
          <w:tcPr>
            <w:tcW w:w="1722" w:type="dxa"/>
            <w:vMerge w:val="restart"/>
            <w:vAlign w:val="center"/>
          </w:tcPr>
          <w:p w14:paraId="6813926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51E4E3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73" w:type="dxa"/>
            <w:gridSpan w:val="2"/>
            <w:vAlign w:val="center"/>
          </w:tcPr>
          <w:p w14:paraId="54F843B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asfalt</w:t>
            </w:r>
          </w:p>
          <w:p w14:paraId="5349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r>
      <w:tr w:rsidR="003A6EF9" w:rsidRPr="00627C2A" w14:paraId="109D5FBC" w14:textId="77777777" w:rsidTr="009B169F">
        <w:tc>
          <w:tcPr>
            <w:tcW w:w="543" w:type="dxa"/>
            <w:vMerge/>
            <w:vAlign w:val="center"/>
          </w:tcPr>
          <w:p w14:paraId="69EF4EE5" w14:textId="77777777" w:rsidR="003A6EF9" w:rsidRPr="00561DAE" w:rsidRDefault="003A6EF9" w:rsidP="009B169F">
            <w:pPr>
              <w:overflowPunct w:val="0"/>
              <w:autoSpaceDE w:val="0"/>
              <w:autoSpaceDN w:val="0"/>
              <w:adjustRightInd w:val="0"/>
              <w:jc w:val="center"/>
              <w:textAlignment w:val="baseline"/>
              <w:rPr>
                <w:szCs w:val="20"/>
              </w:rPr>
            </w:pPr>
          </w:p>
        </w:tc>
        <w:tc>
          <w:tcPr>
            <w:tcW w:w="3165" w:type="dxa"/>
            <w:vMerge/>
            <w:vAlign w:val="center"/>
          </w:tcPr>
          <w:p w14:paraId="1CB29C02" w14:textId="77777777" w:rsidR="003A6EF9" w:rsidRPr="00561DAE" w:rsidRDefault="003A6EF9" w:rsidP="009B169F">
            <w:pPr>
              <w:overflowPunct w:val="0"/>
              <w:autoSpaceDE w:val="0"/>
              <w:autoSpaceDN w:val="0"/>
              <w:adjustRightInd w:val="0"/>
              <w:jc w:val="center"/>
              <w:textAlignment w:val="baseline"/>
              <w:rPr>
                <w:szCs w:val="20"/>
              </w:rPr>
            </w:pPr>
          </w:p>
        </w:tc>
        <w:tc>
          <w:tcPr>
            <w:tcW w:w="1200" w:type="dxa"/>
            <w:vMerge/>
            <w:vAlign w:val="center"/>
          </w:tcPr>
          <w:p w14:paraId="0B17B306" w14:textId="77777777" w:rsidR="003A6EF9" w:rsidRPr="00561DAE" w:rsidRDefault="003A6EF9" w:rsidP="009B169F">
            <w:pPr>
              <w:overflowPunct w:val="0"/>
              <w:autoSpaceDE w:val="0"/>
              <w:autoSpaceDN w:val="0"/>
              <w:adjustRightInd w:val="0"/>
              <w:jc w:val="center"/>
              <w:textAlignment w:val="baseline"/>
              <w:rPr>
                <w:szCs w:val="20"/>
              </w:rPr>
            </w:pPr>
          </w:p>
        </w:tc>
        <w:tc>
          <w:tcPr>
            <w:tcW w:w="1722" w:type="dxa"/>
            <w:vMerge/>
            <w:vAlign w:val="center"/>
          </w:tcPr>
          <w:p w14:paraId="273BACCC" w14:textId="77777777" w:rsidR="003A6EF9" w:rsidRPr="00561DAE" w:rsidRDefault="003A6EF9" w:rsidP="009B169F">
            <w:pPr>
              <w:overflowPunct w:val="0"/>
              <w:autoSpaceDE w:val="0"/>
              <w:autoSpaceDN w:val="0"/>
              <w:adjustRightInd w:val="0"/>
              <w:jc w:val="center"/>
              <w:textAlignment w:val="baseline"/>
              <w:rPr>
                <w:szCs w:val="20"/>
              </w:rPr>
            </w:pPr>
          </w:p>
        </w:tc>
        <w:tc>
          <w:tcPr>
            <w:tcW w:w="1376" w:type="dxa"/>
            <w:vAlign w:val="center"/>
          </w:tcPr>
          <w:p w14:paraId="3760C9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Wymaganie</w:t>
            </w:r>
          </w:p>
        </w:tc>
        <w:tc>
          <w:tcPr>
            <w:tcW w:w="997" w:type="dxa"/>
            <w:vAlign w:val="center"/>
          </w:tcPr>
          <w:p w14:paraId="1728BB1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Klasa</w:t>
            </w:r>
          </w:p>
        </w:tc>
      </w:tr>
      <w:tr w:rsidR="003A6EF9" w:rsidRPr="00627C2A" w14:paraId="121811DE" w14:textId="77777777" w:rsidTr="009B169F">
        <w:tc>
          <w:tcPr>
            <w:tcW w:w="543" w:type="dxa"/>
          </w:tcPr>
          <w:p w14:paraId="006E59A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3165" w:type="dxa"/>
          </w:tcPr>
          <w:p w14:paraId="24716762"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200" w:type="dxa"/>
            <w:vAlign w:val="center"/>
          </w:tcPr>
          <w:p w14:paraId="2D97D1AD" w14:textId="77777777" w:rsidR="003A6EF9" w:rsidRPr="00561DAE" w:rsidRDefault="003A6EF9" w:rsidP="009B169F">
            <w:pPr>
              <w:overflowPunct w:val="0"/>
              <w:autoSpaceDE w:val="0"/>
              <w:autoSpaceDN w:val="0"/>
              <w:adjustRightInd w:val="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22" w:type="dxa"/>
            <w:vAlign w:val="center"/>
          </w:tcPr>
          <w:p w14:paraId="3453AC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090335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997" w:type="dxa"/>
          </w:tcPr>
          <w:p w14:paraId="5B2769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EB5F665" w14:textId="77777777" w:rsidTr="009B169F">
        <w:tc>
          <w:tcPr>
            <w:tcW w:w="543" w:type="dxa"/>
          </w:tcPr>
          <w:p w14:paraId="40721C3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w:t>
            </w:r>
          </w:p>
        </w:tc>
        <w:tc>
          <w:tcPr>
            <w:tcW w:w="3165" w:type="dxa"/>
          </w:tcPr>
          <w:p w14:paraId="74B0FDAF"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mięknienia</w:t>
            </w:r>
          </w:p>
        </w:tc>
        <w:tc>
          <w:tcPr>
            <w:tcW w:w="1200" w:type="dxa"/>
            <w:vAlign w:val="center"/>
          </w:tcPr>
          <w:p w14:paraId="45011A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64FAD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49B620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54÷64</w:t>
            </w:r>
          </w:p>
        </w:tc>
        <w:tc>
          <w:tcPr>
            <w:tcW w:w="997" w:type="dxa"/>
          </w:tcPr>
          <w:p w14:paraId="6B0F8D8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519156E0" w14:textId="77777777" w:rsidTr="009B169F">
        <w:tc>
          <w:tcPr>
            <w:tcW w:w="543" w:type="dxa"/>
          </w:tcPr>
          <w:p w14:paraId="35BA65EC"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3</w:t>
            </w:r>
          </w:p>
        </w:tc>
        <w:tc>
          <w:tcPr>
            <w:tcW w:w="3165" w:type="dxa"/>
          </w:tcPr>
          <w:p w14:paraId="4AE4D16C"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Indeks penetracji</w:t>
            </w:r>
          </w:p>
        </w:tc>
        <w:tc>
          <w:tcPr>
            <w:tcW w:w="1200" w:type="dxa"/>
            <w:vAlign w:val="center"/>
          </w:tcPr>
          <w:p w14:paraId="4742E9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6CF2DF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13924-2 [63]</w:t>
            </w:r>
          </w:p>
        </w:tc>
        <w:tc>
          <w:tcPr>
            <w:tcW w:w="1376" w:type="dxa"/>
            <w:vAlign w:val="center"/>
          </w:tcPr>
          <w:p w14:paraId="3C64CF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+0,3 do +2,0</w:t>
            </w:r>
          </w:p>
        </w:tc>
        <w:tc>
          <w:tcPr>
            <w:tcW w:w="997" w:type="dxa"/>
          </w:tcPr>
          <w:p w14:paraId="02855E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7AED63DB" w14:textId="77777777" w:rsidTr="009B169F">
        <w:tc>
          <w:tcPr>
            <w:tcW w:w="543" w:type="dxa"/>
          </w:tcPr>
          <w:p w14:paraId="4FBEA8C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w:t>
            </w:r>
          </w:p>
        </w:tc>
        <w:tc>
          <w:tcPr>
            <w:tcW w:w="3165" w:type="dxa"/>
          </w:tcPr>
          <w:p w14:paraId="605D4C6E"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zapłonu,</w:t>
            </w:r>
          </w:p>
        </w:tc>
        <w:tc>
          <w:tcPr>
            <w:tcW w:w="1200" w:type="dxa"/>
            <w:vAlign w:val="center"/>
          </w:tcPr>
          <w:p w14:paraId="764A01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10159C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ISO 2592 [68]</w:t>
            </w:r>
          </w:p>
        </w:tc>
        <w:tc>
          <w:tcPr>
            <w:tcW w:w="1376" w:type="dxa"/>
            <w:vAlign w:val="center"/>
          </w:tcPr>
          <w:p w14:paraId="2830B7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250</w:t>
            </w:r>
          </w:p>
        </w:tc>
        <w:tc>
          <w:tcPr>
            <w:tcW w:w="997" w:type="dxa"/>
          </w:tcPr>
          <w:p w14:paraId="700495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CF5EDA" w14:textId="77777777" w:rsidTr="009B169F">
        <w:tc>
          <w:tcPr>
            <w:tcW w:w="543" w:type="dxa"/>
          </w:tcPr>
          <w:p w14:paraId="001CBA1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w:t>
            </w:r>
          </w:p>
        </w:tc>
        <w:tc>
          <w:tcPr>
            <w:tcW w:w="3165" w:type="dxa"/>
          </w:tcPr>
          <w:p w14:paraId="691B4BEF" w14:textId="77777777" w:rsidR="003A6EF9" w:rsidRPr="00561DAE" w:rsidRDefault="003A6EF9" w:rsidP="009B169F">
            <w:pPr>
              <w:overflowPunct w:val="0"/>
              <w:autoSpaceDE w:val="0"/>
              <w:autoSpaceDN w:val="0"/>
              <w:adjustRightInd w:val="0"/>
              <w:spacing w:before="120"/>
              <w:textAlignment w:val="baseline"/>
              <w:rPr>
                <w:szCs w:val="20"/>
              </w:rPr>
            </w:pPr>
            <w:r w:rsidRPr="00561DAE">
              <w:rPr>
                <w:szCs w:val="20"/>
              </w:rPr>
              <w:t>Rozpuszczalność</w:t>
            </w:r>
          </w:p>
        </w:tc>
        <w:tc>
          <w:tcPr>
            <w:tcW w:w="1200" w:type="dxa"/>
            <w:vAlign w:val="center"/>
          </w:tcPr>
          <w:p w14:paraId="573CF24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58278F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12592 [25]</w:t>
            </w:r>
          </w:p>
        </w:tc>
        <w:tc>
          <w:tcPr>
            <w:tcW w:w="1376" w:type="dxa"/>
            <w:vAlign w:val="center"/>
          </w:tcPr>
          <w:p w14:paraId="00C9FD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99,0</w:t>
            </w:r>
          </w:p>
        </w:tc>
        <w:tc>
          <w:tcPr>
            <w:tcW w:w="997" w:type="dxa"/>
          </w:tcPr>
          <w:p w14:paraId="60200E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33AB774B" w14:textId="77777777" w:rsidTr="009B169F">
        <w:tc>
          <w:tcPr>
            <w:tcW w:w="543" w:type="dxa"/>
          </w:tcPr>
          <w:p w14:paraId="5676B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165" w:type="dxa"/>
          </w:tcPr>
          <w:p w14:paraId="24AE45DD"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łamliwości Fraassa</w:t>
            </w:r>
          </w:p>
        </w:tc>
        <w:tc>
          <w:tcPr>
            <w:tcW w:w="1200" w:type="dxa"/>
            <w:vAlign w:val="center"/>
          </w:tcPr>
          <w:p w14:paraId="4CBAE3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38B403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12593 [26]</w:t>
            </w:r>
          </w:p>
        </w:tc>
        <w:tc>
          <w:tcPr>
            <w:tcW w:w="1376" w:type="dxa"/>
            <w:vAlign w:val="center"/>
          </w:tcPr>
          <w:p w14:paraId="6CF147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-17</w:t>
            </w:r>
          </w:p>
        </w:tc>
        <w:tc>
          <w:tcPr>
            <w:tcW w:w="997" w:type="dxa"/>
          </w:tcPr>
          <w:p w14:paraId="7F63D3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r>
      <w:tr w:rsidR="003A6EF9" w:rsidRPr="00627C2A" w14:paraId="356933F8" w14:textId="77777777" w:rsidTr="009B169F">
        <w:tc>
          <w:tcPr>
            <w:tcW w:w="543" w:type="dxa"/>
          </w:tcPr>
          <w:p w14:paraId="540C51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165" w:type="dxa"/>
          </w:tcPr>
          <w:p w14:paraId="77A4A870"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dynamiczna w 60°C</w:t>
            </w:r>
          </w:p>
        </w:tc>
        <w:tc>
          <w:tcPr>
            <w:tcW w:w="1200" w:type="dxa"/>
            <w:vAlign w:val="center"/>
          </w:tcPr>
          <w:p w14:paraId="02DEC2C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w:t>
            </w:r>
          </w:p>
        </w:tc>
        <w:tc>
          <w:tcPr>
            <w:tcW w:w="1722" w:type="dxa"/>
            <w:vAlign w:val="center"/>
          </w:tcPr>
          <w:p w14:paraId="36E424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376" w:type="dxa"/>
            <w:vAlign w:val="center"/>
          </w:tcPr>
          <w:p w14:paraId="696800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900</w:t>
            </w:r>
          </w:p>
        </w:tc>
        <w:tc>
          <w:tcPr>
            <w:tcW w:w="997" w:type="dxa"/>
          </w:tcPr>
          <w:p w14:paraId="55E10AD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8DE599" w14:textId="77777777" w:rsidTr="009B169F">
        <w:tc>
          <w:tcPr>
            <w:tcW w:w="543" w:type="dxa"/>
          </w:tcPr>
          <w:p w14:paraId="1FFB797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165" w:type="dxa"/>
          </w:tcPr>
          <w:p w14:paraId="0D7002A2"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kinematyczna w 135°C</w:t>
            </w:r>
          </w:p>
        </w:tc>
        <w:tc>
          <w:tcPr>
            <w:tcW w:w="1200" w:type="dxa"/>
            <w:vAlign w:val="center"/>
          </w:tcPr>
          <w:p w14:paraId="1D21B5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22" w:type="dxa"/>
            <w:vAlign w:val="center"/>
          </w:tcPr>
          <w:p w14:paraId="3129AB0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376" w:type="dxa"/>
            <w:vAlign w:val="center"/>
          </w:tcPr>
          <w:p w14:paraId="2692DF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997" w:type="dxa"/>
          </w:tcPr>
          <w:p w14:paraId="6BA2331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w:t>
            </w:r>
          </w:p>
        </w:tc>
      </w:tr>
      <w:tr w:rsidR="003A6EF9" w:rsidRPr="00627C2A" w14:paraId="65E6F89A" w14:textId="77777777" w:rsidTr="009B169F">
        <w:tc>
          <w:tcPr>
            <w:tcW w:w="8006" w:type="dxa"/>
            <w:gridSpan w:val="5"/>
          </w:tcPr>
          <w:p w14:paraId="06ADF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po starzeniu</w:t>
            </w:r>
          </w:p>
        </w:tc>
        <w:tc>
          <w:tcPr>
            <w:tcW w:w="997" w:type="dxa"/>
          </w:tcPr>
          <w:p w14:paraId="5A00A5D6" w14:textId="77777777" w:rsidR="003A6EF9" w:rsidRPr="00561DAE" w:rsidRDefault="003A6EF9" w:rsidP="009B169F">
            <w:pPr>
              <w:overflowPunct w:val="0"/>
              <w:autoSpaceDE w:val="0"/>
              <w:autoSpaceDN w:val="0"/>
              <w:adjustRightInd w:val="0"/>
              <w:jc w:val="center"/>
              <w:textAlignment w:val="baseline"/>
              <w:rPr>
                <w:szCs w:val="20"/>
              </w:rPr>
            </w:pPr>
          </w:p>
        </w:tc>
      </w:tr>
      <w:tr w:rsidR="003A6EF9" w:rsidRPr="00627C2A" w14:paraId="4458E1DF" w14:textId="77777777" w:rsidTr="009B169F">
        <w:tc>
          <w:tcPr>
            <w:tcW w:w="543" w:type="dxa"/>
          </w:tcPr>
          <w:p w14:paraId="68DC21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165" w:type="dxa"/>
          </w:tcPr>
          <w:p w14:paraId="5FFB71F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w:t>
            </w:r>
          </w:p>
        </w:tc>
        <w:tc>
          <w:tcPr>
            <w:tcW w:w="1200" w:type="dxa"/>
            <w:vAlign w:val="center"/>
          </w:tcPr>
          <w:p w14:paraId="4C501E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38A8F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45BF55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50</w:t>
            </w:r>
          </w:p>
        </w:tc>
        <w:tc>
          <w:tcPr>
            <w:tcW w:w="997" w:type="dxa"/>
          </w:tcPr>
          <w:p w14:paraId="58515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69A6FEE3" w14:textId="77777777" w:rsidTr="009B169F">
        <w:tc>
          <w:tcPr>
            <w:tcW w:w="543" w:type="dxa"/>
          </w:tcPr>
          <w:p w14:paraId="20DDEE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3165" w:type="dxa"/>
          </w:tcPr>
          <w:p w14:paraId="7D143B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w:t>
            </w:r>
          </w:p>
        </w:tc>
        <w:tc>
          <w:tcPr>
            <w:tcW w:w="1200" w:type="dxa"/>
            <w:vAlign w:val="center"/>
          </w:tcPr>
          <w:p w14:paraId="0C313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7BAC0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327C5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10</w:t>
            </w:r>
          </w:p>
        </w:tc>
        <w:tc>
          <w:tcPr>
            <w:tcW w:w="997" w:type="dxa"/>
          </w:tcPr>
          <w:p w14:paraId="67A2BF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696902B1" w14:textId="77777777" w:rsidTr="009B169F">
        <w:tc>
          <w:tcPr>
            <w:tcW w:w="543" w:type="dxa"/>
          </w:tcPr>
          <w:p w14:paraId="468D2B7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11</w:t>
            </w:r>
          </w:p>
        </w:tc>
        <w:tc>
          <w:tcPr>
            <w:tcW w:w="3165" w:type="dxa"/>
          </w:tcPr>
          <w:p w14:paraId="30CA8998"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Zmiana masy po starzeniu</w:t>
            </w:r>
          </w:p>
        </w:tc>
        <w:tc>
          <w:tcPr>
            <w:tcW w:w="1200" w:type="dxa"/>
            <w:vAlign w:val="center"/>
          </w:tcPr>
          <w:p w14:paraId="650D5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4C33F49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12607-1[30]</w:t>
            </w:r>
          </w:p>
        </w:tc>
        <w:tc>
          <w:tcPr>
            <w:tcW w:w="1376" w:type="dxa"/>
            <w:vAlign w:val="center"/>
          </w:tcPr>
          <w:p w14:paraId="003B17C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&lt; 0,5</w:t>
            </w:r>
          </w:p>
        </w:tc>
        <w:tc>
          <w:tcPr>
            <w:tcW w:w="997" w:type="dxa"/>
          </w:tcPr>
          <w:p w14:paraId="760CF0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bl>
    <w:p w14:paraId="7C9920E1" w14:textId="77777777" w:rsidR="003A6EF9" w:rsidRPr="00561DAE" w:rsidRDefault="003A6EF9" w:rsidP="003A6EF9">
      <w:pPr>
        <w:overflowPunct w:val="0"/>
        <w:autoSpaceDE w:val="0"/>
        <w:autoSpaceDN w:val="0"/>
        <w:adjustRightInd w:val="0"/>
        <w:jc w:val="both"/>
        <w:textAlignment w:val="baseline"/>
        <w:rPr>
          <w:sz w:val="16"/>
          <w:szCs w:val="16"/>
        </w:rPr>
      </w:pPr>
    </w:p>
    <w:p w14:paraId="198F5D1D"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2BF3E14D" w14:textId="77777777" w:rsidR="003A6EF9" w:rsidRPr="00561DAE" w:rsidRDefault="003A6EF9" w:rsidP="003A6EF9">
      <w:pPr>
        <w:overflowPunct w:val="0"/>
        <w:autoSpaceDE w:val="0"/>
        <w:autoSpaceDN w:val="0"/>
        <w:adjustRightInd w:val="0"/>
        <w:jc w:val="both"/>
        <w:textAlignment w:val="baseline"/>
        <w:rPr>
          <w:szCs w:val="20"/>
        </w:rPr>
      </w:pPr>
      <w:r w:rsidRPr="00561DAE">
        <w:rPr>
          <w:sz w:val="16"/>
          <w:szCs w:val="16"/>
        </w:rPr>
        <w:tab/>
      </w:r>
      <w:r w:rsidRPr="00561DAE">
        <w:rPr>
          <w:szCs w:val="20"/>
        </w:rPr>
        <w:t xml:space="preserve">Składowanie asfaltu drogowego powinno się odbywać w zbiornikach, wykluczających zanieczyszczenie asfaltu i wyposażonych w system grzewczy pośredni (bez kontaktu asfaltu z </w:t>
      </w:r>
      <w:r w:rsidRPr="00561DAE">
        <w:rPr>
          <w:szCs w:val="20"/>
        </w:rPr>
        <w:lastRenderedPageBreak/>
        <w:t xml:space="preserve">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561DAE">
          <w:rPr>
            <w:szCs w:val="20"/>
          </w:rPr>
          <w:t>5°C</w:t>
        </w:r>
      </w:smartTag>
      <w:r w:rsidRPr="00561DAE">
        <w:rPr>
          <w:szCs w:val="20"/>
        </w:rPr>
        <w:t xml:space="preserve"> oraz układ cyrkulacji asfaltu.</w:t>
      </w:r>
    </w:p>
    <w:p w14:paraId="461710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561DAE">
          <w:rPr>
            <w:szCs w:val="20"/>
          </w:rPr>
          <w:t>5°C</w:t>
        </w:r>
      </w:smartTag>
      <w:r w:rsidRPr="00561DAE">
        <w:rPr>
          <w:szCs w:val="20"/>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7DE2D94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Temperatura lepiszcza asfaltowego w zbiorniku magazynowym (roboczym) nie powinna przekraczać w okresie krótkotrwałym, nie dłuższym niż 5 dni,  poniższych wartości:</w:t>
      </w:r>
    </w:p>
    <w:p w14:paraId="02B71DEB"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50/70 i 70/100: 180°C,</w:t>
      </w:r>
    </w:p>
    <w:p w14:paraId="460363AA"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polimeroasfaltu: wg wskazań producenta,</w:t>
      </w:r>
    </w:p>
    <w:p w14:paraId="0B133972"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wielorodzajowego: wg wskazań producenta.</w:t>
      </w:r>
    </w:p>
    <w:p w14:paraId="7B8F75D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2.3. Kruszywo </w:t>
      </w:r>
    </w:p>
    <w:p w14:paraId="49A9D35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Do warstwy ścieralnej z betonu asfaltowego należy stosować kruszywo według PN-EN 13043 [49] i WT-1 Kruszywa 2014 [79], obejmujące kruszywo grube, kruszywo drobne  i wypełniacz. </w:t>
      </w:r>
    </w:p>
    <w:p w14:paraId="131D76A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mieszance mineralno-asfaltowej jako kruszywo drobne należy stosować mieszankę kruszywa łamanego i niełamanego dla KR1÷KR2 lub kruszywo łamane w 100% (dla kategorii KR3 do KR6 nie dopuszcza się stosowania kruszywa niełamanego drobnego).</w:t>
      </w:r>
    </w:p>
    <w:p w14:paraId="6C5E2B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Jeżeli stosowana jest mieszanka kruszywa drobnego niełamanego i łamanego, to należy przyjąć proporcje kruszywa łamanego do niełamanego co najmniej 50/50.</w:t>
      </w:r>
    </w:p>
    <w:p w14:paraId="73AD373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dopuszcza się użycia granulatu asfaltowego w warstwie ścieralnej. </w:t>
      </w:r>
    </w:p>
    <w:p w14:paraId="572D4A5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powinny spełniać wymagania podane w WT-1 Kruszywa 2014 [79]  wg tablic poniżej.</w:t>
      </w:r>
    </w:p>
    <w:p w14:paraId="7F8AFA4C" w14:textId="77777777" w:rsidR="003A6EF9" w:rsidRPr="00561DAE" w:rsidRDefault="003A6EF9" w:rsidP="003A6EF9">
      <w:pPr>
        <w:overflowPunct w:val="0"/>
        <w:autoSpaceDE w:val="0"/>
        <w:autoSpaceDN w:val="0"/>
        <w:adjustRightInd w:val="0"/>
        <w:spacing w:before="120" w:after="120"/>
        <w:ind w:left="1200" w:hanging="1200"/>
        <w:jc w:val="both"/>
        <w:textAlignment w:val="baseline"/>
        <w:rPr>
          <w:szCs w:val="20"/>
        </w:rPr>
      </w:pPr>
      <w:r w:rsidRPr="00561DAE">
        <w:rPr>
          <w:szCs w:val="20"/>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490BED0D" w14:textId="77777777" w:rsidTr="009B169F">
        <w:tc>
          <w:tcPr>
            <w:tcW w:w="546" w:type="dxa"/>
            <w:vAlign w:val="center"/>
          </w:tcPr>
          <w:p w14:paraId="11B123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827" w:type="dxa"/>
            <w:vAlign w:val="center"/>
          </w:tcPr>
          <w:p w14:paraId="5398BEB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Właściwości kruszywa</w:t>
            </w:r>
          </w:p>
        </w:tc>
        <w:tc>
          <w:tcPr>
            <w:tcW w:w="1417" w:type="dxa"/>
            <w:vAlign w:val="center"/>
          </w:tcPr>
          <w:p w14:paraId="25D88AA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KR1÷KR2</w:t>
            </w:r>
          </w:p>
        </w:tc>
        <w:tc>
          <w:tcPr>
            <w:tcW w:w="1418" w:type="dxa"/>
            <w:vAlign w:val="center"/>
          </w:tcPr>
          <w:p w14:paraId="7F4B25C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KR3÷KR4</w:t>
            </w:r>
          </w:p>
        </w:tc>
        <w:tc>
          <w:tcPr>
            <w:tcW w:w="1552" w:type="dxa"/>
          </w:tcPr>
          <w:p w14:paraId="00F4C3E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KR5÷KR6</w:t>
            </w:r>
          </w:p>
        </w:tc>
      </w:tr>
      <w:tr w:rsidR="003A6EF9" w:rsidRPr="00627C2A" w14:paraId="553C473C" w14:textId="77777777" w:rsidTr="009B169F">
        <w:tc>
          <w:tcPr>
            <w:tcW w:w="546" w:type="dxa"/>
          </w:tcPr>
          <w:p w14:paraId="6991E2C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w:t>
            </w:r>
          </w:p>
        </w:tc>
        <w:tc>
          <w:tcPr>
            <w:tcW w:w="3827" w:type="dxa"/>
            <w:vAlign w:val="center"/>
          </w:tcPr>
          <w:p w14:paraId="1CB6473C"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933-1[6]; kategoria nie niższa niż:</w:t>
            </w:r>
          </w:p>
        </w:tc>
        <w:tc>
          <w:tcPr>
            <w:tcW w:w="1417" w:type="dxa"/>
            <w:vAlign w:val="center"/>
          </w:tcPr>
          <w:p w14:paraId="17D7993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85/20</w:t>
            </w:r>
          </w:p>
        </w:tc>
        <w:tc>
          <w:tcPr>
            <w:tcW w:w="1418" w:type="dxa"/>
            <w:vAlign w:val="center"/>
          </w:tcPr>
          <w:p w14:paraId="451CE92F"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90/20</w:t>
            </w:r>
          </w:p>
        </w:tc>
        <w:tc>
          <w:tcPr>
            <w:tcW w:w="1552" w:type="dxa"/>
            <w:vAlign w:val="center"/>
          </w:tcPr>
          <w:p w14:paraId="012A77A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90/15</w:t>
            </w:r>
          </w:p>
        </w:tc>
      </w:tr>
      <w:tr w:rsidR="003A6EF9" w:rsidRPr="00627C2A" w14:paraId="574955D3" w14:textId="77777777" w:rsidTr="009B169F">
        <w:tc>
          <w:tcPr>
            <w:tcW w:w="546" w:type="dxa"/>
          </w:tcPr>
          <w:p w14:paraId="0485AA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w:t>
            </w:r>
          </w:p>
        </w:tc>
        <w:tc>
          <w:tcPr>
            <w:tcW w:w="3827" w:type="dxa"/>
            <w:vAlign w:val="center"/>
          </w:tcPr>
          <w:p w14:paraId="16E257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odchylenia nie większe niż według kategorii:</w:t>
            </w:r>
          </w:p>
        </w:tc>
        <w:tc>
          <w:tcPr>
            <w:tcW w:w="1417" w:type="dxa"/>
          </w:tcPr>
          <w:p w14:paraId="043692EB"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3CAEFEBD"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20/15</w:t>
            </w:r>
          </w:p>
          <w:p w14:paraId="206F696F"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20/17,5</w:t>
            </w:r>
          </w:p>
        </w:tc>
        <w:tc>
          <w:tcPr>
            <w:tcW w:w="1418" w:type="dxa"/>
          </w:tcPr>
          <w:p w14:paraId="6D2C99D1" w14:textId="77777777" w:rsidR="003A6EF9" w:rsidRPr="00561DAE" w:rsidRDefault="003A6EF9" w:rsidP="009B169F">
            <w:pPr>
              <w:overflowPunct w:val="0"/>
              <w:autoSpaceDE w:val="0"/>
              <w:autoSpaceDN w:val="0"/>
              <w:adjustRightInd w:val="0"/>
              <w:spacing w:before="120"/>
              <w:jc w:val="center"/>
              <w:textAlignment w:val="baseline"/>
              <w:rPr>
                <w:szCs w:val="20"/>
                <w:vertAlign w:val="subscript"/>
              </w:rPr>
            </w:pPr>
            <w:r w:rsidRPr="00561DAE">
              <w:rPr>
                <w:szCs w:val="20"/>
              </w:rPr>
              <w:t>G</w:t>
            </w:r>
            <w:r w:rsidRPr="00561DAE">
              <w:rPr>
                <w:szCs w:val="20"/>
                <w:vertAlign w:val="subscript"/>
              </w:rPr>
              <w:t>25/15</w:t>
            </w:r>
          </w:p>
          <w:p w14:paraId="6315E69A"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c>
          <w:tcPr>
            <w:tcW w:w="1552" w:type="dxa"/>
            <w:vAlign w:val="center"/>
          </w:tcPr>
          <w:p w14:paraId="5A3C8F90"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605C7D8C"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r>
      <w:tr w:rsidR="003A6EF9" w:rsidRPr="00627C2A" w14:paraId="36343076" w14:textId="77777777" w:rsidTr="009B169F">
        <w:tc>
          <w:tcPr>
            <w:tcW w:w="546" w:type="dxa"/>
          </w:tcPr>
          <w:p w14:paraId="336E640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3</w:t>
            </w:r>
          </w:p>
        </w:tc>
        <w:tc>
          <w:tcPr>
            <w:tcW w:w="3827" w:type="dxa"/>
            <w:vAlign w:val="center"/>
          </w:tcPr>
          <w:p w14:paraId="2D01563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Zawartość pyłu według PN-EN 933-1[6]; kategoria nie wyższa niż:</w:t>
            </w:r>
          </w:p>
        </w:tc>
        <w:tc>
          <w:tcPr>
            <w:tcW w:w="1417" w:type="dxa"/>
          </w:tcPr>
          <w:p w14:paraId="27552964"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418" w:type="dxa"/>
          </w:tcPr>
          <w:p w14:paraId="092197A8"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552" w:type="dxa"/>
            <w:vAlign w:val="center"/>
          </w:tcPr>
          <w:p w14:paraId="68C3AF9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w:t>
            </w:r>
            <w:r w:rsidRPr="00561DAE">
              <w:rPr>
                <w:szCs w:val="20"/>
                <w:vertAlign w:val="subscript"/>
              </w:rPr>
              <w:t>2</w:t>
            </w:r>
          </w:p>
        </w:tc>
      </w:tr>
      <w:tr w:rsidR="003A6EF9" w:rsidRPr="00627C2A" w14:paraId="699AF36E" w14:textId="77777777" w:rsidTr="009B169F">
        <w:tc>
          <w:tcPr>
            <w:tcW w:w="546" w:type="dxa"/>
          </w:tcPr>
          <w:p w14:paraId="0B33FB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4</w:t>
            </w:r>
          </w:p>
        </w:tc>
        <w:tc>
          <w:tcPr>
            <w:tcW w:w="3827" w:type="dxa"/>
            <w:vAlign w:val="center"/>
          </w:tcPr>
          <w:p w14:paraId="643DA4E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Kształt kruszywa według PN-EN 933-3 [7] lub według PN-EN 933-4 [8]; kategoria nie wyższa niż:</w:t>
            </w:r>
          </w:p>
        </w:tc>
        <w:tc>
          <w:tcPr>
            <w:tcW w:w="1417" w:type="dxa"/>
          </w:tcPr>
          <w:p w14:paraId="2BEBEE29" w14:textId="77777777" w:rsidR="003A6EF9" w:rsidRPr="00561DAE" w:rsidRDefault="003A6EF9" w:rsidP="009B169F">
            <w:pPr>
              <w:overflowPunct w:val="0"/>
              <w:autoSpaceDE w:val="0"/>
              <w:autoSpaceDN w:val="0"/>
              <w:adjustRightInd w:val="0"/>
              <w:jc w:val="center"/>
              <w:textAlignment w:val="baseline"/>
              <w:rPr>
                <w:i/>
                <w:szCs w:val="20"/>
              </w:rPr>
            </w:pPr>
          </w:p>
          <w:p w14:paraId="151C763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25</w:t>
            </w:r>
            <w:r w:rsidRPr="00561DAE">
              <w:rPr>
                <w:szCs w:val="20"/>
              </w:rPr>
              <w:t xml:space="preserve"> lub </w:t>
            </w:r>
            <w:r w:rsidRPr="00561DAE">
              <w:rPr>
                <w:i/>
                <w:szCs w:val="20"/>
              </w:rPr>
              <w:t>SI</w:t>
            </w:r>
            <w:r w:rsidRPr="00561DAE">
              <w:rPr>
                <w:i/>
                <w:szCs w:val="20"/>
                <w:vertAlign w:val="subscript"/>
              </w:rPr>
              <w:t>25</w:t>
            </w:r>
          </w:p>
        </w:tc>
        <w:tc>
          <w:tcPr>
            <w:tcW w:w="1418" w:type="dxa"/>
          </w:tcPr>
          <w:p w14:paraId="7FF09F61" w14:textId="77777777" w:rsidR="003A6EF9" w:rsidRPr="00561DAE" w:rsidRDefault="003A6EF9" w:rsidP="009B169F">
            <w:pPr>
              <w:overflowPunct w:val="0"/>
              <w:autoSpaceDE w:val="0"/>
              <w:autoSpaceDN w:val="0"/>
              <w:adjustRightInd w:val="0"/>
              <w:jc w:val="center"/>
              <w:textAlignment w:val="baseline"/>
              <w:rPr>
                <w:i/>
                <w:szCs w:val="20"/>
              </w:rPr>
            </w:pPr>
          </w:p>
          <w:p w14:paraId="4D1F464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c>
          <w:tcPr>
            <w:tcW w:w="1552" w:type="dxa"/>
            <w:vAlign w:val="center"/>
          </w:tcPr>
          <w:p w14:paraId="43D8A76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r>
    </w:tbl>
    <w:p w14:paraId="7879BB11" w14:textId="77777777" w:rsidR="003A6EF9" w:rsidRPr="002E36CB" w:rsidRDefault="003A6EF9" w:rsidP="003A6EF9">
      <w:pPr>
        <w:overflowPunct w:val="0"/>
        <w:autoSpaceDE w:val="0"/>
        <w:autoSpaceDN w:val="0"/>
        <w:adjustRightInd w:val="0"/>
        <w:jc w:val="both"/>
        <w:textAlignment w:val="baseline"/>
        <w:rPr>
          <w:sz w:val="2"/>
          <w:szCs w:val="20"/>
        </w:rPr>
      </w:pP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5EE825AE" w14:textId="77777777" w:rsidTr="009B169F">
        <w:tc>
          <w:tcPr>
            <w:tcW w:w="546" w:type="dxa"/>
          </w:tcPr>
          <w:p w14:paraId="710A81E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5</w:t>
            </w:r>
          </w:p>
        </w:tc>
        <w:tc>
          <w:tcPr>
            <w:tcW w:w="3827" w:type="dxa"/>
            <w:vAlign w:val="center"/>
          </w:tcPr>
          <w:p w14:paraId="3B261ECF"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Procentowa zawartość ziaren o powierzchni przekruszonej i łamanej w kruszywie grubym według PN-EN 933-5 [9]; kategoria nie niższa niż:</w:t>
            </w:r>
          </w:p>
        </w:tc>
        <w:tc>
          <w:tcPr>
            <w:tcW w:w="1417" w:type="dxa"/>
            <w:vAlign w:val="center"/>
          </w:tcPr>
          <w:p w14:paraId="4078C55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 xml:space="preserve">C </w:t>
            </w:r>
            <w:r w:rsidRPr="00561DAE">
              <w:rPr>
                <w:i/>
                <w:szCs w:val="20"/>
                <w:vertAlign w:val="subscript"/>
              </w:rPr>
              <w:t>deklarowana</w:t>
            </w:r>
          </w:p>
        </w:tc>
        <w:tc>
          <w:tcPr>
            <w:tcW w:w="1418" w:type="dxa"/>
            <w:vAlign w:val="center"/>
          </w:tcPr>
          <w:p w14:paraId="743761C9"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c>
          <w:tcPr>
            <w:tcW w:w="1552" w:type="dxa"/>
            <w:vAlign w:val="center"/>
          </w:tcPr>
          <w:p w14:paraId="0BAF4B4B"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r>
      <w:tr w:rsidR="003A6EF9" w:rsidRPr="00627C2A" w14:paraId="2D4DE017" w14:textId="77777777" w:rsidTr="009B169F">
        <w:tc>
          <w:tcPr>
            <w:tcW w:w="546" w:type="dxa"/>
          </w:tcPr>
          <w:p w14:paraId="0AFA6F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6</w:t>
            </w:r>
          </w:p>
        </w:tc>
        <w:tc>
          <w:tcPr>
            <w:tcW w:w="3827" w:type="dxa"/>
            <w:vAlign w:val="center"/>
          </w:tcPr>
          <w:p w14:paraId="44892CC7"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kruszywa na rozdrabnianie według normy PN-EN 1097-2 [13], badana na kruszywie o wymiarze 10/14, rozdział 5, kategoria nie wyższa niż:</w:t>
            </w:r>
          </w:p>
        </w:tc>
        <w:tc>
          <w:tcPr>
            <w:tcW w:w="1417" w:type="dxa"/>
          </w:tcPr>
          <w:p w14:paraId="5D87B70B" w14:textId="77777777" w:rsidR="003A6EF9" w:rsidRPr="00561DAE" w:rsidRDefault="003A6EF9" w:rsidP="009B169F">
            <w:pPr>
              <w:overflowPunct w:val="0"/>
              <w:autoSpaceDE w:val="0"/>
              <w:autoSpaceDN w:val="0"/>
              <w:adjustRightInd w:val="0"/>
              <w:jc w:val="center"/>
              <w:textAlignment w:val="baseline"/>
              <w:rPr>
                <w:i/>
                <w:szCs w:val="20"/>
              </w:rPr>
            </w:pPr>
          </w:p>
          <w:p w14:paraId="3A85F84A" w14:textId="77777777" w:rsidR="003A6EF9" w:rsidRPr="00561DAE" w:rsidRDefault="003A6EF9" w:rsidP="009B169F">
            <w:pPr>
              <w:overflowPunct w:val="0"/>
              <w:autoSpaceDE w:val="0"/>
              <w:autoSpaceDN w:val="0"/>
              <w:adjustRightInd w:val="0"/>
              <w:jc w:val="center"/>
              <w:textAlignment w:val="baseline"/>
              <w:rPr>
                <w:i/>
                <w:szCs w:val="20"/>
              </w:rPr>
            </w:pPr>
          </w:p>
          <w:p w14:paraId="4092F9D0"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418" w:type="dxa"/>
          </w:tcPr>
          <w:p w14:paraId="61866C9D" w14:textId="77777777" w:rsidR="003A6EF9" w:rsidRPr="00561DAE" w:rsidRDefault="003A6EF9" w:rsidP="009B169F">
            <w:pPr>
              <w:overflowPunct w:val="0"/>
              <w:autoSpaceDE w:val="0"/>
              <w:autoSpaceDN w:val="0"/>
              <w:adjustRightInd w:val="0"/>
              <w:jc w:val="center"/>
              <w:textAlignment w:val="baseline"/>
              <w:rPr>
                <w:i/>
                <w:szCs w:val="20"/>
              </w:rPr>
            </w:pPr>
          </w:p>
          <w:p w14:paraId="7D01AAE2" w14:textId="77777777" w:rsidR="003A6EF9" w:rsidRPr="00561DAE" w:rsidRDefault="003A6EF9" w:rsidP="009B169F">
            <w:pPr>
              <w:overflowPunct w:val="0"/>
              <w:autoSpaceDE w:val="0"/>
              <w:autoSpaceDN w:val="0"/>
              <w:adjustRightInd w:val="0"/>
              <w:jc w:val="center"/>
              <w:textAlignment w:val="baseline"/>
              <w:rPr>
                <w:i/>
                <w:szCs w:val="20"/>
              </w:rPr>
            </w:pPr>
          </w:p>
          <w:p w14:paraId="440596DD"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552" w:type="dxa"/>
          </w:tcPr>
          <w:p w14:paraId="25797261" w14:textId="77777777" w:rsidR="003A6EF9" w:rsidRPr="00561DAE" w:rsidRDefault="003A6EF9" w:rsidP="009B169F">
            <w:pPr>
              <w:overflowPunct w:val="0"/>
              <w:autoSpaceDE w:val="0"/>
              <w:autoSpaceDN w:val="0"/>
              <w:adjustRightInd w:val="0"/>
              <w:jc w:val="center"/>
              <w:textAlignment w:val="baseline"/>
              <w:rPr>
                <w:i/>
                <w:szCs w:val="20"/>
              </w:rPr>
            </w:pPr>
          </w:p>
          <w:p w14:paraId="3F25C1C3" w14:textId="77777777" w:rsidR="003A6EF9" w:rsidRPr="00561DAE" w:rsidRDefault="003A6EF9" w:rsidP="009B169F">
            <w:pPr>
              <w:overflowPunct w:val="0"/>
              <w:autoSpaceDE w:val="0"/>
              <w:autoSpaceDN w:val="0"/>
              <w:adjustRightInd w:val="0"/>
              <w:jc w:val="center"/>
              <w:textAlignment w:val="baseline"/>
              <w:rPr>
                <w:i/>
                <w:szCs w:val="20"/>
              </w:rPr>
            </w:pPr>
          </w:p>
          <w:p w14:paraId="26873D78"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szCs w:val="20"/>
                <w:vertAlign w:val="subscript"/>
              </w:rPr>
              <w:t>25</w:t>
            </w:r>
          </w:p>
        </w:tc>
      </w:tr>
      <w:tr w:rsidR="003A6EF9" w:rsidRPr="00627C2A" w14:paraId="03AB4E02" w14:textId="77777777" w:rsidTr="009B169F">
        <w:tc>
          <w:tcPr>
            <w:tcW w:w="546" w:type="dxa"/>
          </w:tcPr>
          <w:p w14:paraId="1F9A8E6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7</w:t>
            </w:r>
          </w:p>
        </w:tc>
        <w:tc>
          <w:tcPr>
            <w:tcW w:w="3827" w:type="dxa"/>
            <w:vAlign w:val="center"/>
          </w:tcPr>
          <w:p w14:paraId="0754BF5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na polerowanie kruszyw według PN-EN 1097-8 [18] (dotyczy warstwy ścieralnej), kategoria nie niższa niż:</w:t>
            </w:r>
          </w:p>
        </w:tc>
        <w:tc>
          <w:tcPr>
            <w:tcW w:w="1417" w:type="dxa"/>
          </w:tcPr>
          <w:p w14:paraId="593C09A6" w14:textId="77777777" w:rsidR="003A6EF9" w:rsidRPr="00561DAE" w:rsidRDefault="003A6EF9" w:rsidP="009B169F">
            <w:pPr>
              <w:overflowPunct w:val="0"/>
              <w:autoSpaceDE w:val="0"/>
              <w:autoSpaceDN w:val="0"/>
              <w:adjustRightInd w:val="0"/>
              <w:jc w:val="center"/>
              <w:textAlignment w:val="baseline"/>
              <w:rPr>
                <w:i/>
                <w:szCs w:val="20"/>
              </w:rPr>
            </w:pPr>
          </w:p>
          <w:p w14:paraId="6F4AF7E0" w14:textId="77777777" w:rsidR="003A6EF9" w:rsidRPr="00561DAE" w:rsidRDefault="003A6EF9" w:rsidP="009B169F">
            <w:pPr>
              <w:overflowPunct w:val="0"/>
              <w:autoSpaceDE w:val="0"/>
              <w:autoSpaceDN w:val="0"/>
              <w:adjustRightInd w:val="0"/>
              <w:spacing w:before="120"/>
              <w:jc w:val="center"/>
              <w:textAlignment w:val="baseline"/>
              <w:rPr>
                <w:b/>
                <w:szCs w:val="20"/>
                <w:vertAlign w:val="subscript"/>
              </w:rPr>
            </w:pPr>
            <w:r w:rsidRPr="00561DAE">
              <w:rPr>
                <w:i/>
                <w:szCs w:val="20"/>
              </w:rPr>
              <w:t>PSV</w:t>
            </w:r>
            <w:r w:rsidRPr="00561DAE">
              <w:rPr>
                <w:i/>
                <w:szCs w:val="20"/>
                <w:vertAlign w:val="subscript"/>
              </w:rPr>
              <w:t>44</w:t>
            </w:r>
          </w:p>
        </w:tc>
        <w:tc>
          <w:tcPr>
            <w:tcW w:w="1418" w:type="dxa"/>
          </w:tcPr>
          <w:p w14:paraId="2A142CA9" w14:textId="77777777" w:rsidR="003A6EF9" w:rsidRPr="00561DAE" w:rsidRDefault="003A6EF9" w:rsidP="009B169F">
            <w:pPr>
              <w:overflowPunct w:val="0"/>
              <w:autoSpaceDE w:val="0"/>
              <w:autoSpaceDN w:val="0"/>
              <w:adjustRightInd w:val="0"/>
              <w:jc w:val="center"/>
              <w:textAlignment w:val="baseline"/>
              <w:rPr>
                <w:i/>
                <w:szCs w:val="20"/>
              </w:rPr>
            </w:pPr>
          </w:p>
          <w:p w14:paraId="6302129A" w14:textId="77777777" w:rsidR="003A6EF9" w:rsidRPr="00561DAE" w:rsidRDefault="003A6EF9" w:rsidP="009B169F">
            <w:pPr>
              <w:overflowPunct w:val="0"/>
              <w:autoSpaceDE w:val="0"/>
              <w:autoSpaceDN w:val="0"/>
              <w:adjustRightInd w:val="0"/>
              <w:jc w:val="center"/>
              <w:textAlignment w:val="baseline"/>
              <w:rPr>
                <w:b/>
                <w:szCs w:val="20"/>
                <w:vertAlign w:val="subscript"/>
              </w:rPr>
            </w:pPr>
            <w:r w:rsidRPr="00561DAE">
              <w:rPr>
                <w:i/>
                <w:szCs w:val="20"/>
              </w:rPr>
              <w:t>PSV</w:t>
            </w:r>
            <w:r w:rsidRPr="00561DAE">
              <w:rPr>
                <w:i/>
                <w:szCs w:val="20"/>
                <w:vertAlign w:val="subscript"/>
              </w:rPr>
              <w:t>Deklarowana, nie mniej niż 48</w:t>
            </w:r>
            <w:r w:rsidRPr="00561DAE">
              <w:rPr>
                <w:i/>
                <w:szCs w:val="20"/>
              </w:rPr>
              <w:t>*)</w:t>
            </w:r>
          </w:p>
        </w:tc>
        <w:tc>
          <w:tcPr>
            <w:tcW w:w="1552" w:type="dxa"/>
            <w:vAlign w:val="center"/>
          </w:tcPr>
          <w:p w14:paraId="61909B86"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PSV</w:t>
            </w:r>
            <w:r w:rsidRPr="00561DAE">
              <w:rPr>
                <w:szCs w:val="20"/>
                <w:vertAlign w:val="subscript"/>
              </w:rPr>
              <w:t>50</w:t>
            </w:r>
            <w:r w:rsidRPr="00561DAE">
              <w:rPr>
                <w:szCs w:val="20"/>
              </w:rPr>
              <w:t>*)</w:t>
            </w:r>
          </w:p>
        </w:tc>
      </w:tr>
      <w:tr w:rsidR="003A6EF9" w:rsidRPr="00627C2A" w14:paraId="61791C15" w14:textId="77777777" w:rsidTr="009B169F">
        <w:tc>
          <w:tcPr>
            <w:tcW w:w="546" w:type="dxa"/>
          </w:tcPr>
          <w:p w14:paraId="5DDC4C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8</w:t>
            </w:r>
          </w:p>
        </w:tc>
        <w:tc>
          <w:tcPr>
            <w:tcW w:w="3827" w:type="dxa"/>
          </w:tcPr>
          <w:p w14:paraId="67710B3E" w14:textId="77777777" w:rsidR="003A6EF9" w:rsidRPr="00561DAE" w:rsidRDefault="003A6EF9" w:rsidP="009B169F">
            <w:pPr>
              <w:overflowPunct w:val="0"/>
              <w:autoSpaceDE w:val="0"/>
              <w:autoSpaceDN w:val="0"/>
              <w:adjustRightInd w:val="0"/>
              <w:textAlignment w:val="baseline"/>
              <w:rPr>
                <w:b/>
                <w:szCs w:val="20"/>
              </w:rPr>
            </w:pPr>
            <w:r w:rsidRPr="00561DAE">
              <w:rPr>
                <w:szCs w:val="20"/>
              </w:rPr>
              <w:t>Gęstość ziaren według PN-EN 1097-6 [16], rozdział 7, 8 lub 9:</w:t>
            </w:r>
          </w:p>
        </w:tc>
        <w:tc>
          <w:tcPr>
            <w:tcW w:w="1417" w:type="dxa"/>
            <w:vAlign w:val="center"/>
          </w:tcPr>
          <w:p w14:paraId="76C943CE"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418" w:type="dxa"/>
            <w:vAlign w:val="center"/>
          </w:tcPr>
          <w:p w14:paraId="223B2076"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552" w:type="dxa"/>
            <w:vAlign w:val="center"/>
          </w:tcPr>
          <w:p w14:paraId="515914A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4CE757F0" w14:textId="77777777" w:rsidTr="009B169F">
        <w:tc>
          <w:tcPr>
            <w:tcW w:w="546" w:type="dxa"/>
          </w:tcPr>
          <w:p w14:paraId="7E3749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9</w:t>
            </w:r>
          </w:p>
        </w:tc>
        <w:tc>
          <w:tcPr>
            <w:tcW w:w="3827" w:type="dxa"/>
          </w:tcPr>
          <w:p w14:paraId="2A0378CC" w14:textId="77777777" w:rsidR="003A6EF9" w:rsidRPr="00561DAE" w:rsidRDefault="003A6EF9" w:rsidP="009B169F">
            <w:pPr>
              <w:overflowPunct w:val="0"/>
              <w:autoSpaceDE w:val="0"/>
              <w:autoSpaceDN w:val="0"/>
              <w:adjustRightInd w:val="0"/>
              <w:textAlignment w:val="baseline"/>
              <w:rPr>
                <w:b/>
                <w:szCs w:val="20"/>
              </w:rPr>
            </w:pPr>
            <w:r w:rsidRPr="00561DAE">
              <w:rPr>
                <w:szCs w:val="20"/>
              </w:rPr>
              <w:t>Nasiąkliwość według PN-EN 1097-6 [16], rozdział 7, 8 lub 9:</w:t>
            </w:r>
          </w:p>
        </w:tc>
        <w:tc>
          <w:tcPr>
            <w:tcW w:w="1417" w:type="dxa"/>
            <w:vAlign w:val="center"/>
          </w:tcPr>
          <w:p w14:paraId="623DE693"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418" w:type="dxa"/>
            <w:vAlign w:val="center"/>
          </w:tcPr>
          <w:p w14:paraId="7BC385A4"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552" w:type="dxa"/>
            <w:vAlign w:val="center"/>
          </w:tcPr>
          <w:p w14:paraId="16EAE88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62899FE6" w14:textId="77777777" w:rsidTr="009B169F">
        <w:tc>
          <w:tcPr>
            <w:tcW w:w="546" w:type="dxa"/>
          </w:tcPr>
          <w:p w14:paraId="6225644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10</w:t>
            </w:r>
          </w:p>
        </w:tc>
        <w:tc>
          <w:tcPr>
            <w:tcW w:w="3827" w:type="dxa"/>
            <w:vAlign w:val="center"/>
          </w:tcPr>
          <w:p w14:paraId="4F860789"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Mrozoodporność według PN-EN 1367-6 [20], w 1 % NaCl (dotyczy warstwy ścieralnej); kategoria nie wyższa niż:</w:t>
            </w:r>
          </w:p>
        </w:tc>
        <w:tc>
          <w:tcPr>
            <w:tcW w:w="1417" w:type="dxa"/>
          </w:tcPr>
          <w:p w14:paraId="63DBEEA1"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075E8A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c>
          <w:tcPr>
            <w:tcW w:w="1418" w:type="dxa"/>
          </w:tcPr>
          <w:p w14:paraId="5101AA68"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47F3301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c>
          <w:tcPr>
            <w:tcW w:w="1552" w:type="dxa"/>
            <w:vAlign w:val="center"/>
          </w:tcPr>
          <w:p w14:paraId="5789F50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r>
      <w:tr w:rsidR="003A6EF9" w:rsidRPr="00627C2A" w14:paraId="05529A71" w14:textId="77777777" w:rsidTr="009B169F">
        <w:tc>
          <w:tcPr>
            <w:tcW w:w="546" w:type="dxa"/>
          </w:tcPr>
          <w:p w14:paraId="54C827A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11</w:t>
            </w:r>
          </w:p>
        </w:tc>
        <w:tc>
          <w:tcPr>
            <w:tcW w:w="3827" w:type="dxa"/>
            <w:vAlign w:val="center"/>
          </w:tcPr>
          <w:p w14:paraId="1DA5F72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„Zgorzel słoneczna” bazaltu według </w:t>
            </w:r>
            <w:r w:rsidRPr="00561DAE">
              <w:rPr>
                <w:szCs w:val="20"/>
              </w:rPr>
              <w:br/>
              <w:t>PN-EN 1367-3 [19]; wymagana kategoria:</w:t>
            </w:r>
          </w:p>
        </w:tc>
        <w:tc>
          <w:tcPr>
            <w:tcW w:w="1417" w:type="dxa"/>
          </w:tcPr>
          <w:p w14:paraId="03066F14" w14:textId="77777777" w:rsidR="003A6EF9" w:rsidRPr="00561DAE" w:rsidRDefault="003A6EF9" w:rsidP="009B169F">
            <w:pPr>
              <w:overflowPunct w:val="0"/>
              <w:autoSpaceDE w:val="0"/>
              <w:autoSpaceDN w:val="0"/>
              <w:adjustRightInd w:val="0"/>
              <w:jc w:val="center"/>
              <w:textAlignment w:val="baseline"/>
              <w:rPr>
                <w:i/>
                <w:szCs w:val="20"/>
              </w:rPr>
            </w:pPr>
          </w:p>
          <w:p w14:paraId="28E00DAF"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418" w:type="dxa"/>
          </w:tcPr>
          <w:p w14:paraId="3679CDFD" w14:textId="77777777" w:rsidR="003A6EF9" w:rsidRPr="00561DAE" w:rsidRDefault="003A6EF9" w:rsidP="009B169F">
            <w:pPr>
              <w:overflowPunct w:val="0"/>
              <w:autoSpaceDE w:val="0"/>
              <w:autoSpaceDN w:val="0"/>
              <w:adjustRightInd w:val="0"/>
              <w:jc w:val="center"/>
              <w:textAlignment w:val="baseline"/>
              <w:rPr>
                <w:i/>
                <w:szCs w:val="20"/>
              </w:rPr>
            </w:pPr>
          </w:p>
          <w:p w14:paraId="79E0447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552" w:type="dxa"/>
            <w:vAlign w:val="center"/>
          </w:tcPr>
          <w:p w14:paraId="2BAF761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r>
      <w:tr w:rsidR="003A6EF9" w:rsidRPr="00627C2A" w14:paraId="6E882E81" w14:textId="77777777" w:rsidTr="009B169F">
        <w:tc>
          <w:tcPr>
            <w:tcW w:w="546" w:type="dxa"/>
          </w:tcPr>
          <w:p w14:paraId="4CFB90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12</w:t>
            </w:r>
          </w:p>
        </w:tc>
        <w:tc>
          <w:tcPr>
            <w:tcW w:w="3827" w:type="dxa"/>
            <w:vAlign w:val="center"/>
          </w:tcPr>
          <w:p w14:paraId="69D4385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Skład chemiczny – uproszczony opis petrograficzny według PN-EN 932-3 [5]</w:t>
            </w:r>
          </w:p>
        </w:tc>
        <w:tc>
          <w:tcPr>
            <w:tcW w:w="1417" w:type="dxa"/>
          </w:tcPr>
          <w:p w14:paraId="0D826E53"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deklarowa-ny przez producenta</w:t>
            </w:r>
          </w:p>
        </w:tc>
        <w:tc>
          <w:tcPr>
            <w:tcW w:w="1418" w:type="dxa"/>
          </w:tcPr>
          <w:p w14:paraId="5FCF1E46"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deklarowa-ny przez producenta</w:t>
            </w:r>
          </w:p>
        </w:tc>
        <w:tc>
          <w:tcPr>
            <w:tcW w:w="1552" w:type="dxa"/>
            <w:vAlign w:val="center"/>
          </w:tcPr>
          <w:p w14:paraId="27C93F2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deklarowany przez producenta</w:t>
            </w:r>
          </w:p>
        </w:tc>
      </w:tr>
      <w:tr w:rsidR="003A6EF9" w:rsidRPr="00627C2A" w14:paraId="501892DF" w14:textId="77777777" w:rsidTr="009B169F">
        <w:tc>
          <w:tcPr>
            <w:tcW w:w="546" w:type="dxa"/>
          </w:tcPr>
          <w:p w14:paraId="796CF05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13</w:t>
            </w:r>
          </w:p>
        </w:tc>
        <w:tc>
          <w:tcPr>
            <w:tcW w:w="3827" w:type="dxa"/>
            <w:vAlign w:val="center"/>
          </w:tcPr>
          <w:p w14:paraId="634C2B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Grube zanieczyszczenia lekkie według PN-EN 1744-1 [23], p.14.2; kategoria nie wyższa niż:</w:t>
            </w:r>
          </w:p>
        </w:tc>
        <w:tc>
          <w:tcPr>
            <w:tcW w:w="1417" w:type="dxa"/>
          </w:tcPr>
          <w:p w14:paraId="7C20DF11" w14:textId="77777777" w:rsidR="003A6EF9" w:rsidRPr="00561DAE" w:rsidRDefault="003A6EF9" w:rsidP="009B169F">
            <w:pPr>
              <w:overflowPunct w:val="0"/>
              <w:autoSpaceDE w:val="0"/>
              <w:autoSpaceDN w:val="0"/>
              <w:adjustRightInd w:val="0"/>
              <w:jc w:val="center"/>
              <w:textAlignment w:val="baseline"/>
              <w:rPr>
                <w:i/>
                <w:szCs w:val="20"/>
              </w:rPr>
            </w:pPr>
          </w:p>
          <w:p w14:paraId="141A963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m</w:t>
            </w:r>
            <w:r w:rsidRPr="00561DAE">
              <w:rPr>
                <w:szCs w:val="20"/>
                <w:vertAlign w:val="subscript"/>
              </w:rPr>
              <w:t>LPC</w:t>
            </w:r>
            <w:r w:rsidRPr="00561DAE">
              <w:rPr>
                <w:szCs w:val="20"/>
              </w:rPr>
              <w:t xml:space="preserve"> 0,1</w:t>
            </w:r>
          </w:p>
        </w:tc>
        <w:tc>
          <w:tcPr>
            <w:tcW w:w="1418" w:type="dxa"/>
          </w:tcPr>
          <w:p w14:paraId="5B00E24A" w14:textId="77777777" w:rsidR="003A6EF9" w:rsidRPr="00561DAE" w:rsidRDefault="003A6EF9" w:rsidP="009B169F">
            <w:pPr>
              <w:overflowPunct w:val="0"/>
              <w:autoSpaceDE w:val="0"/>
              <w:autoSpaceDN w:val="0"/>
              <w:adjustRightInd w:val="0"/>
              <w:jc w:val="center"/>
              <w:textAlignment w:val="baseline"/>
              <w:rPr>
                <w:i/>
                <w:szCs w:val="20"/>
              </w:rPr>
            </w:pPr>
          </w:p>
          <w:p w14:paraId="4BF620D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m</w:t>
            </w:r>
            <w:r w:rsidRPr="00561DAE">
              <w:rPr>
                <w:szCs w:val="20"/>
                <w:vertAlign w:val="subscript"/>
              </w:rPr>
              <w:t>LPC</w:t>
            </w:r>
            <w:r w:rsidRPr="00561DAE">
              <w:rPr>
                <w:szCs w:val="20"/>
              </w:rPr>
              <w:t xml:space="preserve"> 0,1</w:t>
            </w:r>
          </w:p>
        </w:tc>
        <w:tc>
          <w:tcPr>
            <w:tcW w:w="1552" w:type="dxa"/>
            <w:vAlign w:val="center"/>
          </w:tcPr>
          <w:p w14:paraId="3C5626B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m</w:t>
            </w:r>
            <w:r w:rsidRPr="00561DAE">
              <w:rPr>
                <w:szCs w:val="20"/>
                <w:vertAlign w:val="subscript"/>
              </w:rPr>
              <w:t>LPC</w:t>
            </w:r>
            <w:r w:rsidRPr="00561DAE">
              <w:rPr>
                <w:szCs w:val="20"/>
              </w:rPr>
              <w:t xml:space="preserve"> 0,1</w:t>
            </w:r>
          </w:p>
        </w:tc>
      </w:tr>
      <w:tr w:rsidR="003A6EF9" w:rsidRPr="00627C2A" w14:paraId="01316923" w14:textId="77777777" w:rsidTr="009B169F">
        <w:tc>
          <w:tcPr>
            <w:tcW w:w="546" w:type="dxa"/>
          </w:tcPr>
          <w:p w14:paraId="59C7650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14</w:t>
            </w:r>
          </w:p>
        </w:tc>
        <w:tc>
          <w:tcPr>
            <w:tcW w:w="3827" w:type="dxa"/>
            <w:vAlign w:val="center"/>
          </w:tcPr>
          <w:p w14:paraId="517BAC9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krzemianowy żużla wielkopiecowego chłodzonego powietrzem według PN-EN 1744-1 [23], p. 19.1:</w:t>
            </w:r>
          </w:p>
        </w:tc>
        <w:tc>
          <w:tcPr>
            <w:tcW w:w="1417" w:type="dxa"/>
            <w:vAlign w:val="center"/>
          </w:tcPr>
          <w:p w14:paraId="1098D7A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5296D1E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7EFE69E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6862419B" w14:textId="77777777" w:rsidTr="009B169F">
        <w:tc>
          <w:tcPr>
            <w:tcW w:w="546" w:type="dxa"/>
          </w:tcPr>
          <w:p w14:paraId="5F9B09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15</w:t>
            </w:r>
          </w:p>
        </w:tc>
        <w:tc>
          <w:tcPr>
            <w:tcW w:w="3827" w:type="dxa"/>
            <w:vAlign w:val="center"/>
          </w:tcPr>
          <w:p w14:paraId="59C49C4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żelazowy żużla wielkopiecowego chłodzonego powietrzem według PN-EN 1744-1 [23], p. 19.2:</w:t>
            </w:r>
          </w:p>
        </w:tc>
        <w:tc>
          <w:tcPr>
            <w:tcW w:w="1417" w:type="dxa"/>
            <w:vAlign w:val="center"/>
          </w:tcPr>
          <w:p w14:paraId="66ABDEE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6A941E7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4F61721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31E8DC78" w14:textId="77777777" w:rsidTr="009B169F">
        <w:tc>
          <w:tcPr>
            <w:tcW w:w="546" w:type="dxa"/>
          </w:tcPr>
          <w:p w14:paraId="1C7BB71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16</w:t>
            </w:r>
          </w:p>
        </w:tc>
        <w:tc>
          <w:tcPr>
            <w:tcW w:w="3827" w:type="dxa"/>
            <w:vAlign w:val="center"/>
          </w:tcPr>
          <w:p w14:paraId="512AE642"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Stałość objętości kruszywa z żużla stalowniczego według PN-EN 1744-1 [23] p. 19.3; kategoria nie wyższa niż:</w:t>
            </w:r>
          </w:p>
        </w:tc>
        <w:tc>
          <w:tcPr>
            <w:tcW w:w="1417" w:type="dxa"/>
          </w:tcPr>
          <w:p w14:paraId="75D05F1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55DC215C"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418" w:type="dxa"/>
          </w:tcPr>
          <w:p w14:paraId="78F8AEF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775C62A9"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552" w:type="dxa"/>
            <w:vAlign w:val="center"/>
          </w:tcPr>
          <w:p w14:paraId="2E41EB3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V</w:t>
            </w:r>
            <w:r w:rsidRPr="00561DAE">
              <w:rPr>
                <w:szCs w:val="20"/>
                <w:vertAlign w:val="subscript"/>
              </w:rPr>
              <w:t>3,5</w:t>
            </w:r>
          </w:p>
        </w:tc>
      </w:tr>
    </w:tbl>
    <w:p w14:paraId="4D5EB25F" w14:textId="77777777" w:rsidR="003A6EF9" w:rsidRPr="00561DAE" w:rsidRDefault="003A6EF9" w:rsidP="003A6EF9">
      <w:pPr>
        <w:shd w:val="clear" w:color="auto" w:fill="FFFFFF"/>
        <w:overflowPunct w:val="0"/>
        <w:autoSpaceDE w:val="0"/>
        <w:autoSpaceDN w:val="0"/>
        <w:adjustRightInd w:val="0"/>
        <w:jc w:val="both"/>
        <w:textAlignment w:val="baseline"/>
        <w:rPr>
          <w:szCs w:val="20"/>
        </w:rPr>
      </w:pPr>
      <w:r w:rsidRPr="00561DAE">
        <w:rPr>
          <w:szCs w:val="20"/>
        </w:rPr>
        <w:t>*) Kruszywa grube, które nie spełniają wymaganej kategorii wobec odporności na polerowanie (</w:t>
      </w:r>
      <w:r w:rsidRPr="00561DAE">
        <w:rPr>
          <w:i/>
          <w:szCs w:val="20"/>
        </w:rPr>
        <w:t>PSV</w:t>
      </w:r>
      <w:r w:rsidRPr="00561DAE">
        <w:rPr>
          <w:szCs w:val="20"/>
        </w:rPr>
        <w:t>), mogą być stosowane, jeśli są używane w mieszance kruszyw (grubych), która obliczeniowo osiąga podaną wartość wymaganej kategorii. Obliczona wartość (</w:t>
      </w:r>
      <w:r w:rsidRPr="00561DAE">
        <w:rPr>
          <w:i/>
          <w:szCs w:val="20"/>
        </w:rPr>
        <w:t>PSV</w:t>
      </w:r>
      <w:r w:rsidRPr="00561DAE">
        <w:rPr>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561DAE">
        <w:rPr>
          <w:szCs w:val="20"/>
          <w:vertAlign w:val="subscript"/>
        </w:rPr>
        <w:t>44</w:t>
      </w:r>
      <w:r w:rsidRPr="00561DAE">
        <w:rPr>
          <w:szCs w:val="20"/>
        </w:rPr>
        <w:t xml:space="preserve"> i wyższej.</w:t>
      </w:r>
    </w:p>
    <w:p w14:paraId="44EDCAFE"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p>
    <w:p w14:paraId="71913C00"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Kruszywo niełamane drobne lub o ciągłym uziarnieniu do D ≤ 8  do warstwy ścieralnej  z betonu asfaltowego  powinno spełniać wymagania podane w tablicy  7 .</w:t>
      </w:r>
    </w:p>
    <w:p w14:paraId="6BB7C202" w14:textId="77777777" w:rsidR="003A6EF9" w:rsidRPr="00561DAE" w:rsidRDefault="003A6EF9" w:rsidP="003A6EF9">
      <w:pPr>
        <w:shd w:val="clear" w:color="auto" w:fill="FFFFFF"/>
        <w:overflowPunct w:val="0"/>
        <w:autoSpaceDE w:val="0"/>
        <w:autoSpaceDN w:val="0"/>
        <w:adjustRightInd w:val="0"/>
        <w:spacing w:before="120" w:after="120"/>
        <w:ind w:left="1320" w:hanging="1320"/>
        <w:jc w:val="both"/>
        <w:textAlignment w:val="baseline"/>
        <w:rPr>
          <w:szCs w:val="20"/>
        </w:rPr>
      </w:pPr>
      <w:r w:rsidRPr="00561DAE">
        <w:rPr>
          <w:szCs w:val="20"/>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3A6EF9" w:rsidRPr="00627C2A" w14:paraId="79B81E89" w14:textId="77777777" w:rsidTr="009B169F">
        <w:tc>
          <w:tcPr>
            <w:tcW w:w="675" w:type="dxa"/>
            <w:vMerge w:val="restart"/>
          </w:tcPr>
          <w:p w14:paraId="039ACA3B" w14:textId="77777777" w:rsidR="003A6EF9" w:rsidRPr="00561DAE" w:rsidRDefault="003A6EF9" w:rsidP="009B169F">
            <w:pPr>
              <w:overflowPunct w:val="0"/>
              <w:autoSpaceDE w:val="0"/>
              <w:autoSpaceDN w:val="0"/>
              <w:adjustRightInd w:val="0"/>
              <w:jc w:val="both"/>
              <w:textAlignment w:val="baseline"/>
              <w:rPr>
                <w:szCs w:val="20"/>
              </w:rPr>
            </w:pPr>
          </w:p>
          <w:p w14:paraId="644CE4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Lp.</w:t>
            </w:r>
          </w:p>
        </w:tc>
        <w:tc>
          <w:tcPr>
            <w:tcW w:w="5208" w:type="dxa"/>
            <w:vMerge w:val="restart"/>
          </w:tcPr>
          <w:p w14:paraId="74E786CC" w14:textId="77777777" w:rsidR="003A6EF9" w:rsidRPr="00561DAE" w:rsidRDefault="003A6EF9" w:rsidP="009B169F">
            <w:pPr>
              <w:overflowPunct w:val="0"/>
              <w:autoSpaceDE w:val="0"/>
              <w:autoSpaceDN w:val="0"/>
              <w:adjustRightInd w:val="0"/>
              <w:jc w:val="center"/>
              <w:textAlignment w:val="baseline"/>
              <w:rPr>
                <w:szCs w:val="20"/>
              </w:rPr>
            </w:pPr>
          </w:p>
          <w:p w14:paraId="712B410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2985" w:type="dxa"/>
          </w:tcPr>
          <w:p w14:paraId="236BCD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4B3EBE1" w14:textId="77777777" w:rsidTr="009B169F">
        <w:tc>
          <w:tcPr>
            <w:tcW w:w="675" w:type="dxa"/>
            <w:vMerge/>
          </w:tcPr>
          <w:p w14:paraId="277868F4" w14:textId="77777777" w:rsidR="003A6EF9" w:rsidRPr="00561DAE" w:rsidRDefault="003A6EF9" w:rsidP="009B169F">
            <w:pPr>
              <w:overflowPunct w:val="0"/>
              <w:autoSpaceDE w:val="0"/>
              <w:autoSpaceDN w:val="0"/>
              <w:adjustRightInd w:val="0"/>
              <w:jc w:val="both"/>
              <w:textAlignment w:val="baseline"/>
              <w:rPr>
                <w:szCs w:val="20"/>
              </w:rPr>
            </w:pPr>
          </w:p>
        </w:tc>
        <w:tc>
          <w:tcPr>
            <w:tcW w:w="5208" w:type="dxa"/>
            <w:vMerge/>
          </w:tcPr>
          <w:p w14:paraId="515F23CB" w14:textId="77777777" w:rsidR="003A6EF9" w:rsidRPr="00561DAE" w:rsidRDefault="003A6EF9" w:rsidP="009B169F">
            <w:pPr>
              <w:overflowPunct w:val="0"/>
              <w:autoSpaceDE w:val="0"/>
              <w:autoSpaceDN w:val="0"/>
              <w:adjustRightInd w:val="0"/>
              <w:jc w:val="both"/>
              <w:textAlignment w:val="baseline"/>
              <w:rPr>
                <w:szCs w:val="20"/>
              </w:rPr>
            </w:pPr>
          </w:p>
        </w:tc>
        <w:tc>
          <w:tcPr>
            <w:tcW w:w="2985" w:type="dxa"/>
          </w:tcPr>
          <w:p w14:paraId="49ED03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KR1÷KR2</w:t>
            </w:r>
          </w:p>
        </w:tc>
      </w:tr>
      <w:tr w:rsidR="003A6EF9" w:rsidRPr="00627C2A" w14:paraId="7926C7FB" w14:textId="77777777" w:rsidTr="009B169F">
        <w:tc>
          <w:tcPr>
            <w:tcW w:w="675" w:type="dxa"/>
          </w:tcPr>
          <w:p w14:paraId="256CE8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5208" w:type="dxa"/>
          </w:tcPr>
          <w:p w14:paraId="5E171DC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 [6], wymagana kategoria:</w:t>
            </w:r>
          </w:p>
        </w:tc>
        <w:tc>
          <w:tcPr>
            <w:tcW w:w="2985" w:type="dxa"/>
          </w:tcPr>
          <w:p w14:paraId="37DECB37"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7C519B14" w14:textId="77777777" w:rsidTr="009B169F">
        <w:tc>
          <w:tcPr>
            <w:tcW w:w="675" w:type="dxa"/>
          </w:tcPr>
          <w:p w14:paraId="5FD2E1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208" w:type="dxa"/>
          </w:tcPr>
          <w:p w14:paraId="38245B6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odchylenie nie większe niż według kategorii:</w:t>
            </w:r>
          </w:p>
        </w:tc>
        <w:tc>
          <w:tcPr>
            <w:tcW w:w="2985" w:type="dxa"/>
          </w:tcPr>
          <w:p w14:paraId="65D3758D"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TC</w:t>
            </w:r>
            <w:r w:rsidRPr="00561DAE">
              <w:rPr>
                <w:szCs w:val="20"/>
              </w:rPr>
              <w:t>NR</w:t>
            </w:r>
          </w:p>
        </w:tc>
      </w:tr>
      <w:tr w:rsidR="003A6EF9" w:rsidRPr="00627C2A" w14:paraId="29E15287" w14:textId="77777777" w:rsidTr="009B169F">
        <w:tc>
          <w:tcPr>
            <w:tcW w:w="675" w:type="dxa"/>
          </w:tcPr>
          <w:p w14:paraId="61B74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5208" w:type="dxa"/>
          </w:tcPr>
          <w:p w14:paraId="503604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2985" w:type="dxa"/>
          </w:tcPr>
          <w:p w14:paraId="434ADBDC"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sym w:font="Symbol" w:char="F0A6"/>
            </w:r>
            <w:r w:rsidRPr="00561DAE">
              <w:rPr>
                <w:szCs w:val="20"/>
                <w:vertAlign w:val="subscript"/>
              </w:rPr>
              <w:t>3</w:t>
            </w:r>
          </w:p>
        </w:tc>
      </w:tr>
      <w:tr w:rsidR="003A6EF9" w:rsidRPr="00627C2A" w14:paraId="55C2EAC9" w14:textId="77777777" w:rsidTr="009B169F">
        <w:tc>
          <w:tcPr>
            <w:tcW w:w="675" w:type="dxa"/>
          </w:tcPr>
          <w:p w14:paraId="4427C3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5208" w:type="dxa"/>
          </w:tcPr>
          <w:p w14:paraId="4473E5C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Jakość pyłów według PN-EN 933-9 [11]; kategoria nie wyższa niż:</w:t>
            </w:r>
          </w:p>
        </w:tc>
        <w:tc>
          <w:tcPr>
            <w:tcW w:w="2985" w:type="dxa"/>
          </w:tcPr>
          <w:p w14:paraId="2D41F0E2"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MB</w:t>
            </w:r>
            <w:r w:rsidRPr="00561DAE">
              <w:rPr>
                <w:szCs w:val="20"/>
                <w:vertAlign w:val="subscript"/>
              </w:rPr>
              <w:t>F</w:t>
            </w:r>
            <w:r w:rsidRPr="00561DAE">
              <w:rPr>
                <w:szCs w:val="20"/>
              </w:rPr>
              <w:t>10</w:t>
            </w:r>
          </w:p>
        </w:tc>
      </w:tr>
      <w:tr w:rsidR="003A6EF9" w:rsidRPr="00627C2A" w14:paraId="7B1D998F" w14:textId="77777777" w:rsidTr="009B169F">
        <w:tc>
          <w:tcPr>
            <w:tcW w:w="675" w:type="dxa"/>
          </w:tcPr>
          <w:p w14:paraId="31B615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5208" w:type="dxa"/>
          </w:tcPr>
          <w:p w14:paraId="315C4DF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Kanciastość kruszywa drobnego lub kruszywa 0/2 wydzielonego z kruszywa o ciągłym uziarnieniu według PN-EN 933-6 [10], rozdz. 8, kategoria nie niższa niż:</w:t>
            </w:r>
          </w:p>
        </w:tc>
        <w:tc>
          <w:tcPr>
            <w:tcW w:w="2985" w:type="dxa"/>
          </w:tcPr>
          <w:p w14:paraId="3D26F303" w14:textId="77777777" w:rsidR="003A6EF9" w:rsidRPr="00561DAE" w:rsidRDefault="003A6EF9" w:rsidP="009B169F">
            <w:pPr>
              <w:overflowPunct w:val="0"/>
              <w:autoSpaceDE w:val="0"/>
              <w:autoSpaceDN w:val="0"/>
              <w:adjustRightInd w:val="0"/>
              <w:jc w:val="center"/>
              <w:textAlignment w:val="baseline"/>
              <w:rPr>
                <w:i/>
                <w:szCs w:val="20"/>
              </w:rPr>
            </w:pPr>
          </w:p>
          <w:p w14:paraId="1A45997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E</w:t>
            </w:r>
            <w:r w:rsidRPr="00561DAE">
              <w:rPr>
                <w:szCs w:val="20"/>
                <w:vertAlign w:val="subscript"/>
              </w:rPr>
              <w:t xml:space="preserve">cs </w:t>
            </w:r>
            <w:r w:rsidRPr="00561DAE">
              <w:rPr>
                <w:szCs w:val="20"/>
              </w:rPr>
              <w:t>Deklarowana</w:t>
            </w:r>
          </w:p>
        </w:tc>
      </w:tr>
      <w:tr w:rsidR="003A6EF9" w:rsidRPr="00627C2A" w14:paraId="1E02714F" w14:textId="77777777" w:rsidTr="009B169F">
        <w:tc>
          <w:tcPr>
            <w:tcW w:w="675" w:type="dxa"/>
          </w:tcPr>
          <w:p w14:paraId="399904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5208" w:type="dxa"/>
          </w:tcPr>
          <w:p w14:paraId="3E543E5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Gęstość ziaren według PN-EN 1097-6 [16], rozdz. 7, 8 lub 9:</w:t>
            </w:r>
          </w:p>
        </w:tc>
        <w:tc>
          <w:tcPr>
            <w:tcW w:w="2985" w:type="dxa"/>
          </w:tcPr>
          <w:p w14:paraId="40E7F72E"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deklarowana przez producenta</w:t>
            </w:r>
          </w:p>
        </w:tc>
      </w:tr>
      <w:tr w:rsidR="003A6EF9" w:rsidRPr="00627C2A" w14:paraId="7644BB38" w14:textId="77777777" w:rsidTr="009B169F">
        <w:tc>
          <w:tcPr>
            <w:tcW w:w="675" w:type="dxa"/>
          </w:tcPr>
          <w:p w14:paraId="5EC1B6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5208" w:type="dxa"/>
          </w:tcPr>
          <w:p w14:paraId="487495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2985" w:type="dxa"/>
            <w:vAlign w:val="center"/>
          </w:tcPr>
          <w:p w14:paraId="3B9C4D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41427057" w14:textId="77777777" w:rsidTr="009B169F">
        <w:tc>
          <w:tcPr>
            <w:tcW w:w="675" w:type="dxa"/>
          </w:tcPr>
          <w:p w14:paraId="45CF48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208" w:type="dxa"/>
          </w:tcPr>
          <w:p w14:paraId="3C29E6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2985" w:type="dxa"/>
            <w:vAlign w:val="center"/>
          </w:tcPr>
          <w:p w14:paraId="2E6A5B6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2CDC8A3B" w14:textId="77777777" w:rsidR="003A6EF9" w:rsidRPr="00561DAE" w:rsidRDefault="003A6EF9" w:rsidP="003A6EF9">
      <w:pPr>
        <w:shd w:val="clear" w:color="auto" w:fill="FFFFFF"/>
        <w:overflowPunct w:val="0"/>
        <w:autoSpaceDE w:val="0"/>
        <w:autoSpaceDN w:val="0"/>
        <w:adjustRightInd w:val="0"/>
        <w:jc w:val="both"/>
        <w:textAlignment w:val="baseline"/>
        <w:rPr>
          <w:b/>
          <w:szCs w:val="20"/>
        </w:rPr>
      </w:pPr>
    </w:p>
    <w:p w14:paraId="23AFBDFF"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 xml:space="preserve">Kruszywo łamane drobne lub o ciągłym uziarnieniu do D≤8  do warstwy ścieralnej  z betonu asfaltowego  powinno spełniać </w:t>
      </w:r>
      <w:r>
        <w:rPr>
          <w:szCs w:val="20"/>
        </w:rPr>
        <w:t>wymagania podane w tablicy  8 .</w:t>
      </w:r>
    </w:p>
    <w:p w14:paraId="28189AD5" w14:textId="77777777" w:rsidR="003A6EF9" w:rsidRPr="00561DAE" w:rsidRDefault="003A6EF9" w:rsidP="003A6EF9">
      <w:pPr>
        <w:shd w:val="clear" w:color="auto" w:fill="FFFFFF"/>
        <w:overflowPunct w:val="0"/>
        <w:autoSpaceDE w:val="0"/>
        <w:autoSpaceDN w:val="0"/>
        <w:adjustRightInd w:val="0"/>
        <w:spacing w:before="120" w:after="120"/>
        <w:ind w:left="1321" w:hanging="1321"/>
        <w:jc w:val="both"/>
        <w:textAlignment w:val="baseline"/>
        <w:rPr>
          <w:szCs w:val="20"/>
        </w:rPr>
      </w:pPr>
      <w:r w:rsidRPr="00561DAE">
        <w:rPr>
          <w:szCs w:val="20"/>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776"/>
        <w:gridCol w:w="10"/>
        <w:gridCol w:w="1062"/>
        <w:gridCol w:w="7"/>
        <w:gridCol w:w="1069"/>
      </w:tblGrid>
      <w:tr w:rsidR="003A6EF9" w:rsidRPr="00627C2A" w14:paraId="146BBB62" w14:textId="77777777" w:rsidTr="009B169F">
        <w:tc>
          <w:tcPr>
            <w:tcW w:w="675" w:type="dxa"/>
            <w:vAlign w:val="center"/>
          </w:tcPr>
          <w:p w14:paraId="52F8A3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53" w:type="dxa"/>
            <w:vAlign w:val="center"/>
          </w:tcPr>
          <w:p w14:paraId="27B412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497" w:type="dxa"/>
            <w:gridSpan w:val="5"/>
            <w:vAlign w:val="center"/>
          </w:tcPr>
          <w:p w14:paraId="423208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173F8E20" w14:textId="77777777" w:rsidTr="009B169F">
        <w:tc>
          <w:tcPr>
            <w:tcW w:w="675" w:type="dxa"/>
            <w:vAlign w:val="center"/>
          </w:tcPr>
          <w:p w14:paraId="04005E38" w14:textId="77777777" w:rsidR="003A6EF9" w:rsidRPr="00561DAE" w:rsidRDefault="003A6EF9" w:rsidP="009B169F">
            <w:pPr>
              <w:overflowPunct w:val="0"/>
              <w:autoSpaceDE w:val="0"/>
              <w:autoSpaceDN w:val="0"/>
              <w:adjustRightInd w:val="0"/>
              <w:jc w:val="center"/>
              <w:textAlignment w:val="baseline"/>
              <w:rPr>
                <w:szCs w:val="20"/>
              </w:rPr>
            </w:pPr>
          </w:p>
        </w:tc>
        <w:tc>
          <w:tcPr>
            <w:tcW w:w="4353" w:type="dxa"/>
            <w:vAlign w:val="center"/>
          </w:tcPr>
          <w:p w14:paraId="1D2B45FD" w14:textId="77777777" w:rsidR="003A6EF9" w:rsidRPr="00561DAE" w:rsidRDefault="003A6EF9" w:rsidP="009B169F">
            <w:pPr>
              <w:overflowPunct w:val="0"/>
              <w:autoSpaceDE w:val="0"/>
              <w:autoSpaceDN w:val="0"/>
              <w:adjustRightInd w:val="0"/>
              <w:jc w:val="center"/>
              <w:textAlignment w:val="baseline"/>
              <w:rPr>
                <w:szCs w:val="20"/>
              </w:rPr>
            </w:pPr>
          </w:p>
        </w:tc>
        <w:tc>
          <w:tcPr>
            <w:tcW w:w="1359" w:type="dxa"/>
            <w:gridSpan w:val="2"/>
            <w:vAlign w:val="center"/>
          </w:tcPr>
          <w:p w14:paraId="2028C4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w:t>
            </w:r>
          </w:p>
          <w:p w14:paraId="571536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 </w:t>
            </w:r>
            <w:r w:rsidRPr="00561DAE">
              <w:rPr>
                <w:szCs w:val="20"/>
              </w:rPr>
              <w:sym w:font="Symbol" w:char="F0B8"/>
            </w:r>
            <w:r w:rsidRPr="00561DAE">
              <w:rPr>
                <w:szCs w:val="20"/>
              </w:rPr>
              <w:t xml:space="preserve"> KR2</w:t>
            </w:r>
          </w:p>
        </w:tc>
        <w:tc>
          <w:tcPr>
            <w:tcW w:w="1069" w:type="dxa"/>
            <w:gridSpan w:val="2"/>
            <w:vAlign w:val="center"/>
          </w:tcPr>
          <w:p w14:paraId="63E5A6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p>
          <w:p w14:paraId="7C3CF85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KR4</w:t>
            </w:r>
          </w:p>
        </w:tc>
        <w:tc>
          <w:tcPr>
            <w:tcW w:w="1069" w:type="dxa"/>
            <w:vAlign w:val="center"/>
          </w:tcPr>
          <w:p w14:paraId="4A10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p>
          <w:p w14:paraId="053682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KR6</w:t>
            </w:r>
          </w:p>
        </w:tc>
      </w:tr>
      <w:tr w:rsidR="003A6EF9" w:rsidRPr="00627C2A" w14:paraId="33355B31" w14:textId="77777777" w:rsidTr="009B169F">
        <w:tc>
          <w:tcPr>
            <w:tcW w:w="675" w:type="dxa"/>
          </w:tcPr>
          <w:p w14:paraId="7C3C17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4353" w:type="dxa"/>
          </w:tcPr>
          <w:p w14:paraId="2858943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Uziarnienie według PN-EN 933-1 [6], wymagana kategoria:</w:t>
            </w:r>
          </w:p>
        </w:tc>
        <w:tc>
          <w:tcPr>
            <w:tcW w:w="3497" w:type="dxa"/>
            <w:gridSpan w:val="5"/>
            <w:vAlign w:val="center"/>
          </w:tcPr>
          <w:p w14:paraId="693BB9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2BA27287" w14:textId="77777777" w:rsidTr="009B169F">
        <w:tc>
          <w:tcPr>
            <w:tcW w:w="675" w:type="dxa"/>
          </w:tcPr>
          <w:p w14:paraId="20F83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53" w:type="dxa"/>
          </w:tcPr>
          <w:p w14:paraId="6E226D4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Tolerancja uziarnienia; odchylenie nie większe niż według kategorii:</w:t>
            </w:r>
          </w:p>
        </w:tc>
        <w:tc>
          <w:tcPr>
            <w:tcW w:w="1359" w:type="dxa"/>
            <w:gridSpan w:val="2"/>
          </w:tcPr>
          <w:p w14:paraId="39C6BC6B"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NR</w:t>
            </w:r>
          </w:p>
        </w:tc>
        <w:tc>
          <w:tcPr>
            <w:tcW w:w="1069" w:type="dxa"/>
            <w:gridSpan w:val="2"/>
            <w:vAlign w:val="center"/>
          </w:tcPr>
          <w:p w14:paraId="183732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TC</w:t>
            </w:r>
            <w:r w:rsidRPr="00561DAE">
              <w:rPr>
                <w:szCs w:val="20"/>
              </w:rPr>
              <w:t>20</w:t>
            </w:r>
          </w:p>
        </w:tc>
        <w:tc>
          <w:tcPr>
            <w:tcW w:w="1069" w:type="dxa"/>
          </w:tcPr>
          <w:p w14:paraId="1891C796"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20</w:t>
            </w:r>
          </w:p>
        </w:tc>
      </w:tr>
      <w:tr w:rsidR="003A6EF9" w:rsidRPr="00627C2A" w14:paraId="3F9C7F6F" w14:textId="77777777" w:rsidTr="009B169F">
        <w:tc>
          <w:tcPr>
            <w:tcW w:w="675" w:type="dxa"/>
          </w:tcPr>
          <w:p w14:paraId="12105E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53" w:type="dxa"/>
          </w:tcPr>
          <w:p w14:paraId="19150D0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3497" w:type="dxa"/>
            <w:gridSpan w:val="5"/>
            <w:vAlign w:val="center"/>
          </w:tcPr>
          <w:p w14:paraId="57A067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A6"/>
            </w:r>
            <w:r w:rsidRPr="00561DAE">
              <w:rPr>
                <w:szCs w:val="20"/>
                <w:vertAlign w:val="subscript"/>
              </w:rPr>
              <w:t>16</w:t>
            </w:r>
          </w:p>
        </w:tc>
      </w:tr>
      <w:tr w:rsidR="003A6EF9" w:rsidRPr="00627C2A" w14:paraId="5C4FC5A6" w14:textId="77777777" w:rsidTr="009B169F">
        <w:tc>
          <w:tcPr>
            <w:tcW w:w="675" w:type="dxa"/>
          </w:tcPr>
          <w:p w14:paraId="71D198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53" w:type="dxa"/>
          </w:tcPr>
          <w:p w14:paraId="10D9CB2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497" w:type="dxa"/>
            <w:gridSpan w:val="5"/>
            <w:vAlign w:val="center"/>
          </w:tcPr>
          <w:p w14:paraId="0E548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5B9B5C24" w14:textId="77777777" w:rsidTr="009B169F">
        <w:tc>
          <w:tcPr>
            <w:tcW w:w="675" w:type="dxa"/>
          </w:tcPr>
          <w:p w14:paraId="7B5E5E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4353" w:type="dxa"/>
          </w:tcPr>
          <w:p w14:paraId="6E66BA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Kanciastość kruszywa drobnego według PN-EN 933-6 [10], rozdz. 8, kategoria nie niższa niż:</w:t>
            </w:r>
          </w:p>
        </w:tc>
        <w:tc>
          <w:tcPr>
            <w:tcW w:w="1349" w:type="dxa"/>
            <w:vAlign w:val="center"/>
          </w:tcPr>
          <w:p w14:paraId="76033D46"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E</w:t>
            </w:r>
            <w:r w:rsidRPr="00561DAE">
              <w:rPr>
                <w:szCs w:val="20"/>
                <w:vertAlign w:val="subscript"/>
              </w:rPr>
              <w:t>cs</w:t>
            </w:r>
            <w:r w:rsidRPr="00561DAE">
              <w:rPr>
                <w:szCs w:val="20"/>
              </w:rPr>
              <w:t>Deklarowana</w:t>
            </w:r>
          </w:p>
        </w:tc>
        <w:tc>
          <w:tcPr>
            <w:tcW w:w="1072" w:type="dxa"/>
            <w:gridSpan w:val="2"/>
          </w:tcPr>
          <w:p w14:paraId="7552B085" w14:textId="77777777" w:rsidR="003A6EF9" w:rsidRPr="00561DAE" w:rsidRDefault="003A6EF9" w:rsidP="009B169F">
            <w:pPr>
              <w:overflowPunct w:val="0"/>
              <w:autoSpaceDE w:val="0"/>
              <w:autoSpaceDN w:val="0"/>
              <w:adjustRightInd w:val="0"/>
              <w:jc w:val="both"/>
              <w:textAlignment w:val="baseline"/>
              <w:rPr>
                <w:i/>
                <w:szCs w:val="20"/>
              </w:rPr>
            </w:pPr>
          </w:p>
          <w:p w14:paraId="004AD588"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c>
          <w:tcPr>
            <w:tcW w:w="1076" w:type="dxa"/>
            <w:gridSpan w:val="2"/>
          </w:tcPr>
          <w:p w14:paraId="51EE7595" w14:textId="77777777" w:rsidR="003A6EF9" w:rsidRPr="00561DAE" w:rsidRDefault="003A6EF9" w:rsidP="009B169F">
            <w:pPr>
              <w:overflowPunct w:val="0"/>
              <w:autoSpaceDE w:val="0"/>
              <w:autoSpaceDN w:val="0"/>
              <w:adjustRightInd w:val="0"/>
              <w:jc w:val="both"/>
              <w:textAlignment w:val="baseline"/>
              <w:rPr>
                <w:i/>
                <w:szCs w:val="20"/>
              </w:rPr>
            </w:pPr>
          </w:p>
          <w:p w14:paraId="4421B14B"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r>
      <w:tr w:rsidR="003A6EF9" w:rsidRPr="00627C2A" w14:paraId="4E9F917E" w14:textId="77777777" w:rsidTr="009B169F">
        <w:tc>
          <w:tcPr>
            <w:tcW w:w="675" w:type="dxa"/>
          </w:tcPr>
          <w:p w14:paraId="722ABF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53" w:type="dxa"/>
          </w:tcPr>
          <w:p w14:paraId="6CFC87B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1097-6 [16], rozdz. 7, 8 lub 9:</w:t>
            </w:r>
          </w:p>
        </w:tc>
        <w:tc>
          <w:tcPr>
            <w:tcW w:w="3497" w:type="dxa"/>
            <w:gridSpan w:val="5"/>
            <w:vAlign w:val="center"/>
          </w:tcPr>
          <w:p w14:paraId="2EF02A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556D39F7" w14:textId="77777777" w:rsidTr="009B169F">
        <w:tc>
          <w:tcPr>
            <w:tcW w:w="675" w:type="dxa"/>
          </w:tcPr>
          <w:p w14:paraId="5A9D5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53" w:type="dxa"/>
          </w:tcPr>
          <w:p w14:paraId="61BAD8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3497" w:type="dxa"/>
            <w:gridSpan w:val="5"/>
            <w:vAlign w:val="center"/>
          </w:tcPr>
          <w:p w14:paraId="5801BA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3D8CF234" w14:textId="77777777" w:rsidTr="009B169F">
        <w:trPr>
          <w:trHeight w:val="587"/>
        </w:trPr>
        <w:tc>
          <w:tcPr>
            <w:tcW w:w="675" w:type="dxa"/>
          </w:tcPr>
          <w:p w14:paraId="5A559C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53" w:type="dxa"/>
          </w:tcPr>
          <w:p w14:paraId="2151CC4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3497" w:type="dxa"/>
            <w:gridSpan w:val="5"/>
            <w:vAlign w:val="center"/>
          </w:tcPr>
          <w:p w14:paraId="5A16F39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63348DC1" w14:textId="77777777" w:rsidR="003A6EF9" w:rsidRPr="00561DAE" w:rsidRDefault="003A6EF9" w:rsidP="003A6EF9">
      <w:pPr>
        <w:overflowPunct w:val="0"/>
        <w:autoSpaceDE w:val="0"/>
        <w:autoSpaceDN w:val="0"/>
        <w:adjustRightInd w:val="0"/>
        <w:jc w:val="both"/>
        <w:textAlignment w:val="baseline"/>
        <w:rPr>
          <w:szCs w:val="20"/>
        </w:rPr>
      </w:pPr>
    </w:p>
    <w:p w14:paraId="722F0F49"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Do warstwy ścieralnej z betonu asfaltowego, w zależności od kategorii ruchu,  należy stosować wypełniacz spełniający wymagania podane w tablicy 9.</w:t>
      </w:r>
    </w:p>
    <w:p w14:paraId="126A4C1F"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9.</w:t>
      </w:r>
      <w:r w:rsidRPr="00561DAE">
        <w:rPr>
          <w:szCs w:val="20"/>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3A6EF9" w:rsidRPr="00627C2A" w14:paraId="7B06267F" w14:textId="77777777" w:rsidTr="009B169F">
        <w:tc>
          <w:tcPr>
            <w:tcW w:w="708" w:type="dxa"/>
            <w:vMerge w:val="restart"/>
            <w:vAlign w:val="center"/>
          </w:tcPr>
          <w:p w14:paraId="12F70A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20" w:type="dxa"/>
            <w:vMerge w:val="restart"/>
            <w:vAlign w:val="center"/>
          </w:tcPr>
          <w:p w14:paraId="2A5F22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600" w:type="dxa"/>
            <w:gridSpan w:val="3"/>
            <w:vAlign w:val="center"/>
          </w:tcPr>
          <w:p w14:paraId="1EBE06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6391F27" w14:textId="77777777" w:rsidTr="009B169F">
        <w:tc>
          <w:tcPr>
            <w:tcW w:w="708" w:type="dxa"/>
            <w:vMerge/>
            <w:vAlign w:val="center"/>
          </w:tcPr>
          <w:p w14:paraId="35FFCFBF" w14:textId="77777777" w:rsidR="003A6EF9" w:rsidRPr="00561DAE" w:rsidRDefault="003A6EF9" w:rsidP="009B169F">
            <w:pPr>
              <w:overflowPunct w:val="0"/>
              <w:autoSpaceDE w:val="0"/>
              <w:autoSpaceDN w:val="0"/>
              <w:adjustRightInd w:val="0"/>
              <w:jc w:val="center"/>
              <w:textAlignment w:val="baseline"/>
              <w:rPr>
                <w:szCs w:val="20"/>
              </w:rPr>
            </w:pPr>
          </w:p>
        </w:tc>
        <w:tc>
          <w:tcPr>
            <w:tcW w:w="4320" w:type="dxa"/>
            <w:vMerge/>
            <w:vAlign w:val="center"/>
          </w:tcPr>
          <w:p w14:paraId="31D1A4BC" w14:textId="77777777" w:rsidR="003A6EF9" w:rsidRPr="00561DAE" w:rsidRDefault="003A6EF9" w:rsidP="009B169F">
            <w:pPr>
              <w:overflowPunct w:val="0"/>
              <w:autoSpaceDE w:val="0"/>
              <w:autoSpaceDN w:val="0"/>
              <w:adjustRightInd w:val="0"/>
              <w:jc w:val="center"/>
              <w:textAlignment w:val="baseline"/>
              <w:rPr>
                <w:szCs w:val="20"/>
              </w:rPr>
            </w:pPr>
          </w:p>
        </w:tc>
        <w:tc>
          <w:tcPr>
            <w:tcW w:w="1142" w:type="dxa"/>
            <w:vAlign w:val="center"/>
          </w:tcPr>
          <w:p w14:paraId="52A98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KR1 </w:t>
            </w:r>
            <w:r w:rsidRPr="00561DAE">
              <w:rPr>
                <w:szCs w:val="20"/>
              </w:rPr>
              <w:sym w:font="Symbol" w:char="F0B8"/>
            </w:r>
            <w:r w:rsidRPr="00561DAE">
              <w:rPr>
                <w:szCs w:val="20"/>
              </w:rPr>
              <w:t xml:space="preserve"> KR2</w:t>
            </w:r>
          </w:p>
        </w:tc>
        <w:tc>
          <w:tcPr>
            <w:tcW w:w="1142" w:type="dxa"/>
            <w:vAlign w:val="center"/>
          </w:tcPr>
          <w:p w14:paraId="4D603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r w:rsidRPr="00561DAE">
              <w:rPr>
                <w:szCs w:val="20"/>
              </w:rPr>
              <w:sym w:font="Symbol" w:char="F0B8"/>
            </w:r>
            <w:r w:rsidRPr="00561DAE">
              <w:rPr>
                <w:szCs w:val="20"/>
              </w:rPr>
              <w:t xml:space="preserve"> KR4</w:t>
            </w:r>
          </w:p>
        </w:tc>
        <w:tc>
          <w:tcPr>
            <w:tcW w:w="1316" w:type="dxa"/>
            <w:vAlign w:val="center"/>
          </w:tcPr>
          <w:p w14:paraId="7FD19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r w:rsidRPr="00561DAE">
              <w:rPr>
                <w:szCs w:val="20"/>
              </w:rPr>
              <w:sym w:font="Symbol" w:char="F0B8"/>
            </w:r>
            <w:r w:rsidRPr="00561DAE">
              <w:rPr>
                <w:szCs w:val="20"/>
              </w:rPr>
              <w:t xml:space="preserve"> KR6</w:t>
            </w:r>
          </w:p>
        </w:tc>
      </w:tr>
      <w:tr w:rsidR="003A6EF9" w:rsidRPr="00627C2A" w14:paraId="116B5111" w14:textId="77777777" w:rsidTr="009B169F">
        <w:tc>
          <w:tcPr>
            <w:tcW w:w="708" w:type="dxa"/>
          </w:tcPr>
          <w:p w14:paraId="786CDC2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4320" w:type="dxa"/>
          </w:tcPr>
          <w:p w14:paraId="0345CA57"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Uziarnienie według PN-EN 933-10 [12]</w:t>
            </w:r>
          </w:p>
        </w:tc>
        <w:tc>
          <w:tcPr>
            <w:tcW w:w="3600" w:type="dxa"/>
            <w:gridSpan w:val="3"/>
            <w:vAlign w:val="center"/>
          </w:tcPr>
          <w:p w14:paraId="277011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tablicą 24 w PN-EN 13043 [49]</w:t>
            </w:r>
          </w:p>
        </w:tc>
      </w:tr>
      <w:tr w:rsidR="003A6EF9" w:rsidRPr="00627C2A" w14:paraId="5A785629" w14:textId="77777777" w:rsidTr="009B169F">
        <w:tc>
          <w:tcPr>
            <w:tcW w:w="708" w:type="dxa"/>
          </w:tcPr>
          <w:p w14:paraId="5D11BF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20" w:type="dxa"/>
          </w:tcPr>
          <w:p w14:paraId="0CF093A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600" w:type="dxa"/>
            <w:gridSpan w:val="3"/>
            <w:vAlign w:val="center"/>
          </w:tcPr>
          <w:p w14:paraId="045C0D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31A8C5A7" w14:textId="77777777" w:rsidTr="009B169F">
        <w:tc>
          <w:tcPr>
            <w:tcW w:w="708" w:type="dxa"/>
          </w:tcPr>
          <w:p w14:paraId="558E4C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20" w:type="dxa"/>
          </w:tcPr>
          <w:p w14:paraId="4F158EF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 według PN-EN 1097-5 [15], nie wyższa niż:</w:t>
            </w:r>
          </w:p>
        </w:tc>
        <w:tc>
          <w:tcPr>
            <w:tcW w:w="3600" w:type="dxa"/>
            <w:gridSpan w:val="3"/>
            <w:vAlign w:val="center"/>
          </w:tcPr>
          <w:p w14:paraId="09197B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1 % (m/m)</w:t>
            </w:r>
          </w:p>
        </w:tc>
      </w:tr>
      <w:tr w:rsidR="003A6EF9" w:rsidRPr="00627C2A" w14:paraId="052559C3" w14:textId="77777777" w:rsidTr="009B169F">
        <w:tc>
          <w:tcPr>
            <w:tcW w:w="708" w:type="dxa"/>
          </w:tcPr>
          <w:p w14:paraId="32B35C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20" w:type="dxa"/>
          </w:tcPr>
          <w:p w14:paraId="25E8DE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1097-7 [17]</w:t>
            </w:r>
          </w:p>
        </w:tc>
        <w:tc>
          <w:tcPr>
            <w:tcW w:w="3600" w:type="dxa"/>
            <w:gridSpan w:val="3"/>
            <w:vAlign w:val="center"/>
          </w:tcPr>
          <w:p w14:paraId="71AC96E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7EA7C208" w14:textId="77777777" w:rsidTr="009B169F">
        <w:tc>
          <w:tcPr>
            <w:tcW w:w="708" w:type="dxa"/>
          </w:tcPr>
          <w:p w14:paraId="04F1327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4320" w:type="dxa"/>
          </w:tcPr>
          <w:p w14:paraId="342A6B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Wolne przestrzenie w suchym zagęszczonym wypełniaczu według PN-EN 1097-4 [14], wymagana kategoria:</w:t>
            </w:r>
          </w:p>
        </w:tc>
        <w:tc>
          <w:tcPr>
            <w:tcW w:w="3600" w:type="dxa"/>
            <w:gridSpan w:val="3"/>
            <w:vAlign w:val="center"/>
          </w:tcPr>
          <w:p w14:paraId="5A72BC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V</w:t>
            </w:r>
            <w:r w:rsidRPr="00561DAE">
              <w:rPr>
                <w:szCs w:val="20"/>
                <w:vertAlign w:val="subscript"/>
              </w:rPr>
              <w:t>28/45</w:t>
            </w:r>
          </w:p>
        </w:tc>
      </w:tr>
      <w:tr w:rsidR="003A6EF9" w:rsidRPr="00627C2A" w14:paraId="3689332B" w14:textId="77777777" w:rsidTr="009B169F">
        <w:tc>
          <w:tcPr>
            <w:tcW w:w="708" w:type="dxa"/>
          </w:tcPr>
          <w:p w14:paraId="04CBA5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20" w:type="dxa"/>
          </w:tcPr>
          <w:p w14:paraId="13A329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Przyrost temperatury mięknienia według PN-EN 13179-1 [54], wymagana kategoria:</w:t>
            </w:r>
          </w:p>
        </w:tc>
        <w:tc>
          <w:tcPr>
            <w:tcW w:w="3600" w:type="dxa"/>
            <w:gridSpan w:val="3"/>
            <w:vAlign w:val="center"/>
          </w:tcPr>
          <w:p w14:paraId="757F7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44"/>
            </w:r>
            <w:r w:rsidRPr="00561DAE">
              <w:rPr>
                <w:szCs w:val="20"/>
                <w:vertAlign w:val="subscript"/>
              </w:rPr>
              <w:t>R&amp;B</w:t>
            </w:r>
            <w:r w:rsidRPr="00561DAE">
              <w:rPr>
                <w:szCs w:val="20"/>
              </w:rPr>
              <w:t>8/25</w:t>
            </w:r>
          </w:p>
        </w:tc>
      </w:tr>
      <w:tr w:rsidR="003A6EF9" w:rsidRPr="00627C2A" w14:paraId="6571E2AB" w14:textId="77777777" w:rsidTr="009B169F">
        <w:tc>
          <w:tcPr>
            <w:tcW w:w="708" w:type="dxa"/>
          </w:tcPr>
          <w:p w14:paraId="487CC4A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20" w:type="dxa"/>
          </w:tcPr>
          <w:p w14:paraId="7591E2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Rozpuszczalność w wodzie według PN-EN 1744-1 [23], kategoria nie wyższa niż:</w:t>
            </w:r>
          </w:p>
        </w:tc>
        <w:tc>
          <w:tcPr>
            <w:tcW w:w="3600" w:type="dxa"/>
            <w:gridSpan w:val="3"/>
            <w:vAlign w:val="center"/>
          </w:tcPr>
          <w:p w14:paraId="78A4CD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WS</w:t>
            </w:r>
            <w:r w:rsidRPr="00561DAE">
              <w:rPr>
                <w:szCs w:val="20"/>
                <w:vertAlign w:val="subscript"/>
              </w:rPr>
              <w:t>10</w:t>
            </w:r>
          </w:p>
        </w:tc>
      </w:tr>
      <w:tr w:rsidR="003A6EF9" w:rsidRPr="00627C2A" w14:paraId="08C8B8CF" w14:textId="77777777" w:rsidTr="009B169F">
        <w:tc>
          <w:tcPr>
            <w:tcW w:w="708" w:type="dxa"/>
          </w:tcPr>
          <w:p w14:paraId="5D11AF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20" w:type="dxa"/>
          </w:tcPr>
          <w:p w14:paraId="0A76A7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CaCO</w:t>
            </w:r>
            <w:r w:rsidRPr="00561DAE">
              <w:rPr>
                <w:szCs w:val="20"/>
                <w:vertAlign w:val="subscript"/>
              </w:rPr>
              <w:t>3</w:t>
            </w:r>
            <w:r w:rsidRPr="00561DAE">
              <w:rPr>
                <w:szCs w:val="20"/>
              </w:rPr>
              <w:t xml:space="preserve"> w wypełniaczu wapiennym według PN-EN 196-2 [3], kategoria nie niższa niż:</w:t>
            </w:r>
          </w:p>
        </w:tc>
        <w:tc>
          <w:tcPr>
            <w:tcW w:w="3600" w:type="dxa"/>
            <w:gridSpan w:val="3"/>
            <w:vAlign w:val="center"/>
          </w:tcPr>
          <w:p w14:paraId="04FA13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CC</w:t>
            </w:r>
            <w:r w:rsidRPr="00561DAE">
              <w:rPr>
                <w:szCs w:val="20"/>
                <w:vertAlign w:val="subscript"/>
              </w:rPr>
              <w:t>70</w:t>
            </w:r>
          </w:p>
        </w:tc>
      </w:tr>
      <w:tr w:rsidR="003A6EF9" w:rsidRPr="00627C2A" w14:paraId="6E34C0BF" w14:textId="77777777" w:rsidTr="009B169F">
        <w:tc>
          <w:tcPr>
            <w:tcW w:w="708" w:type="dxa"/>
          </w:tcPr>
          <w:p w14:paraId="1766A01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4320" w:type="dxa"/>
          </w:tcPr>
          <w:p w14:paraId="571933E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wodorotlenku wapnia w wypełniaczu mieszanym wg PN-EN 459-2 [4], wymagana kategoria:</w:t>
            </w:r>
          </w:p>
        </w:tc>
        <w:tc>
          <w:tcPr>
            <w:tcW w:w="3600" w:type="dxa"/>
            <w:gridSpan w:val="3"/>
            <w:vAlign w:val="center"/>
          </w:tcPr>
          <w:p w14:paraId="7CE813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w:t>
            </w:r>
            <w:r w:rsidRPr="00561DAE">
              <w:rPr>
                <w:szCs w:val="20"/>
                <w:vertAlign w:val="subscript"/>
              </w:rPr>
              <w:t>a</w:t>
            </w:r>
            <w:r w:rsidRPr="00561DAE">
              <w:rPr>
                <w:szCs w:val="20"/>
              </w:rPr>
              <w:t>20</w:t>
            </w:r>
          </w:p>
        </w:tc>
      </w:tr>
      <w:tr w:rsidR="003A6EF9" w:rsidRPr="00627C2A" w14:paraId="52FE7EEC" w14:textId="77777777" w:rsidTr="009B169F">
        <w:tc>
          <w:tcPr>
            <w:tcW w:w="708" w:type="dxa"/>
          </w:tcPr>
          <w:p w14:paraId="78D355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4320" w:type="dxa"/>
          </w:tcPr>
          <w:p w14:paraId="5E7487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„Liczba asfaltowa” według PN-EN 13179-2 [55], wymagana kategoria:</w:t>
            </w:r>
          </w:p>
        </w:tc>
        <w:tc>
          <w:tcPr>
            <w:tcW w:w="3600" w:type="dxa"/>
            <w:gridSpan w:val="3"/>
            <w:vAlign w:val="center"/>
          </w:tcPr>
          <w:p w14:paraId="37870C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BN</w:t>
            </w:r>
            <w:r w:rsidRPr="00561DAE">
              <w:rPr>
                <w:szCs w:val="20"/>
                <w:vertAlign w:val="subscript"/>
              </w:rPr>
              <w:t>Deklarowana</w:t>
            </w:r>
          </w:p>
        </w:tc>
      </w:tr>
    </w:tbl>
    <w:p w14:paraId="08580C6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
    <w:p w14:paraId="34E0E87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34312A5"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2.4. Kruszywo do uszorstnienia</w:t>
      </w:r>
    </w:p>
    <w:p w14:paraId="2F2F0F9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Nie wymaga się uszorstnienia warstwy ścieralnej z betonu asfaltowego.</w:t>
      </w:r>
    </w:p>
    <w:p w14:paraId="3B770BC5" w14:textId="77777777" w:rsidR="003A6EF9" w:rsidRPr="00B96DA6" w:rsidRDefault="003A6EF9" w:rsidP="003A6EF9">
      <w:pPr>
        <w:overflowPunct w:val="0"/>
        <w:autoSpaceDE w:val="0"/>
        <w:autoSpaceDN w:val="0"/>
        <w:adjustRightInd w:val="0"/>
        <w:jc w:val="both"/>
        <w:textAlignment w:val="baseline"/>
        <w:rPr>
          <w:szCs w:val="20"/>
        </w:rPr>
      </w:pPr>
      <w:r>
        <w:rPr>
          <w:szCs w:val="20"/>
        </w:rPr>
        <w:tab/>
      </w:r>
    </w:p>
    <w:p w14:paraId="610B6991" w14:textId="77777777" w:rsidR="003A6EF9" w:rsidRPr="00561DAE" w:rsidRDefault="003A6EF9" w:rsidP="003A6EF9">
      <w:pPr>
        <w:overflowPunct w:val="0"/>
        <w:autoSpaceDE w:val="0"/>
        <w:autoSpaceDN w:val="0"/>
        <w:adjustRightInd w:val="0"/>
        <w:jc w:val="both"/>
        <w:textAlignment w:val="baseline"/>
        <w:rPr>
          <w:b/>
          <w:szCs w:val="20"/>
        </w:rPr>
      </w:pPr>
      <w:r w:rsidRPr="00561DAE">
        <w:rPr>
          <w:b/>
          <w:szCs w:val="20"/>
        </w:rPr>
        <w:t>2.5. Środek adhezyjny</w:t>
      </w:r>
    </w:p>
    <w:p w14:paraId="0DDDDA3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1308163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Środek adhezyjny powinien odpowiadać wymaganiom określonym przez producenta.</w:t>
      </w:r>
    </w:p>
    <w:p w14:paraId="384A01D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Składowanie środka adhezyjnego jest dozwolone tylko w oryginalnych opakowaniach, w warunkach określonych przez producenta.</w:t>
      </w:r>
    </w:p>
    <w:p w14:paraId="0A35939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2.6. Materiały do uszczelnienia połączeń i krawędzi</w:t>
      </w:r>
    </w:p>
    <w:p w14:paraId="446BAC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561DAE">
        <w:t>lastyczne taśmy bitumiczne</w:t>
      </w:r>
      <w:r>
        <w:t xml:space="preserve"> o grubości 10mm</w:t>
      </w:r>
      <w:r w:rsidRPr="00561DAE">
        <w:t>,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14:paraId="71BF976A"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10.</w:t>
      </w:r>
      <w:r w:rsidRPr="00561DAE">
        <w:rPr>
          <w:szCs w:val="20"/>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A6EF9" w:rsidRPr="00627C2A" w14:paraId="19D2F34D" w14:textId="77777777" w:rsidTr="009B169F">
        <w:tc>
          <w:tcPr>
            <w:tcW w:w="1785" w:type="dxa"/>
            <w:vMerge w:val="restart"/>
            <w:vAlign w:val="center"/>
          </w:tcPr>
          <w:p w14:paraId="5E20A97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warstwy</w:t>
            </w:r>
          </w:p>
        </w:tc>
        <w:tc>
          <w:tcPr>
            <w:tcW w:w="3570" w:type="dxa"/>
            <w:gridSpan w:val="2"/>
            <w:vAlign w:val="center"/>
          </w:tcPr>
          <w:p w14:paraId="2612A3C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podłużne</w:t>
            </w:r>
          </w:p>
        </w:tc>
        <w:tc>
          <w:tcPr>
            <w:tcW w:w="3572" w:type="dxa"/>
            <w:gridSpan w:val="2"/>
            <w:vAlign w:val="center"/>
          </w:tcPr>
          <w:p w14:paraId="3422102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poprzeczne</w:t>
            </w:r>
          </w:p>
        </w:tc>
      </w:tr>
      <w:tr w:rsidR="003A6EF9" w:rsidRPr="00627C2A" w14:paraId="509C4421" w14:textId="77777777" w:rsidTr="009B169F">
        <w:tc>
          <w:tcPr>
            <w:tcW w:w="1785" w:type="dxa"/>
            <w:vMerge/>
            <w:vAlign w:val="center"/>
          </w:tcPr>
          <w:p w14:paraId="4CCC94DB"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p>
        </w:tc>
        <w:tc>
          <w:tcPr>
            <w:tcW w:w="1785" w:type="dxa"/>
            <w:vAlign w:val="center"/>
          </w:tcPr>
          <w:p w14:paraId="5F77852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5" w:type="dxa"/>
            <w:vAlign w:val="center"/>
          </w:tcPr>
          <w:p w14:paraId="073B083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c>
          <w:tcPr>
            <w:tcW w:w="1786" w:type="dxa"/>
            <w:vAlign w:val="center"/>
          </w:tcPr>
          <w:p w14:paraId="7EB7464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6" w:type="dxa"/>
            <w:vAlign w:val="center"/>
          </w:tcPr>
          <w:p w14:paraId="580EF365"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r>
      <w:tr w:rsidR="003A6EF9" w:rsidRPr="00627C2A" w14:paraId="504221E9" w14:textId="77777777" w:rsidTr="009B169F">
        <w:tc>
          <w:tcPr>
            <w:tcW w:w="1785" w:type="dxa"/>
            <w:vMerge w:val="restart"/>
          </w:tcPr>
          <w:p w14:paraId="15EE890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1785" w:type="dxa"/>
          </w:tcPr>
          <w:p w14:paraId="7B0C49C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5" w:type="dxa"/>
          </w:tcPr>
          <w:p w14:paraId="21774EE1"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c>
          <w:tcPr>
            <w:tcW w:w="1786" w:type="dxa"/>
          </w:tcPr>
          <w:p w14:paraId="7919E3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6" w:type="dxa"/>
          </w:tcPr>
          <w:p w14:paraId="71407129"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r>
      <w:tr w:rsidR="003A6EF9" w:rsidRPr="00627C2A" w14:paraId="2CDF5E3B" w14:textId="77777777" w:rsidTr="009B169F">
        <w:tc>
          <w:tcPr>
            <w:tcW w:w="1785" w:type="dxa"/>
            <w:vMerge/>
          </w:tcPr>
          <w:p w14:paraId="141BD6C4"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785" w:type="dxa"/>
          </w:tcPr>
          <w:p w14:paraId="0B0ADEFE"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5" w:type="dxa"/>
          </w:tcPr>
          <w:p w14:paraId="3B197C2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c>
          <w:tcPr>
            <w:tcW w:w="1786" w:type="dxa"/>
          </w:tcPr>
          <w:p w14:paraId="5BBDDC9B"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6" w:type="dxa"/>
          </w:tcPr>
          <w:p w14:paraId="1DC515B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r>
    </w:tbl>
    <w:p w14:paraId="102ED939"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11.</w:t>
      </w:r>
      <w:r w:rsidRPr="00561DAE">
        <w:rPr>
          <w:szCs w:val="20"/>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747F84F" w14:textId="77777777" w:rsidTr="009B169F">
        <w:tc>
          <w:tcPr>
            <w:tcW w:w="2975" w:type="dxa"/>
            <w:vAlign w:val="center"/>
          </w:tcPr>
          <w:p w14:paraId="705026BD"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warstwy</w:t>
            </w:r>
          </w:p>
        </w:tc>
        <w:tc>
          <w:tcPr>
            <w:tcW w:w="2976" w:type="dxa"/>
            <w:vAlign w:val="center"/>
          </w:tcPr>
          <w:p w14:paraId="4DEB01FE"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Ruch</w:t>
            </w:r>
          </w:p>
        </w:tc>
        <w:tc>
          <w:tcPr>
            <w:tcW w:w="2976" w:type="dxa"/>
            <w:vAlign w:val="center"/>
          </w:tcPr>
          <w:p w14:paraId="4BB84550"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materiału</w:t>
            </w:r>
          </w:p>
        </w:tc>
      </w:tr>
      <w:tr w:rsidR="003A6EF9" w:rsidRPr="00627C2A" w14:paraId="22953AFE" w14:textId="77777777" w:rsidTr="009B169F">
        <w:tc>
          <w:tcPr>
            <w:tcW w:w="2975" w:type="dxa"/>
            <w:vMerge w:val="restart"/>
          </w:tcPr>
          <w:p w14:paraId="1F0DDE45"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2976" w:type="dxa"/>
          </w:tcPr>
          <w:p w14:paraId="7214C25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2976" w:type="dxa"/>
          </w:tcPr>
          <w:p w14:paraId="2171B764"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Pasta asfaltowa</w:t>
            </w:r>
          </w:p>
        </w:tc>
      </w:tr>
      <w:tr w:rsidR="003A6EF9" w:rsidRPr="00627C2A" w14:paraId="08CADA96" w14:textId="77777777" w:rsidTr="009B169F">
        <w:tc>
          <w:tcPr>
            <w:tcW w:w="2975" w:type="dxa"/>
            <w:vMerge/>
          </w:tcPr>
          <w:p w14:paraId="5204D69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2976" w:type="dxa"/>
          </w:tcPr>
          <w:p w14:paraId="1EA89700"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2976" w:type="dxa"/>
          </w:tcPr>
          <w:p w14:paraId="44B5AD6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Elastyczna taśma bitumiczna lub zalewa drogowa na gorąco</w:t>
            </w:r>
          </w:p>
        </w:tc>
      </w:tr>
    </w:tbl>
    <w:p w14:paraId="69305181" w14:textId="77777777" w:rsidR="003A6EF9" w:rsidRPr="00561DAE" w:rsidRDefault="003A6EF9" w:rsidP="003A6EF9">
      <w:pPr>
        <w:tabs>
          <w:tab w:val="left" w:pos="1620"/>
        </w:tabs>
        <w:overflowPunct w:val="0"/>
        <w:autoSpaceDE w:val="0"/>
        <w:autoSpaceDN w:val="0"/>
        <w:adjustRightInd w:val="0"/>
        <w:spacing w:before="240" w:after="120"/>
        <w:jc w:val="both"/>
        <w:textAlignment w:val="baseline"/>
        <w:rPr>
          <w:szCs w:val="20"/>
        </w:rPr>
      </w:pPr>
      <w:r w:rsidRPr="00561DAE">
        <w:rPr>
          <w:szCs w:val="20"/>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3A6EF9" w:rsidRPr="00627C2A" w14:paraId="63195C99" w14:textId="77777777" w:rsidTr="009B169F">
        <w:tc>
          <w:tcPr>
            <w:tcW w:w="2660" w:type="dxa"/>
            <w:vAlign w:val="center"/>
          </w:tcPr>
          <w:p w14:paraId="7DB3B7B9"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Właściwość</w:t>
            </w:r>
          </w:p>
        </w:tc>
        <w:tc>
          <w:tcPr>
            <w:tcW w:w="2268" w:type="dxa"/>
            <w:vAlign w:val="center"/>
          </w:tcPr>
          <w:p w14:paraId="729C29B1"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Metoda badawcza</w:t>
            </w:r>
          </w:p>
        </w:tc>
        <w:tc>
          <w:tcPr>
            <w:tcW w:w="2126" w:type="dxa"/>
            <w:vAlign w:val="center"/>
          </w:tcPr>
          <w:p w14:paraId="6BF8644F"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Dodatkowy opis warunków badania</w:t>
            </w:r>
          </w:p>
        </w:tc>
        <w:tc>
          <w:tcPr>
            <w:tcW w:w="1873" w:type="dxa"/>
            <w:vAlign w:val="center"/>
          </w:tcPr>
          <w:p w14:paraId="332D1207"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597F881" w14:textId="77777777" w:rsidTr="009B169F">
        <w:tc>
          <w:tcPr>
            <w:tcW w:w="2660" w:type="dxa"/>
          </w:tcPr>
          <w:p w14:paraId="5F02536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Temperatura mięknienia PiK</w:t>
            </w:r>
          </w:p>
        </w:tc>
        <w:tc>
          <w:tcPr>
            <w:tcW w:w="2268" w:type="dxa"/>
          </w:tcPr>
          <w:p w14:paraId="7746F0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1427[22]</w:t>
            </w:r>
          </w:p>
        </w:tc>
        <w:tc>
          <w:tcPr>
            <w:tcW w:w="2126" w:type="dxa"/>
          </w:tcPr>
          <w:p w14:paraId="778C47FB"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BB2634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≥90°C</w:t>
            </w:r>
          </w:p>
        </w:tc>
      </w:tr>
      <w:tr w:rsidR="003A6EF9" w:rsidRPr="00627C2A" w14:paraId="05341BEA" w14:textId="77777777" w:rsidTr="009B169F">
        <w:tc>
          <w:tcPr>
            <w:tcW w:w="2660" w:type="dxa"/>
          </w:tcPr>
          <w:p w14:paraId="122558E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Penetracja stożkiem</w:t>
            </w:r>
          </w:p>
        </w:tc>
        <w:tc>
          <w:tcPr>
            <w:tcW w:w="2268" w:type="dxa"/>
          </w:tcPr>
          <w:p w14:paraId="3DD0B9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13880-2[69]</w:t>
            </w:r>
          </w:p>
        </w:tc>
        <w:tc>
          <w:tcPr>
            <w:tcW w:w="2126" w:type="dxa"/>
          </w:tcPr>
          <w:p w14:paraId="0B6E77A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27F05E64"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20 do 50</w:t>
            </w:r>
          </w:p>
          <w:p w14:paraId="4B61E251"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1/10 mm</w:t>
            </w:r>
          </w:p>
        </w:tc>
      </w:tr>
      <w:tr w:rsidR="003A6EF9" w:rsidRPr="00627C2A" w14:paraId="0CA7A329" w14:textId="77777777" w:rsidTr="009B169F">
        <w:tc>
          <w:tcPr>
            <w:tcW w:w="2660" w:type="dxa"/>
          </w:tcPr>
          <w:p w14:paraId="3B1F955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Odprężenie sprężyste (odbojność)</w:t>
            </w:r>
          </w:p>
        </w:tc>
        <w:tc>
          <w:tcPr>
            <w:tcW w:w="2268" w:type="dxa"/>
          </w:tcPr>
          <w:p w14:paraId="45B1AA7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13880-3[70]</w:t>
            </w:r>
          </w:p>
        </w:tc>
        <w:tc>
          <w:tcPr>
            <w:tcW w:w="2126" w:type="dxa"/>
          </w:tcPr>
          <w:p w14:paraId="4BE63C80"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AABD217"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 do 30%</w:t>
            </w:r>
          </w:p>
        </w:tc>
      </w:tr>
      <w:tr w:rsidR="003A6EF9" w:rsidRPr="00627C2A" w14:paraId="6FA3A913" w14:textId="77777777" w:rsidTr="009B169F">
        <w:tc>
          <w:tcPr>
            <w:tcW w:w="2660" w:type="dxa"/>
          </w:tcPr>
          <w:p w14:paraId="162B177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Zginanie na zimno</w:t>
            </w:r>
          </w:p>
        </w:tc>
        <w:tc>
          <w:tcPr>
            <w:tcW w:w="2268" w:type="dxa"/>
          </w:tcPr>
          <w:p w14:paraId="0E2FF33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DIN 52123[74]</w:t>
            </w:r>
          </w:p>
        </w:tc>
        <w:tc>
          <w:tcPr>
            <w:tcW w:w="2126" w:type="dxa"/>
          </w:tcPr>
          <w:p w14:paraId="60926DA7" w14:textId="77777777" w:rsidR="003A6EF9" w:rsidRPr="00561DAE" w:rsidRDefault="003A6EF9" w:rsidP="009B169F">
            <w:r w:rsidRPr="00561DAE">
              <w:t xml:space="preserve">test odcinka taśmy o długości 20 cm w temperaturze 0 °C </w:t>
            </w:r>
          </w:p>
          <w:p w14:paraId="6C85965A" w14:textId="77777777" w:rsidR="003A6EF9" w:rsidRPr="00561DAE" w:rsidRDefault="003A6EF9" w:rsidP="009B169F">
            <w:r w:rsidRPr="00561DAE">
              <w:t xml:space="preserve">badanie po 24 godzinnym </w:t>
            </w:r>
          </w:p>
          <w:p w14:paraId="5BE5F01B" w14:textId="77777777" w:rsidR="003A6EF9" w:rsidRPr="00561DAE" w:rsidRDefault="003A6EF9" w:rsidP="009B169F">
            <w:pPr>
              <w:rPr>
                <w:szCs w:val="20"/>
              </w:rPr>
            </w:pPr>
            <w:r w:rsidRPr="00561DAE">
              <w:t xml:space="preserve">kondycjonowaniu </w:t>
            </w:r>
          </w:p>
        </w:tc>
        <w:tc>
          <w:tcPr>
            <w:tcW w:w="1873" w:type="dxa"/>
          </w:tcPr>
          <w:p w14:paraId="1F392DE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Bez pęknięcia</w:t>
            </w:r>
          </w:p>
        </w:tc>
      </w:tr>
      <w:tr w:rsidR="003A6EF9" w:rsidRPr="00627C2A" w14:paraId="182443E7" w14:textId="77777777" w:rsidTr="009B169F">
        <w:tc>
          <w:tcPr>
            <w:tcW w:w="2660" w:type="dxa"/>
          </w:tcPr>
          <w:p w14:paraId="749A1EC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w:t>
            </w:r>
          </w:p>
        </w:tc>
        <w:tc>
          <w:tcPr>
            <w:tcW w:w="2268" w:type="dxa"/>
          </w:tcPr>
          <w:p w14:paraId="579BD99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10F838B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1DA4DF2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5910F19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7A1130A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w:t>
            </w:r>
          </w:p>
          <w:p w14:paraId="0085629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 N/mm</w:t>
            </w:r>
            <w:r w:rsidRPr="00561DAE">
              <w:rPr>
                <w:szCs w:val="20"/>
                <w:vertAlign w:val="superscript"/>
              </w:rPr>
              <w:t>2</w:t>
            </w:r>
          </w:p>
        </w:tc>
      </w:tr>
      <w:tr w:rsidR="003A6EF9" w:rsidRPr="00627C2A" w14:paraId="777DE562" w14:textId="77777777" w:rsidTr="009B169F">
        <w:tc>
          <w:tcPr>
            <w:tcW w:w="2660" w:type="dxa"/>
          </w:tcPr>
          <w:p w14:paraId="424DB0D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 po starzeniu termicznym</w:t>
            </w:r>
          </w:p>
        </w:tc>
        <w:tc>
          <w:tcPr>
            <w:tcW w:w="2268" w:type="dxa"/>
          </w:tcPr>
          <w:p w14:paraId="3986D940"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05494F02"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6868C2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15FFC8E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10CBDA2F"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Należy podać wynik</w:t>
            </w:r>
          </w:p>
        </w:tc>
      </w:tr>
    </w:tbl>
    <w:p w14:paraId="33D5D6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263892AF" w14:textId="77777777" w:rsidTr="009B169F">
        <w:tc>
          <w:tcPr>
            <w:tcW w:w="2975" w:type="dxa"/>
            <w:vAlign w:val="center"/>
          </w:tcPr>
          <w:p w14:paraId="2D85E2F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4604804"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7CB77CB8"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4F9CC17" w14:textId="77777777" w:rsidTr="009B169F">
        <w:tc>
          <w:tcPr>
            <w:tcW w:w="2975" w:type="dxa"/>
          </w:tcPr>
          <w:p w14:paraId="6360168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Ocena organoleptyczna</w:t>
            </w:r>
          </w:p>
        </w:tc>
        <w:tc>
          <w:tcPr>
            <w:tcW w:w="2976" w:type="dxa"/>
          </w:tcPr>
          <w:p w14:paraId="784CC9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1425[75]</w:t>
            </w:r>
          </w:p>
        </w:tc>
        <w:tc>
          <w:tcPr>
            <w:tcW w:w="2976" w:type="dxa"/>
          </w:tcPr>
          <w:p w14:paraId="34CAD92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Pasta</w:t>
            </w:r>
          </w:p>
        </w:tc>
      </w:tr>
      <w:tr w:rsidR="003A6EF9" w:rsidRPr="00627C2A" w14:paraId="65E4FF8B" w14:textId="77777777" w:rsidTr="009B169F">
        <w:tc>
          <w:tcPr>
            <w:tcW w:w="2975" w:type="dxa"/>
          </w:tcPr>
          <w:p w14:paraId="5E17722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448366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0005499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spływa</w:t>
            </w:r>
          </w:p>
        </w:tc>
      </w:tr>
      <w:tr w:rsidR="003A6EF9" w:rsidRPr="00627C2A" w14:paraId="160A840E" w14:textId="77777777" w:rsidTr="009B169F">
        <w:tc>
          <w:tcPr>
            <w:tcW w:w="2975" w:type="dxa"/>
          </w:tcPr>
          <w:p w14:paraId="1D2C619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w:t>
            </w:r>
          </w:p>
        </w:tc>
        <w:tc>
          <w:tcPr>
            <w:tcW w:w="2976" w:type="dxa"/>
          </w:tcPr>
          <w:p w14:paraId="4AA8F3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1428[76]</w:t>
            </w:r>
          </w:p>
        </w:tc>
        <w:tc>
          <w:tcPr>
            <w:tcW w:w="2976" w:type="dxa"/>
          </w:tcPr>
          <w:p w14:paraId="4E9A71B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327CC396" w14:textId="77777777" w:rsidTr="009B169F">
        <w:tc>
          <w:tcPr>
            <w:tcW w:w="8927" w:type="dxa"/>
            <w:gridSpan w:val="3"/>
          </w:tcPr>
          <w:p w14:paraId="2C78D4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odzyskanego i ustabilizowanego lepiszcza: PN-EN 13074-1 lub PN-EN 13074-2</w:t>
            </w:r>
          </w:p>
        </w:tc>
      </w:tr>
      <w:tr w:rsidR="003A6EF9" w:rsidRPr="00627C2A" w14:paraId="62B73F3F" w14:textId="77777777" w:rsidTr="009B169F">
        <w:tc>
          <w:tcPr>
            <w:tcW w:w="2975" w:type="dxa"/>
          </w:tcPr>
          <w:p w14:paraId="776814DA"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mięknienia PiK</w:t>
            </w:r>
          </w:p>
        </w:tc>
        <w:tc>
          <w:tcPr>
            <w:tcW w:w="2976" w:type="dxa"/>
          </w:tcPr>
          <w:p w14:paraId="6EF4D4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41833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≥70°C</w:t>
            </w:r>
          </w:p>
        </w:tc>
      </w:tr>
    </w:tbl>
    <w:p w14:paraId="2B02330C" w14:textId="77777777" w:rsidR="003A6EF9" w:rsidRPr="00561DAE" w:rsidRDefault="003A6EF9" w:rsidP="003A6EF9">
      <w:pPr>
        <w:overflowPunct w:val="0"/>
        <w:autoSpaceDE w:val="0"/>
        <w:autoSpaceDN w:val="0"/>
        <w:adjustRightInd w:val="0"/>
        <w:spacing w:before="240" w:after="120"/>
        <w:ind w:left="1134" w:hanging="1134"/>
        <w:jc w:val="both"/>
        <w:textAlignment w:val="baseline"/>
        <w:rPr>
          <w:szCs w:val="20"/>
        </w:rPr>
      </w:pPr>
      <w:r w:rsidRPr="00561DAE">
        <w:rPr>
          <w:szCs w:val="20"/>
        </w:rPr>
        <w:t>Tablica 14.</w:t>
      </w:r>
      <w:r w:rsidRPr="00561DAE">
        <w:rPr>
          <w:szCs w:val="20"/>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85D34BF" w14:textId="77777777" w:rsidTr="009B169F">
        <w:tc>
          <w:tcPr>
            <w:tcW w:w="2975" w:type="dxa"/>
            <w:vAlign w:val="center"/>
          </w:tcPr>
          <w:p w14:paraId="0E6D2110"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B9A2427"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3369AEA1"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CB29BEF" w14:textId="77777777" w:rsidTr="009B169F">
        <w:tc>
          <w:tcPr>
            <w:tcW w:w="2975" w:type="dxa"/>
          </w:tcPr>
          <w:p w14:paraId="2ABD70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Zachowanie przy temperaturze lejności</w:t>
            </w:r>
          </w:p>
        </w:tc>
        <w:tc>
          <w:tcPr>
            <w:tcW w:w="2976" w:type="dxa"/>
          </w:tcPr>
          <w:p w14:paraId="4093EA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13880-6[72]</w:t>
            </w:r>
          </w:p>
        </w:tc>
        <w:tc>
          <w:tcPr>
            <w:tcW w:w="2976" w:type="dxa"/>
          </w:tcPr>
          <w:p w14:paraId="059629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Homogeniczny</w:t>
            </w:r>
          </w:p>
        </w:tc>
      </w:tr>
      <w:tr w:rsidR="003A6EF9" w:rsidRPr="00627C2A" w14:paraId="2FAB9343" w14:textId="77777777" w:rsidTr="009B169F">
        <w:tc>
          <w:tcPr>
            <w:tcW w:w="2975" w:type="dxa"/>
          </w:tcPr>
          <w:p w14:paraId="1B151E75"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mięknienia PiK</w:t>
            </w:r>
          </w:p>
        </w:tc>
        <w:tc>
          <w:tcPr>
            <w:tcW w:w="2976" w:type="dxa"/>
          </w:tcPr>
          <w:p w14:paraId="143E21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2E87ED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≥80°C</w:t>
            </w:r>
          </w:p>
        </w:tc>
      </w:tr>
      <w:tr w:rsidR="003A6EF9" w:rsidRPr="00627C2A" w14:paraId="07EE47E8" w14:textId="77777777" w:rsidTr="009B169F">
        <w:tc>
          <w:tcPr>
            <w:tcW w:w="2975" w:type="dxa"/>
          </w:tcPr>
          <w:p w14:paraId="643D3B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Penetracja stożkiem w 25°C, 5 s, 150 g</w:t>
            </w:r>
          </w:p>
        </w:tc>
        <w:tc>
          <w:tcPr>
            <w:tcW w:w="2976" w:type="dxa"/>
          </w:tcPr>
          <w:p w14:paraId="1C0FF131" w14:textId="77777777" w:rsidR="003A6EF9" w:rsidRPr="00561DAE" w:rsidRDefault="003A6EF9" w:rsidP="009B169F">
            <w:pPr>
              <w:tabs>
                <w:tab w:val="left" w:pos="300"/>
                <w:tab w:val="center" w:pos="1380"/>
              </w:tabs>
              <w:overflowPunct w:val="0"/>
              <w:autoSpaceDE w:val="0"/>
              <w:autoSpaceDN w:val="0"/>
              <w:adjustRightInd w:val="0"/>
              <w:textAlignment w:val="baseline"/>
              <w:rPr>
                <w:szCs w:val="20"/>
              </w:rPr>
            </w:pPr>
            <w:r w:rsidRPr="00561DAE">
              <w:rPr>
                <w:szCs w:val="20"/>
              </w:rPr>
              <w:tab/>
            </w:r>
            <w:r w:rsidRPr="00561DAE">
              <w:rPr>
                <w:szCs w:val="20"/>
              </w:rPr>
              <w:tab/>
              <w:t>PN-EN 13880-2[69]</w:t>
            </w:r>
          </w:p>
        </w:tc>
        <w:tc>
          <w:tcPr>
            <w:tcW w:w="2976" w:type="dxa"/>
          </w:tcPr>
          <w:p w14:paraId="2AA49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 do 60  0,1 mm</w:t>
            </w:r>
          </w:p>
        </w:tc>
      </w:tr>
      <w:tr w:rsidR="003A6EF9" w:rsidRPr="00627C2A" w14:paraId="68004FB6" w14:textId="77777777" w:rsidTr="009B169F">
        <w:tc>
          <w:tcPr>
            <w:tcW w:w="2975" w:type="dxa"/>
          </w:tcPr>
          <w:p w14:paraId="5B4950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26B225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1B5D5E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50220FA8" w14:textId="77777777" w:rsidTr="009B169F">
        <w:tc>
          <w:tcPr>
            <w:tcW w:w="2975" w:type="dxa"/>
          </w:tcPr>
          <w:p w14:paraId="6EFEDDD1" w14:textId="77777777" w:rsidR="003A6EF9" w:rsidRPr="00561DAE" w:rsidRDefault="003A6EF9" w:rsidP="009B169F">
            <w:pPr>
              <w:overflowPunct w:val="0"/>
              <w:autoSpaceDE w:val="0"/>
              <w:autoSpaceDN w:val="0"/>
              <w:adjustRightInd w:val="0"/>
              <w:textAlignment w:val="baseline"/>
              <w:rPr>
                <w:szCs w:val="20"/>
              </w:rPr>
            </w:pPr>
            <w:r w:rsidRPr="00561DAE">
              <w:rPr>
                <w:szCs w:val="20"/>
              </w:rPr>
              <w:t>Odprężenie sprężyste (odbojność)</w:t>
            </w:r>
          </w:p>
        </w:tc>
        <w:tc>
          <w:tcPr>
            <w:tcW w:w="2976" w:type="dxa"/>
          </w:tcPr>
          <w:p w14:paraId="42909F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13380-3[70]</w:t>
            </w:r>
          </w:p>
        </w:tc>
        <w:tc>
          <w:tcPr>
            <w:tcW w:w="2976" w:type="dxa"/>
          </w:tcPr>
          <w:p w14:paraId="41540A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10-50%</w:t>
            </w:r>
          </w:p>
        </w:tc>
      </w:tr>
      <w:tr w:rsidR="003A6EF9" w:rsidRPr="00627C2A" w14:paraId="082C115A" w14:textId="77777777" w:rsidTr="009B169F">
        <w:tc>
          <w:tcPr>
            <w:tcW w:w="2975" w:type="dxa"/>
          </w:tcPr>
          <w:p w14:paraId="45BF821D" w14:textId="77777777" w:rsidR="003A6EF9" w:rsidRPr="00561DAE" w:rsidRDefault="003A6EF9" w:rsidP="009B169F">
            <w:pPr>
              <w:overflowPunct w:val="0"/>
              <w:autoSpaceDE w:val="0"/>
              <w:autoSpaceDN w:val="0"/>
              <w:adjustRightInd w:val="0"/>
              <w:textAlignment w:val="baseline"/>
              <w:rPr>
                <w:szCs w:val="20"/>
              </w:rPr>
            </w:pPr>
            <w:r w:rsidRPr="00561DAE">
              <w:rPr>
                <w:szCs w:val="20"/>
              </w:rPr>
              <w:t>Wydłużenie nieciągłe (próba przyczepności ), po 5 h, -10°C</w:t>
            </w:r>
          </w:p>
        </w:tc>
        <w:tc>
          <w:tcPr>
            <w:tcW w:w="2976" w:type="dxa"/>
          </w:tcPr>
          <w:p w14:paraId="5EEF63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13880-13[73]</w:t>
            </w:r>
          </w:p>
        </w:tc>
        <w:tc>
          <w:tcPr>
            <w:tcW w:w="2976" w:type="dxa"/>
          </w:tcPr>
          <w:p w14:paraId="20C75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 mm</w:t>
            </w:r>
          </w:p>
          <w:p w14:paraId="1BB84B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≤0,75 N/mm</w:t>
            </w:r>
            <w:r w:rsidRPr="00561DAE">
              <w:rPr>
                <w:szCs w:val="20"/>
                <w:vertAlign w:val="superscript"/>
              </w:rPr>
              <w:t>2</w:t>
            </w:r>
          </w:p>
        </w:tc>
      </w:tr>
    </w:tbl>
    <w:p w14:paraId="1DA24C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3A6EF9" w:rsidRPr="00627C2A" w14:paraId="2045DA9A" w14:textId="77777777" w:rsidTr="009B169F">
        <w:tc>
          <w:tcPr>
            <w:tcW w:w="2943" w:type="dxa"/>
            <w:vAlign w:val="center"/>
          </w:tcPr>
          <w:p w14:paraId="7650B00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Właściwości</w:t>
            </w:r>
          </w:p>
        </w:tc>
        <w:tc>
          <w:tcPr>
            <w:tcW w:w="2977" w:type="dxa"/>
            <w:vAlign w:val="center"/>
          </w:tcPr>
          <w:p w14:paraId="107D4B3E"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7" w:type="dxa"/>
            <w:vAlign w:val="center"/>
          </w:tcPr>
          <w:p w14:paraId="31BC4F95"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Wymagania dla typu</w:t>
            </w:r>
          </w:p>
        </w:tc>
      </w:tr>
      <w:tr w:rsidR="003A6EF9" w:rsidRPr="00627C2A" w14:paraId="3E7D3ECD" w14:textId="77777777" w:rsidTr="009B169F">
        <w:tc>
          <w:tcPr>
            <w:tcW w:w="2943" w:type="dxa"/>
          </w:tcPr>
          <w:p w14:paraId="32E006C2" w14:textId="77777777" w:rsidR="003A6EF9" w:rsidRPr="00561DAE" w:rsidRDefault="003A6EF9" w:rsidP="009B169F">
            <w:pPr>
              <w:overflowPunct w:val="0"/>
              <w:autoSpaceDE w:val="0"/>
              <w:autoSpaceDN w:val="0"/>
              <w:adjustRightInd w:val="0"/>
              <w:textAlignment w:val="baseline"/>
              <w:rPr>
                <w:szCs w:val="20"/>
              </w:rPr>
            </w:pPr>
            <w:r w:rsidRPr="00561DAE">
              <w:rPr>
                <w:szCs w:val="20"/>
              </w:rPr>
              <w:t>PN- EN 14188-1 tablica 2 punkty od 1 do 11.2.8.</w:t>
            </w:r>
          </w:p>
        </w:tc>
        <w:tc>
          <w:tcPr>
            <w:tcW w:w="2977" w:type="dxa"/>
          </w:tcPr>
          <w:p w14:paraId="57701E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14188-1[65]</w:t>
            </w:r>
          </w:p>
        </w:tc>
        <w:tc>
          <w:tcPr>
            <w:tcW w:w="2977" w:type="dxa"/>
          </w:tcPr>
          <w:p w14:paraId="035DBF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 1</w:t>
            </w:r>
          </w:p>
        </w:tc>
      </w:tr>
    </w:tbl>
    <w:p w14:paraId="65DF238D" w14:textId="77777777" w:rsidR="003A6EF9" w:rsidRPr="00561DAE" w:rsidRDefault="003A6EF9" w:rsidP="003A6EF9">
      <w:pPr>
        <w:overflowPunct w:val="0"/>
        <w:autoSpaceDE w:val="0"/>
        <w:autoSpaceDN w:val="0"/>
        <w:adjustRightInd w:val="0"/>
        <w:spacing w:before="120"/>
        <w:ind w:firstLine="709"/>
        <w:jc w:val="both"/>
        <w:textAlignment w:val="baseline"/>
        <w:rPr>
          <w:szCs w:val="20"/>
        </w:rPr>
      </w:pPr>
      <w:r w:rsidRPr="00561DAE">
        <w:rPr>
          <w:szCs w:val="20"/>
        </w:rPr>
        <w:t>Składowanie materiałów termoplastycznych jest dozwolone tylko w oryginalnych opakowaniach producenta, w warunkach określonych w aprobacie technicznej.</w:t>
      </w:r>
    </w:p>
    <w:p w14:paraId="3C63B356"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 uszczelnienia krawędzi należy stosować asfalt drogowy wg PN-EN 12591 [24], asfalt modyfikowany polimerami wg PN-EN 14023 [64] „metoda na gorąco”. Dopuszcza się inne rodzaje lepiszcza wg norm lub aprobat technicznych.</w:t>
      </w:r>
    </w:p>
    <w:p w14:paraId="57E3BF49" w14:textId="77777777" w:rsidR="003A6EF9" w:rsidRPr="00561DAE" w:rsidRDefault="003A6EF9" w:rsidP="003A6EF9">
      <w:pPr>
        <w:keepNext/>
        <w:tabs>
          <w:tab w:val="left" w:pos="7938"/>
        </w:tabs>
        <w:overflowPunct w:val="0"/>
        <w:autoSpaceDE w:val="0"/>
        <w:autoSpaceDN w:val="0"/>
        <w:adjustRightInd w:val="0"/>
        <w:spacing w:before="120" w:after="120"/>
        <w:jc w:val="both"/>
        <w:textAlignment w:val="baseline"/>
        <w:outlineLvl w:val="1"/>
        <w:rPr>
          <w:b/>
          <w:szCs w:val="20"/>
        </w:rPr>
      </w:pPr>
      <w:r w:rsidRPr="00561DAE">
        <w:rPr>
          <w:b/>
          <w:szCs w:val="20"/>
        </w:rPr>
        <w:t>2.7. Materiały do złączenia warstw konstrukcji</w:t>
      </w:r>
    </w:p>
    <w:p w14:paraId="572E3394" w14:textId="77777777" w:rsidR="003A6EF9" w:rsidRPr="00561DAE" w:rsidRDefault="003A6EF9" w:rsidP="003A6EF9">
      <w:pPr>
        <w:tabs>
          <w:tab w:val="left" w:pos="-2694"/>
        </w:tabs>
        <w:overflowPunct w:val="0"/>
        <w:autoSpaceDE w:val="0"/>
        <w:autoSpaceDN w:val="0"/>
        <w:adjustRightInd w:val="0"/>
        <w:jc w:val="both"/>
        <w:textAlignment w:val="baseline"/>
        <w:rPr>
          <w:szCs w:val="20"/>
        </w:rPr>
      </w:pPr>
      <w:r w:rsidRPr="00561DAE">
        <w:rPr>
          <w:szCs w:val="20"/>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227D895D" w14:textId="77777777" w:rsidR="003A6EF9" w:rsidRPr="00561DAE" w:rsidRDefault="003A6EF9" w:rsidP="003A6EF9">
      <w:pPr>
        <w:ind w:firstLine="709"/>
        <w:jc w:val="both"/>
      </w:pPr>
      <w:r w:rsidRPr="00561DAE">
        <w:t xml:space="preserve">Spośród rodzajów emulsji wymienionych w Załączniku krajowym NA [62a] do normy PN-EN 13808 [62], należy stosować emulsje oznaczone kodem ZM. </w:t>
      </w:r>
    </w:p>
    <w:p w14:paraId="450B6B0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Właściwości i przeznaczenie emulsji asfaltowych oraz sposób ich składowania opisano w </w:t>
      </w:r>
      <w:r>
        <w:rPr>
          <w:szCs w:val="20"/>
        </w:rPr>
        <w:t>S</w:t>
      </w:r>
      <w:r w:rsidRPr="00561DAE">
        <w:rPr>
          <w:szCs w:val="20"/>
        </w:rPr>
        <w:t xml:space="preserve">ST D-04.03.01a [2]. </w:t>
      </w:r>
    </w:p>
    <w:p w14:paraId="6215FF3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2.8. Dodatki do mieszanki mineralno-asfaltowej</w:t>
      </w:r>
    </w:p>
    <w:p w14:paraId="00ED2E70"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Mogą być stosowane dodatki stabilizujące lub modyfikujące. Pochodzenie, rodzaj i właściwości dodatków powinny być deklarowane. </w:t>
      </w:r>
    </w:p>
    <w:p w14:paraId="261B346A"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Należy używać tylko materiałów składowych o ustalonej przydatności. Ustalenie przydatności powinno wynikać co najmniej jednego z następujących dokumentów:</w:t>
      </w:r>
    </w:p>
    <w:p w14:paraId="7CB6830C"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Normy Europejskiej,</w:t>
      </w:r>
    </w:p>
    <w:p w14:paraId="00CE6613"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europejskiej aprobaty technicznej,</w:t>
      </w:r>
    </w:p>
    <w:p w14:paraId="092EA8C5"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specyfikacji materiałowych opartych na potwierdzonych pozytywnych zastosowaniach w nawierzchniach asfaltowych. Wykaz należy dostarczyć w celu udowodnienia przydatności. Wykaz może być oparty na badaniach w połączeniu z dowodami w praktyce.</w:t>
      </w:r>
    </w:p>
    <w:p w14:paraId="5E0D3414"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Zaleca się stosowanie do mieszanki mineralno-asfaltowej środka obniżającego temperaturę produkcji i układania. </w:t>
      </w:r>
    </w:p>
    <w:p w14:paraId="3B93D68B"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Do mieszanki mineralno-asfaltowej  może być stosowany dodatek asfaltu naturalnego wg PN-EN 13108-4 [51], załącznik B. </w:t>
      </w:r>
    </w:p>
    <w:p w14:paraId="319A6A9D"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2.9. Skład mieszanki mineralno-asfaltowej</w:t>
      </w:r>
    </w:p>
    <w:p w14:paraId="0BF8D3E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B</w:t>
      </w:r>
      <w:r w:rsidRPr="00561DAE">
        <w:rPr>
          <w:szCs w:val="20"/>
          <w:vertAlign w:val="subscript"/>
        </w:rPr>
        <w:t>min</w:t>
      </w:r>
      <w:r w:rsidRPr="00561DAE">
        <w:rPr>
          <w:szCs w:val="20"/>
        </w:rPr>
        <w:t xml:space="preserve"> i temperatur zagęszczania próbek.</w:t>
      </w:r>
    </w:p>
    <w:p w14:paraId="63E596E9"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Uziarnienie mieszanki mineralnej oraz minimalna zawartość lepiszcza podane są w tablicach 16 i 17.</w:t>
      </w:r>
    </w:p>
    <w:p w14:paraId="79DB549D" w14:textId="77777777" w:rsidR="003A6EF9" w:rsidRPr="00561DAE" w:rsidRDefault="003A6EF9" w:rsidP="003A6EF9">
      <w:pPr>
        <w:tabs>
          <w:tab w:val="left" w:pos="1276"/>
        </w:tabs>
        <w:overflowPunct w:val="0"/>
        <w:autoSpaceDE w:val="0"/>
        <w:autoSpaceDN w:val="0"/>
        <w:adjustRightInd w:val="0"/>
        <w:spacing w:before="120" w:after="120"/>
        <w:ind w:left="1276" w:hanging="1276"/>
        <w:jc w:val="both"/>
        <w:textAlignment w:val="baseline"/>
        <w:rPr>
          <w:szCs w:val="20"/>
        </w:rPr>
      </w:pPr>
      <w:r w:rsidRPr="00561DAE">
        <w:rPr>
          <w:szCs w:val="20"/>
        </w:rPr>
        <w:t>Tablica 16.</w:t>
      </w:r>
      <w:r w:rsidRPr="00561DAE">
        <w:rPr>
          <w:szCs w:val="20"/>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3A6EF9" w:rsidRPr="00627C2A" w14:paraId="3DBE392B" w14:textId="77777777" w:rsidTr="009B169F">
        <w:tc>
          <w:tcPr>
            <w:tcW w:w="2235" w:type="dxa"/>
            <w:vMerge w:val="restart"/>
            <w:vAlign w:val="center"/>
          </w:tcPr>
          <w:p w14:paraId="6E4A01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5276" w:type="dxa"/>
            <w:gridSpan w:val="6"/>
          </w:tcPr>
          <w:p w14:paraId="282565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025BB278" w14:textId="77777777" w:rsidTr="009B169F">
        <w:tc>
          <w:tcPr>
            <w:tcW w:w="2235" w:type="dxa"/>
            <w:vMerge/>
          </w:tcPr>
          <w:p w14:paraId="45A3F11A" w14:textId="77777777" w:rsidR="003A6EF9" w:rsidRPr="00561DAE" w:rsidRDefault="003A6EF9" w:rsidP="009B169F">
            <w:pPr>
              <w:overflowPunct w:val="0"/>
              <w:autoSpaceDE w:val="0"/>
              <w:autoSpaceDN w:val="0"/>
              <w:adjustRightInd w:val="0"/>
              <w:jc w:val="center"/>
              <w:textAlignment w:val="baseline"/>
              <w:rPr>
                <w:szCs w:val="20"/>
              </w:rPr>
            </w:pPr>
          </w:p>
        </w:tc>
        <w:tc>
          <w:tcPr>
            <w:tcW w:w="1842" w:type="dxa"/>
            <w:gridSpan w:val="2"/>
          </w:tcPr>
          <w:p w14:paraId="3D653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AC5S</w:t>
            </w:r>
          </w:p>
        </w:tc>
        <w:tc>
          <w:tcPr>
            <w:tcW w:w="1701" w:type="dxa"/>
            <w:gridSpan w:val="2"/>
          </w:tcPr>
          <w:p w14:paraId="6F973B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733" w:type="dxa"/>
            <w:gridSpan w:val="2"/>
          </w:tcPr>
          <w:p w14:paraId="17E334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BB45F02" w14:textId="77777777" w:rsidTr="009B169F">
        <w:tc>
          <w:tcPr>
            <w:tcW w:w="2235" w:type="dxa"/>
          </w:tcPr>
          <w:p w14:paraId="12DA564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992" w:type="dxa"/>
          </w:tcPr>
          <w:p w14:paraId="5D2D7D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35478F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1547E9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02DF2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44E2256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82" w:type="dxa"/>
          </w:tcPr>
          <w:p w14:paraId="32C0DB9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4D5135EA" w14:textId="77777777" w:rsidTr="009B169F">
        <w:tc>
          <w:tcPr>
            <w:tcW w:w="2235" w:type="dxa"/>
          </w:tcPr>
          <w:p w14:paraId="41ADA9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992" w:type="dxa"/>
          </w:tcPr>
          <w:p w14:paraId="3E5D50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1CEDCE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6A0B64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521949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2F35BA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82" w:type="dxa"/>
          </w:tcPr>
          <w:p w14:paraId="3B4B28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1B24D3FC" w14:textId="77777777" w:rsidTr="009B169F">
        <w:tc>
          <w:tcPr>
            <w:tcW w:w="2235" w:type="dxa"/>
          </w:tcPr>
          <w:p w14:paraId="3F8E3D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992" w:type="dxa"/>
          </w:tcPr>
          <w:p w14:paraId="4EDE36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3DEB37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3B6DE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1991CC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957D9B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82" w:type="dxa"/>
          </w:tcPr>
          <w:p w14:paraId="0A48850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5C70A180" w14:textId="77777777" w:rsidTr="009B169F">
        <w:tc>
          <w:tcPr>
            <w:tcW w:w="2235" w:type="dxa"/>
          </w:tcPr>
          <w:p w14:paraId="6EE52DF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92" w:type="dxa"/>
          </w:tcPr>
          <w:p w14:paraId="6921E2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53F3A8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458F1C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E4FD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77FB23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82" w:type="dxa"/>
          </w:tcPr>
          <w:p w14:paraId="789A8F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1C6806F" w14:textId="77777777" w:rsidTr="009B169F">
        <w:tc>
          <w:tcPr>
            <w:tcW w:w="2235" w:type="dxa"/>
          </w:tcPr>
          <w:p w14:paraId="67F089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992" w:type="dxa"/>
          </w:tcPr>
          <w:p w14:paraId="11CDA58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954F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6C4118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50" w:type="dxa"/>
          </w:tcPr>
          <w:p w14:paraId="1862EA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1" w:type="dxa"/>
          </w:tcPr>
          <w:p w14:paraId="25DAE1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82" w:type="dxa"/>
          </w:tcPr>
          <w:p w14:paraId="5913A5A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4868F615" w14:textId="77777777" w:rsidTr="009B169F">
        <w:tc>
          <w:tcPr>
            <w:tcW w:w="2235" w:type="dxa"/>
          </w:tcPr>
          <w:p w14:paraId="173A05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992" w:type="dxa"/>
          </w:tcPr>
          <w:p w14:paraId="27FE78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850" w:type="dxa"/>
          </w:tcPr>
          <w:p w14:paraId="6857E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851" w:type="dxa"/>
          </w:tcPr>
          <w:p w14:paraId="0F62629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850" w:type="dxa"/>
          </w:tcPr>
          <w:p w14:paraId="4C6C999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851" w:type="dxa"/>
          </w:tcPr>
          <w:p w14:paraId="7D4CF6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882" w:type="dxa"/>
          </w:tcPr>
          <w:p w14:paraId="0CA59C4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r>
      <w:tr w:rsidR="003A6EF9" w:rsidRPr="00627C2A" w14:paraId="07A69B13" w14:textId="77777777" w:rsidTr="009B169F">
        <w:tc>
          <w:tcPr>
            <w:tcW w:w="2235" w:type="dxa"/>
          </w:tcPr>
          <w:p w14:paraId="7DB5567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992" w:type="dxa"/>
          </w:tcPr>
          <w:p w14:paraId="30C4424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7430105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72EF8B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6AD912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249D9F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82" w:type="dxa"/>
          </w:tcPr>
          <w:p w14:paraId="4DEC9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76FAF533" w14:textId="77777777" w:rsidTr="009B169F">
        <w:tc>
          <w:tcPr>
            <w:tcW w:w="2235" w:type="dxa"/>
          </w:tcPr>
          <w:p w14:paraId="1D97CBF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992" w:type="dxa"/>
          </w:tcPr>
          <w:p w14:paraId="6377C4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04BC33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312C2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41C521E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2B173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882" w:type="dxa"/>
          </w:tcPr>
          <w:p w14:paraId="2C98A4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r>
      <w:tr w:rsidR="003A6EF9" w:rsidRPr="00627C2A" w14:paraId="0353F4F9" w14:textId="77777777" w:rsidTr="009B169F">
        <w:tc>
          <w:tcPr>
            <w:tcW w:w="2235" w:type="dxa"/>
          </w:tcPr>
          <w:p w14:paraId="149DAA14" w14:textId="77777777" w:rsidR="003A6EF9" w:rsidRPr="00561DAE" w:rsidRDefault="003A6EF9" w:rsidP="009B169F">
            <w:pPr>
              <w:overflowPunct w:val="0"/>
              <w:autoSpaceDE w:val="0"/>
              <w:autoSpaceDN w:val="0"/>
              <w:adjustRightInd w:val="0"/>
              <w:textAlignment w:val="baseline"/>
              <w:rPr>
                <w:szCs w:val="20"/>
                <w:vertAlign w:val="superscript"/>
              </w:rPr>
            </w:pPr>
            <w:r w:rsidRPr="00561DAE">
              <w:rPr>
                <w:szCs w:val="20"/>
              </w:rPr>
              <w:t>Zawartość lepiszcza, minimum</w:t>
            </w:r>
            <w:r w:rsidRPr="00561DAE">
              <w:rPr>
                <w:szCs w:val="20"/>
                <w:vertAlign w:val="superscript"/>
              </w:rPr>
              <w:t>*)</w:t>
            </w:r>
          </w:p>
        </w:tc>
        <w:tc>
          <w:tcPr>
            <w:tcW w:w="1842" w:type="dxa"/>
            <w:gridSpan w:val="2"/>
          </w:tcPr>
          <w:p w14:paraId="7F92812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min6,2</w:t>
            </w:r>
          </w:p>
        </w:tc>
        <w:tc>
          <w:tcPr>
            <w:tcW w:w="1701" w:type="dxa"/>
            <w:gridSpan w:val="2"/>
          </w:tcPr>
          <w:p w14:paraId="3272993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min6,0</w:t>
            </w:r>
          </w:p>
        </w:tc>
        <w:tc>
          <w:tcPr>
            <w:tcW w:w="1733" w:type="dxa"/>
            <w:gridSpan w:val="2"/>
          </w:tcPr>
          <w:p w14:paraId="716D25E7"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 xml:space="preserve">min5,8 </w:t>
            </w:r>
          </w:p>
        </w:tc>
      </w:tr>
    </w:tbl>
    <w:p w14:paraId="46E9B738" w14:textId="77777777" w:rsidR="003A6EF9" w:rsidRPr="001D6076" w:rsidRDefault="003A6EF9" w:rsidP="003A6EF9">
      <w:pPr>
        <w:overflowPunct w:val="0"/>
        <w:autoSpaceDE w:val="0"/>
        <w:autoSpaceDN w:val="0"/>
        <w:adjustRightInd w:val="0"/>
        <w:jc w:val="both"/>
        <w:textAlignment w:val="baseline"/>
        <w:rPr>
          <w:sz w:val="2"/>
          <w:szCs w:val="20"/>
        </w:rPr>
      </w:pPr>
    </w:p>
    <w:p w14:paraId="0F26B31F"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17.</w:t>
      </w:r>
      <w:r w:rsidRPr="00561DAE">
        <w:rPr>
          <w:szCs w:val="20"/>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3A6EF9" w:rsidRPr="00627C2A" w14:paraId="6BA42D86" w14:textId="77777777" w:rsidTr="009B169F">
        <w:tc>
          <w:tcPr>
            <w:tcW w:w="4077" w:type="dxa"/>
            <w:vMerge w:val="restart"/>
            <w:vAlign w:val="center"/>
          </w:tcPr>
          <w:p w14:paraId="5AB2533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3734" w:type="dxa"/>
            <w:gridSpan w:val="4"/>
            <w:vAlign w:val="center"/>
          </w:tcPr>
          <w:p w14:paraId="062F9C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71F601CC" w14:textId="77777777" w:rsidTr="009B169F">
        <w:tc>
          <w:tcPr>
            <w:tcW w:w="4077" w:type="dxa"/>
            <w:vMerge/>
            <w:vAlign w:val="center"/>
          </w:tcPr>
          <w:p w14:paraId="1473706F" w14:textId="77777777" w:rsidR="003A6EF9" w:rsidRPr="00561DAE" w:rsidRDefault="003A6EF9" w:rsidP="009B169F">
            <w:pPr>
              <w:overflowPunct w:val="0"/>
              <w:autoSpaceDE w:val="0"/>
              <w:autoSpaceDN w:val="0"/>
              <w:adjustRightInd w:val="0"/>
              <w:jc w:val="center"/>
              <w:textAlignment w:val="baseline"/>
              <w:rPr>
                <w:szCs w:val="20"/>
              </w:rPr>
            </w:pPr>
          </w:p>
        </w:tc>
        <w:tc>
          <w:tcPr>
            <w:tcW w:w="1551" w:type="dxa"/>
            <w:gridSpan w:val="2"/>
            <w:vAlign w:val="center"/>
          </w:tcPr>
          <w:p w14:paraId="2BAD0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2183" w:type="dxa"/>
            <w:gridSpan w:val="2"/>
            <w:vAlign w:val="center"/>
          </w:tcPr>
          <w:p w14:paraId="27909D7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10BEE8BB" w14:textId="77777777" w:rsidTr="009B169F">
        <w:tc>
          <w:tcPr>
            <w:tcW w:w="4077" w:type="dxa"/>
          </w:tcPr>
          <w:p w14:paraId="05AFDC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591" w:type="dxa"/>
          </w:tcPr>
          <w:p w14:paraId="46BC61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960" w:type="dxa"/>
          </w:tcPr>
          <w:p w14:paraId="43F7EB3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1080" w:type="dxa"/>
          </w:tcPr>
          <w:p w14:paraId="19077A4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1103" w:type="dxa"/>
          </w:tcPr>
          <w:p w14:paraId="4EEA62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15B0F933" w14:textId="77777777" w:rsidTr="009B169F">
        <w:tc>
          <w:tcPr>
            <w:tcW w:w="4077" w:type="dxa"/>
          </w:tcPr>
          <w:p w14:paraId="06F3070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591" w:type="dxa"/>
          </w:tcPr>
          <w:p w14:paraId="346181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960" w:type="dxa"/>
          </w:tcPr>
          <w:p w14:paraId="1BA333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EECC9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103" w:type="dxa"/>
          </w:tcPr>
          <w:p w14:paraId="3D08CD1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3C16A91A" w14:textId="77777777" w:rsidTr="009B169F">
        <w:tc>
          <w:tcPr>
            <w:tcW w:w="4077" w:type="dxa"/>
          </w:tcPr>
          <w:p w14:paraId="4154C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591" w:type="dxa"/>
          </w:tcPr>
          <w:p w14:paraId="6C665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960" w:type="dxa"/>
          </w:tcPr>
          <w:p w14:paraId="2DC792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C4444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1103" w:type="dxa"/>
          </w:tcPr>
          <w:p w14:paraId="420E5D1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44BC55D0" w14:textId="77777777" w:rsidTr="009B169F">
        <w:tc>
          <w:tcPr>
            <w:tcW w:w="4077" w:type="dxa"/>
          </w:tcPr>
          <w:p w14:paraId="4C62318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91" w:type="dxa"/>
          </w:tcPr>
          <w:p w14:paraId="6E139F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960" w:type="dxa"/>
          </w:tcPr>
          <w:p w14:paraId="01D325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080" w:type="dxa"/>
          </w:tcPr>
          <w:p w14:paraId="1C5F6D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103" w:type="dxa"/>
          </w:tcPr>
          <w:p w14:paraId="13E7F55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EED0AF6" w14:textId="77777777" w:rsidTr="009B169F">
        <w:tc>
          <w:tcPr>
            <w:tcW w:w="4077" w:type="dxa"/>
          </w:tcPr>
          <w:p w14:paraId="0834D7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591" w:type="dxa"/>
          </w:tcPr>
          <w:p w14:paraId="6E38E8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960" w:type="dxa"/>
          </w:tcPr>
          <w:p w14:paraId="184DC4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w:t>
            </w:r>
          </w:p>
        </w:tc>
        <w:tc>
          <w:tcPr>
            <w:tcW w:w="1080" w:type="dxa"/>
          </w:tcPr>
          <w:p w14:paraId="7A7C8B21" w14:textId="77777777" w:rsidR="003A6EF9" w:rsidRPr="00561DAE" w:rsidRDefault="003A6EF9" w:rsidP="009B169F">
            <w:pPr>
              <w:tabs>
                <w:tab w:val="left" w:pos="285"/>
                <w:tab w:val="center" w:pos="342"/>
              </w:tabs>
              <w:overflowPunct w:val="0"/>
              <w:autoSpaceDE w:val="0"/>
              <w:autoSpaceDN w:val="0"/>
              <w:adjustRightInd w:val="0"/>
              <w:textAlignment w:val="baseline"/>
              <w:rPr>
                <w:szCs w:val="20"/>
              </w:rPr>
            </w:pPr>
            <w:r w:rsidRPr="00561DAE">
              <w:rPr>
                <w:szCs w:val="20"/>
              </w:rPr>
              <w:tab/>
              <w:t>48</w:t>
            </w:r>
          </w:p>
        </w:tc>
        <w:tc>
          <w:tcPr>
            <w:tcW w:w="1103" w:type="dxa"/>
          </w:tcPr>
          <w:p w14:paraId="16F277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r>
      <w:tr w:rsidR="003A6EF9" w:rsidRPr="00627C2A" w14:paraId="0083361B" w14:textId="77777777" w:rsidTr="009B169F">
        <w:tc>
          <w:tcPr>
            <w:tcW w:w="4077" w:type="dxa"/>
          </w:tcPr>
          <w:p w14:paraId="16CA6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591" w:type="dxa"/>
          </w:tcPr>
          <w:p w14:paraId="6E429B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960" w:type="dxa"/>
          </w:tcPr>
          <w:p w14:paraId="0C5E0E4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080" w:type="dxa"/>
          </w:tcPr>
          <w:p w14:paraId="0F56D1F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1103" w:type="dxa"/>
          </w:tcPr>
          <w:p w14:paraId="10C213E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r>
      <w:tr w:rsidR="003A6EF9" w:rsidRPr="00627C2A" w14:paraId="26305DE3" w14:textId="77777777" w:rsidTr="009B169F">
        <w:tc>
          <w:tcPr>
            <w:tcW w:w="4077" w:type="dxa"/>
          </w:tcPr>
          <w:p w14:paraId="44BF567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91" w:type="dxa"/>
          </w:tcPr>
          <w:p w14:paraId="7B64F6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960" w:type="dxa"/>
          </w:tcPr>
          <w:p w14:paraId="6B6317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c>
          <w:tcPr>
            <w:tcW w:w="1080" w:type="dxa"/>
          </w:tcPr>
          <w:p w14:paraId="538D5F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1103" w:type="dxa"/>
          </w:tcPr>
          <w:p w14:paraId="71A370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r>
      <w:tr w:rsidR="003A6EF9" w:rsidRPr="00627C2A" w14:paraId="018B7B64" w14:textId="77777777" w:rsidTr="009B169F">
        <w:tc>
          <w:tcPr>
            <w:tcW w:w="4077" w:type="dxa"/>
          </w:tcPr>
          <w:p w14:paraId="288E98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591" w:type="dxa"/>
          </w:tcPr>
          <w:p w14:paraId="016AC7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60" w:type="dxa"/>
          </w:tcPr>
          <w:p w14:paraId="78701D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1080" w:type="dxa"/>
          </w:tcPr>
          <w:p w14:paraId="002586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1103" w:type="dxa"/>
          </w:tcPr>
          <w:p w14:paraId="3AAFB3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5C77421E" w14:textId="77777777" w:rsidTr="009B169F">
        <w:tc>
          <w:tcPr>
            <w:tcW w:w="4077" w:type="dxa"/>
          </w:tcPr>
          <w:p w14:paraId="5F0960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591" w:type="dxa"/>
          </w:tcPr>
          <w:p w14:paraId="05D752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960" w:type="dxa"/>
          </w:tcPr>
          <w:p w14:paraId="3093B3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c>
          <w:tcPr>
            <w:tcW w:w="1080" w:type="dxa"/>
          </w:tcPr>
          <w:p w14:paraId="2D4797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1103" w:type="dxa"/>
          </w:tcPr>
          <w:p w14:paraId="2E8C6E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11,0</w:t>
            </w:r>
          </w:p>
        </w:tc>
      </w:tr>
      <w:tr w:rsidR="003A6EF9" w:rsidRPr="00627C2A" w14:paraId="79BEA5CE" w14:textId="77777777" w:rsidTr="009B169F">
        <w:tc>
          <w:tcPr>
            <w:tcW w:w="4077" w:type="dxa"/>
          </w:tcPr>
          <w:p w14:paraId="66306624"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Zawartość lepiszcza, minimum</w:t>
            </w:r>
            <w:r w:rsidRPr="00561DAE">
              <w:rPr>
                <w:szCs w:val="20"/>
                <w:vertAlign w:val="superscript"/>
              </w:rPr>
              <w:t>*)</w:t>
            </w:r>
          </w:p>
        </w:tc>
        <w:tc>
          <w:tcPr>
            <w:tcW w:w="1551" w:type="dxa"/>
            <w:gridSpan w:val="2"/>
          </w:tcPr>
          <w:p w14:paraId="69CB6CD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min5,8</w:t>
            </w:r>
          </w:p>
        </w:tc>
        <w:tc>
          <w:tcPr>
            <w:tcW w:w="2183" w:type="dxa"/>
            <w:gridSpan w:val="2"/>
          </w:tcPr>
          <w:p w14:paraId="3C1B2DF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 xml:space="preserve">min5,8 </w:t>
            </w:r>
          </w:p>
        </w:tc>
      </w:tr>
      <w:tr w:rsidR="003A6EF9" w:rsidRPr="00627C2A" w14:paraId="07F9D474" w14:textId="77777777" w:rsidTr="009B169F">
        <w:tc>
          <w:tcPr>
            <w:tcW w:w="7811" w:type="dxa"/>
            <w:gridSpan w:val="5"/>
          </w:tcPr>
          <w:p w14:paraId="21EBCA92" w14:textId="77777777" w:rsidR="003A6EF9" w:rsidRPr="00561DAE" w:rsidRDefault="003A6EF9" w:rsidP="009B169F">
            <w:pPr>
              <w:tabs>
                <w:tab w:val="left" w:pos="284"/>
              </w:tabs>
              <w:overflowPunct w:val="0"/>
              <w:autoSpaceDE w:val="0"/>
              <w:autoSpaceDN w:val="0"/>
              <w:adjustRightInd w:val="0"/>
              <w:ind w:left="284" w:hanging="284"/>
              <w:jc w:val="both"/>
              <w:textAlignment w:val="baseline"/>
              <w:rPr>
                <w:szCs w:val="20"/>
              </w:rPr>
            </w:pPr>
            <w:r w:rsidRPr="00561DAE">
              <w:rPr>
                <w:szCs w:val="20"/>
                <w:vertAlign w:val="superscript"/>
              </w:rPr>
              <w:t>*)</w:t>
            </w:r>
            <w:r w:rsidRPr="00561DAE">
              <w:rPr>
                <w:szCs w:val="20"/>
              </w:rPr>
              <w:tab/>
              <w:t>Minimalna zawartość lepiszcza jest określona przy założonej gęstości mieszanki mineralnej 2,650 Mg/m</w:t>
            </w:r>
            <w:r w:rsidRPr="00561DAE">
              <w:rPr>
                <w:szCs w:val="20"/>
                <w:vertAlign w:val="superscript"/>
              </w:rPr>
              <w:t>3</w:t>
            </w:r>
            <w:r w:rsidRPr="00561DAE">
              <w:rPr>
                <w:szCs w:val="20"/>
              </w:rPr>
              <w:t>. Jeżeli stosowana mieszanka mineralna ma inną gęstość (</w:t>
            </w:r>
            <w:r w:rsidRPr="00561DAE">
              <w:rPr>
                <w:i/>
                <w:szCs w:val="20"/>
              </w:rPr>
              <w:t>ρ</w:t>
            </w:r>
            <w:r w:rsidRPr="00561DAE">
              <w:rPr>
                <w:szCs w:val="20"/>
                <w:vertAlign w:val="subscript"/>
              </w:rPr>
              <w:t>d</w:t>
            </w:r>
            <w:r w:rsidRPr="00561DAE">
              <w:rPr>
                <w:szCs w:val="20"/>
              </w:rPr>
              <w:t xml:space="preserve">), to do wyznaczenia minimalnej zawartości lepiszcza podaną wartość należy pomnożyć przez współczynnik </w:t>
            </w:r>
            <w:r w:rsidRPr="00561DAE">
              <w:rPr>
                <w:position w:val="-6"/>
                <w:szCs w:val="20"/>
              </w:rPr>
              <w:object w:dxaOrig="240" w:dyaOrig="220" w14:anchorId="18122B89">
                <v:shape id="_x0000_i1027" type="#_x0000_t75" style="width:12pt;height:11.25pt" o:ole="">
                  <v:imagedata r:id="rId32" o:title=""/>
                </v:shape>
                <o:OLEObject Type="Embed" ProgID="Equation.3" ShapeID="_x0000_i1027" DrawAspect="Content" ObjectID="_1707203578" r:id="rId36"/>
              </w:object>
            </w:r>
            <w:r w:rsidRPr="00561DAE">
              <w:rPr>
                <w:szCs w:val="20"/>
              </w:rPr>
              <w:t xml:space="preserve"> według równania:</w:t>
            </w:r>
          </w:p>
          <w:p w14:paraId="6DC70AE5" w14:textId="77777777" w:rsidR="003A6EF9" w:rsidRPr="00561DAE" w:rsidRDefault="003A6EF9" w:rsidP="009B169F">
            <w:pPr>
              <w:overflowPunct w:val="0"/>
              <w:autoSpaceDE w:val="0"/>
              <w:autoSpaceDN w:val="0"/>
              <w:adjustRightInd w:val="0"/>
              <w:jc w:val="center"/>
              <w:textAlignment w:val="baseline"/>
              <w:rPr>
                <w:szCs w:val="20"/>
              </w:rPr>
            </w:pPr>
            <w:r w:rsidRPr="00561DAE">
              <w:rPr>
                <w:position w:val="-30"/>
                <w:szCs w:val="20"/>
              </w:rPr>
              <w:object w:dxaOrig="880" w:dyaOrig="680" w14:anchorId="0C1CEFD4">
                <v:shape id="_x0000_i1028" type="#_x0000_t75" style="width:43.5pt;height:33.75pt" o:ole="">
                  <v:imagedata r:id="rId34" o:title=""/>
                </v:shape>
                <o:OLEObject Type="Embed" ProgID="Equation.3" ShapeID="_x0000_i1028" DrawAspect="Content" ObjectID="_1707203579" r:id="rId37"/>
              </w:object>
            </w:r>
          </w:p>
        </w:tc>
      </w:tr>
    </w:tbl>
    <w:p w14:paraId="165810ED" w14:textId="77777777" w:rsidR="003A6EF9" w:rsidRPr="00561DAE" w:rsidRDefault="003A6EF9" w:rsidP="003A6EF9">
      <w:pPr>
        <w:keepNext/>
        <w:overflowPunct w:val="0"/>
        <w:autoSpaceDE w:val="0"/>
        <w:autoSpaceDN w:val="0"/>
        <w:adjustRightInd w:val="0"/>
        <w:spacing w:before="240" w:after="120"/>
        <w:jc w:val="both"/>
        <w:textAlignment w:val="baseline"/>
        <w:outlineLvl w:val="1"/>
        <w:rPr>
          <w:b/>
          <w:szCs w:val="20"/>
        </w:rPr>
      </w:pPr>
      <w:r w:rsidRPr="00561DAE">
        <w:rPr>
          <w:b/>
          <w:szCs w:val="20"/>
        </w:rPr>
        <w:t>2.10. Właściwości mieszaki mineralno-asfaltowej do wykonania betonu asfaltowego do warstwy ścieralnej</w:t>
      </w:r>
    </w:p>
    <w:p w14:paraId="4B8E2312" w14:textId="77777777" w:rsidR="003A6EF9" w:rsidRDefault="003A6EF9" w:rsidP="003A6EF9">
      <w:pPr>
        <w:overflowPunct w:val="0"/>
        <w:autoSpaceDE w:val="0"/>
        <w:autoSpaceDN w:val="0"/>
        <w:adjustRightInd w:val="0"/>
        <w:jc w:val="both"/>
        <w:textAlignment w:val="baseline"/>
        <w:rPr>
          <w:szCs w:val="20"/>
        </w:rPr>
      </w:pPr>
      <w:r w:rsidRPr="00561DAE">
        <w:rPr>
          <w:szCs w:val="20"/>
        </w:rPr>
        <w:tab/>
        <w:t>Wymagane właściwości mieszanki mineralno-asfaltowej poda</w:t>
      </w:r>
      <w:r>
        <w:rPr>
          <w:szCs w:val="20"/>
        </w:rPr>
        <w:t>ne są w tablicach  18, 19 i 20.</w:t>
      </w:r>
    </w:p>
    <w:p w14:paraId="26E4549D" w14:textId="77777777" w:rsidR="003A6EF9" w:rsidRPr="00561DAE" w:rsidRDefault="003A6EF9" w:rsidP="003A6EF9">
      <w:pPr>
        <w:overflowPunct w:val="0"/>
        <w:autoSpaceDE w:val="0"/>
        <w:autoSpaceDN w:val="0"/>
        <w:adjustRightInd w:val="0"/>
        <w:spacing w:before="120" w:after="120"/>
        <w:ind w:left="1276" w:hanging="1276"/>
        <w:jc w:val="both"/>
        <w:textAlignment w:val="baseline"/>
        <w:rPr>
          <w:szCs w:val="20"/>
        </w:rPr>
      </w:pPr>
      <w:r w:rsidRPr="00561DAE">
        <w:rPr>
          <w:szCs w:val="20"/>
        </w:rPr>
        <w:t>Tablica 18.</w:t>
      </w:r>
      <w:r w:rsidRPr="00561DAE">
        <w:rPr>
          <w:szCs w:val="20"/>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2242B273" w14:textId="77777777" w:rsidTr="009B169F">
        <w:tc>
          <w:tcPr>
            <w:tcW w:w="1526" w:type="dxa"/>
          </w:tcPr>
          <w:p w14:paraId="208ED42B" w14:textId="77777777" w:rsidR="003A6EF9" w:rsidRPr="00561DAE" w:rsidRDefault="003A6EF9" w:rsidP="009B169F">
            <w:pPr>
              <w:overflowPunct w:val="0"/>
              <w:autoSpaceDE w:val="0"/>
              <w:autoSpaceDN w:val="0"/>
              <w:adjustRightInd w:val="0"/>
              <w:jc w:val="center"/>
              <w:textAlignment w:val="baseline"/>
              <w:rPr>
                <w:sz w:val="20"/>
                <w:szCs w:val="20"/>
              </w:rPr>
            </w:pPr>
          </w:p>
          <w:p w14:paraId="226E33E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Właściwość</w:t>
            </w:r>
          </w:p>
        </w:tc>
        <w:tc>
          <w:tcPr>
            <w:tcW w:w="1559" w:type="dxa"/>
          </w:tcPr>
          <w:p w14:paraId="78C9632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Warunki zagęszczania wg PN-EN </w:t>
            </w:r>
          </w:p>
          <w:p w14:paraId="60ECD6C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13108-20 [52]</w:t>
            </w:r>
          </w:p>
        </w:tc>
        <w:tc>
          <w:tcPr>
            <w:tcW w:w="2410" w:type="dxa"/>
          </w:tcPr>
          <w:p w14:paraId="78F7AE5C" w14:textId="77777777" w:rsidR="003A6EF9" w:rsidRPr="00561DAE" w:rsidRDefault="003A6EF9" w:rsidP="009B169F">
            <w:pPr>
              <w:overflowPunct w:val="0"/>
              <w:autoSpaceDE w:val="0"/>
              <w:autoSpaceDN w:val="0"/>
              <w:adjustRightInd w:val="0"/>
              <w:jc w:val="center"/>
              <w:textAlignment w:val="baseline"/>
              <w:rPr>
                <w:sz w:val="20"/>
                <w:szCs w:val="20"/>
              </w:rPr>
            </w:pPr>
          </w:p>
          <w:p w14:paraId="50E8F01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Metoda i warunki badania</w:t>
            </w:r>
          </w:p>
        </w:tc>
        <w:tc>
          <w:tcPr>
            <w:tcW w:w="1134" w:type="dxa"/>
            <w:shd w:val="clear" w:color="auto" w:fill="auto"/>
          </w:tcPr>
          <w:p w14:paraId="13506992" w14:textId="77777777" w:rsidR="003A6EF9" w:rsidRPr="00561DAE" w:rsidRDefault="003A6EF9" w:rsidP="009B169F">
            <w:pPr>
              <w:overflowPunct w:val="0"/>
              <w:autoSpaceDE w:val="0"/>
              <w:autoSpaceDN w:val="0"/>
              <w:adjustRightInd w:val="0"/>
              <w:jc w:val="center"/>
              <w:textAlignment w:val="baseline"/>
              <w:rPr>
                <w:sz w:val="20"/>
                <w:szCs w:val="20"/>
              </w:rPr>
            </w:pPr>
          </w:p>
          <w:p w14:paraId="0EEEC22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AC5S</w:t>
            </w:r>
          </w:p>
        </w:tc>
        <w:tc>
          <w:tcPr>
            <w:tcW w:w="1134" w:type="dxa"/>
            <w:shd w:val="clear" w:color="auto" w:fill="auto"/>
          </w:tcPr>
          <w:p w14:paraId="789A5FC0" w14:textId="77777777" w:rsidR="003A6EF9" w:rsidRPr="00561DAE" w:rsidRDefault="003A6EF9" w:rsidP="009B169F">
            <w:pPr>
              <w:overflowPunct w:val="0"/>
              <w:autoSpaceDE w:val="0"/>
              <w:autoSpaceDN w:val="0"/>
              <w:adjustRightInd w:val="0"/>
              <w:jc w:val="center"/>
              <w:textAlignment w:val="baseline"/>
              <w:rPr>
                <w:sz w:val="20"/>
                <w:szCs w:val="20"/>
              </w:rPr>
            </w:pPr>
          </w:p>
          <w:p w14:paraId="55583AF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AC8S</w:t>
            </w:r>
          </w:p>
        </w:tc>
        <w:tc>
          <w:tcPr>
            <w:tcW w:w="1134" w:type="dxa"/>
          </w:tcPr>
          <w:p w14:paraId="34DA027F" w14:textId="77777777" w:rsidR="003A6EF9" w:rsidRPr="00561DAE" w:rsidRDefault="003A6EF9" w:rsidP="009B169F">
            <w:pPr>
              <w:overflowPunct w:val="0"/>
              <w:autoSpaceDE w:val="0"/>
              <w:autoSpaceDN w:val="0"/>
              <w:adjustRightInd w:val="0"/>
              <w:jc w:val="center"/>
              <w:textAlignment w:val="baseline"/>
              <w:rPr>
                <w:sz w:val="20"/>
                <w:szCs w:val="20"/>
              </w:rPr>
            </w:pPr>
          </w:p>
          <w:p w14:paraId="2A9E9EE6"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AC11S</w:t>
            </w:r>
          </w:p>
        </w:tc>
      </w:tr>
      <w:tr w:rsidR="003A6EF9" w:rsidRPr="00627C2A" w14:paraId="24BCF2CF" w14:textId="77777777" w:rsidTr="009B169F">
        <w:tc>
          <w:tcPr>
            <w:tcW w:w="1526" w:type="dxa"/>
          </w:tcPr>
          <w:p w14:paraId="73C4B7E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w:t>
            </w:r>
          </w:p>
        </w:tc>
        <w:tc>
          <w:tcPr>
            <w:tcW w:w="1559" w:type="dxa"/>
            <w:vAlign w:val="center"/>
          </w:tcPr>
          <w:p w14:paraId="5CCFCF64"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2B540B44"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524104AC"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4</w:t>
            </w:r>
          </w:p>
        </w:tc>
        <w:tc>
          <w:tcPr>
            <w:tcW w:w="1134" w:type="dxa"/>
            <w:shd w:val="clear" w:color="auto" w:fill="auto"/>
            <w:vAlign w:val="center"/>
          </w:tcPr>
          <w:p w14:paraId="235D1394"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4C4C71E"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shd w:val="clear" w:color="auto" w:fill="auto"/>
            <w:vAlign w:val="center"/>
          </w:tcPr>
          <w:p w14:paraId="4C17A62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24D573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vAlign w:val="center"/>
          </w:tcPr>
          <w:p w14:paraId="2C16E1C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04E01CC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r>
      <w:tr w:rsidR="003A6EF9" w:rsidRPr="00627C2A" w14:paraId="156D7103" w14:textId="77777777" w:rsidTr="009B169F">
        <w:tc>
          <w:tcPr>
            <w:tcW w:w="1526" w:type="dxa"/>
          </w:tcPr>
          <w:p w14:paraId="7FBBB3FB" w14:textId="77777777" w:rsidR="003A6EF9" w:rsidRPr="00561DAE" w:rsidRDefault="003A6EF9" w:rsidP="009B169F">
            <w:pPr>
              <w:overflowPunct w:val="0"/>
              <w:autoSpaceDE w:val="0"/>
              <w:autoSpaceDN w:val="0"/>
              <w:adjustRightInd w:val="0"/>
              <w:textAlignment w:val="baseline"/>
              <w:rPr>
                <w:sz w:val="20"/>
                <w:szCs w:val="20"/>
              </w:rPr>
            </w:pPr>
            <w:r w:rsidRPr="00561DAE">
              <w:rPr>
                <w:sz w:val="20"/>
                <w:szCs w:val="20"/>
              </w:rPr>
              <w:lastRenderedPageBreak/>
              <w:t>Wolne przestrzenie wypełnione lepiszczem</w:t>
            </w:r>
          </w:p>
        </w:tc>
        <w:tc>
          <w:tcPr>
            <w:tcW w:w="1559" w:type="dxa"/>
            <w:vAlign w:val="center"/>
          </w:tcPr>
          <w:p w14:paraId="5EF49AA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68DD8C86"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1664CFB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3480791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3FB14AC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max93</w:t>
            </w:r>
          </w:p>
        </w:tc>
        <w:tc>
          <w:tcPr>
            <w:tcW w:w="1134" w:type="dxa"/>
            <w:shd w:val="clear" w:color="auto" w:fill="auto"/>
            <w:vAlign w:val="center"/>
          </w:tcPr>
          <w:p w14:paraId="0F8DB63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4A9334B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c>
          <w:tcPr>
            <w:tcW w:w="1134" w:type="dxa"/>
            <w:vAlign w:val="center"/>
          </w:tcPr>
          <w:p w14:paraId="0C5B26AE"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1FE7A9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r>
      <w:tr w:rsidR="003A6EF9" w:rsidRPr="00627C2A" w14:paraId="7E0584B1" w14:textId="77777777" w:rsidTr="009B169F">
        <w:tc>
          <w:tcPr>
            <w:tcW w:w="1526" w:type="dxa"/>
          </w:tcPr>
          <w:p w14:paraId="22954A1F"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 w mieszance mineralnej</w:t>
            </w:r>
          </w:p>
        </w:tc>
        <w:tc>
          <w:tcPr>
            <w:tcW w:w="1559" w:type="dxa"/>
            <w:vAlign w:val="center"/>
          </w:tcPr>
          <w:p w14:paraId="54494C6B"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1B0597D0"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409DD2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019FF926"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VMA</w:t>
            </w:r>
            <w:r w:rsidRPr="00561DAE">
              <w:rPr>
                <w:i/>
                <w:sz w:val="20"/>
                <w:szCs w:val="20"/>
                <w:vertAlign w:val="subscript"/>
              </w:rPr>
              <w:t>min14</w:t>
            </w:r>
          </w:p>
        </w:tc>
        <w:tc>
          <w:tcPr>
            <w:tcW w:w="1134" w:type="dxa"/>
            <w:shd w:val="clear" w:color="auto" w:fill="auto"/>
            <w:vAlign w:val="center"/>
          </w:tcPr>
          <w:p w14:paraId="7125D914"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c>
          <w:tcPr>
            <w:tcW w:w="1134" w:type="dxa"/>
            <w:vAlign w:val="center"/>
          </w:tcPr>
          <w:p w14:paraId="5405CFE6"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r>
    </w:tbl>
    <w:p w14:paraId="34C067D9" w14:textId="77777777" w:rsidR="003A6EF9" w:rsidRPr="00561DAE" w:rsidRDefault="003A6EF9" w:rsidP="003A6EF9">
      <w:pPr>
        <w:overflowPunct w:val="0"/>
        <w:autoSpaceDE w:val="0"/>
        <w:autoSpaceDN w:val="0"/>
        <w:adjustRightInd w:val="0"/>
        <w:jc w:val="both"/>
        <w:textAlignment w:val="baseline"/>
        <w:rPr>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1C117DBE" w14:textId="77777777" w:rsidTr="009B169F">
        <w:tc>
          <w:tcPr>
            <w:tcW w:w="1526" w:type="dxa"/>
            <w:vAlign w:val="center"/>
          </w:tcPr>
          <w:p w14:paraId="545CB8E3" w14:textId="77777777" w:rsidR="003A6EF9" w:rsidRPr="00561DAE" w:rsidRDefault="003A6EF9" w:rsidP="009B169F">
            <w:pPr>
              <w:overflowPunct w:val="0"/>
              <w:autoSpaceDE w:val="0"/>
              <w:autoSpaceDN w:val="0"/>
              <w:adjustRightInd w:val="0"/>
              <w:textAlignment w:val="baseline"/>
              <w:rPr>
                <w:sz w:val="20"/>
                <w:szCs w:val="20"/>
                <w:vertAlign w:val="superscript"/>
              </w:rPr>
            </w:pPr>
            <w:r w:rsidRPr="00561DAE">
              <w:rPr>
                <w:sz w:val="20"/>
                <w:szCs w:val="20"/>
              </w:rPr>
              <w:t>Odporność na działanie wody</w:t>
            </w:r>
            <w:r w:rsidRPr="00561DAE">
              <w:rPr>
                <w:sz w:val="20"/>
                <w:szCs w:val="20"/>
                <w:vertAlign w:val="superscript"/>
              </w:rPr>
              <w:t>a)</w:t>
            </w:r>
          </w:p>
        </w:tc>
        <w:tc>
          <w:tcPr>
            <w:tcW w:w="1559" w:type="dxa"/>
            <w:vAlign w:val="center"/>
          </w:tcPr>
          <w:p w14:paraId="042DBA21"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C.1.1,ubijanie, 2×35 uderzeń</w:t>
            </w:r>
          </w:p>
        </w:tc>
        <w:tc>
          <w:tcPr>
            <w:tcW w:w="2410" w:type="dxa"/>
            <w:vAlign w:val="center"/>
          </w:tcPr>
          <w:p w14:paraId="694A396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PN-EN 12697-12 [37], przechowywanie w </w:t>
            </w:r>
            <w:smartTag w:uri="urn:schemas-microsoft-com:office:smarttags" w:element="metricconverter">
              <w:smartTagPr>
                <w:attr w:name="ProductID" w:val="40ﾰC"/>
              </w:smartTagPr>
              <w:r w:rsidRPr="00561DAE">
                <w:rPr>
                  <w:sz w:val="20"/>
                  <w:szCs w:val="20"/>
                </w:rPr>
                <w:t>40°C</w:t>
              </w:r>
            </w:smartTag>
            <w:r w:rsidRPr="00561DAE">
              <w:rPr>
                <w:sz w:val="20"/>
                <w:szCs w:val="20"/>
              </w:rPr>
              <w:t xml:space="preserve"> z jednym cyklem zamrażania, </w:t>
            </w:r>
          </w:p>
          <w:p w14:paraId="5F895E8A"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badanie w </w:t>
            </w:r>
            <w:smartTag w:uri="urn:schemas-microsoft-com:office:smarttags" w:element="metricconverter">
              <w:smartTagPr>
                <w:attr w:name="ProductID" w:val="25ﾰC"/>
              </w:smartTagPr>
              <w:r w:rsidRPr="00561DAE">
                <w:rPr>
                  <w:sz w:val="20"/>
                  <w:szCs w:val="20"/>
                </w:rPr>
                <w:t>25°C</w:t>
              </w:r>
            </w:smartTag>
          </w:p>
        </w:tc>
        <w:tc>
          <w:tcPr>
            <w:tcW w:w="1134" w:type="dxa"/>
            <w:shd w:val="clear" w:color="auto" w:fill="auto"/>
            <w:vAlign w:val="center"/>
          </w:tcPr>
          <w:p w14:paraId="33FCB5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shd w:val="clear" w:color="auto" w:fill="auto"/>
            <w:vAlign w:val="center"/>
          </w:tcPr>
          <w:p w14:paraId="00CA6E3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vAlign w:val="center"/>
          </w:tcPr>
          <w:p w14:paraId="70F2577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r>
      <w:tr w:rsidR="003A6EF9" w:rsidRPr="00627C2A" w14:paraId="4FF6AF40" w14:textId="77777777" w:rsidTr="009B169F">
        <w:tblPrEx>
          <w:tblCellMar>
            <w:left w:w="70" w:type="dxa"/>
            <w:right w:w="70" w:type="dxa"/>
          </w:tblCellMar>
          <w:tblLook w:val="0000" w:firstRow="0" w:lastRow="0" w:firstColumn="0" w:lastColumn="0" w:noHBand="0" w:noVBand="0"/>
        </w:tblPrEx>
        <w:trPr>
          <w:trHeight w:val="309"/>
        </w:trPr>
        <w:tc>
          <w:tcPr>
            <w:tcW w:w="8897" w:type="dxa"/>
            <w:gridSpan w:val="6"/>
          </w:tcPr>
          <w:p w14:paraId="6611B26B" w14:textId="77777777" w:rsidR="003A6EF9" w:rsidRPr="00561DAE" w:rsidRDefault="003A6EF9" w:rsidP="009B169F">
            <w:pPr>
              <w:tabs>
                <w:tab w:val="left" w:pos="180"/>
              </w:tabs>
              <w:overflowPunct w:val="0"/>
              <w:autoSpaceDE w:val="0"/>
              <w:autoSpaceDN w:val="0"/>
              <w:adjustRightInd w:val="0"/>
              <w:ind w:left="142" w:hanging="142"/>
              <w:jc w:val="both"/>
              <w:textAlignment w:val="baseline"/>
              <w:rPr>
                <w:sz w:val="20"/>
                <w:szCs w:val="20"/>
              </w:rPr>
            </w:pPr>
            <w:r w:rsidRPr="00561DAE">
              <w:rPr>
                <w:sz w:val="20"/>
                <w:szCs w:val="20"/>
                <w:vertAlign w:val="superscript"/>
              </w:rPr>
              <w:t>a)</w:t>
            </w:r>
            <w:r w:rsidRPr="00561DAE">
              <w:rPr>
                <w:sz w:val="20"/>
                <w:szCs w:val="20"/>
              </w:rPr>
              <w:tab/>
              <w:t>Ujednoliconą procedurę badania odporności na działanie wody podano w WT-2 2014 [80] w załączniku 1</w:t>
            </w:r>
          </w:p>
        </w:tc>
      </w:tr>
    </w:tbl>
    <w:p w14:paraId="45AE182B" w14:textId="77777777" w:rsidR="003A6EF9" w:rsidRPr="00561DAE" w:rsidRDefault="003A6EF9" w:rsidP="003A6EF9">
      <w:pPr>
        <w:tabs>
          <w:tab w:val="left" w:pos="1440"/>
        </w:tabs>
        <w:overflowPunct w:val="0"/>
        <w:autoSpaceDE w:val="0"/>
        <w:autoSpaceDN w:val="0"/>
        <w:adjustRightInd w:val="0"/>
        <w:spacing w:before="120" w:after="120"/>
        <w:ind w:left="1440" w:hanging="1440"/>
        <w:jc w:val="both"/>
        <w:textAlignment w:val="baseline"/>
        <w:rPr>
          <w:szCs w:val="20"/>
        </w:rPr>
      </w:pPr>
      <w:r w:rsidRPr="00561DAE">
        <w:rPr>
          <w:szCs w:val="20"/>
        </w:rPr>
        <w:t xml:space="preserve">Tablica 19. Wymagane właściwości mieszanki mineralno-asfaltowej do warstwy ścieralnej, dla ruchu KR3 ÷ KR4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3A6EF9" w:rsidRPr="00627C2A" w14:paraId="559FD0C7" w14:textId="77777777" w:rsidTr="009B169F">
        <w:tc>
          <w:tcPr>
            <w:tcW w:w="1908" w:type="dxa"/>
          </w:tcPr>
          <w:p w14:paraId="42E2155E" w14:textId="77777777" w:rsidR="003A6EF9" w:rsidRPr="00561DAE" w:rsidRDefault="003A6EF9" w:rsidP="009B169F">
            <w:pPr>
              <w:overflowPunct w:val="0"/>
              <w:autoSpaceDE w:val="0"/>
              <w:autoSpaceDN w:val="0"/>
              <w:adjustRightInd w:val="0"/>
              <w:jc w:val="center"/>
              <w:textAlignment w:val="baseline"/>
              <w:rPr>
                <w:szCs w:val="20"/>
              </w:rPr>
            </w:pPr>
          </w:p>
          <w:p w14:paraId="765A98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571" w:type="dxa"/>
          </w:tcPr>
          <w:p w14:paraId="0C9E3E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2DCC5D5E"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1426AD3A" w14:textId="77777777" w:rsidR="003A6EF9" w:rsidRPr="00561DAE" w:rsidRDefault="003A6EF9" w:rsidP="009B169F">
            <w:pPr>
              <w:overflowPunct w:val="0"/>
              <w:autoSpaceDE w:val="0"/>
              <w:autoSpaceDN w:val="0"/>
              <w:adjustRightInd w:val="0"/>
              <w:jc w:val="center"/>
              <w:textAlignment w:val="baseline"/>
              <w:rPr>
                <w:szCs w:val="20"/>
              </w:rPr>
            </w:pPr>
          </w:p>
          <w:p w14:paraId="2AD047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1362A3B0" w14:textId="77777777" w:rsidR="003A6EF9" w:rsidRPr="00561DAE" w:rsidRDefault="003A6EF9" w:rsidP="009B169F">
            <w:pPr>
              <w:overflowPunct w:val="0"/>
              <w:autoSpaceDE w:val="0"/>
              <w:autoSpaceDN w:val="0"/>
              <w:adjustRightInd w:val="0"/>
              <w:jc w:val="center"/>
              <w:textAlignment w:val="baseline"/>
              <w:rPr>
                <w:szCs w:val="20"/>
              </w:rPr>
            </w:pPr>
          </w:p>
          <w:p w14:paraId="4A2E50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75" w:type="dxa"/>
          </w:tcPr>
          <w:p w14:paraId="6DDB0B50" w14:textId="77777777" w:rsidR="003A6EF9" w:rsidRPr="00561DAE" w:rsidRDefault="003A6EF9" w:rsidP="009B169F">
            <w:pPr>
              <w:overflowPunct w:val="0"/>
              <w:autoSpaceDE w:val="0"/>
              <w:autoSpaceDN w:val="0"/>
              <w:adjustRightInd w:val="0"/>
              <w:jc w:val="center"/>
              <w:textAlignment w:val="baseline"/>
              <w:rPr>
                <w:szCs w:val="20"/>
              </w:rPr>
            </w:pPr>
          </w:p>
          <w:p w14:paraId="074DFAE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3C89940" w14:textId="77777777" w:rsidTr="009B169F">
        <w:tc>
          <w:tcPr>
            <w:tcW w:w="1908" w:type="dxa"/>
            <w:vAlign w:val="center"/>
          </w:tcPr>
          <w:p w14:paraId="6F1940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571" w:type="dxa"/>
            <w:vAlign w:val="center"/>
          </w:tcPr>
          <w:p w14:paraId="36BD0F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0DFBC9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2×75 uderzeń</w:t>
            </w:r>
          </w:p>
        </w:tc>
        <w:tc>
          <w:tcPr>
            <w:tcW w:w="3008" w:type="dxa"/>
            <w:vAlign w:val="center"/>
          </w:tcPr>
          <w:p w14:paraId="0F7B72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 p. 4</w:t>
            </w:r>
          </w:p>
        </w:tc>
        <w:tc>
          <w:tcPr>
            <w:tcW w:w="1134" w:type="dxa"/>
            <w:vAlign w:val="center"/>
          </w:tcPr>
          <w:p w14:paraId="0DF314E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4175C2B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75" w:type="dxa"/>
            <w:vAlign w:val="center"/>
          </w:tcPr>
          <w:p w14:paraId="5DBC271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1635AA07"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5759647E" w14:textId="77777777" w:rsidTr="009B169F">
        <w:tc>
          <w:tcPr>
            <w:tcW w:w="1908" w:type="dxa"/>
            <w:vAlign w:val="center"/>
          </w:tcPr>
          <w:p w14:paraId="61ABE365"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571" w:type="dxa"/>
            <w:vAlign w:val="center"/>
          </w:tcPr>
          <w:p w14:paraId="1A3F8DE8" w14:textId="77777777" w:rsidR="003A6EF9" w:rsidRPr="00561DAE" w:rsidRDefault="003A6EF9" w:rsidP="009B169F">
            <w:pPr>
              <w:overflowPunct w:val="0"/>
              <w:autoSpaceDE w:val="0"/>
              <w:autoSpaceDN w:val="0"/>
              <w:adjustRightInd w:val="0"/>
              <w:jc w:val="both"/>
              <w:textAlignment w:val="baseline"/>
            </w:pPr>
            <w:r w:rsidRPr="00561DAE">
              <w:t>C.1.20, wałowanie,</w:t>
            </w:r>
          </w:p>
          <w:p w14:paraId="1333CC8F"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53B442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12697-22[40], metoda B       w powietrzu, PN-EN 13108-20, D.1.6,60°C, 10 000 cykli [52]</w:t>
            </w:r>
          </w:p>
        </w:tc>
        <w:tc>
          <w:tcPr>
            <w:tcW w:w="1134" w:type="dxa"/>
            <w:vAlign w:val="center"/>
          </w:tcPr>
          <w:p w14:paraId="0DB304A2"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0,15</w:t>
            </w:r>
          </w:p>
          <w:p w14:paraId="27C57A9E"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AIR9,0</w:t>
            </w:r>
          </w:p>
        </w:tc>
        <w:tc>
          <w:tcPr>
            <w:tcW w:w="1175" w:type="dxa"/>
            <w:vAlign w:val="center"/>
          </w:tcPr>
          <w:p w14:paraId="5DFDC8FA"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0,15</w:t>
            </w:r>
          </w:p>
          <w:p w14:paraId="6C1406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AIR9,0</w:t>
            </w:r>
          </w:p>
        </w:tc>
      </w:tr>
      <w:tr w:rsidR="003A6EF9" w:rsidRPr="00627C2A" w14:paraId="3BA7D999" w14:textId="77777777" w:rsidTr="009B169F">
        <w:tc>
          <w:tcPr>
            <w:tcW w:w="1908" w:type="dxa"/>
            <w:vAlign w:val="center"/>
          </w:tcPr>
          <w:p w14:paraId="1B7125C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571" w:type="dxa"/>
            <w:vAlign w:val="center"/>
          </w:tcPr>
          <w:p w14:paraId="5EC3A5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w:t>
            </w:r>
          </w:p>
          <w:p w14:paraId="12AE27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2×35 uderzeń</w:t>
            </w:r>
          </w:p>
        </w:tc>
        <w:tc>
          <w:tcPr>
            <w:tcW w:w="3008" w:type="dxa"/>
            <w:vAlign w:val="center"/>
          </w:tcPr>
          <w:p w14:paraId="3E38ED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29033E19"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w:t>
            </w:r>
            <w:smartTag w:uri="urn:schemas-microsoft-com:office:smarttags" w:element="metricconverter">
              <w:smartTagPr>
                <w:attr w:name="ProductID" w:val="25ﾰC"/>
              </w:smartTagPr>
              <w:r w:rsidRPr="00561DAE">
                <w:rPr>
                  <w:szCs w:val="20"/>
                </w:rPr>
                <w:t>25°C</w:t>
              </w:r>
            </w:smartTag>
            <w:r w:rsidRPr="00561DAE">
              <w:rPr>
                <w:szCs w:val="20"/>
              </w:rPr>
              <w:t xml:space="preserve">  </w:t>
            </w:r>
            <w:r w:rsidRPr="00561DAE">
              <w:rPr>
                <w:szCs w:val="20"/>
                <w:vertAlign w:val="superscript"/>
              </w:rPr>
              <w:t>b)</w:t>
            </w:r>
          </w:p>
        </w:tc>
        <w:tc>
          <w:tcPr>
            <w:tcW w:w="1134" w:type="dxa"/>
            <w:vAlign w:val="center"/>
          </w:tcPr>
          <w:p w14:paraId="7C7211A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75" w:type="dxa"/>
            <w:vAlign w:val="center"/>
          </w:tcPr>
          <w:p w14:paraId="3F1C4C4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19FBC97A" w14:textId="77777777" w:rsidTr="009B169F">
        <w:tblPrEx>
          <w:tblCellMar>
            <w:left w:w="70" w:type="dxa"/>
            <w:right w:w="70" w:type="dxa"/>
          </w:tblCellMar>
          <w:tblLook w:val="0000" w:firstRow="0" w:lastRow="0" w:firstColumn="0" w:lastColumn="0" w:noHBand="0" w:noVBand="0"/>
        </w:tblPrEx>
        <w:trPr>
          <w:trHeight w:val="514"/>
        </w:trPr>
        <w:tc>
          <w:tcPr>
            <w:tcW w:w="8796" w:type="dxa"/>
            <w:gridSpan w:val="5"/>
          </w:tcPr>
          <w:p w14:paraId="3153A23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Cs w:val="20"/>
              </w:rPr>
              <w:tab/>
            </w:r>
            <w:r w:rsidRPr="00561DAE">
              <w:rPr>
                <w:sz w:val="18"/>
                <w:szCs w:val="18"/>
              </w:rPr>
              <w:t>Grubość plyty: AC8, AC11  40mm</w:t>
            </w:r>
          </w:p>
          <w:p w14:paraId="708202F2"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Cs w:val="20"/>
              </w:rPr>
              <w:tab/>
            </w:r>
            <w:r w:rsidRPr="00561DAE">
              <w:rPr>
                <w:sz w:val="18"/>
                <w:szCs w:val="18"/>
              </w:rPr>
              <w:t>Ujednoliconą procedurę badania odporności na działanie wody podano w WT-2 2014 [80] w załączniku 1</w:t>
            </w:r>
          </w:p>
          <w:p w14:paraId="46B7F34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vertAlign w:val="superscript"/>
              </w:rPr>
              <w:t>c)</w:t>
            </w:r>
            <w:r w:rsidRPr="00561DAE">
              <w:rPr>
                <w:sz w:val="18"/>
                <w:szCs w:val="18"/>
              </w:rPr>
              <w:t>Procedurę kondycjonowania krótkoterminowego mma przed zagęszczeniem próbek do badań podano w WT-2 2014 [80] w załączniku 2</w:t>
            </w:r>
          </w:p>
        </w:tc>
      </w:tr>
    </w:tbl>
    <w:p w14:paraId="6B6CFE05" w14:textId="77777777" w:rsidR="003A6EF9" w:rsidRPr="00B96DA6" w:rsidRDefault="003A6EF9" w:rsidP="003A6EF9">
      <w:pPr>
        <w:tabs>
          <w:tab w:val="left" w:pos="1560"/>
        </w:tabs>
        <w:overflowPunct w:val="0"/>
        <w:autoSpaceDE w:val="0"/>
        <w:autoSpaceDN w:val="0"/>
        <w:adjustRightInd w:val="0"/>
        <w:spacing w:before="120" w:after="120"/>
        <w:jc w:val="both"/>
        <w:textAlignment w:val="baseline"/>
        <w:rPr>
          <w:sz w:val="2"/>
          <w:szCs w:val="20"/>
        </w:rPr>
      </w:pPr>
    </w:p>
    <w:p w14:paraId="4F5A0891" w14:textId="77777777" w:rsidR="003A6EF9" w:rsidRPr="00561DAE" w:rsidRDefault="003A6EF9" w:rsidP="003A6EF9">
      <w:pPr>
        <w:tabs>
          <w:tab w:val="left" w:pos="1560"/>
        </w:tabs>
        <w:overflowPunct w:val="0"/>
        <w:autoSpaceDE w:val="0"/>
        <w:autoSpaceDN w:val="0"/>
        <w:adjustRightInd w:val="0"/>
        <w:spacing w:before="120" w:after="120"/>
        <w:ind w:left="1559" w:hanging="1559"/>
        <w:jc w:val="both"/>
        <w:textAlignment w:val="baseline"/>
        <w:rPr>
          <w:szCs w:val="20"/>
        </w:rPr>
      </w:pPr>
      <w:r w:rsidRPr="00561DAE">
        <w:rPr>
          <w:szCs w:val="20"/>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3A6EF9" w:rsidRPr="00627C2A" w14:paraId="2FAA66DE" w14:textId="77777777" w:rsidTr="009B169F">
        <w:tc>
          <w:tcPr>
            <w:tcW w:w="1788" w:type="dxa"/>
          </w:tcPr>
          <w:p w14:paraId="4C077B2A" w14:textId="77777777" w:rsidR="003A6EF9" w:rsidRPr="00561DAE" w:rsidRDefault="003A6EF9" w:rsidP="009B169F">
            <w:pPr>
              <w:overflowPunct w:val="0"/>
              <w:autoSpaceDE w:val="0"/>
              <w:autoSpaceDN w:val="0"/>
              <w:adjustRightInd w:val="0"/>
              <w:jc w:val="center"/>
              <w:textAlignment w:val="baseline"/>
              <w:rPr>
                <w:szCs w:val="20"/>
              </w:rPr>
            </w:pPr>
          </w:p>
          <w:p w14:paraId="560CE7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691" w:type="dxa"/>
          </w:tcPr>
          <w:p w14:paraId="482B527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41082687"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70BAEDD2" w14:textId="77777777" w:rsidR="003A6EF9" w:rsidRPr="00561DAE" w:rsidRDefault="003A6EF9" w:rsidP="009B169F">
            <w:pPr>
              <w:overflowPunct w:val="0"/>
              <w:autoSpaceDE w:val="0"/>
              <w:autoSpaceDN w:val="0"/>
              <w:adjustRightInd w:val="0"/>
              <w:jc w:val="center"/>
              <w:textAlignment w:val="baseline"/>
              <w:rPr>
                <w:szCs w:val="20"/>
              </w:rPr>
            </w:pPr>
          </w:p>
          <w:p w14:paraId="4E4276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66D7EE5B" w14:textId="77777777" w:rsidR="003A6EF9" w:rsidRPr="00561DAE" w:rsidRDefault="003A6EF9" w:rsidP="009B169F">
            <w:pPr>
              <w:overflowPunct w:val="0"/>
              <w:autoSpaceDE w:val="0"/>
              <w:autoSpaceDN w:val="0"/>
              <w:adjustRightInd w:val="0"/>
              <w:jc w:val="center"/>
              <w:textAlignment w:val="baseline"/>
              <w:rPr>
                <w:szCs w:val="20"/>
              </w:rPr>
            </w:pPr>
          </w:p>
          <w:p w14:paraId="04DFF7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34" w:type="dxa"/>
          </w:tcPr>
          <w:p w14:paraId="1F2B4B15" w14:textId="77777777" w:rsidR="003A6EF9" w:rsidRPr="00561DAE" w:rsidRDefault="003A6EF9" w:rsidP="009B169F">
            <w:pPr>
              <w:overflowPunct w:val="0"/>
              <w:autoSpaceDE w:val="0"/>
              <w:autoSpaceDN w:val="0"/>
              <w:adjustRightInd w:val="0"/>
              <w:jc w:val="center"/>
              <w:textAlignment w:val="baseline"/>
              <w:rPr>
                <w:szCs w:val="20"/>
              </w:rPr>
            </w:pPr>
          </w:p>
          <w:p w14:paraId="5AEC20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43176BA2" w14:textId="77777777" w:rsidTr="009B169F">
        <w:tc>
          <w:tcPr>
            <w:tcW w:w="1788" w:type="dxa"/>
            <w:vAlign w:val="center"/>
          </w:tcPr>
          <w:p w14:paraId="373926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691" w:type="dxa"/>
            <w:vAlign w:val="center"/>
          </w:tcPr>
          <w:p w14:paraId="268F33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5EA5EA7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ubijanie, </w:t>
            </w:r>
          </w:p>
          <w:p w14:paraId="1E1FA26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2×75 uderzeń</w:t>
            </w:r>
          </w:p>
        </w:tc>
        <w:tc>
          <w:tcPr>
            <w:tcW w:w="3008" w:type="dxa"/>
            <w:vAlign w:val="center"/>
          </w:tcPr>
          <w:p w14:paraId="3EA724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12697-8 [35], </w:t>
            </w:r>
          </w:p>
          <w:p w14:paraId="2D29D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 4</w:t>
            </w:r>
          </w:p>
        </w:tc>
        <w:tc>
          <w:tcPr>
            <w:tcW w:w="1134" w:type="dxa"/>
            <w:vAlign w:val="center"/>
          </w:tcPr>
          <w:p w14:paraId="3841248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36246395"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34" w:type="dxa"/>
            <w:vAlign w:val="center"/>
          </w:tcPr>
          <w:p w14:paraId="2D0D189B"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6A75C51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499AEA4E" w14:textId="77777777" w:rsidTr="009B169F">
        <w:tc>
          <w:tcPr>
            <w:tcW w:w="1788" w:type="dxa"/>
            <w:vAlign w:val="center"/>
          </w:tcPr>
          <w:p w14:paraId="748902FC"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691" w:type="dxa"/>
            <w:vAlign w:val="center"/>
          </w:tcPr>
          <w:p w14:paraId="47447548" w14:textId="77777777" w:rsidR="003A6EF9" w:rsidRPr="00561DAE" w:rsidRDefault="003A6EF9" w:rsidP="009B169F">
            <w:pPr>
              <w:overflowPunct w:val="0"/>
              <w:autoSpaceDE w:val="0"/>
              <w:autoSpaceDN w:val="0"/>
              <w:adjustRightInd w:val="0"/>
              <w:jc w:val="both"/>
              <w:textAlignment w:val="baseline"/>
            </w:pPr>
            <w:r w:rsidRPr="00561DAE">
              <w:t>C.1.20, wałowanie,</w:t>
            </w:r>
          </w:p>
          <w:p w14:paraId="28542F30"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0A30AB8"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 [40], metoda B       w powietrzu, PN-EN 13108-20, D.1.6,60°C, 10 000 cykli [52]</w:t>
            </w:r>
          </w:p>
        </w:tc>
        <w:tc>
          <w:tcPr>
            <w:tcW w:w="1134" w:type="dxa"/>
            <w:vAlign w:val="center"/>
          </w:tcPr>
          <w:p w14:paraId="49DF1D38"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0,10</w:t>
            </w:r>
          </w:p>
          <w:p w14:paraId="0F70C829"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AIR7,0</w:t>
            </w:r>
          </w:p>
        </w:tc>
        <w:tc>
          <w:tcPr>
            <w:tcW w:w="1134" w:type="dxa"/>
            <w:vAlign w:val="center"/>
          </w:tcPr>
          <w:p w14:paraId="74BB8610"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0,10</w:t>
            </w:r>
          </w:p>
          <w:p w14:paraId="5913045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AIR7,0</w:t>
            </w:r>
          </w:p>
        </w:tc>
      </w:tr>
      <w:tr w:rsidR="003A6EF9" w:rsidRPr="00627C2A" w14:paraId="2F99790B" w14:textId="77777777" w:rsidTr="009B169F">
        <w:tc>
          <w:tcPr>
            <w:tcW w:w="1788" w:type="dxa"/>
            <w:vAlign w:val="center"/>
          </w:tcPr>
          <w:p w14:paraId="571B849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691" w:type="dxa"/>
            <w:vAlign w:val="center"/>
          </w:tcPr>
          <w:p w14:paraId="55BB191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C.1.1,ubijanie, 2×35 uderzeń</w:t>
            </w:r>
          </w:p>
        </w:tc>
        <w:tc>
          <w:tcPr>
            <w:tcW w:w="3008" w:type="dxa"/>
            <w:vAlign w:val="center"/>
          </w:tcPr>
          <w:p w14:paraId="05BE0E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67357BFF"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25°C </w:t>
            </w:r>
            <w:r w:rsidRPr="00561DAE">
              <w:rPr>
                <w:szCs w:val="20"/>
                <w:vertAlign w:val="superscript"/>
              </w:rPr>
              <w:t>b)</w:t>
            </w:r>
          </w:p>
        </w:tc>
        <w:tc>
          <w:tcPr>
            <w:tcW w:w="1134" w:type="dxa"/>
            <w:vAlign w:val="center"/>
          </w:tcPr>
          <w:p w14:paraId="09E2E22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34" w:type="dxa"/>
            <w:vAlign w:val="center"/>
          </w:tcPr>
          <w:p w14:paraId="600B611D"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72B29BB7" w14:textId="77777777" w:rsidTr="009B169F">
        <w:tc>
          <w:tcPr>
            <w:tcW w:w="1788" w:type="dxa"/>
            <w:vAlign w:val="center"/>
          </w:tcPr>
          <w:p w14:paraId="2DC556DE" w14:textId="77777777" w:rsidR="003A6EF9" w:rsidRPr="00561DAE" w:rsidRDefault="003A6EF9" w:rsidP="009B169F">
            <w:pPr>
              <w:overflowPunct w:val="0"/>
              <w:autoSpaceDE w:val="0"/>
              <w:autoSpaceDN w:val="0"/>
              <w:adjustRightInd w:val="0"/>
              <w:textAlignment w:val="baseline"/>
              <w:rPr>
                <w:szCs w:val="20"/>
              </w:rPr>
            </w:pPr>
            <w:r w:rsidRPr="00561DAE">
              <w:rPr>
                <w:szCs w:val="20"/>
              </w:rPr>
              <w:t>Współczynnik luminacji</w:t>
            </w:r>
          </w:p>
        </w:tc>
        <w:tc>
          <w:tcPr>
            <w:tcW w:w="1691" w:type="dxa"/>
            <w:vAlign w:val="center"/>
          </w:tcPr>
          <w:p w14:paraId="06A23B2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3008" w:type="dxa"/>
            <w:vAlign w:val="center"/>
          </w:tcPr>
          <w:p w14:paraId="18C3D2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załącznikiem 4 do WT-2 2014 [80]</w:t>
            </w:r>
          </w:p>
        </w:tc>
        <w:tc>
          <w:tcPr>
            <w:tcW w:w="1134" w:type="dxa"/>
            <w:vAlign w:val="center"/>
          </w:tcPr>
          <w:p w14:paraId="2B7462AD"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2AFA47D0"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c>
          <w:tcPr>
            <w:tcW w:w="1134" w:type="dxa"/>
            <w:vAlign w:val="center"/>
          </w:tcPr>
          <w:p w14:paraId="5EA1BC8B"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7DCB135C" w14:textId="77777777" w:rsidR="003A6EF9" w:rsidRPr="00561DAE" w:rsidRDefault="003A6EF9" w:rsidP="009B169F">
            <w:pPr>
              <w:overflowPunct w:val="0"/>
              <w:autoSpaceDE w:val="0"/>
              <w:autoSpaceDN w:val="0"/>
              <w:adjustRightInd w:val="0"/>
              <w:jc w:val="center"/>
              <w:textAlignment w:val="baseline"/>
              <w:rPr>
                <w:i/>
                <w:szCs w:val="20"/>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r>
      <w:tr w:rsidR="003A6EF9" w:rsidRPr="00627C2A" w14:paraId="34EBB426" w14:textId="77777777" w:rsidTr="009B169F">
        <w:tblPrEx>
          <w:tblCellMar>
            <w:left w:w="70" w:type="dxa"/>
            <w:right w:w="70" w:type="dxa"/>
          </w:tblCellMar>
          <w:tblLook w:val="0000" w:firstRow="0" w:lastRow="0" w:firstColumn="0" w:lastColumn="0" w:noHBand="0" w:noVBand="0"/>
        </w:tblPrEx>
        <w:trPr>
          <w:trHeight w:val="514"/>
        </w:trPr>
        <w:tc>
          <w:tcPr>
            <w:tcW w:w="8755" w:type="dxa"/>
            <w:gridSpan w:val="5"/>
          </w:tcPr>
          <w:p w14:paraId="490CBFE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 w:val="18"/>
                <w:szCs w:val="18"/>
              </w:rPr>
              <w:tab/>
              <w:t>Grubość płyty: AC8, AC11  40mm.</w:t>
            </w:r>
          </w:p>
          <w:p w14:paraId="0929F315"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 w:val="18"/>
                <w:szCs w:val="18"/>
              </w:rPr>
              <w:tab/>
              <w:t>Ujednoliconą procedurę badania odporności na działanie wody podano w WT-2 2014[80] w załączniku 1.</w:t>
            </w:r>
          </w:p>
          <w:p w14:paraId="295F2607"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c)</w:t>
            </w:r>
            <w:r w:rsidRPr="00561DAE">
              <w:rPr>
                <w:sz w:val="18"/>
                <w:szCs w:val="18"/>
              </w:rPr>
              <w:t>Procedurę kondycjonowania krótkoterminowego mma przed zagęszczeniem próbek do badań podano w WT-2 2014[80] w załączniku 2</w:t>
            </w:r>
          </w:p>
          <w:p w14:paraId="42429344"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rPr>
              <w:lastRenderedPageBreak/>
              <w:t>d)wymaganie dotyczy nawierzchni wykonywanych w terenach otwartych</w:t>
            </w:r>
          </w:p>
          <w:p w14:paraId="0F185E7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rPr>
              <w:t>e)wymaganie dotyczy nawierzchni wykonywanych w tunelach</w:t>
            </w:r>
          </w:p>
        </w:tc>
      </w:tr>
    </w:tbl>
    <w:p w14:paraId="516AD7E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1" w:name="_Toc462133768"/>
      <w:r w:rsidRPr="00561DAE">
        <w:rPr>
          <w:b/>
          <w:caps/>
          <w:kern w:val="28"/>
          <w:szCs w:val="20"/>
        </w:rPr>
        <w:lastRenderedPageBreak/>
        <w:t>3. Sprzęt</w:t>
      </w:r>
      <w:bookmarkEnd w:id="611"/>
    </w:p>
    <w:p w14:paraId="0AE9279D"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3.1. Ogólne wymagania dotyczące sprzętu</w:t>
      </w:r>
    </w:p>
    <w:p w14:paraId="2DA1671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sprzętu podano w </w:t>
      </w:r>
      <w:r>
        <w:rPr>
          <w:szCs w:val="20"/>
        </w:rPr>
        <w:t>S</w:t>
      </w:r>
      <w:r w:rsidRPr="00561DAE">
        <w:rPr>
          <w:szCs w:val="20"/>
        </w:rPr>
        <w:t>ST  D-M-00.00.00 „Wymagania ogólne” [1] pkt 3.</w:t>
      </w:r>
    </w:p>
    <w:p w14:paraId="23FC818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3.2. Sprzęt stosowany do wykonania robót</w:t>
      </w:r>
    </w:p>
    <w:p w14:paraId="2902A76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Przy wykonywaniu robót Wykonawca w zależności od potrzeb, powinien wykazać się możliwością korzystania ze sprzętu dostosowanego do przyjętej metody robót, jak:</w:t>
      </w:r>
    </w:p>
    <w:p w14:paraId="65DE236A" w14:textId="77777777" w:rsidR="003A6EF9" w:rsidRPr="00561DAE" w:rsidRDefault="003A6EF9" w:rsidP="00821AA1">
      <w:pPr>
        <w:numPr>
          <w:ilvl w:val="0"/>
          <w:numId w:val="61"/>
        </w:numPr>
        <w:overflowPunct w:val="0"/>
        <w:autoSpaceDE w:val="0"/>
        <w:autoSpaceDN w:val="0"/>
        <w:adjustRightInd w:val="0"/>
        <w:ind w:left="360"/>
        <w:jc w:val="both"/>
        <w:textAlignment w:val="baseline"/>
      </w:pPr>
      <w:r w:rsidRPr="00561DAE">
        <w:t>wytwórnia (otaczarka</w:t>
      </w:r>
      <w:r w:rsidRPr="00561DAE">
        <w:rPr>
          <w:b/>
        </w:rPr>
        <w:t>)</w:t>
      </w:r>
      <w:r w:rsidRPr="00561DAE">
        <w:t xml:space="preserve"> o mieszaniu cyklicznym lub ciągłym, z automatycznym komputerowym sterowaniem produkcji, do wytwarzania mieszanek mineralno-asfaltowych,</w:t>
      </w:r>
      <w:r w:rsidRPr="00561DAE">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561DAE">
        <w:br/>
        <w:t>Wytwórnia powinna być wyposażona w termometry (urządzenia pomiarowe) pozwalające na ciągłe monitorowanie temperatury poszczególnych materiałów, na różnych etapach przygotowywania materiałów, jak i na wyjściu z mieszalnika,</w:t>
      </w:r>
    </w:p>
    <w:p w14:paraId="16018E6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układarka gąsienicowa, z elektronicznym sterowaniem równości układanej warstwy,</w:t>
      </w:r>
    </w:p>
    <w:p w14:paraId="54C0A051"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skrapiarka,</w:t>
      </w:r>
    </w:p>
    <w:p w14:paraId="7CD32547"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walce stalowe gładkie, </w:t>
      </w:r>
    </w:p>
    <w:p w14:paraId="4B4A1D89"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lekka rozsypywarka kruszywa,</w:t>
      </w:r>
    </w:p>
    <w:p w14:paraId="755BFDA3"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szczotki mechaniczne i/lub inne urządzenia czyszczące,</w:t>
      </w:r>
    </w:p>
    <w:p w14:paraId="651E537E"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samochody samowyładowcze z przykryciem brezentowym lub termosami,</w:t>
      </w:r>
    </w:p>
    <w:p w14:paraId="5775FD9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sprzęt drobny.</w:t>
      </w:r>
    </w:p>
    <w:p w14:paraId="648E442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Sprzęt powinien odpowiadać wymaganiom określonym w dokumentacji projektowej, ST, instrukcjach producentów lub propozycji Wykonawcy i powinien być zaakceptowany przez Inżyniera.</w:t>
      </w:r>
    </w:p>
    <w:p w14:paraId="40D94BC8"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2" w:name="_Toc462133769"/>
      <w:r w:rsidRPr="00561DAE">
        <w:rPr>
          <w:b/>
          <w:caps/>
          <w:kern w:val="28"/>
          <w:szCs w:val="20"/>
        </w:rPr>
        <w:t>4. Transport</w:t>
      </w:r>
      <w:bookmarkEnd w:id="612"/>
    </w:p>
    <w:p w14:paraId="6B3D19A9"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4.1. Ogólne wymagania dotyczące transportu</w:t>
      </w:r>
    </w:p>
    <w:p w14:paraId="220E58B7"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transportu podano w </w:t>
      </w:r>
      <w:r>
        <w:rPr>
          <w:szCs w:val="20"/>
        </w:rPr>
        <w:t>S</w:t>
      </w:r>
      <w:r w:rsidRPr="00561DAE">
        <w:rPr>
          <w:szCs w:val="20"/>
        </w:rPr>
        <w:t>ST D-M-00.00.00 „Wymagania ogólne” [1] pkt 4.</w:t>
      </w:r>
      <w:r w:rsidRPr="00561DAE">
        <w:rPr>
          <w:szCs w:val="20"/>
        </w:rPr>
        <w:tab/>
      </w:r>
    </w:p>
    <w:p w14:paraId="1B6E22C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4.2. Transport materiałów </w:t>
      </w:r>
    </w:p>
    <w:p w14:paraId="6B37D10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Asfalt i polimeroasfalt </w:t>
      </w:r>
      <w:r w:rsidRPr="00561DAE">
        <w:t xml:space="preserve">należy przewozić zgodnie z zasadami wynikającymi z ustawy o przewozie drogowym towarów niebezpiecznych [84] wprowadzającej przepisy konwencji ADR, </w:t>
      </w:r>
      <w:r w:rsidRPr="00561DAE">
        <w:rPr>
          <w:szCs w:val="20"/>
        </w:rPr>
        <w:t>w cysternach kolejowych lub samochodach izolowanych i zaopatrzonych w urządzenia umożliwiające pośrednie ogrzewanie oraz w zawory spustowe.</w:t>
      </w:r>
    </w:p>
    <w:p w14:paraId="575BCD7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można przewozić dowolnymi środkami transportu, w warunkach zabezpieczających je przed zanieczyszczeniem, zmieszaniem z innymi materiałami i nadmiernym zawilgoceniem.</w:t>
      </w:r>
    </w:p>
    <w:p w14:paraId="77E738A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C7575B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Środek adhezyjny, w opakowaniu producenta, może być przewożony dowolnymi środkami transportu z uwzględnieniem zaleceń producenta. Opakowanie powinno być zabezpieczone tak, aby nie uległo uszkodzeniu. </w:t>
      </w:r>
    </w:p>
    <w:p w14:paraId="41321B3D"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lastRenderedPageBreak/>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3A4BD5B1"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561DAE">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A51BBA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Powierzchnie pojemników używanych do transportu mieszanki powinny być czyste, a do zwilżania tych powierzchni można używać tylko środki antyadhezyjne niewpływające szkodliwie na mieszankę</w:t>
      </w:r>
      <w:r w:rsidRPr="00561DAE">
        <w:t xml:space="preserve">. Zabrania się skrapiania skrzyń olejem na pędowym lub innymi środkami ropopochodnymi. </w:t>
      </w:r>
    </w:p>
    <w:p w14:paraId="7C997D3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3" w:name="_Toc462133770"/>
      <w:r w:rsidRPr="00561DAE">
        <w:rPr>
          <w:b/>
          <w:caps/>
          <w:kern w:val="28"/>
          <w:szCs w:val="20"/>
        </w:rPr>
        <w:t>5. Wykonanie robót</w:t>
      </w:r>
      <w:bookmarkEnd w:id="613"/>
    </w:p>
    <w:p w14:paraId="2764941F"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5.1. Ogólne zasady wykonania robót</w:t>
      </w:r>
    </w:p>
    <w:p w14:paraId="58934280"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wykonania robót podano w </w:t>
      </w:r>
      <w:r>
        <w:rPr>
          <w:szCs w:val="20"/>
        </w:rPr>
        <w:t>S</w:t>
      </w:r>
      <w:r w:rsidRPr="00561DAE">
        <w:rPr>
          <w:szCs w:val="20"/>
        </w:rPr>
        <w:t>ST D-M-00.00.00 „Wymagania ogólne” [1] pkt 5.</w:t>
      </w:r>
    </w:p>
    <w:p w14:paraId="246B0F2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5.2. Projektowanie mieszanki mineralno-asfaltowej</w:t>
      </w:r>
    </w:p>
    <w:p w14:paraId="3A311F2A" w14:textId="77777777" w:rsidR="003A6EF9" w:rsidRPr="00561DAE" w:rsidRDefault="003A6EF9" w:rsidP="003A6EF9">
      <w:pPr>
        <w:widowControl w:val="0"/>
        <w:overflowPunct w:val="0"/>
        <w:autoSpaceDE w:val="0"/>
        <w:autoSpaceDN w:val="0"/>
        <w:adjustRightInd w:val="0"/>
        <w:ind w:right="-59"/>
        <w:jc w:val="both"/>
        <w:textAlignment w:val="baseline"/>
        <w:rPr>
          <w:color w:val="000000"/>
        </w:rPr>
      </w:pPr>
      <w:r w:rsidRPr="00561DAE">
        <w:rPr>
          <w:szCs w:val="20"/>
        </w:rPr>
        <w:tab/>
        <w:t xml:space="preserve">Przed przystąpieniem do robót </w:t>
      </w:r>
      <w:r>
        <w:rPr>
          <w:szCs w:val="20"/>
        </w:rPr>
        <w:t>Wykonawca dostarczy Inspektorowi Nadzoru</w:t>
      </w:r>
      <w:r w:rsidRPr="00561DAE">
        <w:rPr>
          <w:szCs w:val="20"/>
        </w:rPr>
        <w:t xml:space="preserve"> do akceptacji projekt składu mieszanki mineralno-asfaltowej (AC5S, AC8S, AC11S</w:t>
      </w:r>
      <w:r w:rsidRPr="00561DAE">
        <w:t>)</w:t>
      </w:r>
      <w:r w:rsidRPr="00561DAE">
        <w:rPr>
          <w:color w:val="000000"/>
        </w:rPr>
        <w:t>, wyniki badań laboratoryjnych oraz próbki materiałów pobrane w obecności Inżyniera</w:t>
      </w:r>
      <w:r>
        <w:rPr>
          <w:color w:val="000000"/>
        </w:rPr>
        <w:t xml:space="preserve"> (Inspektora Nadzoru)</w:t>
      </w:r>
      <w:r w:rsidRPr="00561DAE">
        <w:rPr>
          <w:color w:val="000000"/>
        </w:rPr>
        <w:t xml:space="preserve"> do wykonania badań kontrolnych przez Zamawiającego.</w:t>
      </w:r>
    </w:p>
    <w:p w14:paraId="0985597D" w14:textId="77777777" w:rsidR="003A6EF9" w:rsidRPr="00561DAE" w:rsidRDefault="003A6EF9" w:rsidP="003A6EF9">
      <w:pPr>
        <w:widowControl w:val="0"/>
        <w:overflowPunct w:val="0"/>
        <w:autoSpaceDE w:val="0"/>
        <w:autoSpaceDN w:val="0"/>
        <w:adjustRightInd w:val="0"/>
        <w:ind w:right="-59" w:firstLine="709"/>
        <w:jc w:val="both"/>
        <w:textAlignment w:val="baseline"/>
        <w:rPr>
          <w:color w:val="000000"/>
        </w:rPr>
      </w:pPr>
      <w:r w:rsidRPr="00561DAE">
        <w:rPr>
          <w:color w:val="000000"/>
        </w:rPr>
        <w:t xml:space="preserve">Projekt mieszanki mineralno-asfaltowej powinien określać: </w:t>
      </w:r>
    </w:p>
    <w:p w14:paraId="5BC6D1F9"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źródło wszystkich zastosowanych materiałów,</w:t>
      </w:r>
    </w:p>
    <w:p w14:paraId="757214D2"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proporcje wszystkich składników mieszanki mineralnej,</w:t>
      </w:r>
    </w:p>
    <w:p w14:paraId="3495B48D"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punkty graniczne uziarnienia,</w:t>
      </w:r>
    </w:p>
    <w:p w14:paraId="6E3C4D3A"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wyniki badań przeprowadzonych w celu określenia właściwości mieszanki i porównanie ich z wymaganiami specyfikacji,</w:t>
      </w:r>
    </w:p>
    <w:p w14:paraId="1A6B9944"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wyniki badań dotyczących fizycznych właściwości kruszywa, </w:t>
      </w:r>
    </w:p>
    <w:p w14:paraId="2CE38E76"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temperaturę wytwarzania i układania mieszanki. </w:t>
      </w:r>
    </w:p>
    <w:p w14:paraId="30DD06A8"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1"/>
        </w:rPr>
        <w:t xml:space="preserve">W zagęszczaniu próbek laboratoryjnych mieszanek mineralno-asfaltowych należy stosować następujące temperatury mieszanki w zależności stosowanego asfaltu: </w:t>
      </w:r>
    </w:p>
    <w:p w14:paraId="2A5520F1" w14:textId="77777777" w:rsidR="003A6EF9" w:rsidRPr="00561DAE" w:rsidRDefault="003A6EF9" w:rsidP="00821AA1">
      <w:pPr>
        <w:numPr>
          <w:ilvl w:val="0"/>
          <w:numId w:val="47"/>
        </w:numPr>
        <w:shd w:val="clear" w:color="auto" w:fill="FFFFFF"/>
        <w:overflowPunct w:val="0"/>
        <w:autoSpaceDE w:val="0"/>
        <w:autoSpaceDN w:val="0"/>
        <w:adjustRightInd w:val="0"/>
        <w:ind w:left="360" w:right="2" w:hanging="303"/>
        <w:jc w:val="both"/>
        <w:textAlignment w:val="baseline"/>
        <w:rPr>
          <w:color w:val="000000"/>
          <w:spacing w:val="1"/>
        </w:rPr>
      </w:pPr>
      <w:r w:rsidRPr="00561DAE">
        <w:rPr>
          <w:color w:val="000000"/>
          <w:spacing w:val="1"/>
        </w:rPr>
        <w:t>50/70 i 70/100: 135°C±</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p>
    <w:p w14:paraId="1EDD8316"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pPr>
      <w:r w:rsidRPr="00561DAE">
        <w:t>MG 50/70-54/64: 140</w:t>
      </w:r>
      <w:r w:rsidRPr="00561DAE">
        <w:rPr>
          <w:color w:val="000000"/>
          <w:spacing w:val="1"/>
        </w:rPr>
        <w:t>°</w:t>
      </w:r>
      <w:r w:rsidRPr="00561DAE">
        <w:t>C</w:t>
      </w:r>
      <w:r w:rsidRPr="00561DAE">
        <w:rPr>
          <w:color w:val="000000"/>
          <w:spacing w:val="1"/>
        </w:rPr>
        <w:t>±</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r w:rsidRPr="00561DAE">
        <w:t xml:space="preserve"> </w:t>
      </w:r>
    </w:p>
    <w:p w14:paraId="32FAAC0C"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rPr>
          <w:lang w:val="en-US"/>
        </w:rPr>
      </w:pPr>
      <w:r w:rsidRPr="00561DAE">
        <w:rPr>
          <w:lang w:val="en-US"/>
        </w:rPr>
        <w:t>PMB 45/80 – 55, PMB 45/80-65, PMB 45/80-80: 145</w:t>
      </w:r>
      <w:r w:rsidRPr="00561DAE">
        <w:rPr>
          <w:color w:val="000000"/>
          <w:spacing w:val="1"/>
          <w:lang w:val="en-US"/>
        </w:rPr>
        <w:t>°</w:t>
      </w:r>
      <w:r w:rsidRPr="00561DAE">
        <w:rPr>
          <w:lang w:val="en-US"/>
        </w:rPr>
        <w:t>C</w:t>
      </w:r>
      <w:r w:rsidRPr="00561DAE">
        <w:rPr>
          <w:color w:val="000000"/>
          <w:spacing w:val="1"/>
          <w:lang w:val="en-US"/>
        </w:rPr>
        <w:t>±</w:t>
      </w:r>
      <w:smartTag w:uri="urn:schemas-microsoft-com:office:smarttags" w:element="metricconverter">
        <w:smartTagPr>
          <w:attr w:name="ProductID" w:val="5ﾰC"/>
        </w:smartTagPr>
        <w:r w:rsidRPr="00561DAE">
          <w:rPr>
            <w:color w:val="000000"/>
            <w:spacing w:val="1"/>
            <w:lang w:val="en-US"/>
          </w:rPr>
          <w:t>5°C</w:t>
        </w:r>
      </w:smartTag>
      <w:r w:rsidRPr="00561DAE">
        <w:rPr>
          <w:color w:val="000000"/>
          <w:spacing w:val="1"/>
          <w:lang w:val="en-US"/>
        </w:rPr>
        <w:t xml:space="preserve">. </w:t>
      </w:r>
    </w:p>
    <w:p w14:paraId="55A72605"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1"/>
        </w:rPr>
        <w:t xml:space="preserve">Recepta powinna być zaprojektowana dla konkretnych materiałów, zaakceptowanych przez Inżyniera, do wbudowania i przy wykorzystaniu reprezentatywnych próbek tych materiałów.  </w:t>
      </w:r>
    </w:p>
    <w:p w14:paraId="086A699B"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2"/>
        </w:rPr>
        <w:t>Jeżeli mieszanka mineralno-asfaltowa jest dostarczana z kilku wytwórni lub od kilku producentów, to należy zapewnić zgodność typu i wymiaru mieszanki oraz spełnienie wymaganej dokumentacji projektowej.</w:t>
      </w:r>
    </w:p>
    <w:p w14:paraId="75622656"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2"/>
        </w:rPr>
        <w:t xml:space="preserve">Każda zmiana składników mieszanki w czasie trwania robót wymaga akceptacji Inżyniera </w:t>
      </w:r>
      <w:r w:rsidRPr="00561DAE">
        <w:rPr>
          <w:color w:val="000000"/>
          <w:spacing w:val="1"/>
        </w:rPr>
        <w:t xml:space="preserve">oraz opracowania nowej recepty i jej zatwierdzenia.  </w:t>
      </w:r>
    </w:p>
    <w:p w14:paraId="5165B8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Podczas ustalania składu mieszanki Wykonawca powinien zadbać, aby projektowana recepta laboratoryjna opierała się na prawidłowych i w pełni reprezentatywnych próbkach </w:t>
      </w:r>
      <w:r w:rsidRPr="00561DAE">
        <w:lastRenderedPageBreak/>
        <w:t xml:space="preserve">materiałów, które będą stosowane do wykonania robót. Powinien także zapewnić, aby mieszanka i jej poszczególne składniki spełniały wymagania dotyczące cech fizycznych i wytrzymałościowych określonych w niniejszej specyfikacji. </w:t>
      </w:r>
    </w:p>
    <w:p w14:paraId="4674A73A" w14:textId="77777777" w:rsidR="003A6EF9" w:rsidRPr="00561DAE" w:rsidRDefault="003A6EF9" w:rsidP="003A6EF9">
      <w:pPr>
        <w:overflowPunct w:val="0"/>
        <w:autoSpaceDE w:val="0"/>
        <w:autoSpaceDN w:val="0"/>
        <w:adjustRightInd w:val="0"/>
        <w:ind w:firstLine="709"/>
        <w:jc w:val="both"/>
        <w:textAlignment w:val="baseline"/>
      </w:pPr>
      <w:r w:rsidRPr="00561DAE">
        <w:t>Akceptacja recepty przez Inżyniera</w:t>
      </w:r>
      <w:r>
        <w:t>(Inspektora Nadzoru)</w:t>
      </w:r>
      <w:r w:rsidRPr="00561DAE">
        <w:t xml:space="preserve"> może nastąpić na podstawie przedstawionych przez Wykonawcę badań typu i sprawozdania z próby technologicznej. W przypadku kiedy Inżynier, w celu akceptacji recepty mieszanki mineralno-asfaltowej, zdecyduje się wykonać dodatkowo niezależne badania, Wykonawca dostarczy</w:t>
      </w:r>
      <w:r>
        <w:t xml:space="preserve"> zgodnie z wymaganiami Inżyniera  (Inspektora Nadzoru)</w:t>
      </w:r>
      <w:r w:rsidRPr="00561DAE">
        <w:t xml:space="preserve"> próbki wszystkich składników mieszanki.</w:t>
      </w:r>
    </w:p>
    <w:p w14:paraId="04404653" w14:textId="77777777" w:rsidR="003A6EF9" w:rsidRPr="00561DAE" w:rsidRDefault="003A6EF9" w:rsidP="003A6EF9">
      <w:pPr>
        <w:overflowPunct w:val="0"/>
        <w:autoSpaceDE w:val="0"/>
        <w:autoSpaceDN w:val="0"/>
        <w:adjustRightInd w:val="0"/>
        <w:ind w:firstLine="709"/>
        <w:jc w:val="both"/>
        <w:textAlignment w:val="baseline"/>
      </w:pPr>
      <w:r w:rsidRPr="00561DAE">
        <w:t>Zaakceptowana recepta stanowi ważną podstawę produkcji.</w:t>
      </w:r>
    </w:p>
    <w:p w14:paraId="30D680F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5.3. Wytwarzanie mieszanki mineralno-asfaltowej</w:t>
      </w:r>
    </w:p>
    <w:p w14:paraId="301F7BDF"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Mieszankę mineralno-asfaltową należy wytwarzać na gorąco w otaczarce (zespole maszyn i urządzeń dozowania, podgrzewania i mieszania składników oraz przechowywania gotowej mieszanki). </w:t>
      </w:r>
      <w:r w:rsidRPr="00561DAE">
        <w:t>Inżynier dopuści do produkcji tylko otaczarki posiadające certyfikowany system zakładowej kontroli produkcji zgodny z PN</w:t>
      </w:r>
      <w:r w:rsidRPr="00561DAE">
        <w:noBreakHyphen/>
        <w:t xml:space="preserve">EN 13108-21 [53]. </w:t>
      </w:r>
    </w:p>
    <w:p w14:paraId="42DFED8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3A94EB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561DAE">
          <w:rPr>
            <w:szCs w:val="20"/>
          </w:rPr>
          <w:t>5°C</w:t>
        </w:r>
      </w:smartTag>
      <w:r w:rsidRPr="00561DAE">
        <w:rPr>
          <w:szCs w:val="20"/>
        </w:rPr>
        <w:t>. Temperatura lepiszcza asfaltowego w zbiorniku magazynowym (roboczym) nie może przekraczać wartości podanych w pkcie 2.2.</w:t>
      </w:r>
    </w:p>
    <w:p w14:paraId="313E3639" w14:textId="77777777" w:rsidR="003A6EF9" w:rsidRPr="00561DAE" w:rsidRDefault="003A6EF9" w:rsidP="003A6EF9">
      <w:pPr>
        <w:overflowPunct w:val="0"/>
        <w:autoSpaceDE w:val="0"/>
        <w:autoSpaceDN w:val="0"/>
        <w:adjustRightInd w:val="0"/>
        <w:ind w:firstLine="708"/>
        <w:jc w:val="both"/>
        <w:textAlignment w:val="baseline"/>
        <w:rPr>
          <w:szCs w:val="20"/>
        </w:rPr>
      </w:pPr>
      <w:r w:rsidRPr="00561DAE">
        <w:rPr>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561DAE">
        <w:rPr>
          <w:szCs w:val="20"/>
          <w:vertAlign w:val="superscript"/>
        </w:rPr>
        <w:t>o</w:t>
      </w:r>
      <w:r w:rsidRPr="00561DAE">
        <w:rPr>
          <w:szCs w:val="20"/>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3AB2FDD4"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3A6EF9" w:rsidRPr="00627C2A" w14:paraId="2F45EBB6" w14:textId="77777777" w:rsidTr="009B169F">
        <w:tc>
          <w:tcPr>
            <w:tcW w:w="2640" w:type="dxa"/>
          </w:tcPr>
          <w:p w14:paraId="7FC06EA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Lepiszcze asfaltowe</w:t>
            </w:r>
          </w:p>
        </w:tc>
        <w:tc>
          <w:tcPr>
            <w:tcW w:w="3071" w:type="dxa"/>
          </w:tcPr>
          <w:p w14:paraId="1462D9B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Temperatura mieszanki [°C]</w:t>
            </w:r>
          </w:p>
        </w:tc>
      </w:tr>
      <w:tr w:rsidR="003A6EF9" w:rsidRPr="00627C2A" w14:paraId="3D5874E5" w14:textId="77777777" w:rsidTr="009B169F">
        <w:tc>
          <w:tcPr>
            <w:tcW w:w="2640" w:type="dxa"/>
          </w:tcPr>
          <w:p w14:paraId="2870767E"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Asfalt 50/70</w:t>
            </w:r>
          </w:p>
          <w:p w14:paraId="7D7E7D49" w14:textId="77777777" w:rsidR="003A6EF9" w:rsidRPr="00561DAE" w:rsidRDefault="003A6EF9" w:rsidP="009B169F">
            <w:pPr>
              <w:overflowPunct w:val="0"/>
              <w:autoSpaceDE w:val="0"/>
              <w:autoSpaceDN w:val="0"/>
              <w:adjustRightInd w:val="0"/>
              <w:spacing w:before="60"/>
              <w:ind w:firstLine="12"/>
              <w:jc w:val="center"/>
              <w:textAlignment w:val="baseline"/>
              <w:rPr>
                <w:szCs w:val="20"/>
                <w:lang w:val="en-US"/>
              </w:rPr>
            </w:pPr>
            <w:r w:rsidRPr="00561DAE">
              <w:rPr>
                <w:szCs w:val="20"/>
                <w:lang w:val="en-US"/>
              </w:rPr>
              <w:t>Asfalt 70/100</w:t>
            </w:r>
          </w:p>
          <w:p w14:paraId="78995E97"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45/80-55</w:t>
            </w:r>
          </w:p>
          <w:p w14:paraId="2ECEB779"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45/80-65</w:t>
            </w:r>
          </w:p>
          <w:p w14:paraId="4B617718"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45/80-80</w:t>
            </w:r>
          </w:p>
          <w:p w14:paraId="7522C143"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MG 50/70-54/64</w:t>
            </w:r>
          </w:p>
        </w:tc>
        <w:tc>
          <w:tcPr>
            <w:tcW w:w="3071" w:type="dxa"/>
          </w:tcPr>
          <w:p w14:paraId="515D169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7B392E7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5BB89C97"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545C356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7078B2F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61776B33"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tc>
      </w:tr>
    </w:tbl>
    <w:p w14:paraId="05894837" w14:textId="77777777" w:rsidR="003A6EF9" w:rsidRPr="00561DAE" w:rsidRDefault="003A6EF9" w:rsidP="003A6EF9">
      <w:pPr>
        <w:overflowPunct w:val="0"/>
        <w:autoSpaceDE w:val="0"/>
        <w:autoSpaceDN w:val="0"/>
        <w:adjustRightInd w:val="0"/>
        <w:spacing w:before="120"/>
        <w:ind w:firstLine="709"/>
        <w:jc w:val="both"/>
        <w:textAlignment w:val="baseline"/>
      </w:pPr>
      <w:r w:rsidRPr="00561DAE">
        <w:t>Podana temperatura nie znajduje zastosowania do mieszanek mineralno-asfaltowych, do których jest dodawany dodatek w celu obniżenia temperatury jej wytwarzania i wbudowania lub gdy stosowane lepiszcze asfaltowe zawiera taki środek.</w:t>
      </w:r>
    </w:p>
    <w:p w14:paraId="7EA423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Sposób i czas mieszania składników mieszanki mineralno-asfaltowej powinny zapewnić równomierne otoczenie kruszywa lepiszczem asfaltowym.</w:t>
      </w:r>
    </w:p>
    <w:p w14:paraId="79ECDE1A"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0F11847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Dopuszcza się dostawy mieszanek mineralno-asfaltowych z kilku wytwórni, pod warunkiem skoordynowania między sobą deklarowanych przydatności mieszanek (m.in.: typ, </w:t>
      </w:r>
      <w:r w:rsidRPr="00561DAE">
        <w:rPr>
          <w:szCs w:val="20"/>
        </w:rPr>
        <w:lastRenderedPageBreak/>
        <w:t>rodzaj składników, właściwości objętościowe) z zachowaniem braku różnic w ich właściwościach, m. in. barwy warstwy ścieralnej.</w:t>
      </w:r>
    </w:p>
    <w:p w14:paraId="2E133D7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Produkcja powinna być tak zaplanowana, aby nie dopuścić do zbyt długiego przechowywania mieszanki w silosach; należy wykluczyć możliwość szkodliwych zmian. </w:t>
      </w:r>
    </w:p>
    <w:p w14:paraId="3329EA94"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Czas przechowywania – magazynowania mieszanki  MMA powinien uwzględniać możliwości wytwórni (sposób podgrzewania silosów gotowej mieszanki MMA i rodzaj izolacji), warunki atmosferyczne  oraz czas transportu na budowę. </w:t>
      </w:r>
    </w:p>
    <w:p w14:paraId="6A18FC4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5.4. Przygotowanie podłoża</w:t>
      </w:r>
    </w:p>
    <w:p w14:paraId="5B92A80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(warstwa wyrównawcza, warstwa wiążąca lub stara warstwa ścieralna) pod warstwę ścieralną z betonu asfaltowego powinno być na całej powierzchni:</w:t>
      </w:r>
    </w:p>
    <w:p w14:paraId="2443E60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ustabilizowane i nośne,</w:t>
      </w:r>
    </w:p>
    <w:p w14:paraId="5BDCBF8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czyste, bez zanieczyszczenia lub pozostałości luźnego kruszywa,</w:t>
      </w:r>
    </w:p>
    <w:p w14:paraId="3EACC38F"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wyprofilowane, równe i bez kolein,</w:t>
      </w:r>
    </w:p>
    <w:p w14:paraId="04D7282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suche.</w:t>
      </w:r>
    </w:p>
    <w:p w14:paraId="4D2C4CE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Rzędne wysokościowe podłoża oraz urządzeń usytuowanych w nawierzchni lub ją ograniczających powinny być zgodne z dokumentacją projektową. Z podłoża powinien być zapewniony odpływ wody.</w:t>
      </w:r>
    </w:p>
    <w:p w14:paraId="378E8FC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Oznakowanie poziome na warstwie podłoża należy usunąć.</w:t>
      </w:r>
    </w:p>
    <w:p w14:paraId="732FCEE3" w14:textId="77777777" w:rsidR="003A6EF9" w:rsidRPr="002E36CB" w:rsidRDefault="003A6EF9" w:rsidP="003A6EF9">
      <w:pPr>
        <w:overflowPunct w:val="0"/>
        <w:autoSpaceDE w:val="0"/>
        <w:autoSpaceDN w:val="0"/>
        <w:adjustRightInd w:val="0"/>
        <w:jc w:val="both"/>
        <w:textAlignment w:val="baseline"/>
      </w:pPr>
      <w:r w:rsidRPr="00561DAE">
        <w:rPr>
          <w:szCs w:val="20"/>
        </w:rPr>
        <w:tab/>
      </w:r>
      <w:r w:rsidRPr="00561DAE">
        <w:t xml:space="preserve">Podłoże pod warstwę ścieralną powinno spełniać wymagania określone w tablicy 22. Jeżeli nierówności poprzeczne są większe aniżeli dopuszczalne, należy odpowiednio wyrównać podłoże poprzez frezowanie lub ułożenie warstwy </w:t>
      </w:r>
      <w:r>
        <w:t xml:space="preserve">wyrównawczej. </w:t>
      </w:r>
    </w:p>
    <w:p w14:paraId="0C20E0BD" w14:textId="77777777" w:rsidR="003A6EF9" w:rsidRDefault="003A6EF9" w:rsidP="003A6EF9">
      <w:pPr>
        <w:spacing w:before="240" w:after="120"/>
      </w:pPr>
    </w:p>
    <w:p w14:paraId="645A7951" w14:textId="77777777" w:rsidR="003A6EF9" w:rsidRPr="00561DAE" w:rsidRDefault="003A6EF9" w:rsidP="003A6EF9">
      <w:pPr>
        <w:spacing w:before="240" w:after="120"/>
      </w:pPr>
      <w:r w:rsidRPr="00561DAE">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3A6EF9" w:rsidRPr="00627C2A" w14:paraId="2BF4049B" w14:textId="77777777" w:rsidTr="009B169F">
        <w:tc>
          <w:tcPr>
            <w:tcW w:w="2093" w:type="dxa"/>
            <w:vAlign w:val="center"/>
          </w:tcPr>
          <w:p w14:paraId="7DECFD47" w14:textId="77777777" w:rsidR="003A6EF9" w:rsidRPr="00561DAE" w:rsidRDefault="003A6EF9" w:rsidP="009B169F">
            <w:pPr>
              <w:jc w:val="center"/>
            </w:pPr>
            <w:r w:rsidRPr="00561DAE">
              <w:t>Klasa drogi</w:t>
            </w:r>
          </w:p>
        </w:tc>
        <w:tc>
          <w:tcPr>
            <w:tcW w:w="3858" w:type="dxa"/>
            <w:vAlign w:val="center"/>
          </w:tcPr>
          <w:p w14:paraId="07BD795E" w14:textId="77777777" w:rsidR="003A6EF9" w:rsidRPr="00561DAE" w:rsidRDefault="003A6EF9" w:rsidP="009B169F">
            <w:pPr>
              <w:jc w:val="center"/>
            </w:pPr>
            <w:r w:rsidRPr="00561DAE">
              <w:t>Element nawierzchni</w:t>
            </w:r>
          </w:p>
        </w:tc>
        <w:tc>
          <w:tcPr>
            <w:tcW w:w="2976" w:type="dxa"/>
            <w:vAlign w:val="center"/>
          </w:tcPr>
          <w:p w14:paraId="0AE5C645" w14:textId="77777777" w:rsidR="003A6EF9" w:rsidRPr="00561DAE" w:rsidRDefault="003A6EF9" w:rsidP="009B169F">
            <w:pPr>
              <w:jc w:val="center"/>
            </w:pPr>
            <w:r w:rsidRPr="00561DAE">
              <w:t>Dopuszczalne wartości odchyleń równości podłużnej i poprzecznej pod warstwę ścieralną [mm]</w:t>
            </w:r>
          </w:p>
        </w:tc>
      </w:tr>
      <w:tr w:rsidR="003A6EF9" w:rsidRPr="00627C2A" w14:paraId="7F4E86B4" w14:textId="77777777" w:rsidTr="009B169F">
        <w:tc>
          <w:tcPr>
            <w:tcW w:w="2093" w:type="dxa"/>
            <w:vMerge w:val="restart"/>
          </w:tcPr>
          <w:p w14:paraId="4B618959" w14:textId="77777777" w:rsidR="003A6EF9" w:rsidRPr="00561DAE" w:rsidRDefault="003A6EF9" w:rsidP="009B169F">
            <w:r w:rsidRPr="00561DAE">
              <w:t>A, S, GP</w:t>
            </w:r>
          </w:p>
        </w:tc>
        <w:tc>
          <w:tcPr>
            <w:tcW w:w="3858" w:type="dxa"/>
          </w:tcPr>
          <w:p w14:paraId="77DEE967" w14:textId="77777777" w:rsidR="003A6EF9" w:rsidRPr="00561DAE" w:rsidRDefault="003A6EF9" w:rsidP="009B169F">
            <w:r w:rsidRPr="00561DAE">
              <w:t xml:space="preserve">Pasy ruchu zasadnicze, awaryjne, dodatkowe, </w:t>
            </w:r>
          </w:p>
          <w:p w14:paraId="3DAD1EF6" w14:textId="77777777" w:rsidR="003A6EF9" w:rsidRPr="00561DAE" w:rsidRDefault="003A6EF9" w:rsidP="009B169F">
            <w:r w:rsidRPr="00561DAE">
              <w:t xml:space="preserve">włączenia i wyłączenia, jezdnie łącznic, </w:t>
            </w:r>
          </w:p>
          <w:p w14:paraId="358997AA" w14:textId="77777777" w:rsidR="003A6EF9" w:rsidRPr="00561DAE" w:rsidRDefault="003A6EF9" w:rsidP="009B169F">
            <w:r w:rsidRPr="00561DAE">
              <w:t xml:space="preserve">utwardzone pobocza </w:t>
            </w:r>
          </w:p>
        </w:tc>
        <w:tc>
          <w:tcPr>
            <w:tcW w:w="2976" w:type="dxa"/>
          </w:tcPr>
          <w:p w14:paraId="7A8C157E" w14:textId="77777777" w:rsidR="003A6EF9" w:rsidRPr="00561DAE" w:rsidRDefault="003A6EF9" w:rsidP="009B169F"/>
          <w:p w14:paraId="6B218093" w14:textId="77777777" w:rsidR="003A6EF9" w:rsidRPr="00561DAE" w:rsidRDefault="003A6EF9" w:rsidP="009B169F">
            <w:pPr>
              <w:overflowPunct w:val="0"/>
              <w:autoSpaceDE w:val="0"/>
              <w:autoSpaceDN w:val="0"/>
              <w:adjustRightInd w:val="0"/>
              <w:jc w:val="center"/>
              <w:textAlignment w:val="baseline"/>
            </w:pPr>
            <w:r>
              <w:t>4</w:t>
            </w:r>
          </w:p>
        </w:tc>
      </w:tr>
      <w:tr w:rsidR="003A6EF9" w:rsidRPr="00627C2A" w14:paraId="12E919EA" w14:textId="77777777" w:rsidTr="009B169F">
        <w:tc>
          <w:tcPr>
            <w:tcW w:w="2093" w:type="dxa"/>
            <w:vMerge/>
          </w:tcPr>
          <w:p w14:paraId="0292989D" w14:textId="77777777" w:rsidR="003A6EF9" w:rsidRPr="00561DAE" w:rsidRDefault="003A6EF9" w:rsidP="009B169F"/>
        </w:tc>
        <w:tc>
          <w:tcPr>
            <w:tcW w:w="3858" w:type="dxa"/>
          </w:tcPr>
          <w:p w14:paraId="4CF55DD5" w14:textId="77777777" w:rsidR="003A6EF9" w:rsidRPr="00561DAE" w:rsidRDefault="003A6EF9" w:rsidP="009B169F">
            <w:r w:rsidRPr="00561DAE">
              <w:t>Jezdnie MOP</w:t>
            </w:r>
          </w:p>
        </w:tc>
        <w:tc>
          <w:tcPr>
            <w:tcW w:w="2976" w:type="dxa"/>
          </w:tcPr>
          <w:p w14:paraId="7C1D80F4" w14:textId="77777777" w:rsidR="003A6EF9" w:rsidRPr="00561DAE" w:rsidRDefault="003A6EF9" w:rsidP="009B169F">
            <w:pPr>
              <w:jc w:val="center"/>
            </w:pPr>
            <w:r>
              <w:t>6</w:t>
            </w:r>
          </w:p>
        </w:tc>
      </w:tr>
      <w:tr w:rsidR="003A6EF9" w:rsidRPr="00627C2A" w14:paraId="7FD539E0" w14:textId="77777777" w:rsidTr="009B169F">
        <w:tc>
          <w:tcPr>
            <w:tcW w:w="2093" w:type="dxa"/>
          </w:tcPr>
          <w:p w14:paraId="1393D07F" w14:textId="77777777" w:rsidR="003A6EF9" w:rsidRPr="00561DAE" w:rsidRDefault="003A6EF9" w:rsidP="009B169F">
            <w:r w:rsidRPr="00561DAE">
              <w:t>G, Z</w:t>
            </w:r>
          </w:p>
        </w:tc>
        <w:tc>
          <w:tcPr>
            <w:tcW w:w="3858" w:type="dxa"/>
          </w:tcPr>
          <w:p w14:paraId="28B24B3D" w14:textId="77777777" w:rsidR="003A6EF9" w:rsidRPr="00561DAE" w:rsidRDefault="003A6EF9" w:rsidP="009B169F">
            <w:r w:rsidRPr="00561DAE">
              <w:t xml:space="preserve">Pasy ruchu zasadnicze, </w:t>
            </w:r>
          </w:p>
          <w:p w14:paraId="5AFD385A" w14:textId="77777777" w:rsidR="003A6EF9" w:rsidRPr="00561DAE" w:rsidRDefault="003A6EF9" w:rsidP="009B169F">
            <w:r w:rsidRPr="00561DAE">
              <w:t xml:space="preserve">dodatkowe, włączenia </w:t>
            </w:r>
          </w:p>
          <w:p w14:paraId="3F67C2B1" w14:textId="77777777" w:rsidR="003A6EF9" w:rsidRPr="00561DAE" w:rsidRDefault="003A6EF9" w:rsidP="009B169F">
            <w:r w:rsidRPr="00561DAE">
              <w:t xml:space="preserve">i wyłączenia, postojowe, </w:t>
            </w:r>
          </w:p>
          <w:p w14:paraId="0AA4CCA8" w14:textId="77777777" w:rsidR="003A6EF9" w:rsidRPr="00561DAE" w:rsidRDefault="003A6EF9" w:rsidP="009B169F">
            <w:r w:rsidRPr="00561DAE">
              <w:t xml:space="preserve">utwardzone pobocza </w:t>
            </w:r>
          </w:p>
          <w:p w14:paraId="6F4C0007" w14:textId="77777777" w:rsidR="003A6EF9" w:rsidRPr="00561DAE" w:rsidRDefault="003A6EF9" w:rsidP="009B169F"/>
        </w:tc>
        <w:tc>
          <w:tcPr>
            <w:tcW w:w="2976" w:type="dxa"/>
          </w:tcPr>
          <w:p w14:paraId="51A9F2D2" w14:textId="77777777" w:rsidR="003A6EF9" w:rsidRPr="00561DAE" w:rsidRDefault="003A6EF9" w:rsidP="009B169F">
            <w:pPr>
              <w:jc w:val="center"/>
            </w:pPr>
            <w:r>
              <w:t>6</w:t>
            </w:r>
          </w:p>
        </w:tc>
      </w:tr>
      <w:tr w:rsidR="003A6EF9" w:rsidRPr="00627C2A" w14:paraId="49777F3E" w14:textId="77777777" w:rsidTr="009B169F">
        <w:tc>
          <w:tcPr>
            <w:tcW w:w="2093" w:type="dxa"/>
          </w:tcPr>
          <w:p w14:paraId="321A538B" w14:textId="77777777" w:rsidR="003A6EF9" w:rsidRPr="00561DAE" w:rsidRDefault="003A6EF9" w:rsidP="009B169F">
            <w:r w:rsidRPr="00561DAE">
              <w:t>L, D, place, parkingi</w:t>
            </w:r>
          </w:p>
        </w:tc>
        <w:tc>
          <w:tcPr>
            <w:tcW w:w="3858" w:type="dxa"/>
          </w:tcPr>
          <w:p w14:paraId="3703B711" w14:textId="77777777" w:rsidR="003A6EF9" w:rsidRPr="00561DAE" w:rsidRDefault="003A6EF9" w:rsidP="009B169F">
            <w:r w:rsidRPr="00561DAE">
              <w:t xml:space="preserve">Wszystkie pasy ruchu </w:t>
            </w:r>
          </w:p>
          <w:p w14:paraId="2492CA2A" w14:textId="77777777" w:rsidR="003A6EF9" w:rsidRPr="00561DAE" w:rsidRDefault="003A6EF9" w:rsidP="009B169F">
            <w:r w:rsidRPr="00561DAE">
              <w:t xml:space="preserve">i powierzchnie </w:t>
            </w:r>
          </w:p>
          <w:p w14:paraId="2E626F92" w14:textId="77777777" w:rsidR="003A6EF9" w:rsidRPr="00561DAE" w:rsidRDefault="003A6EF9" w:rsidP="009B169F">
            <w:r w:rsidRPr="00561DAE">
              <w:t xml:space="preserve">przeznaczone do ruchu </w:t>
            </w:r>
          </w:p>
          <w:p w14:paraId="115F045E" w14:textId="77777777" w:rsidR="003A6EF9" w:rsidRPr="00561DAE" w:rsidRDefault="003A6EF9" w:rsidP="009B169F">
            <w:r w:rsidRPr="00561DAE">
              <w:t xml:space="preserve">i postoju pojazdów </w:t>
            </w:r>
          </w:p>
          <w:p w14:paraId="053732D7" w14:textId="77777777" w:rsidR="003A6EF9" w:rsidRPr="00561DAE" w:rsidRDefault="003A6EF9" w:rsidP="009B169F"/>
        </w:tc>
        <w:tc>
          <w:tcPr>
            <w:tcW w:w="2976" w:type="dxa"/>
          </w:tcPr>
          <w:p w14:paraId="31A6076C" w14:textId="77777777" w:rsidR="003A6EF9" w:rsidRPr="00561DAE" w:rsidRDefault="003A6EF9" w:rsidP="009B169F">
            <w:pPr>
              <w:jc w:val="center"/>
            </w:pPr>
            <w:r>
              <w:t>9</w:t>
            </w:r>
          </w:p>
        </w:tc>
      </w:tr>
    </w:tbl>
    <w:p w14:paraId="08595288" w14:textId="77777777" w:rsidR="003A6EF9" w:rsidRPr="00561DAE" w:rsidRDefault="003A6EF9" w:rsidP="003A6EF9">
      <w:pPr>
        <w:rPr>
          <w:rFonts w:ascii="Arial" w:hAnsi="Arial" w:cs="Arial"/>
          <w:sz w:val="18"/>
          <w:szCs w:val="18"/>
        </w:rPr>
      </w:pPr>
    </w:p>
    <w:p w14:paraId="65BFD92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BFBDF9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polepszenia połączenia między warstwami technologicznymi nawierzchni powierzchnia podłoża powinna być w ocenie wizualnej chropowata.</w:t>
      </w:r>
    </w:p>
    <w:p w14:paraId="58BDF6A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lastRenderedPageBreak/>
        <w:tab/>
        <w:t>Szerokie szczeliny w podłożu należy wypełnić odpowiednim materiałem, np. zalewami drogowymi według PN-EN 14188-1 [65] lub PN-EN 14188-2 [66] albo innymi materiałami według norm lub aprobat technicznych.</w:t>
      </w:r>
    </w:p>
    <w:p w14:paraId="0AAB569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Na podłożu wykazującym zniszczenia w postaci siatki spękań zmęczeniowych lub spękań poprzecznych zaleca się stosowanie membrany przeciwspękaniowej, np. mieszanki mineralno-asfaltowej, warstwy SAMI lub z geosyntetyków według norm lub aprobat technicznych lub podłoże należy wymienić.</w:t>
      </w:r>
    </w:p>
    <w:p w14:paraId="6A26432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Przygotowanie podłoża do skropienia emulsją należy wykonać zgodnie z </w:t>
      </w:r>
      <w:r>
        <w:rPr>
          <w:szCs w:val="20"/>
        </w:rPr>
        <w:t>S</w:t>
      </w:r>
      <w:r w:rsidRPr="00561DAE">
        <w:rPr>
          <w:szCs w:val="20"/>
        </w:rPr>
        <w:t xml:space="preserve">ST </w:t>
      </w:r>
      <w:r>
        <w:rPr>
          <w:szCs w:val="20"/>
        </w:rPr>
        <w:t xml:space="preserve">               </w:t>
      </w:r>
      <w:r w:rsidRPr="00561DAE">
        <w:rPr>
          <w:szCs w:val="20"/>
        </w:rPr>
        <w:t>D-04.03.01a [2].</w:t>
      </w:r>
    </w:p>
    <w:p w14:paraId="58EB675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5.5. Próba technologiczna</w:t>
      </w:r>
    </w:p>
    <w:p w14:paraId="59E86093" w14:textId="77777777" w:rsidR="003A6EF9" w:rsidRPr="00561DAE" w:rsidRDefault="003A6EF9" w:rsidP="003A6EF9">
      <w:pPr>
        <w:overflowPunct w:val="0"/>
        <w:autoSpaceDE w:val="0"/>
        <w:autoSpaceDN w:val="0"/>
        <w:adjustRightInd w:val="0"/>
        <w:jc w:val="both"/>
        <w:textAlignment w:val="baseline"/>
      </w:pPr>
      <w:r w:rsidRPr="00561DAE">
        <w:rPr>
          <w:szCs w:val="20"/>
        </w:rPr>
        <w:tab/>
        <w:t>Wykonawca przed przystąpieniem do produkcji mieszanki jest zobowiązany do przep</w:t>
      </w:r>
      <w:r>
        <w:rPr>
          <w:szCs w:val="20"/>
        </w:rPr>
        <w:t>rowadzenia w obecności Inżyniera (Inspektora Nadzoru)</w:t>
      </w:r>
      <w:r w:rsidRPr="00561DAE">
        <w:rPr>
          <w:szCs w:val="20"/>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561DAE">
        <w:t xml:space="preserve">W przypadku produkcji mieszanki mineralno- asfaltowej w kilku otaczarkach próba powinna być przeprowadzona na każdej wytwórni. </w:t>
      </w:r>
    </w:p>
    <w:p w14:paraId="42CDDDC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Nie dopuszcza się oceniania dokładności pracy otaczarki oraz prawidłowości składu mieszanki mineralnej na podstawie tzw. suchego zarobu, z uwagi na możliwą segregację kruszywa.</w:t>
      </w:r>
    </w:p>
    <w:p w14:paraId="6EC267EB"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próby technologicznej Wykonawca użyje takich materiałów, jakie będą stosowane do wykonania właściwej mieszanki mineralno-asfaltowej. </w:t>
      </w:r>
    </w:p>
    <w:p w14:paraId="3319A4E6" w14:textId="77777777" w:rsidR="003A6EF9" w:rsidRPr="00561DAE" w:rsidRDefault="003A6EF9" w:rsidP="003A6EF9">
      <w:pPr>
        <w:overflowPunct w:val="0"/>
        <w:autoSpaceDE w:val="0"/>
        <w:autoSpaceDN w:val="0"/>
        <w:adjustRightInd w:val="0"/>
        <w:ind w:firstLine="709"/>
        <w:jc w:val="both"/>
        <w:textAlignment w:val="baseline"/>
      </w:pPr>
      <w:r w:rsidRPr="00561DAE">
        <w:t>W czasie wykonywania zarobu próbnego dozowania ilościowe poszczególnych materiałów składowych mieszanki mineralno-asfaltowej powinny być zgodne z ilościami podanymi w przedłożonej przez Wykonawcę i zatwierdzonej przez Inżyniera</w:t>
      </w:r>
      <w:r>
        <w:t xml:space="preserve"> (Inspektora Nadzoru)</w:t>
      </w:r>
      <w:r w:rsidRPr="00561DAE">
        <w:t xml:space="preserve"> recepcie. Sprawdzenie zawartości asfaltu w mieszance określa się wykonując ekstrakcję. Sprawdzenie uziarnienia mieszanki mineralnej wykonuje się poprzez analizę sitową kruszywa.</w:t>
      </w:r>
    </w:p>
    <w:p w14:paraId="79D7CF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sprawdzenia składu granulometrycznego mieszanki mineralnej i zawartości asfaltu zaleca się pobrać próbki z co najmniej trzeciego zarobu po uruchomieniu produkcji. Tolerancje zawartości składników mieszanki mineralno-asfaltowej względem składu zaprojektowanego, powinny być zawarte w granicach podanych w punkcie 6.  </w:t>
      </w:r>
    </w:p>
    <w:p w14:paraId="67354BA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wyprodukowaną po ustabilizowaniu się pracy otaczarki należy zgromadzić w silosie lub załadować na samochód. Próbki do badań należy pobierać ze skrzyni samochodu zgodnie z metodą określoną w PN-EN 12697-27 [43].</w:t>
      </w:r>
    </w:p>
    <w:p w14:paraId="02A3CAB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Na podstawie uzyskanych wyników Inżynier</w:t>
      </w:r>
      <w:r>
        <w:rPr>
          <w:szCs w:val="20"/>
        </w:rPr>
        <w:t>(Inspektor Nadzoru)</w:t>
      </w:r>
      <w:r w:rsidRPr="00561DAE">
        <w:rPr>
          <w:szCs w:val="20"/>
        </w:rPr>
        <w:t xml:space="preserve"> podejmuje decyzję o wykonaniu odcinka próbnego.</w:t>
      </w:r>
    </w:p>
    <w:p w14:paraId="60A3A24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5.6. Odcinek próbny</w:t>
      </w:r>
    </w:p>
    <w:p w14:paraId="009607B8" w14:textId="77777777" w:rsidR="003A6EF9" w:rsidRPr="00561DAE" w:rsidRDefault="003A6EF9" w:rsidP="003A6EF9">
      <w:pPr>
        <w:overflowPunct w:val="0"/>
        <w:autoSpaceDE w:val="0"/>
        <w:autoSpaceDN w:val="0"/>
        <w:adjustRightInd w:val="0"/>
        <w:ind w:firstLine="709"/>
        <w:jc w:val="both"/>
        <w:textAlignment w:val="baseline"/>
      </w:pPr>
      <w:r w:rsidRPr="00561DAE">
        <w:t>Zaakceptowanie przez Inżyniera</w:t>
      </w:r>
      <w:r>
        <w:t>(Inspektora Nadzoru)</w:t>
      </w:r>
      <w:r w:rsidRPr="00561DAE">
        <w:t xml:space="preserve"> wyników badań próbek z próbnego zarobu stanowi podstawę do wykonania przez Wykonawcę odci</w:t>
      </w:r>
      <w:r>
        <w:t>nka próbnego. Za zgodą Inżyniera (Inspektora Nadzoru)</w:t>
      </w:r>
      <w:r w:rsidRPr="00561DAE">
        <w:t xml:space="preserve"> można połączyć wykonanie próby technologicznej z wykonaniem odcinka próbnego. W takim przypadku zaleca się pobrać próbki mieszanki mineralno-asfaltowej do badań zza rozściełacza, wg pktu 4.3, 4.5, 4.6 PN-EN12697-27 [43]. </w:t>
      </w:r>
    </w:p>
    <w:p w14:paraId="16B2DA9D" w14:textId="77777777" w:rsidR="003A6EF9" w:rsidRPr="00561DAE" w:rsidRDefault="003A6EF9" w:rsidP="003A6EF9">
      <w:pPr>
        <w:overflowPunct w:val="0"/>
        <w:autoSpaceDE w:val="0"/>
        <w:autoSpaceDN w:val="0"/>
        <w:adjustRightInd w:val="0"/>
        <w:ind w:firstLine="709"/>
        <w:jc w:val="both"/>
        <w:textAlignment w:val="baseline"/>
      </w:pPr>
      <w:r w:rsidRPr="00561DAE">
        <w:t>W przypadku bra</w:t>
      </w:r>
      <w:r>
        <w:t>ku innych uzgodnień z Inżynierem (Inspektorem Nadzoru)</w:t>
      </w:r>
      <w:r w:rsidRPr="00561DAE">
        <w:t>, Wykonawca powinien wykonać odcinek próbny co najmniej na trzy dni przed rozpoczęciem robót, w celu:</w:t>
      </w:r>
    </w:p>
    <w:p w14:paraId="6679786C"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sprawdzenia czy użyty sprzęt jest właściwy,</w:t>
      </w:r>
    </w:p>
    <w:p w14:paraId="5D0DC633"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grubości warstwy mieszanki mineralno-asfaltowej przed zagęszczeniem, koniecznej do uzyskania wymaganej w kontrakcie grubości warstwy,</w:t>
      </w:r>
    </w:p>
    <w:p w14:paraId="74797787"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potrzebnej liczby przejść walców dla uzyskania prawidłowego zagęszczenia warstwy.</w:t>
      </w:r>
    </w:p>
    <w:p w14:paraId="72EB708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Do takiej próby Wykonawca powinien użyć takich materiałów oraz sprzętu, jaki</w:t>
      </w:r>
      <w:r w:rsidRPr="00561DAE">
        <w:t xml:space="preserve"> stosowany będzie do wykonania warstwy nawierzchni. </w:t>
      </w:r>
    </w:p>
    <w:p w14:paraId="4D49AA76" w14:textId="77777777" w:rsidR="003A6EF9" w:rsidRPr="00561DAE" w:rsidRDefault="003A6EF9" w:rsidP="003A6EF9">
      <w:pPr>
        <w:overflowPunct w:val="0"/>
        <w:autoSpaceDE w:val="0"/>
        <w:autoSpaceDN w:val="0"/>
        <w:adjustRightInd w:val="0"/>
        <w:jc w:val="both"/>
        <w:textAlignment w:val="baseline"/>
      </w:pPr>
      <w:r w:rsidRPr="00561DAE">
        <w:lastRenderedPageBreak/>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561DAE">
          <w:t>500 m</w:t>
        </w:r>
        <w:r w:rsidRPr="00561DAE">
          <w:rPr>
            <w:vertAlign w:val="superscript"/>
          </w:rPr>
          <w:t>2</w:t>
        </w:r>
      </w:smartTag>
      <w:r w:rsidRPr="00561DAE">
        <w:t xml:space="preserve">, a długość co najmniej </w:t>
      </w:r>
      <w:smartTag w:uri="urn:schemas-microsoft-com:office:smarttags" w:element="metricconverter">
        <w:smartTagPr>
          <w:attr w:name="ProductID" w:val="50 m"/>
        </w:smartTagPr>
        <w:r w:rsidRPr="00561DAE">
          <w:t>50 m</w:t>
        </w:r>
      </w:smartTag>
      <w:r w:rsidRPr="00561DAE">
        <w:t xml:space="preserve"> i powinny być tak dobrane, aby na jego podstawie możliwa była ocena prawidłowości wbudowania i zagęszczenia mieszanki mineralno-asfaltowej.</w:t>
      </w:r>
    </w:p>
    <w:p w14:paraId="1E1D5799" w14:textId="77777777" w:rsidR="003A6EF9" w:rsidRPr="00561DAE" w:rsidRDefault="003A6EF9" w:rsidP="003A6EF9">
      <w:pPr>
        <w:overflowPunct w:val="0"/>
        <w:autoSpaceDE w:val="0"/>
        <w:autoSpaceDN w:val="0"/>
        <w:adjustRightInd w:val="0"/>
        <w:ind w:firstLine="709"/>
        <w:jc w:val="both"/>
        <w:textAlignment w:val="baseline"/>
      </w:pPr>
      <w:r w:rsidRPr="00561DAE">
        <w:t>Grubość układanej warstwy powinna być zgodna z grubością podaną w dokumentacji projektowej. Ilość  próbek (rdzeni) pobrana z odcinka próbnego pow</w:t>
      </w:r>
      <w:r>
        <w:t>inna być uzgodniona z Inżynierem (Inspektorem Nadzoru)</w:t>
      </w:r>
      <w:r w:rsidRPr="00561DAE">
        <w:t xml:space="preserve"> i oceniona pod względem zgodności z </w:t>
      </w:r>
      <w:r w:rsidRPr="00561DAE">
        <w:rPr>
          <w:shd w:val="clear" w:color="auto" w:fill="FFFFFF"/>
        </w:rPr>
        <w:t>wy</w:t>
      </w:r>
      <w:r w:rsidRPr="00561DAE">
        <w:t xml:space="preserve">maganiami niniejszej specyfikacji. Należy pobrać minimum w dwóch przekrojach poprzecznych po dwie próbki (rdzenie). </w:t>
      </w:r>
    </w:p>
    <w:p w14:paraId="66B63D2E" w14:textId="77777777" w:rsidR="003A6EF9" w:rsidRPr="00561DAE" w:rsidRDefault="003A6EF9" w:rsidP="003A6EF9">
      <w:pPr>
        <w:overflowPunct w:val="0"/>
        <w:autoSpaceDE w:val="0"/>
        <w:autoSpaceDN w:val="0"/>
        <w:adjustRightInd w:val="0"/>
        <w:ind w:firstLine="709"/>
        <w:jc w:val="both"/>
        <w:textAlignment w:val="baseline"/>
      </w:pPr>
      <w:r w:rsidRPr="00561DAE">
        <w:t>Dopuszcza się, aby za zgodą Inżyniera, odcinek próbny zlokalizowany był w ciągu zasadniczych prac nawierzchniowych objętych danym kontraktem.</w:t>
      </w:r>
    </w:p>
    <w:p w14:paraId="7855FB2E" w14:textId="77777777" w:rsidR="003A6EF9" w:rsidRPr="00561DAE" w:rsidRDefault="003A6EF9" w:rsidP="003A6EF9">
      <w:pPr>
        <w:overflowPunct w:val="0"/>
        <w:autoSpaceDE w:val="0"/>
        <w:autoSpaceDN w:val="0"/>
        <w:adjustRightInd w:val="0"/>
        <w:jc w:val="both"/>
        <w:textAlignment w:val="baseline"/>
      </w:pPr>
      <w:r w:rsidRPr="00561DAE">
        <w:tab/>
        <w:t>Wykonawca może przystąpić do realizacji robót po zaakceptowaniu przez Inżyniera</w:t>
      </w:r>
      <w:r>
        <w:t>(Inspektora Nadzoru)</w:t>
      </w:r>
      <w:r w:rsidRPr="00561DAE">
        <w:t xml:space="preserve"> technologii wbudowania oraz wyników z odcinka próbnego.</w:t>
      </w:r>
    </w:p>
    <w:p w14:paraId="1591FC0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5.7. Połączenie międzywarstwowe</w:t>
      </w:r>
    </w:p>
    <w:p w14:paraId="1C7DD2F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Uzyskanie wymaganej trwałości nawierzchni jest uzależnione od zapewnienia połączenia między warstwami i ich współpracy w przenoszeniu obciążenia nawierzchni ruchem.</w:t>
      </w:r>
    </w:p>
    <w:p w14:paraId="2211FE7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powinno być skropione lepiszczem. Ma to na celu zwiększenie połączenia między warstwami konstrukcyjnymi oraz zabezpieczenie przed wnikaniem i zaleganiem wody między warstwami.</w:t>
      </w:r>
    </w:p>
    <w:p w14:paraId="275C7E7D" w14:textId="77777777" w:rsidR="003A6EF9" w:rsidRPr="00561DAE" w:rsidRDefault="003A6EF9" w:rsidP="003A6EF9">
      <w:pPr>
        <w:overflowPunct w:val="0"/>
        <w:autoSpaceDE w:val="0"/>
        <w:autoSpaceDN w:val="0"/>
        <w:adjustRightInd w:val="0"/>
        <w:ind w:firstLine="397"/>
        <w:jc w:val="both"/>
        <w:textAlignment w:val="baseline"/>
        <w:rPr>
          <w:szCs w:val="20"/>
        </w:rPr>
      </w:pPr>
      <w:r w:rsidRPr="00561DAE">
        <w:rPr>
          <w:szCs w:val="20"/>
        </w:rPr>
        <w:t>Można odstąpić od wykonania skropienia przy rozkładaniu dwóch warstw asfaltowych w jednym cyklu technologicznym (tzw. połączenia gorące na gorące)</w:t>
      </w:r>
    </w:p>
    <w:p w14:paraId="226D580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Warunki wykonania połączenia międzywarstwowego oraz kontrola wykonania skropienia zostały przedstawione w </w:t>
      </w:r>
      <w:r>
        <w:rPr>
          <w:szCs w:val="20"/>
        </w:rPr>
        <w:t>S</w:t>
      </w:r>
      <w:r w:rsidRPr="00561DAE">
        <w:rPr>
          <w:szCs w:val="20"/>
        </w:rPr>
        <w:t>ST D-04.03.01a [2].</w:t>
      </w:r>
    </w:p>
    <w:p w14:paraId="57D6DD7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5.8. Wbudowanie mieszanki mineralno-asfaltowej</w:t>
      </w:r>
    </w:p>
    <w:p w14:paraId="68FBA8D3" w14:textId="77777777" w:rsidR="003A6EF9" w:rsidRPr="00561DAE" w:rsidRDefault="003A6EF9" w:rsidP="003A6EF9">
      <w:pPr>
        <w:autoSpaceDE w:val="0"/>
        <w:autoSpaceDN w:val="0"/>
        <w:adjustRightInd w:val="0"/>
        <w:ind w:firstLine="709"/>
        <w:jc w:val="both"/>
      </w:pPr>
      <w:r w:rsidRPr="00561DAE">
        <w:t>Przy doborze rodzaju mieszanki mineralno-asfaltowej do układu warstw konstrukcyjnych należy zachować zasadę mówiącą, że grubość warstwy musi być co najmniej dwuipółkrotnie większa od wymiaru D kruszywa danej mieszanki (h ≥ 2,5×D).</w:t>
      </w:r>
    </w:p>
    <w:p w14:paraId="19888B22" w14:textId="77777777" w:rsidR="003A6EF9" w:rsidRPr="00561DAE" w:rsidRDefault="003A6EF9" w:rsidP="003A6EF9">
      <w:pPr>
        <w:ind w:firstLine="709"/>
        <w:jc w:val="both"/>
      </w:pPr>
      <w:r w:rsidRPr="00561DAE">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264E611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można wbudowywać na podłożu przygotowanym zgodnie z zapisami w punktach 5.4 i 5.7.</w:t>
      </w:r>
    </w:p>
    <w:p w14:paraId="27EF324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Transport mieszanki mineralno-asfaltowej asfaltowej powinien być zgodny z zaleceniami podanymi w punkcie 4.2. </w:t>
      </w:r>
    </w:p>
    <w:p w14:paraId="1E68AADB" w14:textId="77777777" w:rsidR="003A6EF9" w:rsidRPr="00561DAE" w:rsidRDefault="003A6EF9" w:rsidP="003A6EF9">
      <w:pPr>
        <w:ind w:firstLine="709"/>
      </w:pPr>
      <w:r w:rsidRPr="00561DAE">
        <w:t xml:space="preserve">Prace związane z wbudowaniem mieszanki mineralno-asfaltowej należy tak zaplanować, </w:t>
      </w:r>
    </w:p>
    <w:p w14:paraId="306F5DF7" w14:textId="77777777" w:rsidR="003A6EF9" w:rsidRPr="00561DAE" w:rsidRDefault="003A6EF9" w:rsidP="003A6EF9">
      <w:r w:rsidRPr="00561DAE">
        <w:t xml:space="preserve">aby: </w:t>
      </w:r>
    </w:p>
    <w:p w14:paraId="3B748E5E"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01868A7D"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dzienne działki robocze (tj. odcinki nawierzchni na których mieszanka mineralno-asfaltowa jest wbudowywana jednego dnia) powinny być możliwie jak najdłuższe min. 200 m, </w:t>
      </w:r>
    </w:p>
    <w:p w14:paraId="217B84D3"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organizacja dostaw mieszanki powinna zapewnić pracę rozkładarki bez zatrzymań. </w:t>
      </w:r>
    </w:p>
    <w:p w14:paraId="1AA35AF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asfaltową należy wbudowywać w odpowiednich warunkach atmosferycznych. Nie wolno wbudowywać betonu asfaltowego gdy na podłożu tworzy się zamknięty film wodny.</w:t>
      </w:r>
    </w:p>
    <w:p w14:paraId="07E5593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Temperatura otoczenia w ciągu doby nie powinna być niższa od temperatury podanej w tablicy 23. </w:t>
      </w:r>
      <w:r w:rsidRPr="00561DAE">
        <w:t xml:space="preserve">Temperatura otoczenia może być niższa w wypadku stosowania ogrzewania podłoża i obramowania (np. promienniki podczerwieni, urządzenia mikrofalowe). </w:t>
      </w:r>
      <w:r w:rsidRPr="00561DAE">
        <w:rPr>
          <w:szCs w:val="20"/>
        </w:rPr>
        <w:t>Temperatura podłoża powinna wynosić co najmniej 5°C.</w:t>
      </w:r>
      <w:r w:rsidRPr="00561DAE">
        <w:rPr>
          <w:color w:val="000000"/>
        </w:rPr>
        <w:t xml:space="preserve"> Temperatura powietrza powinna być mierzona co najmniej </w:t>
      </w:r>
      <w:r w:rsidRPr="00561DAE">
        <w:rPr>
          <w:color w:val="000000"/>
        </w:rPr>
        <w:lastRenderedPageBreak/>
        <w:t xml:space="preserve">3 razy dziennie: przed przystąpieniem do robót oraz podczas ich wykonywania w okresach równomiernie rozłożonych w planowanym czasie realizacji dziennej działki roboczej. </w:t>
      </w:r>
      <w:r w:rsidRPr="00561DAE">
        <w:rPr>
          <w:szCs w:val="20"/>
        </w:rPr>
        <w:t xml:space="preserve">Nie dopuszcza się układania mieszanki mineralno-asfaltowej asfaltowej podczas silnego wiatru (V &gt; 16 m/s) oraz podczas opadów atmosferycznych. </w:t>
      </w:r>
    </w:p>
    <w:p w14:paraId="049C338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Podczas budowy nawierzchni należy dążyć do ułożenia wszystkich warstw przed sezonem zimowym, aby zapewnić szczelność nawierzchni i jej odporność na działanie wody i mrozu.</w:t>
      </w:r>
      <w:r w:rsidRPr="00561DAE">
        <w:rPr>
          <w:szCs w:val="20"/>
        </w:rPr>
        <w:tab/>
      </w:r>
    </w:p>
    <w:p w14:paraId="7771F8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 wypadku stosowania mieszanek mineralno-asfaltowych z dodatkiem obniżającym temperaturę mieszania i wbudowania należy indywidualnie określić wymagane warunki otoczenia. </w:t>
      </w:r>
    </w:p>
    <w:p w14:paraId="6A63CE58" w14:textId="77777777" w:rsidR="003A6EF9" w:rsidRPr="00561DAE" w:rsidRDefault="003A6EF9" w:rsidP="003A6EF9">
      <w:pPr>
        <w:tabs>
          <w:tab w:val="left" w:pos="1560"/>
        </w:tabs>
        <w:overflowPunct w:val="0"/>
        <w:autoSpaceDE w:val="0"/>
        <w:autoSpaceDN w:val="0"/>
        <w:adjustRightInd w:val="0"/>
        <w:spacing w:before="120" w:after="120"/>
        <w:ind w:left="1200" w:hanging="1200"/>
        <w:jc w:val="both"/>
        <w:textAlignment w:val="baseline"/>
        <w:rPr>
          <w:szCs w:val="20"/>
        </w:rPr>
      </w:pPr>
      <w:r w:rsidRPr="00561DAE">
        <w:rPr>
          <w:szCs w:val="20"/>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3A6EF9" w:rsidRPr="00627C2A" w14:paraId="3AD9BC48" w14:textId="77777777" w:rsidTr="009B169F">
        <w:trPr>
          <w:trHeight w:val="562"/>
        </w:trPr>
        <w:tc>
          <w:tcPr>
            <w:tcW w:w="3840" w:type="dxa"/>
            <w:vAlign w:val="center"/>
          </w:tcPr>
          <w:p w14:paraId="11EFE8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robót</w:t>
            </w:r>
          </w:p>
        </w:tc>
        <w:tc>
          <w:tcPr>
            <w:tcW w:w="4111" w:type="dxa"/>
            <w:vAlign w:val="center"/>
          </w:tcPr>
          <w:p w14:paraId="3BC2CA5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Minimalna temperatura powietrza  [°C]</w:t>
            </w:r>
          </w:p>
        </w:tc>
      </w:tr>
      <w:tr w:rsidR="003A6EF9" w:rsidRPr="00627C2A" w14:paraId="3E6B886A" w14:textId="77777777" w:rsidTr="009B169F">
        <w:tc>
          <w:tcPr>
            <w:tcW w:w="3840" w:type="dxa"/>
          </w:tcPr>
          <w:p w14:paraId="4E18EAF9"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 </w:t>
            </w:r>
            <w:smartTag w:uri="urn:schemas-microsoft-com:office:smarttags" w:element="metricconverter">
              <w:smartTagPr>
                <w:attr w:name="ProductID" w:val="3 cm"/>
              </w:smartTagPr>
              <w:r w:rsidRPr="00561DAE">
                <w:rPr>
                  <w:szCs w:val="20"/>
                </w:rPr>
                <w:t>3 cm</w:t>
              </w:r>
            </w:smartTag>
          </w:p>
        </w:tc>
        <w:tc>
          <w:tcPr>
            <w:tcW w:w="4111" w:type="dxa"/>
          </w:tcPr>
          <w:p w14:paraId="2CFB43F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+5</w:t>
            </w:r>
          </w:p>
        </w:tc>
      </w:tr>
      <w:tr w:rsidR="003A6EF9" w:rsidRPr="00627C2A" w14:paraId="663FE558" w14:textId="77777777" w:rsidTr="009B169F">
        <w:tc>
          <w:tcPr>
            <w:tcW w:w="3840" w:type="dxa"/>
          </w:tcPr>
          <w:p w14:paraId="3E5D25FF"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&lt; </w:t>
            </w:r>
            <w:smartTag w:uri="urn:schemas-microsoft-com:office:smarttags" w:element="metricconverter">
              <w:smartTagPr>
                <w:attr w:name="ProductID" w:val="3 cm"/>
              </w:smartTagPr>
              <w:r w:rsidRPr="00561DAE">
                <w:rPr>
                  <w:szCs w:val="20"/>
                </w:rPr>
                <w:t>3 cm</w:t>
              </w:r>
            </w:smartTag>
          </w:p>
        </w:tc>
        <w:tc>
          <w:tcPr>
            <w:tcW w:w="4111" w:type="dxa"/>
          </w:tcPr>
          <w:p w14:paraId="16877929"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w:t>
            </w:r>
          </w:p>
        </w:tc>
      </w:tr>
      <w:tr w:rsidR="003A6EF9" w:rsidRPr="00627C2A" w14:paraId="068FB758" w14:textId="77777777" w:rsidTr="009B169F">
        <w:tc>
          <w:tcPr>
            <w:tcW w:w="3840" w:type="dxa"/>
          </w:tcPr>
          <w:p w14:paraId="3C4E5DCD"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Nawierzchnia typu kompaktowego</w:t>
            </w:r>
          </w:p>
        </w:tc>
        <w:tc>
          <w:tcPr>
            <w:tcW w:w="4111" w:type="dxa"/>
          </w:tcPr>
          <w:p w14:paraId="25714C7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0</w:t>
            </w:r>
          </w:p>
        </w:tc>
      </w:tr>
    </w:tbl>
    <w:p w14:paraId="52796856" w14:textId="77777777" w:rsidR="003A6EF9" w:rsidRPr="00561DAE" w:rsidRDefault="003A6EF9" w:rsidP="003A6EF9">
      <w:pPr>
        <w:overflowPunct w:val="0"/>
        <w:autoSpaceDE w:val="0"/>
        <w:autoSpaceDN w:val="0"/>
        <w:adjustRightInd w:val="0"/>
        <w:spacing w:before="240"/>
        <w:ind w:firstLine="709"/>
        <w:jc w:val="both"/>
        <w:textAlignment w:val="baseline"/>
      </w:pPr>
      <w:r w:rsidRPr="00561DAE">
        <w:rPr>
          <w:szCs w:val="20"/>
        </w:rPr>
        <w:t xml:space="preserve">Mieszanka mineralno-asfaltowa powinna być wbudowywana rozkładarką wyposażoną w układ automatycznego sterowania grubości warstwy i utrzymywania niwelety zgodnie z dokumentacją projektową, </w:t>
      </w:r>
      <w:r w:rsidRPr="00561DAE">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16A47C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miejscach niedostępnych dla sprzętu dopuszcza się wbudowywanie ręczne.</w:t>
      </w:r>
    </w:p>
    <w:p w14:paraId="3F3677F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Grubość wykonywanej warstwy powinna być sprawdzana co </w:t>
      </w:r>
      <w:smartTag w:uri="urn:schemas-microsoft-com:office:smarttags" w:element="metricconverter">
        <w:smartTagPr>
          <w:attr w:name="ProductID" w:val="25 m"/>
        </w:smartTagPr>
        <w:r w:rsidRPr="00561DAE">
          <w:rPr>
            <w:szCs w:val="20"/>
          </w:rPr>
          <w:t>25 m</w:t>
        </w:r>
      </w:smartTag>
      <w:r w:rsidRPr="00561DAE">
        <w:rPr>
          <w:szCs w:val="20"/>
        </w:rPr>
        <w:t>, w co najmniej trzech miejscach (w osi i przy brzegach warstwy).</w:t>
      </w:r>
    </w:p>
    <w:p w14:paraId="27A47E9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6C99547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Przy wykonywaniu nawierzchni dróg o kategorii KR6, do warstwy ścieralnej wymagane jest:</w:t>
      </w:r>
    </w:p>
    <w:p w14:paraId="514A9C31"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podajników mieszanki mineralno-asfaltowej do zasilania kosza rozkładarki z środków transportu,</w:t>
      </w:r>
    </w:p>
    <w:p w14:paraId="3656F5EB"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rozkładarek wyposażonych w łatę o długości min. 10 m z co najmniej 3 czujnikami.</w:t>
      </w:r>
    </w:p>
    <w:p w14:paraId="4125045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5.9. Połączenia technologiczne</w:t>
      </w:r>
    </w:p>
    <w:p w14:paraId="4424AB3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Połączenia technologiczne należy wykonywać jako:</w:t>
      </w:r>
    </w:p>
    <w:p w14:paraId="4DC93180"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złącza podłużne i poprzeczne (wg definicji punkt 1.4.15.),</w:t>
      </w:r>
    </w:p>
    <w:p w14:paraId="3A7CD125"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spoiny (wg definicji punkt 1.4.16.).</w:t>
      </w:r>
    </w:p>
    <w:p w14:paraId="6170438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Połączenia technologiczne powinny być jednorodne i szczelne.   </w:t>
      </w:r>
    </w:p>
    <w:p w14:paraId="2ADB1F4F"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5.9.1.</w:t>
      </w:r>
      <w:r w:rsidRPr="00561DAE">
        <w:rPr>
          <w:szCs w:val="20"/>
        </w:rPr>
        <w:t xml:space="preserve"> Wykonanie złączy</w:t>
      </w:r>
    </w:p>
    <w:p w14:paraId="334CD2F2" w14:textId="77777777" w:rsidR="003A6EF9" w:rsidRPr="00561DAE" w:rsidRDefault="003A6EF9" w:rsidP="003A6EF9">
      <w:pPr>
        <w:keepNext/>
        <w:overflowPunct w:val="0"/>
        <w:autoSpaceDE w:val="0"/>
        <w:autoSpaceDN w:val="0"/>
        <w:adjustRightInd w:val="0"/>
        <w:spacing w:after="120"/>
        <w:jc w:val="both"/>
        <w:textAlignment w:val="baseline"/>
        <w:rPr>
          <w:szCs w:val="20"/>
        </w:rPr>
      </w:pPr>
      <w:r w:rsidRPr="00561DAE">
        <w:rPr>
          <w:szCs w:val="20"/>
        </w:rPr>
        <w:t>5.9.1.1. Sposób wykonania złączy-wymagania ogólne</w:t>
      </w:r>
    </w:p>
    <w:p w14:paraId="25455F1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Złącza w warstwach nawierzchni powinny być wykonywane w linii prostej.</w:t>
      </w:r>
    </w:p>
    <w:p w14:paraId="715CB7C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w:t>
      </w:r>
      <w:r w:rsidRPr="00561DAE">
        <w:rPr>
          <w:szCs w:val="20"/>
        </w:rPr>
        <w:lastRenderedPageBreak/>
        <w:t xml:space="preserve">technologicznych należy przesunąć względem siebie o co najmniej </w:t>
      </w:r>
      <w:smartTag w:uri="urn:schemas-microsoft-com:office:smarttags" w:element="metricconverter">
        <w:smartTagPr>
          <w:attr w:name="ProductID" w:val="2 m"/>
        </w:smartTagPr>
        <w:r w:rsidRPr="00561DAE">
          <w:rPr>
            <w:szCs w:val="20"/>
          </w:rPr>
          <w:t>2 m</w:t>
        </w:r>
      </w:smartTag>
      <w:r w:rsidRPr="00561DAE">
        <w:rPr>
          <w:szCs w:val="20"/>
        </w:rPr>
        <w:t xml:space="preserve"> w kierunku podłużnym do osi jezdni.</w:t>
      </w:r>
    </w:p>
    <w:p w14:paraId="0D03851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561DAE">
          <w:t>0,5 m</w:t>
        </w:r>
      </w:smartTag>
      <w:r w:rsidRPr="00561DAE">
        <w:t xml:space="preserve">. Krawędzie poprzeczne łączonych warstw wiążącej i ścieralnej nawierzchni drogowej powinny być odcięte piłą. </w:t>
      </w:r>
    </w:p>
    <w:p w14:paraId="5B15B2E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t>Złącza powinny być całkowicie związane, a powierzchnie przylegających warstw powinny być w jednym poziomie.</w:t>
      </w:r>
    </w:p>
    <w:p w14:paraId="6A7DF35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5.9.1.2. Technologia rozkładania „gorące przy gorącym”</w:t>
      </w:r>
    </w:p>
    <w:p w14:paraId="7CECD76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5113862" w14:textId="77777777" w:rsidR="003A6EF9" w:rsidRPr="00561DAE" w:rsidRDefault="003A6EF9" w:rsidP="003A6EF9">
      <w:pPr>
        <w:autoSpaceDE w:val="0"/>
        <w:autoSpaceDN w:val="0"/>
        <w:adjustRightInd w:val="0"/>
        <w:jc w:val="both"/>
      </w:pPr>
      <w:r w:rsidRPr="00561DAE">
        <w:t>Walce zagęszczające mieszankę za każdą rozkładarką powinny być o zbliżonych parametrach. Zagęszczanie każdego z pasów należy rozpoczynać od zewnętrznej krawędzi pasa i stopniowo zagęszczać pas w kierunku złącza.</w:t>
      </w:r>
    </w:p>
    <w:p w14:paraId="20ACBBAE" w14:textId="77777777" w:rsidR="003A6EF9" w:rsidRPr="00561DAE" w:rsidRDefault="003A6EF9" w:rsidP="003A6EF9">
      <w:pPr>
        <w:overflowPunct w:val="0"/>
        <w:autoSpaceDE w:val="0"/>
        <w:autoSpaceDN w:val="0"/>
        <w:adjustRightInd w:val="0"/>
        <w:ind w:firstLine="709"/>
        <w:jc w:val="both"/>
        <w:textAlignment w:val="baseline"/>
      </w:pPr>
      <w:r w:rsidRPr="00561DAE">
        <w:t>Przy tej metodzie nie stosuje się dodatkowych materiałów do złączy.</w:t>
      </w:r>
    </w:p>
    <w:p w14:paraId="1DA8BEE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 5.9.1.3. Technologia rozkładania „gorące przy zimnym” </w:t>
      </w:r>
    </w:p>
    <w:p w14:paraId="6DB082B3" w14:textId="77777777" w:rsidR="003A6EF9" w:rsidRPr="00561DAE" w:rsidRDefault="003A6EF9" w:rsidP="003A6EF9">
      <w:pPr>
        <w:autoSpaceDE w:val="0"/>
        <w:autoSpaceDN w:val="0"/>
        <w:adjustRightInd w:val="0"/>
        <w:ind w:firstLine="709"/>
        <w:jc w:val="both"/>
      </w:pPr>
      <w:r w:rsidRPr="00561DAE">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793049D" w14:textId="77777777" w:rsidR="003A6EF9" w:rsidRPr="00561DAE" w:rsidRDefault="003A6EF9" w:rsidP="003A6EF9">
      <w:pPr>
        <w:autoSpaceDE w:val="0"/>
        <w:autoSpaceDN w:val="0"/>
        <w:adjustRightInd w:val="0"/>
        <w:ind w:firstLine="709"/>
        <w:jc w:val="both"/>
      </w:pPr>
      <w:r w:rsidRPr="00561DAE">
        <w:t>Wcześniej wykonany pas warstwy technologicznej powinien mieć wyprofilowaną krawędź równomiernie zagęszczoną, bez pęknięć. Krawędź ta nie może być pionowa, lecz powinna być skośna (pochylenie około 3:1 tj.pod kątem 70-80˚ w stosunku do warstwy niżej leżącej). Skos wykonany „na gorąco”, powinien być uformowany podczas układania pierwszego pasa ruchu, przy zastosowaniu rolki dociskowej lub noża talerzowego.</w:t>
      </w:r>
    </w:p>
    <w:p w14:paraId="4E24D0FA" w14:textId="77777777" w:rsidR="003A6EF9" w:rsidRPr="00561DAE" w:rsidRDefault="003A6EF9" w:rsidP="003A6EF9">
      <w:pPr>
        <w:autoSpaceDE w:val="0"/>
        <w:autoSpaceDN w:val="0"/>
        <w:adjustRightInd w:val="0"/>
        <w:ind w:firstLine="709"/>
        <w:jc w:val="both"/>
      </w:pPr>
      <w:r w:rsidRPr="00561DAE">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7571EDC5" w14:textId="77777777" w:rsidR="003A6EF9" w:rsidRPr="00561DAE" w:rsidRDefault="003A6EF9" w:rsidP="003A6EF9">
      <w:pPr>
        <w:autoSpaceDE w:val="0"/>
        <w:autoSpaceDN w:val="0"/>
        <w:adjustRightInd w:val="0"/>
        <w:ind w:firstLine="709"/>
        <w:jc w:val="both"/>
      </w:pPr>
      <w:r w:rsidRPr="00561DAE">
        <w:t>Drugi pas powinien być wykonywany z zakładem 2-3 cm licząc od górnej krawędzi złącza, zachodzącym na pas wykonany wcześniej.</w:t>
      </w:r>
    </w:p>
    <w:p w14:paraId="2EBB8E70"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 xml:space="preserve">5.9.1.4. Zakończenie działki roboczej </w:t>
      </w:r>
    </w:p>
    <w:p w14:paraId="6C541981" w14:textId="77777777" w:rsidR="003A6EF9" w:rsidRPr="00561DAE" w:rsidRDefault="003A6EF9" w:rsidP="003A6EF9">
      <w:pPr>
        <w:autoSpaceDE w:val="0"/>
        <w:autoSpaceDN w:val="0"/>
        <w:adjustRightInd w:val="0"/>
        <w:ind w:firstLine="709"/>
        <w:jc w:val="both"/>
      </w:pPr>
      <w:r w:rsidRPr="00561DAE">
        <w:t>Zakończenie działki roboczej należy wykonać w sposób i przy pomocy urządzeń zapewniających uzyskanie nieregularnej powierzchni spoiny (przy pomocy wstawianej</w:t>
      </w:r>
    </w:p>
    <w:p w14:paraId="71635A41" w14:textId="77777777" w:rsidR="003A6EF9" w:rsidRPr="00561DAE" w:rsidRDefault="003A6EF9" w:rsidP="003A6EF9">
      <w:pPr>
        <w:autoSpaceDE w:val="0"/>
        <w:autoSpaceDN w:val="0"/>
        <w:adjustRightInd w:val="0"/>
        <w:jc w:val="both"/>
      </w:pPr>
      <w:r w:rsidRPr="00561DAE">
        <w:t>kantówki lub frezarki). Zakończenie działki roboczej należy wykonać prostopadle do osi drogi.</w:t>
      </w:r>
    </w:p>
    <w:p w14:paraId="0B8A5B24" w14:textId="77777777" w:rsidR="003A6EF9" w:rsidRPr="00561DAE" w:rsidRDefault="003A6EF9" w:rsidP="003A6EF9">
      <w:pPr>
        <w:autoSpaceDE w:val="0"/>
        <w:autoSpaceDN w:val="0"/>
        <w:adjustRightInd w:val="0"/>
        <w:ind w:firstLine="709"/>
        <w:jc w:val="both"/>
      </w:pPr>
      <w:r w:rsidRPr="00561DAE">
        <w:t>Krawędź działki roboczej jest równocześnie krawędzią poprzeczną złącza.</w:t>
      </w:r>
    </w:p>
    <w:p w14:paraId="55D71A5E" w14:textId="77777777" w:rsidR="003A6EF9" w:rsidRPr="00561DAE" w:rsidRDefault="003A6EF9" w:rsidP="003A6EF9">
      <w:pPr>
        <w:autoSpaceDE w:val="0"/>
        <w:autoSpaceDN w:val="0"/>
        <w:adjustRightInd w:val="0"/>
        <w:ind w:firstLine="709"/>
        <w:jc w:val="both"/>
      </w:pPr>
      <w:r w:rsidRPr="00561DAE">
        <w:t>Złącza poprzeczne między działkami roboczymi układanych pasów kolejnych warstw technologicznych należy przesunąć względem siebie o co najmniej 3m w kierunku podłużnym do osi jezdni.</w:t>
      </w:r>
    </w:p>
    <w:p w14:paraId="381B5B05" w14:textId="77777777" w:rsidR="003A6EF9" w:rsidRPr="00561DAE" w:rsidRDefault="003A6EF9" w:rsidP="003A6EF9">
      <w:pPr>
        <w:overflowPunct w:val="0"/>
        <w:autoSpaceDE w:val="0"/>
        <w:autoSpaceDN w:val="0"/>
        <w:adjustRightInd w:val="0"/>
        <w:spacing w:before="120" w:after="120"/>
        <w:jc w:val="both"/>
        <w:textAlignment w:val="baseline"/>
        <w:rPr>
          <w:b/>
          <w:szCs w:val="20"/>
        </w:rPr>
      </w:pPr>
      <w:r w:rsidRPr="00561DAE">
        <w:rPr>
          <w:szCs w:val="20"/>
        </w:rPr>
        <w:t>5.9.1.5.</w:t>
      </w:r>
      <w:r w:rsidRPr="00561DAE">
        <w:rPr>
          <w:b/>
          <w:szCs w:val="20"/>
        </w:rPr>
        <w:t xml:space="preserve"> </w:t>
      </w:r>
      <w:r w:rsidRPr="00561DAE">
        <w:rPr>
          <w:szCs w:val="20"/>
        </w:rPr>
        <w:t>Wymagania wobec wbudowania taśm bitumicznych</w:t>
      </w:r>
    </w:p>
    <w:p w14:paraId="0C7FA49D" w14:textId="77777777" w:rsidR="003A6EF9" w:rsidRPr="00561DAE" w:rsidRDefault="003A6EF9" w:rsidP="003A6EF9">
      <w:pPr>
        <w:autoSpaceDE w:val="0"/>
        <w:autoSpaceDN w:val="0"/>
        <w:adjustRightInd w:val="0"/>
        <w:ind w:firstLine="709"/>
        <w:jc w:val="both"/>
      </w:pPr>
      <w:r w:rsidRPr="00561DAE">
        <w:t>Minimalna wysokość taśmy wynosi 4 cm.</w:t>
      </w:r>
    </w:p>
    <w:p w14:paraId="17DACDB1" w14:textId="77777777" w:rsidR="003A6EF9" w:rsidRPr="00561DAE" w:rsidRDefault="003A6EF9" w:rsidP="003A6EF9">
      <w:pPr>
        <w:autoSpaceDE w:val="0"/>
        <w:autoSpaceDN w:val="0"/>
        <w:adjustRightInd w:val="0"/>
        <w:ind w:firstLine="709"/>
        <w:jc w:val="both"/>
      </w:pPr>
      <w:r w:rsidRPr="00561DAE">
        <w:t>Grubość taśmy powinna wynosić 10 mm.</w:t>
      </w:r>
    </w:p>
    <w:p w14:paraId="4011AAAF" w14:textId="77777777" w:rsidR="003A6EF9" w:rsidRPr="00561DAE" w:rsidRDefault="003A6EF9" w:rsidP="003A6EF9">
      <w:pPr>
        <w:autoSpaceDE w:val="0"/>
        <w:autoSpaceDN w:val="0"/>
        <w:adjustRightInd w:val="0"/>
        <w:ind w:firstLine="709"/>
        <w:jc w:val="both"/>
      </w:pPr>
      <w:r w:rsidRPr="00561DAE">
        <w:t>Krawędź boczna złącza podłużnego powinna być uformowana za pomocą rolki dociskowej lub poprzez obcięcie nożem talerzowym.</w:t>
      </w:r>
    </w:p>
    <w:p w14:paraId="00CDDBF0" w14:textId="77777777" w:rsidR="003A6EF9" w:rsidRPr="00561DAE" w:rsidRDefault="003A6EF9" w:rsidP="003A6EF9">
      <w:pPr>
        <w:autoSpaceDE w:val="0"/>
        <w:autoSpaceDN w:val="0"/>
        <w:adjustRightInd w:val="0"/>
        <w:ind w:firstLine="709"/>
        <w:jc w:val="both"/>
      </w:pPr>
      <w:r w:rsidRPr="00561DAE">
        <w:t>Krawędź boczna złącza poprzecznego powinna być uformowana w taki sposób i za</w:t>
      </w:r>
    </w:p>
    <w:p w14:paraId="747B29ED" w14:textId="77777777" w:rsidR="003A6EF9" w:rsidRPr="00561DAE" w:rsidRDefault="003A6EF9" w:rsidP="003A6EF9">
      <w:pPr>
        <w:autoSpaceDE w:val="0"/>
        <w:autoSpaceDN w:val="0"/>
        <w:adjustRightInd w:val="0"/>
        <w:jc w:val="both"/>
      </w:pPr>
      <w:r w:rsidRPr="00561DAE">
        <w:lastRenderedPageBreak/>
        <w:t>pomocą urządzeń umożliwiających uzyskanie nieregularnej powierzchni.</w:t>
      </w:r>
    </w:p>
    <w:p w14:paraId="34045B97" w14:textId="77777777" w:rsidR="003A6EF9" w:rsidRPr="00561DAE" w:rsidRDefault="003A6EF9" w:rsidP="003A6EF9">
      <w:pPr>
        <w:autoSpaceDE w:val="0"/>
        <w:autoSpaceDN w:val="0"/>
        <w:adjustRightInd w:val="0"/>
        <w:ind w:firstLine="709"/>
        <w:jc w:val="both"/>
      </w:pPr>
      <w:r w:rsidRPr="00561DAE">
        <w:t>Powierzchnie krawędzi do których klejona będzie taśma, powinny być czyste i suche.</w:t>
      </w:r>
    </w:p>
    <w:p w14:paraId="263A83DA" w14:textId="77777777" w:rsidR="003A6EF9" w:rsidRPr="00561DAE" w:rsidRDefault="003A6EF9" w:rsidP="003A6EF9">
      <w:pPr>
        <w:autoSpaceDE w:val="0"/>
        <w:autoSpaceDN w:val="0"/>
        <w:adjustRightInd w:val="0"/>
        <w:ind w:firstLine="709"/>
        <w:jc w:val="both"/>
      </w:pPr>
      <w:r w:rsidRPr="00561DAE">
        <w:t>Przed przyklejeniem taśmy w metodzie „gorące przy zimnym”, krawędzie „zimnej” warstwy na całkowitej grubości, należy zagruntować zgodnie z zaleceniami producenta</w:t>
      </w:r>
    </w:p>
    <w:p w14:paraId="2DE10D6D" w14:textId="77777777" w:rsidR="003A6EF9" w:rsidRPr="00561DAE" w:rsidRDefault="003A6EF9" w:rsidP="003A6EF9">
      <w:pPr>
        <w:autoSpaceDE w:val="0"/>
        <w:autoSpaceDN w:val="0"/>
        <w:adjustRightInd w:val="0"/>
        <w:jc w:val="both"/>
      </w:pPr>
      <w:r w:rsidRPr="00561DAE">
        <w:t>taśmy. Taśma bitumiczna powinna być wstępnie przyklejona do zimnej krawędzi złącza na całej jego wysokości oraz wystawać ponad powierzchnię warstwy do 5 mm lub wg zaleceń producenta.</w:t>
      </w:r>
    </w:p>
    <w:p w14:paraId="2DCCD029" w14:textId="77777777" w:rsidR="003A6EF9" w:rsidRPr="00561DAE" w:rsidRDefault="003A6EF9" w:rsidP="003A6EF9">
      <w:pPr>
        <w:overflowPunct w:val="0"/>
        <w:autoSpaceDE w:val="0"/>
        <w:autoSpaceDN w:val="0"/>
        <w:adjustRightInd w:val="0"/>
        <w:spacing w:before="120" w:after="120"/>
        <w:jc w:val="both"/>
        <w:textAlignment w:val="baseline"/>
        <w:rPr>
          <w:b/>
        </w:rPr>
      </w:pPr>
      <w:r w:rsidRPr="00561DAE">
        <w:t>5.9.1.6.</w:t>
      </w:r>
      <w:r w:rsidRPr="00561DAE">
        <w:rPr>
          <w:b/>
        </w:rPr>
        <w:t xml:space="preserve"> </w:t>
      </w:r>
      <w:r w:rsidRPr="00561DAE">
        <w:t>Wymagania wobec wbudowywania past bitumicznych</w:t>
      </w:r>
    </w:p>
    <w:p w14:paraId="255A8C43" w14:textId="77777777" w:rsidR="003A6EF9" w:rsidRPr="00561DAE" w:rsidRDefault="003A6EF9" w:rsidP="003A6EF9">
      <w:pPr>
        <w:autoSpaceDE w:val="0"/>
        <w:autoSpaceDN w:val="0"/>
        <w:adjustRightInd w:val="0"/>
        <w:ind w:firstLine="709"/>
        <w:jc w:val="both"/>
      </w:pPr>
      <w:r w:rsidRPr="00561DAE">
        <w:t>Przygotowanie krawędzi bocznych jak w przypadku stosowania taśm bitumicznych.</w:t>
      </w:r>
    </w:p>
    <w:p w14:paraId="1DC3B83D"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w:t>
      </w:r>
    </w:p>
    <w:p w14:paraId="787FC417" w14:textId="77777777" w:rsidR="003A6EF9" w:rsidRPr="00561DAE" w:rsidRDefault="003A6EF9" w:rsidP="003A6EF9">
      <w:pPr>
        <w:autoSpaceDE w:val="0"/>
        <w:autoSpaceDN w:val="0"/>
        <w:adjustRightInd w:val="0"/>
        <w:jc w:val="both"/>
      </w:pPr>
      <w:r w:rsidRPr="00561DAE">
        <w:t>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58928E94" w14:textId="77777777" w:rsidR="003A6EF9" w:rsidRPr="00561DAE" w:rsidRDefault="003A6EF9" w:rsidP="003A6EF9">
      <w:pPr>
        <w:autoSpaceDE w:val="0"/>
        <w:autoSpaceDN w:val="0"/>
        <w:adjustRightInd w:val="0"/>
        <w:ind w:firstLine="709"/>
        <w:jc w:val="both"/>
      </w:pPr>
      <w:r w:rsidRPr="00561DAE">
        <w:t>Dopuszcza się ręczne nanoszenie past w miejscach niedostępnych.</w:t>
      </w:r>
    </w:p>
    <w:p w14:paraId="0974B71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5.9.2.</w:t>
      </w:r>
      <w:r w:rsidRPr="00561DAE">
        <w:rPr>
          <w:szCs w:val="20"/>
        </w:rPr>
        <w:t xml:space="preserve"> Wykonanie spoin  </w:t>
      </w:r>
    </w:p>
    <w:p w14:paraId="5DA0690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Spoiny należy wykonywać w wypadku połączeń warstwy z urządzeniami w nawierzchni lub ją ograniczającymi.</w:t>
      </w:r>
    </w:p>
    <w:p w14:paraId="6DE95D6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Spoiny należy wykonywać z materiałów termoplastycznych (taśmy, pasty, zalewy drogowe na goraco) zgodnych z pktem 2.6. </w:t>
      </w:r>
    </w:p>
    <w:p w14:paraId="2CB0EC9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Grubość elastycznej taśmy uszczelniającej w spoinach w warstwie ścieralnej powinna wynosić nie mniej niż 10 mm.</w:t>
      </w:r>
    </w:p>
    <w:p w14:paraId="1A7060B4"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 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643A8DB0" w14:textId="77777777" w:rsidR="003A6EF9" w:rsidRPr="00561DAE" w:rsidRDefault="003A6EF9" w:rsidP="003A6EF9">
      <w:pPr>
        <w:autoSpaceDE w:val="0"/>
        <w:autoSpaceDN w:val="0"/>
        <w:adjustRightInd w:val="0"/>
        <w:ind w:firstLine="709"/>
        <w:jc w:val="both"/>
      </w:pPr>
      <w:r w:rsidRPr="00561DAE">
        <w:t>Zalewy drogowe na gorąco należy stosować zgodnie z zaleceniami producenta, przy czym szerokość naciętej spoiny powinna wynosić ok. 10 mm.</w:t>
      </w:r>
    </w:p>
    <w:p w14:paraId="355A90E6"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5.10. Krawędzie </w:t>
      </w:r>
    </w:p>
    <w:p w14:paraId="6E7599F9"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30A0DE2B" w14:textId="77777777" w:rsidR="003A6EF9" w:rsidRPr="00561DAE" w:rsidRDefault="003A6EF9" w:rsidP="003A6EF9">
      <w:pPr>
        <w:overflowPunct w:val="0"/>
        <w:autoSpaceDE w:val="0"/>
        <w:autoSpaceDN w:val="0"/>
        <w:adjustRightInd w:val="0"/>
        <w:ind w:firstLine="709"/>
        <w:jc w:val="both"/>
        <w:textAlignment w:val="baseline"/>
      </w:pPr>
      <w:r w:rsidRPr="00561DAE">
        <w:t>W przypadku warstw nawierzchni bez urządzeń ograniczających (np. krawężników) krawędziom należy nadać spadki o nachyleniu nie większym niż 2:1, przy pomocy rolki dociskowej mocowanej do walca lub elementu mocowanego do rozkładarki tzw „buta” („na gorąco”).</w:t>
      </w:r>
    </w:p>
    <w:p w14:paraId="2677E313" w14:textId="77777777" w:rsidR="003A6EF9" w:rsidRPr="00561DAE" w:rsidRDefault="003A6EF9" w:rsidP="003A6EF9">
      <w:pPr>
        <w:overflowPunct w:val="0"/>
        <w:autoSpaceDE w:val="0"/>
        <w:autoSpaceDN w:val="0"/>
        <w:adjustRightInd w:val="0"/>
        <w:ind w:firstLine="709"/>
        <w:jc w:val="both"/>
        <w:textAlignment w:val="baseline"/>
      </w:pPr>
      <w:r w:rsidRPr="00561DAE">
        <w:t>Jeżeli krawędzie nie zostały uformowane na gorąco krawędzie należy wyfrezować je na zimno.</w:t>
      </w:r>
    </w:p>
    <w:p w14:paraId="604F265E" w14:textId="77777777" w:rsidR="003A6EF9" w:rsidRPr="00561DAE" w:rsidRDefault="003A6EF9" w:rsidP="003A6EF9">
      <w:pPr>
        <w:overflowPunct w:val="0"/>
        <w:autoSpaceDE w:val="0"/>
        <w:autoSpaceDN w:val="0"/>
        <w:adjustRightInd w:val="0"/>
        <w:ind w:firstLine="709"/>
        <w:jc w:val="both"/>
        <w:textAlignment w:val="baseline"/>
      </w:pPr>
      <w:r w:rsidRPr="00561DAE">
        <w:t>Po wykonaniu nawierzchni asfaltowej o jednostronnym nachyleniu jezdni należy uszczelnić krawędź położoną wyżej (niżej położona krawędź powinna zostać nieuszczelniona).</w:t>
      </w:r>
    </w:p>
    <w:p w14:paraId="577FD584" w14:textId="77777777" w:rsidR="003A6EF9" w:rsidRPr="00561DAE" w:rsidRDefault="003A6EF9" w:rsidP="003A6EF9">
      <w:pPr>
        <w:autoSpaceDE w:val="0"/>
        <w:autoSpaceDN w:val="0"/>
        <w:adjustRightInd w:val="0"/>
        <w:ind w:firstLine="709"/>
        <w:jc w:val="both"/>
      </w:pPr>
      <w:r w:rsidRPr="00561DAE">
        <w:t>W przypadku nawierzchni o dwustronnym nachyleniu (przekrój daszkowy) decyzję o potrzebie i sposobie uszczelnienia krawędzi zewnętrznych podejmie Proje</w:t>
      </w:r>
      <w:r>
        <w:t>ktant w uzgodnieniu z Inżynierem (Inspektorem Nadzoru)</w:t>
      </w:r>
      <w:r w:rsidRPr="00561DAE">
        <w:t>.</w:t>
      </w:r>
    </w:p>
    <w:p w14:paraId="5E2EFBF9" w14:textId="77777777" w:rsidR="003A6EF9" w:rsidRPr="00561DAE" w:rsidRDefault="003A6EF9" w:rsidP="003A6EF9">
      <w:pPr>
        <w:autoSpaceDE w:val="0"/>
        <w:autoSpaceDN w:val="0"/>
        <w:adjustRightInd w:val="0"/>
        <w:ind w:firstLine="709"/>
        <w:jc w:val="both"/>
      </w:pPr>
      <w:r w:rsidRPr="00561DAE">
        <w:t>Krawędzie zewnętrzne oraz powierzchnie odsadzek poziomych należy uszczelnić przez pokrycie gorącym asfaltem w ilości:</w:t>
      </w:r>
    </w:p>
    <w:p w14:paraId="4B856330"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powierzchnie odsadzek - 1,5 kg/m</w:t>
      </w:r>
      <w:r w:rsidRPr="00561DAE">
        <w:rPr>
          <w:vertAlign w:val="superscript"/>
        </w:rPr>
        <w:t>2</w:t>
      </w:r>
      <w:r w:rsidRPr="00561DAE">
        <w:t>,</w:t>
      </w:r>
    </w:p>
    <w:p w14:paraId="573AF936"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krawędzie zewnętrzne - 4 kg/m</w:t>
      </w:r>
      <w:r w:rsidRPr="00561DAE">
        <w:rPr>
          <w:vertAlign w:val="superscript"/>
        </w:rPr>
        <w:t>2</w:t>
      </w:r>
      <w:r w:rsidRPr="00561DAE">
        <w:t>.</w:t>
      </w:r>
    </w:p>
    <w:p w14:paraId="0C775F1E" w14:textId="77777777" w:rsidR="003A6EF9" w:rsidRPr="00561DAE" w:rsidRDefault="003A6EF9" w:rsidP="003A6EF9">
      <w:pPr>
        <w:overflowPunct w:val="0"/>
        <w:autoSpaceDE w:val="0"/>
        <w:autoSpaceDN w:val="0"/>
        <w:adjustRightInd w:val="0"/>
        <w:ind w:firstLine="709"/>
        <w:jc w:val="both"/>
        <w:textAlignment w:val="baseline"/>
      </w:pPr>
      <w:r w:rsidRPr="00561DAE">
        <w:t>Gorący asfalt może być nanoszony w kilku przejściach roboczych.</w:t>
      </w:r>
    </w:p>
    <w:p w14:paraId="5A88B4D9" w14:textId="77777777" w:rsidR="003A6EF9" w:rsidRPr="00561DAE" w:rsidRDefault="003A6EF9" w:rsidP="003A6EF9">
      <w:pPr>
        <w:autoSpaceDE w:val="0"/>
        <w:autoSpaceDN w:val="0"/>
        <w:adjustRightInd w:val="0"/>
        <w:ind w:firstLine="709"/>
        <w:jc w:val="both"/>
      </w:pPr>
      <w:r w:rsidRPr="00561DAE">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498ED674"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 xml:space="preserve">Lepiszcze powinno być naniesione odpowiednio szybko tak, aby krawędzie nie uległy zabrudzeniu. Niżej położona krawędź (z wyjątkiem strefy zmiany przechyłki) powinna pozostać nieuszczelniona. </w:t>
      </w:r>
    </w:p>
    <w:p w14:paraId="07C5F005"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561DAE">
          <w:t>10 cm</w:t>
        </w:r>
      </w:smartTag>
      <w:r w:rsidRPr="00561DAE">
        <w:t>.</w:t>
      </w:r>
    </w:p>
    <w:p w14:paraId="4F95950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5.11. Wykończenie warstwy ścieralnej</w:t>
      </w:r>
    </w:p>
    <w:p w14:paraId="38841E7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Warstwa ścieralna powinna mieć jednorodną teksturę i strukturę dostosowaną do przeznaczenia, np. ze względu na właściwości przeciwpoślizgowe, hałas toczenia kół lub względy estetyczne.</w:t>
      </w:r>
    </w:p>
    <w:p w14:paraId="3F928A8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Nie wymaga się uszorstnienia warstwy ścieralnej z betonu asfaltowego.</w:t>
      </w:r>
    </w:p>
    <w:p w14:paraId="73D97D8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5.12. Jasność nawierzchni</w:t>
      </w:r>
    </w:p>
    <w:p w14:paraId="79B1F3D1" w14:textId="77777777" w:rsidR="003A6EF9" w:rsidRPr="00561DAE" w:rsidRDefault="003A6EF9" w:rsidP="003A6EF9">
      <w:pPr>
        <w:autoSpaceDE w:val="0"/>
        <w:autoSpaceDN w:val="0"/>
        <w:adjustRightInd w:val="0"/>
        <w:ind w:firstLine="709"/>
        <w:jc w:val="both"/>
      </w:pPr>
      <w:r w:rsidRPr="00561DAE">
        <w:t>Powierzchnią wymagającą rozjaśnienia warstwy ścieralnej jest nawierzchnia KR5-6 na obiektach inżynierskich w ciągu głównym dróg krajowych i nawierzchnia w tunelach.</w:t>
      </w:r>
    </w:p>
    <w:p w14:paraId="3AE38D4A" w14:textId="77777777" w:rsidR="003A6EF9" w:rsidRPr="00561DAE" w:rsidRDefault="003A6EF9" w:rsidP="003A6EF9">
      <w:pPr>
        <w:autoSpaceDE w:val="0"/>
        <w:autoSpaceDN w:val="0"/>
        <w:adjustRightInd w:val="0"/>
        <w:ind w:firstLine="709"/>
        <w:jc w:val="both"/>
      </w:pPr>
      <w:r w:rsidRPr="00561DAE">
        <w:t>Rozjaśnienie do żądanego poziomu luminancji można uzyskać przez dodanie jasnego kruszywa grubego lub jasnego kruszywa drobnego lub kombinacji drobnych i grubych kruszyw jasnych do warstwy  ścieralnej.</w:t>
      </w:r>
    </w:p>
    <w:p w14:paraId="46B02D2B" w14:textId="77777777" w:rsidR="003A6EF9" w:rsidRPr="00561DAE" w:rsidRDefault="003A6EF9" w:rsidP="003A6EF9">
      <w:pPr>
        <w:autoSpaceDE w:val="0"/>
        <w:autoSpaceDN w:val="0"/>
        <w:adjustRightInd w:val="0"/>
        <w:ind w:firstLine="709"/>
        <w:jc w:val="both"/>
      </w:pPr>
      <w:r w:rsidRPr="00561DAE">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6FC1A9ED"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4" w:name="_Toc462133771"/>
      <w:r w:rsidRPr="00561DAE">
        <w:rPr>
          <w:b/>
          <w:caps/>
          <w:kern w:val="28"/>
          <w:szCs w:val="20"/>
        </w:rPr>
        <w:t>6. Kontrola jakości robót</w:t>
      </w:r>
      <w:bookmarkEnd w:id="614"/>
    </w:p>
    <w:p w14:paraId="73A0EB18"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6.1. Ogólne zasady kontroli jakości robót</w:t>
      </w:r>
    </w:p>
    <w:p w14:paraId="7F67FD9D"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kontroli jakości robót podano w </w:t>
      </w:r>
      <w:r>
        <w:rPr>
          <w:szCs w:val="20"/>
        </w:rPr>
        <w:t>S</w:t>
      </w:r>
      <w:r w:rsidRPr="00561DAE">
        <w:rPr>
          <w:szCs w:val="20"/>
        </w:rPr>
        <w:t>ST   D-M-00.00.00 „Wymagania ogólne” [1] pkt 6.</w:t>
      </w:r>
    </w:p>
    <w:p w14:paraId="537960A7"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6.2. Badania przed przystąpieniem do robót</w:t>
      </w:r>
    </w:p>
    <w:p w14:paraId="727DC0CE" w14:textId="77777777" w:rsidR="003A6EF9" w:rsidRPr="0004434A" w:rsidRDefault="003A6EF9" w:rsidP="003A6EF9">
      <w:pPr>
        <w:overflowPunct w:val="0"/>
        <w:autoSpaceDE w:val="0"/>
        <w:autoSpaceDN w:val="0"/>
        <w:adjustRightInd w:val="0"/>
        <w:jc w:val="both"/>
        <w:textAlignment w:val="baseline"/>
        <w:rPr>
          <w:szCs w:val="20"/>
        </w:rPr>
      </w:pPr>
      <w:r w:rsidRPr="00561DAE">
        <w:rPr>
          <w:szCs w:val="20"/>
        </w:rPr>
        <w:tab/>
      </w:r>
      <w:r w:rsidRPr="0004434A">
        <w:rPr>
          <w:szCs w:val="20"/>
        </w:rPr>
        <w:t>Przed przystąpieniem do robót Wykonawca powinien:</w:t>
      </w:r>
    </w:p>
    <w:p w14:paraId="5D5A8C61"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5C854A7"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 xml:space="preserve">ew. wykonać własne badania właściwości </w:t>
      </w:r>
      <w:r>
        <w:rPr>
          <w:szCs w:val="20"/>
        </w:rPr>
        <w:t xml:space="preserve">innych </w:t>
      </w:r>
      <w:r w:rsidRPr="0004434A">
        <w:rPr>
          <w:szCs w:val="20"/>
        </w:rPr>
        <w:t>materiałów przeznaczonych do wykonania robót, określone przez</w:t>
      </w:r>
      <w:r>
        <w:rPr>
          <w:szCs w:val="20"/>
        </w:rPr>
        <w:t xml:space="preserve"> Inżyniera</w:t>
      </w:r>
      <w:r w:rsidRPr="0004434A">
        <w:rPr>
          <w:szCs w:val="20"/>
        </w:rPr>
        <w:t xml:space="preserve"> </w:t>
      </w:r>
      <w:r>
        <w:rPr>
          <w:szCs w:val="20"/>
        </w:rPr>
        <w:t>(</w:t>
      </w:r>
      <w:r w:rsidRPr="0004434A">
        <w:rPr>
          <w:szCs w:val="20"/>
        </w:rPr>
        <w:t>Inspektora Nadzoru</w:t>
      </w:r>
      <w:r>
        <w:rPr>
          <w:szCs w:val="20"/>
        </w:rPr>
        <w:t>)</w:t>
      </w:r>
      <w:r w:rsidRPr="0004434A">
        <w:rPr>
          <w:szCs w:val="20"/>
        </w:rPr>
        <w:t>.</w:t>
      </w:r>
      <w:r>
        <w:rPr>
          <w:szCs w:val="20"/>
        </w:rPr>
        <w:t xml:space="preserve"> Wykonać badania laboratoryjne w zakresie wymagań co do właściwości kruszyw zastosowanych do produkcji mieszanki bitumicznej.</w:t>
      </w:r>
    </w:p>
    <w:p w14:paraId="21648EB2" w14:textId="77777777" w:rsidR="003A6EF9" w:rsidRPr="0004434A" w:rsidRDefault="003A6EF9" w:rsidP="003A6EF9">
      <w:pPr>
        <w:widowControl w:val="0"/>
        <w:overflowPunct w:val="0"/>
        <w:autoSpaceDE w:val="0"/>
        <w:autoSpaceDN w:val="0"/>
        <w:adjustRightInd w:val="0"/>
        <w:ind w:right="-57"/>
        <w:jc w:val="both"/>
        <w:textAlignment w:val="baseline"/>
        <w:rPr>
          <w:color w:val="000000"/>
        </w:rPr>
      </w:pPr>
      <w:r w:rsidRPr="0004434A">
        <w:rPr>
          <w:color w:val="000000"/>
        </w:rPr>
        <w:t xml:space="preserve">W przypadku zmiany rodzaju i właściwości materiałów budowlanych należy ponownie wykazać ich </w:t>
      </w:r>
      <w:r>
        <w:rPr>
          <w:color w:val="000000"/>
        </w:rPr>
        <w:t xml:space="preserve">  </w:t>
      </w:r>
      <w:r w:rsidRPr="0004434A">
        <w:rPr>
          <w:color w:val="000000"/>
        </w:rPr>
        <w:t xml:space="preserve">przydatność do przewidywanego celu.  </w:t>
      </w:r>
    </w:p>
    <w:p w14:paraId="29C2F83D" w14:textId="77777777" w:rsidR="003A6EF9" w:rsidRPr="0004434A" w:rsidRDefault="003A6EF9" w:rsidP="003A6EF9">
      <w:pPr>
        <w:numPr>
          <w:ilvl w:val="12"/>
          <w:numId w:val="0"/>
        </w:numPr>
        <w:overflowPunct w:val="0"/>
        <w:autoSpaceDE w:val="0"/>
        <w:autoSpaceDN w:val="0"/>
        <w:adjustRightInd w:val="0"/>
        <w:jc w:val="both"/>
        <w:textAlignment w:val="baseline"/>
        <w:rPr>
          <w:szCs w:val="20"/>
        </w:rPr>
      </w:pPr>
      <w:r w:rsidRPr="0004434A">
        <w:rPr>
          <w:szCs w:val="20"/>
        </w:rPr>
        <w:tab/>
        <w:t>Wszystkie dokumenty oraz wyniki badań Wykonawca przedstawia</w:t>
      </w:r>
      <w:r>
        <w:rPr>
          <w:szCs w:val="20"/>
        </w:rPr>
        <w:t xml:space="preserve"> Inżynierowi</w:t>
      </w:r>
      <w:r w:rsidRPr="0004434A">
        <w:rPr>
          <w:szCs w:val="20"/>
        </w:rPr>
        <w:t xml:space="preserve"> </w:t>
      </w:r>
      <w:r>
        <w:rPr>
          <w:szCs w:val="20"/>
        </w:rPr>
        <w:t>(</w:t>
      </w:r>
      <w:r w:rsidRPr="0004434A">
        <w:rPr>
          <w:szCs w:val="20"/>
        </w:rPr>
        <w:t>Inspektorowi Nadzoru</w:t>
      </w:r>
      <w:r>
        <w:rPr>
          <w:szCs w:val="20"/>
        </w:rPr>
        <w:t>)</w:t>
      </w:r>
      <w:r w:rsidRPr="0004434A">
        <w:rPr>
          <w:szCs w:val="20"/>
        </w:rPr>
        <w:t xml:space="preserve">  do akceptacji włącznie z receptami laboratoryjnymi.</w:t>
      </w:r>
      <w:r>
        <w:rPr>
          <w:szCs w:val="20"/>
        </w:rPr>
        <w:t xml:space="preserve"> Wykonawca 7 dni przed rozpoczęciem robót wskazuje i przedstawia Inżynierowi (Inspektorowi Nadzoru) do akceptacji placówkę badawczą (laboratorium) w której będą przeprowadzane badania laboratoryjne.</w:t>
      </w:r>
    </w:p>
    <w:p w14:paraId="37BA1121" w14:textId="77777777" w:rsidR="003A6EF9" w:rsidRDefault="003A6EF9" w:rsidP="003A6EF9">
      <w:pPr>
        <w:overflowPunct w:val="0"/>
        <w:autoSpaceDE w:val="0"/>
        <w:autoSpaceDN w:val="0"/>
        <w:adjustRightInd w:val="0"/>
        <w:jc w:val="both"/>
        <w:textAlignment w:val="baseline"/>
        <w:rPr>
          <w:b/>
          <w:szCs w:val="20"/>
        </w:rPr>
      </w:pPr>
    </w:p>
    <w:p w14:paraId="782FF813" w14:textId="77777777" w:rsidR="003A6EF9" w:rsidRPr="00561DAE" w:rsidRDefault="003A6EF9" w:rsidP="003A6EF9">
      <w:pPr>
        <w:overflowPunct w:val="0"/>
        <w:autoSpaceDE w:val="0"/>
        <w:autoSpaceDN w:val="0"/>
        <w:adjustRightInd w:val="0"/>
        <w:jc w:val="both"/>
        <w:textAlignment w:val="baseline"/>
        <w:rPr>
          <w:szCs w:val="20"/>
        </w:rPr>
      </w:pPr>
      <w:r w:rsidRPr="00561DAE">
        <w:rPr>
          <w:b/>
          <w:szCs w:val="20"/>
        </w:rPr>
        <w:t>6.2.1.</w:t>
      </w:r>
      <w:r w:rsidRPr="00561DAE">
        <w:rPr>
          <w:szCs w:val="20"/>
        </w:rPr>
        <w:t xml:space="preserve"> Badanie typu </w:t>
      </w:r>
    </w:p>
    <w:p w14:paraId="634CEFF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Przed przystąpieniem do robót, w t</w:t>
      </w:r>
      <w:r>
        <w:rPr>
          <w:szCs w:val="20"/>
        </w:rPr>
        <w:t>erminie uzgodnionym z Inżynierem (Inspektorem Nadzoru)</w:t>
      </w:r>
      <w:r w:rsidRPr="00561DAE">
        <w:rPr>
          <w:szCs w:val="20"/>
        </w:rPr>
        <w:t xml:space="preserve">, Wykonawca przedstawi do akceptacji badania typu mieszanek mineralno-asfaltowych wraz z wymaganymi w normie PN-EN 13108-20 [52] załącznikami, w celu zatwierdzenia do stosowania. W przypadku zaistnienia podanych poniżej sytuacji </w:t>
      </w:r>
      <w:r w:rsidRPr="00561DAE">
        <w:rPr>
          <w:szCs w:val="20"/>
        </w:rPr>
        <w:lastRenderedPageBreak/>
        <w:t>wymagających powtórzenia badania typu należy je ponownie wykonać i przedstawić do akceptacji.</w:t>
      </w:r>
    </w:p>
    <w:p w14:paraId="199F4C6C" w14:textId="77777777" w:rsidR="003A6EF9" w:rsidRPr="00561DAE" w:rsidRDefault="003A6EF9" w:rsidP="003A6EF9">
      <w:pPr>
        <w:overflowPunct w:val="0"/>
        <w:autoSpaceDE w:val="0"/>
        <w:autoSpaceDN w:val="0"/>
        <w:adjustRightInd w:val="0"/>
        <w:ind w:firstLine="709"/>
        <w:jc w:val="both"/>
        <w:textAlignment w:val="baseline"/>
      </w:pPr>
      <w:r w:rsidRPr="00561DAE">
        <w:t>Badanie typu powinno zawierać:</w:t>
      </w:r>
    </w:p>
    <w:p w14:paraId="0F4395B7"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ogólne:</w:t>
      </w:r>
    </w:p>
    <w:p w14:paraId="2ED35616"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nazwę i adres producenta mieszanki mineralno-asfaltowej,</w:t>
      </w:r>
    </w:p>
    <w:p w14:paraId="7C9A6434"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datę wydania,</w:t>
      </w:r>
    </w:p>
    <w:p w14:paraId="4A031367"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nazwę wytwórni produkującej mieszankę mineralno –asfaltową,</w:t>
      </w:r>
    </w:p>
    <w:p w14:paraId="730C41A3"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określenie typu mieszanki i kategorii, z którymi jest deklarowana zgodność,</w:t>
      </w:r>
    </w:p>
    <w:p w14:paraId="383F07A5"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zestawienie metod przygotowania próbek oraz metod i warunków badania poszczególnych właściwości.</w:t>
      </w:r>
    </w:p>
    <w:p w14:paraId="6515217A"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 składnikach:</w:t>
      </w:r>
    </w:p>
    <w:p w14:paraId="76B22BAB"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każdy wymiar kruszywa: źródło i rodzaj,</w:t>
      </w:r>
    </w:p>
    <w:p w14:paraId="2C4243F8"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lepiszcze: typ i rodzaj,</w:t>
      </w:r>
    </w:p>
    <w:p w14:paraId="05365CE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wypełniacz: źródło i rodzaj,</w:t>
      </w:r>
    </w:p>
    <w:p w14:paraId="1196112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dodatki: źródło i rodzaj,</w:t>
      </w:r>
    </w:p>
    <w:p w14:paraId="451C26AF" w14:textId="77777777" w:rsidR="003A6EF9" w:rsidRPr="002E36CB" w:rsidRDefault="003A6EF9" w:rsidP="00821AA1">
      <w:pPr>
        <w:numPr>
          <w:ilvl w:val="0"/>
          <w:numId w:val="59"/>
        </w:numPr>
        <w:overflowPunct w:val="0"/>
        <w:autoSpaceDE w:val="0"/>
        <w:autoSpaceDN w:val="0"/>
        <w:adjustRightInd w:val="0"/>
        <w:jc w:val="both"/>
        <w:textAlignment w:val="baseline"/>
        <w:rPr>
          <w:szCs w:val="20"/>
        </w:rPr>
      </w:pPr>
      <w:r w:rsidRPr="00561DAE">
        <w:rPr>
          <w:szCs w:val="20"/>
        </w:rPr>
        <w:t>wszystkie składniki: wyniki badań zgodnie z zestawieniem podanym w tablicy 24.</w:t>
      </w:r>
    </w:p>
    <w:p w14:paraId="6404DF8A"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3A6EF9" w:rsidRPr="00627C2A" w14:paraId="197CD35A" w14:textId="77777777" w:rsidTr="009B169F">
        <w:tc>
          <w:tcPr>
            <w:tcW w:w="2748" w:type="dxa"/>
          </w:tcPr>
          <w:p w14:paraId="2A00946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Składnik</w:t>
            </w:r>
          </w:p>
        </w:tc>
        <w:tc>
          <w:tcPr>
            <w:tcW w:w="2276" w:type="dxa"/>
          </w:tcPr>
          <w:p w14:paraId="734A73D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Właściwość</w:t>
            </w:r>
          </w:p>
        </w:tc>
        <w:tc>
          <w:tcPr>
            <w:tcW w:w="2337" w:type="dxa"/>
          </w:tcPr>
          <w:p w14:paraId="0A4A9D9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Metoda badania</w:t>
            </w:r>
          </w:p>
        </w:tc>
        <w:tc>
          <w:tcPr>
            <w:tcW w:w="1387" w:type="dxa"/>
          </w:tcPr>
          <w:p w14:paraId="6B8CF4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Liczba badań</w:t>
            </w:r>
          </w:p>
        </w:tc>
      </w:tr>
      <w:tr w:rsidR="003A6EF9" w:rsidRPr="00627C2A" w14:paraId="3307115E" w14:textId="77777777" w:rsidTr="009B169F">
        <w:tc>
          <w:tcPr>
            <w:tcW w:w="2748" w:type="dxa"/>
            <w:vMerge w:val="restart"/>
          </w:tcPr>
          <w:p w14:paraId="64C4D1C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Kruszywo</w:t>
            </w:r>
          </w:p>
          <w:p w14:paraId="6DB08DF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 [49])</w:t>
            </w:r>
          </w:p>
        </w:tc>
        <w:tc>
          <w:tcPr>
            <w:tcW w:w="2276" w:type="dxa"/>
          </w:tcPr>
          <w:p w14:paraId="294332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11ED40F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 [6]</w:t>
            </w:r>
          </w:p>
        </w:tc>
        <w:tc>
          <w:tcPr>
            <w:tcW w:w="1387" w:type="dxa"/>
          </w:tcPr>
          <w:p w14:paraId="55E0F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045CF471" w14:textId="77777777" w:rsidTr="009B169F">
        <w:tc>
          <w:tcPr>
            <w:tcW w:w="2748" w:type="dxa"/>
            <w:vMerge/>
          </w:tcPr>
          <w:p w14:paraId="313210A0"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68B49CE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3F4D88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1097-6 [16]</w:t>
            </w:r>
          </w:p>
        </w:tc>
        <w:tc>
          <w:tcPr>
            <w:tcW w:w="1387" w:type="dxa"/>
          </w:tcPr>
          <w:p w14:paraId="1324C31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557F51B6" w14:textId="77777777" w:rsidTr="009B169F">
        <w:tc>
          <w:tcPr>
            <w:tcW w:w="2748" w:type="dxa"/>
            <w:vMerge w:val="restart"/>
          </w:tcPr>
          <w:p w14:paraId="7D1A57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Lepiszcze (PN-EN 12591 [24], PN-EN 13924-2 [63], PN-EN 14023 [64])</w:t>
            </w:r>
          </w:p>
        </w:tc>
        <w:tc>
          <w:tcPr>
            <w:tcW w:w="2276" w:type="dxa"/>
          </w:tcPr>
          <w:p w14:paraId="769CFD5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Penetracja lub tem-peratura mięknienia</w:t>
            </w:r>
          </w:p>
        </w:tc>
        <w:tc>
          <w:tcPr>
            <w:tcW w:w="2337" w:type="dxa"/>
          </w:tcPr>
          <w:p w14:paraId="7FB07D1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 lub</w:t>
            </w:r>
          </w:p>
          <w:p w14:paraId="30BD12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87" w:type="dxa"/>
          </w:tcPr>
          <w:p w14:paraId="6070768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1F907C5A" w14:textId="77777777" w:rsidTr="009B169F">
        <w:tc>
          <w:tcPr>
            <w:tcW w:w="2748" w:type="dxa"/>
            <w:vMerge/>
          </w:tcPr>
          <w:p w14:paraId="106E8FF5"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7C955F80"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Nawrót sprężysty</w:t>
            </w:r>
            <w:r w:rsidRPr="00561DAE">
              <w:rPr>
                <w:szCs w:val="20"/>
                <w:vertAlign w:val="superscript"/>
              </w:rPr>
              <w:t>*)</w:t>
            </w:r>
          </w:p>
        </w:tc>
        <w:tc>
          <w:tcPr>
            <w:tcW w:w="2337" w:type="dxa"/>
          </w:tcPr>
          <w:p w14:paraId="097DA5D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13398 [56]</w:t>
            </w:r>
          </w:p>
        </w:tc>
        <w:tc>
          <w:tcPr>
            <w:tcW w:w="1387" w:type="dxa"/>
          </w:tcPr>
          <w:p w14:paraId="3450EC9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49553F7E" w14:textId="77777777" w:rsidTr="009B169F">
        <w:tc>
          <w:tcPr>
            <w:tcW w:w="2748" w:type="dxa"/>
            <w:vMerge w:val="restart"/>
          </w:tcPr>
          <w:p w14:paraId="04FF3D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Wypełniacz </w:t>
            </w:r>
          </w:p>
          <w:p w14:paraId="4EF932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13043[49])</w:t>
            </w:r>
          </w:p>
        </w:tc>
        <w:tc>
          <w:tcPr>
            <w:tcW w:w="2276" w:type="dxa"/>
          </w:tcPr>
          <w:p w14:paraId="491534C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4D974D5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933-10 [12]</w:t>
            </w:r>
          </w:p>
        </w:tc>
        <w:tc>
          <w:tcPr>
            <w:tcW w:w="1387" w:type="dxa"/>
          </w:tcPr>
          <w:p w14:paraId="407E537A"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0A61152F" w14:textId="77777777" w:rsidTr="009B169F">
        <w:tc>
          <w:tcPr>
            <w:tcW w:w="2748" w:type="dxa"/>
            <w:vMerge/>
          </w:tcPr>
          <w:p w14:paraId="6671AC3F"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31E9E72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556473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1097-7 [17]</w:t>
            </w:r>
          </w:p>
        </w:tc>
        <w:tc>
          <w:tcPr>
            <w:tcW w:w="1387" w:type="dxa"/>
          </w:tcPr>
          <w:p w14:paraId="09F8019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7454E3AC" w14:textId="77777777" w:rsidTr="009B169F">
        <w:tc>
          <w:tcPr>
            <w:tcW w:w="2748" w:type="dxa"/>
          </w:tcPr>
          <w:p w14:paraId="497669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Dodatki</w:t>
            </w:r>
          </w:p>
        </w:tc>
        <w:tc>
          <w:tcPr>
            <w:tcW w:w="2276" w:type="dxa"/>
          </w:tcPr>
          <w:p w14:paraId="5EA98578"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Typ</w:t>
            </w:r>
          </w:p>
        </w:tc>
        <w:tc>
          <w:tcPr>
            <w:tcW w:w="2337" w:type="dxa"/>
          </w:tcPr>
          <w:p w14:paraId="287233B2" w14:textId="77777777" w:rsidR="003A6EF9" w:rsidRPr="00561DAE" w:rsidRDefault="003A6EF9" w:rsidP="009B169F">
            <w:pPr>
              <w:overflowPunct w:val="0"/>
              <w:autoSpaceDE w:val="0"/>
              <w:autoSpaceDN w:val="0"/>
              <w:adjustRightInd w:val="0"/>
              <w:spacing w:before="60" w:after="60"/>
              <w:jc w:val="both"/>
              <w:textAlignment w:val="baseline"/>
              <w:rPr>
                <w:szCs w:val="20"/>
              </w:rPr>
            </w:pPr>
          </w:p>
        </w:tc>
        <w:tc>
          <w:tcPr>
            <w:tcW w:w="1387" w:type="dxa"/>
          </w:tcPr>
          <w:p w14:paraId="40360B1B" w14:textId="77777777" w:rsidR="003A6EF9" w:rsidRPr="00561DAE" w:rsidRDefault="003A6EF9" w:rsidP="009B169F">
            <w:pPr>
              <w:overflowPunct w:val="0"/>
              <w:autoSpaceDE w:val="0"/>
              <w:autoSpaceDN w:val="0"/>
              <w:adjustRightInd w:val="0"/>
              <w:spacing w:before="60" w:after="60"/>
              <w:jc w:val="center"/>
              <w:textAlignment w:val="baseline"/>
              <w:rPr>
                <w:szCs w:val="20"/>
              </w:rPr>
            </w:pPr>
          </w:p>
        </w:tc>
      </w:tr>
    </w:tbl>
    <w:p w14:paraId="77AF27A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vertAlign w:val="superscript"/>
        </w:rPr>
        <w:t>*)</w:t>
      </w:r>
      <w:r w:rsidRPr="00561DAE">
        <w:rPr>
          <w:szCs w:val="20"/>
        </w:rPr>
        <w:t xml:space="preserve"> dotyczy jedynie lepiszczy wg PN-EN 14023[64]</w:t>
      </w:r>
    </w:p>
    <w:p w14:paraId="159140B6" w14:textId="77777777" w:rsidR="003A6EF9" w:rsidRPr="00561DAE" w:rsidRDefault="003A6EF9" w:rsidP="00821AA1">
      <w:pPr>
        <w:numPr>
          <w:ilvl w:val="0"/>
          <w:numId w:val="67"/>
        </w:numPr>
        <w:overflowPunct w:val="0"/>
        <w:autoSpaceDE w:val="0"/>
        <w:autoSpaceDN w:val="0"/>
        <w:adjustRightInd w:val="0"/>
        <w:spacing w:before="120"/>
        <w:ind w:left="425" w:hanging="357"/>
        <w:jc w:val="both"/>
        <w:textAlignment w:val="baseline"/>
        <w:rPr>
          <w:szCs w:val="20"/>
        </w:rPr>
      </w:pPr>
      <w:r w:rsidRPr="00561DAE">
        <w:rPr>
          <w:szCs w:val="20"/>
        </w:rPr>
        <w:t>informacje o mieszance mineralno-asfaltowej:</w:t>
      </w:r>
    </w:p>
    <w:p w14:paraId="006C3028"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skład mieszaki podany jako wejściowy (w przypadku walidacji w laboratorium) lub wyjściowy skład (w wypadku walidacji produkcji),</w:t>
      </w:r>
    </w:p>
    <w:p w14:paraId="51801E2F"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wyniki badań zgodnie z zestawieniem podanym w tablicy 25.</w:t>
      </w:r>
    </w:p>
    <w:p w14:paraId="3B12DEFF"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3A6EF9" w:rsidRPr="00627C2A" w14:paraId="158D83A8" w14:textId="77777777" w:rsidTr="009B169F">
        <w:tc>
          <w:tcPr>
            <w:tcW w:w="3828" w:type="dxa"/>
          </w:tcPr>
          <w:p w14:paraId="5E01AD7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Właściwość</w:t>
            </w:r>
          </w:p>
        </w:tc>
        <w:tc>
          <w:tcPr>
            <w:tcW w:w="3360" w:type="dxa"/>
          </w:tcPr>
          <w:p w14:paraId="0169478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Metoda badania</w:t>
            </w:r>
          </w:p>
        </w:tc>
        <w:tc>
          <w:tcPr>
            <w:tcW w:w="1680" w:type="dxa"/>
          </w:tcPr>
          <w:p w14:paraId="3EE941C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Liczba badań</w:t>
            </w:r>
          </w:p>
        </w:tc>
      </w:tr>
      <w:tr w:rsidR="003A6EF9" w:rsidRPr="00627C2A" w14:paraId="2E5AE0E9" w14:textId="77777777" w:rsidTr="009B169F">
        <w:tc>
          <w:tcPr>
            <w:tcW w:w="3828" w:type="dxa"/>
          </w:tcPr>
          <w:p w14:paraId="7100757B"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Zawartość lepiszcza (obowiązkowa)</w:t>
            </w:r>
          </w:p>
        </w:tc>
        <w:tc>
          <w:tcPr>
            <w:tcW w:w="3360" w:type="dxa"/>
          </w:tcPr>
          <w:p w14:paraId="39A7EB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12697-1[31]</w:t>
            </w:r>
          </w:p>
          <w:p w14:paraId="79FE30F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12697-39[45]</w:t>
            </w:r>
          </w:p>
        </w:tc>
        <w:tc>
          <w:tcPr>
            <w:tcW w:w="1680" w:type="dxa"/>
          </w:tcPr>
          <w:p w14:paraId="27A98B8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24EAAF68" w14:textId="77777777" w:rsidTr="009B169F">
        <w:tc>
          <w:tcPr>
            <w:tcW w:w="3828" w:type="dxa"/>
          </w:tcPr>
          <w:p w14:paraId="6F7311D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 (obowiązkowa)</w:t>
            </w:r>
          </w:p>
        </w:tc>
        <w:tc>
          <w:tcPr>
            <w:tcW w:w="3360" w:type="dxa"/>
          </w:tcPr>
          <w:p w14:paraId="2C7FB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12697-2 [32]</w:t>
            </w:r>
          </w:p>
        </w:tc>
        <w:tc>
          <w:tcPr>
            <w:tcW w:w="1680" w:type="dxa"/>
          </w:tcPr>
          <w:p w14:paraId="3B32BF8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11BED91F" w14:textId="77777777" w:rsidTr="009B169F">
        <w:tc>
          <w:tcPr>
            <w:tcW w:w="3828" w:type="dxa"/>
          </w:tcPr>
          <w:p w14:paraId="5A57EAF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 łącznie z VFB i VMA przy wymaganej zawartości wolnych przestrzeni V</w:t>
            </w:r>
            <w:r w:rsidRPr="00561DAE">
              <w:rPr>
                <w:szCs w:val="20"/>
                <w:vertAlign w:val="subscript"/>
              </w:rPr>
              <w:t>max</w:t>
            </w:r>
            <w:r w:rsidRPr="00561DAE">
              <w:rPr>
                <w:szCs w:val="20"/>
              </w:rPr>
              <w:t>≤7% (obowiązkowa)</w:t>
            </w:r>
          </w:p>
        </w:tc>
        <w:tc>
          <w:tcPr>
            <w:tcW w:w="3360" w:type="dxa"/>
          </w:tcPr>
          <w:p w14:paraId="79DD08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w:t>
            </w:r>
          </w:p>
          <w:p w14:paraId="2F944944" w14:textId="77777777" w:rsidR="003A6EF9" w:rsidRPr="00561DAE" w:rsidRDefault="003A6EF9" w:rsidP="009B169F">
            <w:pPr>
              <w:overflowPunct w:val="0"/>
              <w:autoSpaceDE w:val="0"/>
              <w:autoSpaceDN w:val="0"/>
              <w:adjustRightInd w:val="0"/>
              <w:textAlignment w:val="baseline"/>
              <w:rPr>
                <w:szCs w:val="20"/>
              </w:rPr>
            </w:pPr>
            <w:r w:rsidRPr="00561DAE">
              <w:rPr>
                <w:szCs w:val="20"/>
              </w:rPr>
              <w:t>Gęstość objętościowa wg PN-EN 12697-6 [34], metoda B, w stanie nasyconym powierz-chniowo suchym. Gęstość wg PN-EN 12697-5 [33], metoda A w wodzie</w:t>
            </w:r>
          </w:p>
        </w:tc>
        <w:tc>
          <w:tcPr>
            <w:tcW w:w="1680" w:type="dxa"/>
          </w:tcPr>
          <w:p w14:paraId="66CB80B4" w14:textId="77777777" w:rsidR="003A6EF9" w:rsidRPr="00561DAE" w:rsidRDefault="003A6EF9" w:rsidP="009B169F">
            <w:pPr>
              <w:overflowPunct w:val="0"/>
              <w:autoSpaceDE w:val="0"/>
              <w:autoSpaceDN w:val="0"/>
              <w:adjustRightInd w:val="0"/>
              <w:jc w:val="center"/>
              <w:textAlignment w:val="baseline"/>
              <w:rPr>
                <w:szCs w:val="20"/>
              </w:rPr>
            </w:pPr>
          </w:p>
          <w:p w14:paraId="281572C7" w14:textId="77777777" w:rsidR="003A6EF9" w:rsidRPr="00561DAE" w:rsidRDefault="003A6EF9" w:rsidP="009B169F">
            <w:pPr>
              <w:overflowPunct w:val="0"/>
              <w:autoSpaceDE w:val="0"/>
              <w:autoSpaceDN w:val="0"/>
              <w:adjustRightInd w:val="0"/>
              <w:jc w:val="center"/>
              <w:textAlignment w:val="baseline"/>
              <w:rPr>
                <w:szCs w:val="20"/>
              </w:rPr>
            </w:pPr>
          </w:p>
          <w:p w14:paraId="59E0F9A8" w14:textId="77777777" w:rsidR="003A6EF9" w:rsidRPr="00561DAE" w:rsidRDefault="003A6EF9" w:rsidP="009B169F">
            <w:pPr>
              <w:overflowPunct w:val="0"/>
              <w:autoSpaceDE w:val="0"/>
              <w:autoSpaceDN w:val="0"/>
              <w:adjustRightInd w:val="0"/>
              <w:jc w:val="center"/>
              <w:textAlignment w:val="baseline"/>
              <w:rPr>
                <w:szCs w:val="20"/>
              </w:rPr>
            </w:pPr>
          </w:p>
          <w:p w14:paraId="26D6992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39A696DF" w14:textId="77777777" w:rsidTr="009B169F">
        <w:tc>
          <w:tcPr>
            <w:tcW w:w="3828" w:type="dxa"/>
          </w:tcPr>
          <w:p w14:paraId="619C2D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Wrażliwość na działanie wody (powiązana funkcjonalnie)</w:t>
            </w:r>
          </w:p>
        </w:tc>
        <w:tc>
          <w:tcPr>
            <w:tcW w:w="3360" w:type="dxa"/>
          </w:tcPr>
          <w:p w14:paraId="3F7F5E3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12697-12 [37]</w:t>
            </w:r>
          </w:p>
        </w:tc>
        <w:tc>
          <w:tcPr>
            <w:tcW w:w="1680" w:type="dxa"/>
          </w:tcPr>
          <w:p w14:paraId="144F1A0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55ED0550" w14:textId="77777777" w:rsidTr="009B169F">
        <w:tc>
          <w:tcPr>
            <w:tcW w:w="3828" w:type="dxa"/>
          </w:tcPr>
          <w:p w14:paraId="46F6CD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Odporność na deformacje trwałe (powiązana funkcjonalnie), dotyczy </w:t>
            </w:r>
            <w:r w:rsidRPr="00561DAE">
              <w:rPr>
                <w:szCs w:val="20"/>
              </w:rPr>
              <w:lastRenderedPageBreak/>
              <w:t>betonu asfaltowego zaprojektowa-nego do maksymalnego obciążenia osi poniżej 130 kN</w:t>
            </w:r>
          </w:p>
        </w:tc>
        <w:tc>
          <w:tcPr>
            <w:tcW w:w="3360" w:type="dxa"/>
          </w:tcPr>
          <w:p w14:paraId="05334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PN-EN 12697-22 [39]</w:t>
            </w:r>
          </w:p>
          <w:p w14:paraId="1ADCCEA0" w14:textId="77777777" w:rsidR="003A6EF9" w:rsidRPr="00561DAE" w:rsidRDefault="003A6EF9" w:rsidP="009B169F">
            <w:pPr>
              <w:overflowPunct w:val="0"/>
              <w:autoSpaceDE w:val="0"/>
              <w:autoSpaceDN w:val="0"/>
              <w:adjustRightInd w:val="0"/>
              <w:textAlignment w:val="baseline"/>
              <w:rPr>
                <w:szCs w:val="20"/>
              </w:rPr>
            </w:pPr>
            <w:r w:rsidRPr="00561DAE">
              <w:rPr>
                <w:szCs w:val="20"/>
              </w:rPr>
              <w:lastRenderedPageBreak/>
              <w:t>mały aparat, metoda B w powietrzu, przy wymaganej temperaturze</w:t>
            </w:r>
          </w:p>
        </w:tc>
        <w:tc>
          <w:tcPr>
            <w:tcW w:w="1680" w:type="dxa"/>
          </w:tcPr>
          <w:p w14:paraId="23EF8673" w14:textId="77777777" w:rsidR="003A6EF9" w:rsidRPr="00561DAE" w:rsidRDefault="003A6EF9" w:rsidP="009B169F">
            <w:pPr>
              <w:overflowPunct w:val="0"/>
              <w:autoSpaceDE w:val="0"/>
              <w:autoSpaceDN w:val="0"/>
              <w:adjustRightInd w:val="0"/>
              <w:jc w:val="center"/>
              <w:textAlignment w:val="baseline"/>
              <w:rPr>
                <w:szCs w:val="20"/>
              </w:rPr>
            </w:pPr>
          </w:p>
          <w:p w14:paraId="3705B7B4" w14:textId="77777777" w:rsidR="003A6EF9" w:rsidRPr="00561DAE" w:rsidRDefault="003A6EF9" w:rsidP="009B169F">
            <w:pPr>
              <w:overflowPunct w:val="0"/>
              <w:autoSpaceDE w:val="0"/>
              <w:autoSpaceDN w:val="0"/>
              <w:adjustRightInd w:val="0"/>
              <w:jc w:val="center"/>
              <w:textAlignment w:val="baseline"/>
              <w:rPr>
                <w:szCs w:val="20"/>
              </w:rPr>
            </w:pPr>
          </w:p>
          <w:p w14:paraId="71654A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1</w:t>
            </w:r>
          </w:p>
        </w:tc>
      </w:tr>
      <w:tr w:rsidR="003A6EF9" w:rsidRPr="00627C2A" w14:paraId="581ED5FC" w14:textId="77777777" w:rsidTr="009B169F">
        <w:tc>
          <w:tcPr>
            <w:tcW w:w="3828" w:type="dxa"/>
          </w:tcPr>
          <w:p w14:paraId="00F1AD9A"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lastRenderedPageBreak/>
              <w:t>Sztywność (funkcjonalna)</w:t>
            </w:r>
          </w:p>
        </w:tc>
        <w:tc>
          <w:tcPr>
            <w:tcW w:w="3360" w:type="dxa"/>
          </w:tcPr>
          <w:p w14:paraId="529D90C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PN-EN 12697-26 [42]</w:t>
            </w:r>
          </w:p>
        </w:tc>
        <w:tc>
          <w:tcPr>
            <w:tcW w:w="1680" w:type="dxa"/>
          </w:tcPr>
          <w:p w14:paraId="01C75BF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5A854A96" w14:textId="77777777" w:rsidTr="009B169F">
        <w:tc>
          <w:tcPr>
            <w:tcW w:w="3828" w:type="dxa"/>
          </w:tcPr>
          <w:p w14:paraId="32040F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Zmęczenie (funkcjonalna) do nawierzchni zaprojektowanych wg kryterium opartym na czteropunktowym zginaniu </w:t>
            </w:r>
          </w:p>
        </w:tc>
        <w:tc>
          <w:tcPr>
            <w:tcW w:w="3360" w:type="dxa"/>
          </w:tcPr>
          <w:p w14:paraId="60D54706" w14:textId="77777777" w:rsidR="003A6EF9" w:rsidRPr="00561DAE" w:rsidRDefault="003A6EF9" w:rsidP="009B169F">
            <w:pPr>
              <w:overflowPunct w:val="0"/>
              <w:autoSpaceDE w:val="0"/>
              <w:autoSpaceDN w:val="0"/>
              <w:adjustRightInd w:val="0"/>
              <w:jc w:val="center"/>
              <w:textAlignment w:val="baseline"/>
              <w:rPr>
                <w:szCs w:val="20"/>
              </w:rPr>
            </w:pPr>
          </w:p>
          <w:p w14:paraId="711290D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12697-24 [41], załącznik D</w:t>
            </w:r>
          </w:p>
        </w:tc>
        <w:tc>
          <w:tcPr>
            <w:tcW w:w="1680" w:type="dxa"/>
          </w:tcPr>
          <w:p w14:paraId="704C4666" w14:textId="77777777" w:rsidR="003A6EF9" w:rsidRPr="00561DAE" w:rsidRDefault="003A6EF9" w:rsidP="009B169F">
            <w:pPr>
              <w:overflowPunct w:val="0"/>
              <w:autoSpaceDE w:val="0"/>
              <w:autoSpaceDN w:val="0"/>
              <w:adjustRightInd w:val="0"/>
              <w:jc w:val="center"/>
              <w:textAlignment w:val="baseline"/>
              <w:rPr>
                <w:szCs w:val="20"/>
              </w:rPr>
            </w:pPr>
          </w:p>
          <w:p w14:paraId="3935A84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0E43A731" w14:textId="77777777" w:rsidTr="009B169F">
        <w:tc>
          <w:tcPr>
            <w:tcW w:w="3828" w:type="dxa"/>
          </w:tcPr>
          <w:p w14:paraId="468B4F6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paliwo (powiązana funkcjonalnie)</w:t>
            </w:r>
          </w:p>
        </w:tc>
        <w:tc>
          <w:tcPr>
            <w:tcW w:w="3360" w:type="dxa"/>
          </w:tcPr>
          <w:p w14:paraId="6973213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12697-43 [47]</w:t>
            </w:r>
          </w:p>
        </w:tc>
        <w:tc>
          <w:tcPr>
            <w:tcW w:w="1680" w:type="dxa"/>
          </w:tcPr>
          <w:p w14:paraId="00CE87F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395D14C5" w14:textId="77777777" w:rsidTr="009B169F">
        <w:tc>
          <w:tcPr>
            <w:tcW w:w="3828" w:type="dxa"/>
          </w:tcPr>
          <w:p w14:paraId="5471B1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środki odladzające (powiązana funkcjonalnie)</w:t>
            </w:r>
          </w:p>
        </w:tc>
        <w:tc>
          <w:tcPr>
            <w:tcW w:w="3360" w:type="dxa"/>
          </w:tcPr>
          <w:p w14:paraId="28BB46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12697-41 [46]</w:t>
            </w:r>
          </w:p>
        </w:tc>
        <w:tc>
          <w:tcPr>
            <w:tcW w:w="1680" w:type="dxa"/>
          </w:tcPr>
          <w:p w14:paraId="339A16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bl>
    <w:p w14:paraId="42F2AA39" w14:textId="77777777" w:rsidR="003A6EF9" w:rsidRPr="00561DAE" w:rsidRDefault="003A6EF9" w:rsidP="003A6EF9">
      <w:pPr>
        <w:overflowPunct w:val="0"/>
        <w:autoSpaceDE w:val="0"/>
        <w:autoSpaceDN w:val="0"/>
        <w:adjustRightInd w:val="0"/>
        <w:jc w:val="both"/>
        <w:textAlignment w:val="baseline"/>
        <w:rPr>
          <w:szCs w:val="20"/>
          <w:highlight w:val="yellow"/>
        </w:rPr>
      </w:pPr>
    </w:p>
    <w:p w14:paraId="727932A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Badanie typu należy przeprowadzić zgodnie z PN-EN 13108-20 [52] przy pierwszym wprowadzeniu mieszanek mineralno-asfaltowych do obrotu i powinno być powtórzone w wypadku:</w:t>
      </w:r>
    </w:p>
    <w:p w14:paraId="2E9A459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upływu trzech lat,</w:t>
      </w:r>
    </w:p>
    <w:p w14:paraId="6F6C2F1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złoża kruszywa,</w:t>
      </w:r>
    </w:p>
    <w:p w14:paraId="24571D2F"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kruszywa (typu petrograficznego),</w:t>
      </w:r>
    </w:p>
    <w:p w14:paraId="3D0764EC"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kategorii kruszywa grubego, jak definiowano w PN-EN 13043 [49], jednej z następujących właściwości: kształtu, udziału ziaren częściowo przekruszonych, odporności na rozdrabnianie, odporności na ścieranie lub kanciastości kruszywa drobnego,</w:t>
      </w:r>
    </w:p>
    <w:p w14:paraId="5FB78B3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gęstości ziaren (średnia ważona) o więcej niż 0,05 Mg/m</w:t>
      </w:r>
      <w:r w:rsidRPr="00561DAE">
        <w:rPr>
          <w:color w:val="000000"/>
          <w:szCs w:val="20"/>
          <w:vertAlign w:val="superscript"/>
        </w:rPr>
        <w:t>3</w:t>
      </w:r>
      <w:r w:rsidRPr="00561DAE">
        <w:rPr>
          <w:color w:val="000000"/>
          <w:szCs w:val="20"/>
        </w:rPr>
        <w:t>,</w:t>
      </w:r>
    </w:p>
    <w:p w14:paraId="1F63F8B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lepiszcza,</w:t>
      </w:r>
    </w:p>
    <w:p w14:paraId="594998D6"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typu mineralogicznego wypełniacza.</w:t>
      </w:r>
    </w:p>
    <w:p w14:paraId="77793C7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011131D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6.3. Badania w czasie robót</w:t>
      </w:r>
    </w:p>
    <w:p w14:paraId="0BB2D1B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dzielą się na:</w:t>
      </w:r>
    </w:p>
    <w:p w14:paraId="66241892"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Wykonawcy (w ramach własnego nadzoru),</w:t>
      </w:r>
    </w:p>
    <w:p w14:paraId="11CF7C23"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kontrolne (w ramach nadzoru zlece</w:t>
      </w:r>
      <w:r>
        <w:rPr>
          <w:szCs w:val="20"/>
        </w:rPr>
        <w:t>niodawcy –Inżyniera (Inspektora Nadzoru),Wykonawca wskazuje do akceptacji laboratorium ,które będzie przeprowadzało badania w terminie 7 dni przed rozpoczęciem robót.</w:t>
      </w:r>
    </w:p>
    <w:p w14:paraId="5FD9F379"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dodatkowe,</w:t>
      </w:r>
    </w:p>
    <w:p w14:paraId="475E61F7"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arbitrażowe.</w:t>
      </w:r>
    </w:p>
    <w:p w14:paraId="0AE127F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6.4. Badania Wykonawcy</w:t>
      </w:r>
    </w:p>
    <w:p w14:paraId="7AC7AD8F" w14:textId="77777777" w:rsidR="003A6EF9" w:rsidRPr="00561DAE" w:rsidRDefault="003A6EF9" w:rsidP="003A6EF9">
      <w:pPr>
        <w:overflowPunct w:val="0"/>
        <w:autoSpaceDE w:val="0"/>
        <w:autoSpaceDN w:val="0"/>
        <w:adjustRightInd w:val="0"/>
        <w:spacing w:after="120"/>
        <w:jc w:val="both"/>
        <w:textAlignment w:val="baseline"/>
      </w:pPr>
      <w:r w:rsidRPr="00561DAE">
        <w:rPr>
          <w:b/>
        </w:rPr>
        <w:t>6.4.1.</w:t>
      </w:r>
      <w:r w:rsidRPr="00561DAE">
        <w:t xml:space="preserve"> Badania w czasie wytwarzania mieszanki mineralno-asfaltowej </w:t>
      </w:r>
    </w:p>
    <w:p w14:paraId="595A3DEF" w14:textId="77777777" w:rsidR="003A6EF9" w:rsidRPr="00561DAE" w:rsidRDefault="003A6EF9" w:rsidP="003A6EF9">
      <w:pPr>
        <w:overflowPunct w:val="0"/>
        <w:autoSpaceDE w:val="0"/>
        <w:autoSpaceDN w:val="0"/>
        <w:adjustRightInd w:val="0"/>
        <w:ind w:firstLine="709"/>
        <w:jc w:val="both"/>
        <w:textAlignment w:val="baseline"/>
      </w:pPr>
      <w:r w:rsidRPr="00561DAE">
        <w:t>Badania Wykonawcy w czasie wytwarzania mieszanki mineralno–asfaltowej powinny być wykonywane w ramach zakładowej kontroli produkcji, zgodnie z normą PN-EN 13108-21 [53].</w:t>
      </w:r>
    </w:p>
    <w:p w14:paraId="7606E4BE" w14:textId="77777777" w:rsidR="003A6EF9" w:rsidRPr="00561DAE" w:rsidRDefault="003A6EF9" w:rsidP="003A6EF9">
      <w:pPr>
        <w:overflowPunct w:val="0"/>
        <w:autoSpaceDE w:val="0"/>
        <w:autoSpaceDN w:val="0"/>
        <w:adjustRightInd w:val="0"/>
        <w:ind w:firstLine="709"/>
        <w:jc w:val="both"/>
        <w:textAlignment w:val="baseline"/>
      </w:pPr>
      <w:r w:rsidRPr="00561DAE">
        <w:t>Zakres badań Wykonawcy w systemie zakładowej kontroli produkcji obejmuje:</w:t>
      </w:r>
    </w:p>
    <w:p w14:paraId="018254F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 xml:space="preserve">badania materiałów wsadowych do mieszanki mineralno-asfaltowej (asfaltów, kruszyw wypełniacza  i dodatków), </w:t>
      </w:r>
    </w:p>
    <w:p w14:paraId="00018E9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badanie składu i właściwości mieszanki mineralno-asfaltowej.</w:t>
      </w:r>
    </w:p>
    <w:p w14:paraId="56C75BE5"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Częstotliwość oraz zakres badań i pomiarów w czasie wytwarzania mieszanki mineralno-asfaltowej powinno być zgodne z certyfikowanym systemem ZKP. </w:t>
      </w:r>
    </w:p>
    <w:p w14:paraId="391D31E6"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6.4.2.</w:t>
      </w:r>
      <w:r w:rsidRPr="00561DAE">
        <w:rPr>
          <w:szCs w:val="20"/>
        </w:rPr>
        <w:t xml:space="preserve"> Badania w czasie wykonywania warstwy asfaltowej i badania gotowej warstwy</w:t>
      </w:r>
      <w:r w:rsidRPr="00561DAE">
        <w:rPr>
          <w:szCs w:val="20"/>
        </w:rPr>
        <w:tab/>
      </w:r>
    </w:p>
    <w:p w14:paraId="30101FF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lastRenderedPageBreak/>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75A737A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B0EAAE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Wyniki badań Wykonawc</w:t>
      </w:r>
      <w:r>
        <w:rPr>
          <w:szCs w:val="20"/>
        </w:rPr>
        <w:t xml:space="preserve">y należy przekazywać Inżynierowi (Inspektorowi Nadzoru) na jego żądanie. Inżynier (Inspektor Nadzoru) </w:t>
      </w:r>
      <w:r w:rsidRPr="00561DAE">
        <w:rPr>
          <w:szCs w:val="20"/>
        </w:rPr>
        <w:t>może zdecydować o dokonaniu odbioru na podstawie badań Wykonawcy. W razie zastrzeżeń Inżynier</w:t>
      </w:r>
      <w:r>
        <w:rPr>
          <w:szCs w:val="20"/>
        </w:rPr>
        <w:t xml:space="preserve"> (Inspektor Nadzoru)</w:t>
      </w:r>
      <w:r w:rsidRPr="00561DAE">
        <w:rPr>
          <w:szCs w:val="20"/>
        </w:rPr>
        <w:t xml:space="preserve"> może przeprowadzić badania kontrolne według pktu 6.5.</w:t>
      </w:r>
    </w:p>
    <w:p w14:paraId="6CBE4FF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Zakres badań Wykonawcy związany z wykonywaniem nawierzchni:</w:t>
      </w:r>
    </w:p>
    <w:p w14:paraId="5C0F2CA5"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powietrza,</w:t>
      </w:r>
    </w:p>
    <w:p w14:paraId="4D30957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mieszanki mineralno-asfaltowej podczas wykonywania nawierzchni (wg PN-EN 12697-13 [38]),</w:t>
      </w:r>
    </w:p>
    <w:p w14:paraId="5BE3337F"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mieszanki mineralno-asfaltowej,</w:t>
      </w:r>
    </w:p>
    <w:p w14:paraId="363B889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posypki,</w:t>
      </w:r>
    </w:p>
    <w:p w14:paraId="24F419E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wykaz ilości materiałów lub grubości wykonanej warstwy,</w:t>
      </w:r>
    </w:p>
    <w:p w14:paraId="4393190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spadku poprzecznego warstwy asfaltowej,</w:t>
      </w:r>
    </w:p>
    <w:p w14:paraId="7D33CE0C"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równości warstwy asfaltowej (wg pktu 6.5.4.4),</w:t>
      </w:r>
    </w:p>
    <w:p w14:paraId="47749E84"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dokumentacja działań podejmowanych celem zapewnienia odpowiednich właściwości przeciwpoślizgowych,</w:t>
      </w:r>
    </w:p>
    <w:p w14:paraId="5FF2070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parametrów geometrycznych poboczy,</w:t>
      </w:r>
    </w:p>
    <w:p w14:paraId="630509B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jednorodności powierzchni warstwy,</w:t>
      </w:r>
    </w:p>
    <w:p w14:paraId="5352675A"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jakości wykonania połączeń technologicznych.</w:t>
      </w:r>
    </w:p>
    <w:p w14:paraId="1B53D88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6.5. Badania kontrolne zamawiającego</w:t>
      </w:r>
    </w:p>
    <w:p w14:paraId="7AA6EEBC"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Badania </w:t>
      </w:r>
      <w:r>
        <w:rPr>
          <w:szCs w:val="20"/>
        </w:rPr>
        <w:t>kontrolne są badaniami Inżyniera (Inspektora Nadzoru)</w:t>
      </w:r>
      <w:r w:rsidRPr="00561DAE">
        <w:rPr>
          <w:szCs w:val="20"/>
        </w:rPr>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w:t>
      </w:r>
      <w:r>
        <w:rPr>
          <w:szCs w:val="20"/>
        </w:rPr>
        <w:t>jscu budowy zajmuje się Inspektor Nadzoru lub osoba wskazana przez Inwestora</w:t>
      </w:r>
      <w:r w:rsidRPr="00561DAE">
        <w:rPr>
          <w:szCs w:val="20"/>
        </w:rPr>
        <w:t xml:space="preserve"> w obecności Wykonawcy. Badania odbywają się również wtedy, gdy Wykonawca zostanie w porę powiadomiony o ich terminie, jednak nie będzie przy nich obecny.</w:t>
      </w:r>
      <w:r w:rsidRPr="00561DAE">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r>
        <w:t xml:space="preserve"> Koszty badań kontrolnych ponosi Wykonawca.</w:t>
      </w:r>
    </w:p>
    <w:p w14:paraId="7121A2DF" w14:textId="77777777" w:rsidR="003A6EF9" w:rsidRPr="00561DAE" w:rsidRDefault="003A6EF9" w:rsidP="003A6EF9">
      <w:pPr>
        <w:ind w:firstLine="709"/>
        <w:jc w:val="both"/>
      </w:pPr>
      <w:r w:rsidRPr="00561DAE">
        <w:t xml:space="preserve">Rodzaj i zakres badań kontrolnych Zamawiającego mieszanki mineralno-asfaltowej i wykonanej warstwy jest następujący: </w:t>
      </w:r>
    </w:p>
    <w:p w14:paraId="32723987" w14:textId="77777777" w:rsidR="003A6EF9" w:rsidRPr="00561DAE" w:rsidRDefault="003A6EF9" w:rsidP="00821AA1">
      <w:pPr>
        <w:numPr>
          <w:ilvl w:val="0"/>
          <w:numId w:val="50"/>
        </w:numPr>
        <w:overflowPunct w:val="0"/>
        <w:autoSpaceDE w:val="0"/>
        <w:autoSpaceDN w:val="0"/>
        <w:adjustRightInd w:val="0"/>
        <w:jc w:val="both"/>
        <w:textAlignment w:val="baseline"/>
      </w:pPr>
      <w:r w:rsidRPr="00561DAE">
        <w:t>badania materiałów wsadowych do mieszanki mineralno-asfaltowej (asfaltów, kruszyw, wypełniacza  i dodatków).</w:t>
      </w:r>
    </w:p>
    <w:p w14:paraId="6315B4E6" w14:textId="77777777" w:rsidR="003A6EF9" w:rsidRPr="00561DAE" w:rsidRDefault="003A6EF9" w:rsidP="003A6EF9">
      <w:pPr>
        <w:jc w:val="both"/>
      </w:pPr>
      <w:r w:rsidRPr="00561DAE">
        <w:t>Mieszanka mineralno-asfaltowa:</w:t>
      </w:r>
    </w:p>
    <w:p w14:paraId="52C9D8FC"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uziarnienie,</w:t>
      </w:r>
    </w:p>
    <w:p w14:paraId="249617EF"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zawartość lepiszcza,</w:t>
      </w:r>
    </w:p>
    <w:p w14:paraId="2D21043E"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temperatura mięknienia odzyskanego lepiszcza,</w:t>
      </w:r>
    </w:p>
    <w:p w14:paraId="66AC7EE3"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gęstość i zawartość wolnych przestrzeni próbki.</w:t>
      </w:r>
    </w:p>
    <w:p w14:paraId="028CA56F" w14:textId="77777777" w:rsidR="003A6EF9" w:rsidRPr="00561DAE" w:rsidRDefault="003A6EF9" w:rsidP="003A6EF9">
      <w:pPr>
        <w:overflowPunct w:val="0"/>
        <w:autoSpaceDE w:val="0"/>
        <w:autoSpaceDN w:val="0"/>
        <w:adjustRightInd w:val="0"/>
        <w:jc w:val="both"/>
        <w:textAlignment w:val="baseline"/>
      </w:pPr>
      <w:r w:rsidRPr="00561DAE">
        <w:t>Warunki technologiczne wbudowywania mieszanki mineralno-asfaltowej:</w:t>
      </w:r>
    </w:p>
    <w:p w14:paraId="68B33411"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powietrza podczas pobrania  próby do badań,</w:t>
      </w:r>
    </w:p>
    <w:p w14:paraId="3DE1587B"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mieszanki mineralno-asfaltowej,</w:t>
      </w:r>
    </w:p>
    <w:p w14:paraId="090C2B2C"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ocena wizualna dostarczonej mieszanki mineralno-asfaltowej.</w:t>
      </w:r>
    </w:p>
    <w:p w14:paraId="32E0EB36" w14:textId="77777777" w:rsidR="003A6EF9" w:rsidRPr="00561DAE" w:rsidRDefault="003A6EF9" w:rsidP="003A6EF9">
      <w:pPr>
        <w:overflowPunct w:val="0"/>
        <w:autoSpaceDE w:val="0"/>
        <w:autoSpaceDN w:val="0"/>
        <w:adjustRightInd w:val="0"/>
        <w:jc w:val="both"/>
        <w:textAlignment w:val="baseline"/>
      </w:pPr>
      <w:r w:rsidRPr="00561DAE">
        <w:t>Wykonana warstwa:</w:t>
      </w:r>
    </w:p>
    <w:p w14:paraId="79AC413E"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wskaźnik zagęszczenia</w:t>
      </w:r>
    </w:p>
    <w:p w14:paraId="604FE46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lastRenderedPageBreak/>
        <w:t>grubość warstwy lub ilość zużytego materiału,</w:t>
      </w:r>
    </w:p>
    <w:p w14:paraId="73FB220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równość podłużna i poprzeczna,</w:t>
      </w:r>
    </w:p>
    <w:p w14:paraId="04547C9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spadki poprzeczne,</w:t>
      </w:r>
    </w:p>
    <w:p w14:paraId="383CB35A"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zawartość wolnych przestrzeni,</w:t>
      </w:r>
    </w:p>
    <w:p w14:paraId="0BB95F43"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złącza technologiczne,</w:t>
      </w:r>
    </w:p>
    <w:p w14:paraId="61883F77"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szerokość warstwy,</w:t>
      </w:r>
    </w:p>
    <w:p w14:paraId="42F7A5E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rzędne wysokościowe,</w:t>
      </w:r>
    </w:p>
    <w:p w14:paraId="31A54BF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ukształtowanie osi w planie,</w:t>
      </w:r>
    </w:p>
    <w:p w14:paraId="2D5F240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ocena wizualna warstwy,</w:t>
      </w:r>
    </w:p>
    <w:p w14:paraId="35F62BB0"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właściwości przeciwpoślizgowe warstwy ścieralnej.</w:t>
      </w:r>
    </w:p>
    <w:p w14:paraId="3FF6BE2D" w14:textId="77777777" w:rsidR="003A6EF9" w:rsidRPr="00561DAE" w:rsidRDefault="003A6EF9" w:rsidP="003A6EF9">
      <w:pPr>
        <w:keepNext/>
        <w:overflowPunct w:val="0"/>
        <w:autoSpaceDE w:val="0"/>
        <w:autoSpaceDN w:val="0"/>
        <w:adjustRightInd w:val="0"/>
        <w:spacing w:before="120" w:after="120"/>
        <w:jc w:val="both"/>
        <w:textAlignment w:val="baseline"/>
        <w:rPr>
          <w:b/>
          <w:color w:val="000000"/>
        </w:rPr>
      </w:pPr>
      <w:r w:rsidRPr="00561DAE">
        <w:rPr>
          <w:b/>
          <w:color w:val="000000"/>
        </w:rPr>
        <w:t xml:space="preserve">6.5.1. </w:t>
      </w:r>
      <w:r w:rsidRPr="00561DAE">
        <w:rPr>
          <w:color w:val="000000"/>
        </w:rPr>
        <w:t>Badanie materiałów wsadowych</w:t>
      </w:r>
    </w:p>
    <w:p w14:paraId="77EAA9D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wsadowych należy oceniać na podstawie badań pobranych próbek w miejscu produkcji  mieszanki mineralno-asfaltowej. </w:t>
      </w:r>
    </w:p>
    <w:p w14:paraId="0083D4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materiałów wsadowych mieszanki mineralno-asfaltowej, za zgodą nadzoru i Zamawiającego mogą posłużyć wyniki badań wykonanych w ramach zakładowej kontroli produkcji. </w:t>
      </w:r>
    </w:p>
    <w:p w14:paraId="5C8CB7A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6.5.1.1.</w:t>
      </w:r>
      <w:r w:rsidRPr="00561DAE">
        <w:rPr>
          <w:b/>
          <w:color w:val="000000"/>
        </w:rPr>
        <w:t xml:space="preserve"> </w:t>
      </w:r>
      <w:r w:rsidRPr="00561DAE">
        <w:rPr>
          <w:color w:val="000000"/>
        </w:rPr>
        <w:t>Kruszywa i wypełniacz</w:t>
      </w:r>
    </w:p>
    <w:p w14:paraId="1D6E71EA"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kruszywa należy pobrać i zbadać średnie próbki. Wielkość pobranej średniej próbki nie może być mniejsza niż: </w:t>
      </w:r>
    </w:p>
    <w:p w14:paraId="3114E0B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wypełniacz</w:t>
      </w:r>
      <w:r w:rsidRPr="00561DAE">
        <w:rPr>
          <w:color w:val="000000"/>
        </w:rPr>
        <w:tab/>
      </w:r>
      <w:r w:rsidRPr="00561DAE">
        <w:rPr>
          <w:color w:val="000000"/>
        </w:rPr>
        <w:tab/>
      </w:r>
      <w:r w:rsidRPr="00561DAE">
        <w:rPr>
          <w:color w:val="000000"/>
        </w:rPr>
        <w:tab/>
      </w:r>
      <w:r w:rsidRPr="00561DAE">
        <w:rPr>
          <w:color w:val="000000"/>
        </w:rPr>
        <w:tab/>
      </w:r>
      <w:r w:rsidRPr="00561DAE">
        <w:rPr>
          <w:color w:val="000000"/>
        </w:rPr>
        <w:tab/>
      </w:r>
      <w:smartTag w:uri="urn:schemas-microsoft-com:office:smarttags" w:element="metricconverter">
        <w:smartTagPr>
          <w:attr w:name="ProductID" w:val="2 kg"/>
        </w:smartTagPr>
        <w:r w:rsidRPr="00561DAE">
          <w:rPr>
            <w:color w:val="000000"/>
          </w:rPr>
          <w:t>2 kg</w:t>
        </w:r>
      </w:smartTag>
      <w:r w:rsidRPr="00561DAE">
        <w:rPr>
          <w:color w:val="000000"/>
        </w:rPr>
        <w:t>,</w:t>
      </w:r>
    </w:p>
    <w:p w14:paraId="08FCD978"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do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5 kg"/>
        </w:smartTagPr>
        <w:r w:rsidRPr="00561DAE">
          <w:rPr>
            <w:color w:val="000000"/>
          </w:rPr>
          <w:t>5 kg</w:t>
        </w:r>
      </w:smartTag>
      <w:r w:rsidRPr="00561DAE">
        <w:rPr>
          <w:color w:val="000000"/>
        </w:rPr>
        <w:t>,</w:t>
      </w:r>
    </w:p>
    <w:p w14:paraId="672F8B0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powyżej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15 kg"/>
        </w:smartTagPr>
        <w:r w:rsidRPr="00561DAE">
          <w:rPr>
            <w:color w:val="000000"/>
          </w:rPr>
          <w:t>15 kg</w:t>
        </w:r>
      </w:smartTag>
      <w:r w:rsidRPr="00561DAE">
        <w:rPr>
          <w:color w:val="000000"/>
        </w:rPr>
        <w:t>.</w:t>
      </w:r>
    </w:p>
    <w:p w14:paraId="25F5CC2F" w14:textId="77777777" w:rsidR="003A6EF9" w:rsidRPr="00561DAE" w:rsidRDefault="003A6EF9" w:rsidP="003A6EF9">
      <w:pPr>
        <w:widowControl w:val="0"/>
        <w:tabs>
          <w:tab w:val="left" w:pos="426"/>
        </w:tabs>
        <w:ind w:right="-57"/>
        <w:jc w:val="both"/>
        <w:rPr>
          <w:color w:val="000000"/>
        </w:rPr>
      </w:pPr>
      <w:r w:rsidRPr="00561DAE">
        <w:rPr>
          <w:color w:val="000000"/>
        </w:rPr>
        <w:tab/>
      </w:r>
      <w:r w:rsidRPr="00561DAE">
        <w:rPr>
          <w:color w:val="000000"/>
        </w:rPr>
        <w:tab/>
        <w:t>Wypełniacz i kruszywa powinny spełniać wymagania podane w pkcie  2.3. i 2.4.</w:t>
      </w:r>
    </w:p>
    <w:p w14:paraId="61A700D6"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6.5.1.2. Lepiszcze </w:t>
      </w:r>
    </w:p>
    <w:p w14:paraId="5ED802C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561DAE">
          <w:rPr>
            <w:color w:val="000000"/>
          </w:rPr>
          <w:t>2 kg</w:t>
        </w:r>
      </w:smartTag>
      <w:r w:rsidRPr="00561DAE">
        <w:rPr>
          <w:color w:val="000000"/>
        </w:rPr>
        <w:t>. Z tego jedną próbkę częściową należy poddać badaniom. Ponadto należy  zbadać kolejną próbkę, jeżeli wygląd zewnętrzny (jednolitość, kolor, zapach, zanieczyszczenia) może budzić obawy.</w:t>
      </w:r>
    </w:p>
    <w:p w14:paraId="1FF09CB6"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Asfalty powinny spełniać wymagania podane w pkcie 2.2.</w:t>
      </w:r>
    </w:p>
    <w:p w14:paraId="6CB8BFF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6.5.1.3. Materiały do uszczelniania połączeń </w:t>
      </w:r>
    </w:p>
    <w:p w14:paraId="06A95C5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561DAE">
          <w:t>2 kg</w:t>
        </w:r>
      </w:smartTag>
      <w:r w:rsidRPr="00561DAE">
        <w:t>. Z tego jedną próbkę częściową należy</w:t>
      </w:r>
      <w:r w:rsidRPr="00561DAE">
        <w:rPr>
          <w:color w:val="000000"/>
        </w:rPr>
        <w:t xml:space="preserve"> poddać badaniom. Ponadto należy pobrać i zbadać kolejną próbkę, jeżeli zewnętrzny wygląd (jednolitość, kolor, połysk, zapach, zanieczyszczenia) może budzić obawy.</w:t>
      </w:r>
    </w:p>
    <w:p w14:paraId="2A4962E2"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Materiały do uszczelniania połączeń powinny spełniać wymagania podane w pkcie 2.6.</w:t>
      </w:r>
    </w:p>
    <w:p w14:paraId="5C633EAF"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b/>
          <w:color w:val="000000"/>
        </w:rPr>
        <w:t>6.5.2.</w:t>
      </w:r>
      <w:r w:rsidRPr="00561DAE">
        <w:rPr>
          <w:color w:val="000000"/>
        </w:rPr>
        <w:t xml:space="preserve"> Badania mieszanki mineralno-asfaltowej  </w:t>
      </w:r>
    </w:p>
    <w:p w14:paraId="66689D75" w14:textId="77777777" w:rsidR="003A6EF9" w:rsidRPr="00561DAE" w:rsidRDefault="003A6EF9" w:rsidP="003A6EF9">
      <w:pPr>
        <w:overflowPunct w:val="0"/>
        <w:autoSpaceDE w:val="0"/>
        <w:autoSpaceDN w:val="0"/>
        <w:adjustRightInd w:val="0"/>
        <w:ind w:firstLine="709"/>
        <w:jc w:val="both"/>
        <w:textAlignment w:val="baseline"/>
      </w:pPr>
      <w:r w:rsidRPr="00561DAE">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66D8232"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mieszanki mineralno-asfaltowej za zgodą nadzoru i Zamawiającego mogą posłużyć wyniki badań wykonanych w ramach zakładowej kontroli produkcji.  </w:t>
      </w:r>
    </w:p>
    <w:p w14:paraId="42289932" w14:textId="77777777" w:rsidR="003A6EF9" w:rsidRPr="00561DAE" w:rsidRDefault="003A6EF9" w:rsidP="003A6EF9">
      <w:pPr>
        <w:overflowPunct w:val="0"/>
        <w:autoSpaceDE w:val="0"/>
        <w:autoSpaceDN w:val="0"/>
        <w:adjustRightInd w:val="0"/>
        <w:ind w:firstLine="709"/>
        <w:jc w:val="both"/>
        <w:textAlignment w:val="baseline"/>
      </w:pPr>
      <w:r w:rsidRPr="00561DAE">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2A89F59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budowlanych należy określać dla każdej warstwy technologicznej, a metody badań powinny być zgodne z wymaganiami podanymi poniżej, chyba że ST lub dokumentacja projektowa podają inaczej. </w:t>
      </w:r>
    </w:p>
    <w:p w14:paraId="09A0A22B"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lastRenderedPageBreak/>
        <w:t xml:space="preserve">6.5.2.1. Uziarnienie </w:t>
      </w:r>
    </w:p>
    <w:p w14:paraId="7279F115"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4B22ABF0" w14:textId="77777777" w:rsidR="003A6EF9" w:rsidRPr="00561DAE" w:rsidRDefault="003A6EF9" w:rsidP="003A6EF9">
      <w:pPr>
        <w:overflowPunct w:val="0"/>
        <w:autoSpaceDE w:val="0"/>
        <w:autoSpaceDN w:val="0"/>
        <w:adjustRightInd w:val="0"/>
        <w:spacing w:before="120" w:after="120"/>
        <w:ind w:left="1134" w:hanging="1134"/>
        <w:jc w:val="both"/>
        <w:textAlignment w:val="baseline"/>
        <w:rPr>
          <w:color w:val="000000"/>
        </w:rPr>
      </w:pPr>
      <w:r w:rsidRPr="00561DAE">
        <w:rPr>
          <w:color w:val="000000"/>
        </w:rPr>
        <w:t>Tablica 26.</w:t>
      </w:r>
      <w:r w:rsidRPr="00561DAE">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3A6EF9" w:rsidRPr="00627C2A" w14:paraId="4C3AEBD9" w14:textId="77777777" w:rsidTr="009B169F">
        <w:tc>
          <w:tcPr>
            <w:tcW w:w="2988" w:type="dxa"/>
            <w:vMerge w:val="restart"/>
          </w:tcPr>
          <w:p w14:paraId="0C2AF307"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p>
          <w:p w14:paraId="66BA090A"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r w:rsidRPr="00561DAE">
              <w:rPr>
                <w:color w:val="000000"/>
              </w:rPr>
              <w:t>Kruszywo o wymiarze</w:t>
            </w:r>
          </w:p>
        </w:tc>
        <w:tc>
          <w:tcPr>
            <w:tcW w:w="5400" w:type="dxa"/>
            <w:gridSpan w:val="6"/>
          </w:tcPr>
          <w:p w14:paraId="09F9B90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0E4A92C" w14:textId="77777777" w:rsidTr="009B169F">
        <w:tc>
          <w:tcPr>
            <w:tcW w:w="2988" w:type="dxa"/>
            <w:vMerge/>
          </w:tcPr>
          <w:p w14:paraId="0B76BC2D" w14:textId="77777777" w:rsidR="003A6EF9" w:rsidRPr="00561DAE" w:rsidRDefault="003A6EF9" w:rsidP="009B169F">
            <w:pPr>
              <w:tabs>
                <w:tab w:val="left" w:pos="1877"/>
              </w:tabs>
              <w:overflowPunct w:val="0"/>
              <w:autoSpaceDE w:val="0"/>
              <w:autoSpaceDN w:val="0"/>
              <w:adjustRightInd w:val="0"/>
              <w:ind w:right="-57"/>
              <w:jc w:val="both"/>
              <w:textAlignment w:val="baseline"/>
              <w:rPr>
                <w:color w:val="000000"/>
              </w:rPr>
            </w:pPr>
          </w:p>
        </w:tc>
        <w:tc>
          <w:tcPr>
            <w:tcW w:w="730" w:type="dxa"/>
          </w:tcPr>
          <w:p w14:paraId="651DC3B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894" w:type="dxa"/>
          </w:tcPr>
          <w:p w14:paraId="41EB2F1C"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016" w:type="dxa"/>
          </w:tcPr>
          <w:p w14:paraId="767B0BE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3</w:t>
            </w:r>
          </w:p>
          <w:p w14:paraId="698488B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4</w:t>
            </w:r>
          </w:p>
        </w:tc>
        <w:tc>
          <w:tcPr>
            <w:tcW w:w="960" w:type="dxa"/>
          </w:tcPr>
          <w:p w14:paraId="1C7EA33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5 </w:t>
            </w:r>
          </w:p>
          <w:p w14:paraId="41472AD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8</w:t>
            </w:r>
          </w:p>
        </w:tc>
        <w:tc>
          <w:tcPr>
            <w:tcW w:w="894" w:type="dxa"/>
          </w:tcPr>
          <w:p w14:paraId="6242B7F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9 </w:t>
            </w:r>
          </w:p>
          <w:p w14:paraId="349789D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19</w:t>
            </w:r>
          </w:p>
        </w:tc>
        <w:tc>
          <w:tcPr>
            <w:tcW w:w="906" w:type="dxa"/>
          </w:tcPr>
          <w:p w14:paraId="348FEF86"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7DB1863C" w14:textId="77777777" w:rsidTr="009B169F">
        <w:tc>
          <w:tcPr>
            <w:tcW w:w="2988" w:type="dxa"/>
          </w:tcPr>
          <w:p w14:paraId="2F3AA705"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gruboziarniste</w:t>
            </w:r>
          </w:p>
        </w:tc>
        <w:tc>
          <w:tcPr>
            <w:tcW w:w="730" w:type="dxa"/>
          </w:tcPr>
          <w:p w14:paraId="782640D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6E92194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75E1646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±3,2</w:t>
            </w:r>
          </w:p>
        </w:tc>
        <w:tc>
          <w:tcPr>
            <w:tcW w:w="960" w:type="dxa"/>
          </w:tcPr>
          <w:p w14:paraId="62D6B87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627055D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06" w:type="dxa"/>
          </w:tcPr>
          <w:p w14:paraId="0A9B2A4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59210EE8" w14:textId="77777777" w:rsidTr="009B169F">
        <w:tc>
          <w:tcPr>
            <w:tcW w:w="2988" w:type="dxa"/>
          </w:tcPr>
          <w:p w14:paraId="1E779E97"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drobnoziarniste</w:t>
            </w:r>
          </w:p>
        </w:tc>
        <w:tc>
          <w:tcPr>
            <w:tcW w:w="730" w:type="dxa"/>
          </w:tcPr>
          <w:p w14:paraId="6E0BC4D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±3,0</w:t>
            </w:r>
          </w:p>
        </w:tc>
        <w:tc>
          <w:tcPr>
            <w:tcW w:w="894" w:type="dxa"/>
          </w:tcPr>
          <w:p w14:paraId="548A8E7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1016" w:type="dxa"/>
          </w:tcPr>
          <w:p w14:paraId="6287837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60" w:type="dxa"/>
          </w:tcPr>
          <w:p w14:paraId="03CAE36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±2,1</w:t>
            </w:r>
          </w:p>
        </w:tc>
        <w:tc>
          <w:tcPr>
            <w:tcW w:w="894" w:type="dxa"/>
          </w:tcPr>
          <w:p w14:paraId="19823C8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±1,8</w:t>
            </w:r>
          </w:p>
        </w:tc>
        <w:tc>
          <w:tcPr>
            <w:tcW w:w="906" w:type="dxa"/>
          </w:tcPr>
          <w:p w14:paraId="34591901"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±1,5</w:t>
            </w:r>
          </w:p>
        </w:tc>
      </w:tr>
      <w:tr w:rsidR="003A6EF9" w:rsidRPr="00627C2A" w14:paraId="1255931D" w14:textId="77777777" w:rsidTr="009B169F">
        <w:tc>
          <w:tcPr>
            <w:tcW w:w="2988" w:type="dxa"/>
          </w:tcPr>
          <w:p w14:paraId="6445C86D"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gruboziarniste</w:t>
            </w:r>
          </w:p>
        </w:tc>
        <w:tc>
          <w:tcPr>
            <w:tcW w:w="730" w:type="dxa"/>
          </w:tcPr>
          <w:p w14:paraId="6426D7E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±5,0</w:t>
            </w:r>
          </w:p>
        </w:tc>
        <w:tc>
          <w:tcPr>
            <w:tcW w:w="894" w:type="dxa"/>
          </w:tcPr>
          <w:p w14:paraId="4134F49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±4,4</w:t>
            </w:r>
          </w:p>
        </w:tc>
        <w:tc>
          <w:tcPr>
            <w:tcW w:w="1016" w:type="dxa"/>
          </w:tcPr>
          <w:p w14:paraId="2797DF28"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±3,9</w:t>
            </w:r>
          </w:p>
        </w:tc>
        <w:tc>
          <w:tcPr>
            <w:tcW w:w="960" w:type="dxa"/>
          </w:tcPr>
          <w:p w14:paraId="0858D20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±3,4</w:t>
            </w:r>
          </w:p>
        </w:tc>
        <w:tc>
          <w:tcPr>
            <w:tcW w:w="894" w:type="dxa"/>
          </w:tcPr>
          <w:p w14:paraId="527D4D5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906" w:type="dxa"/>
          </w:tcPr>
          <w:p w14:paraId="2C0D392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112EB313" w14:textId="77777777" w:rsidTr="009B169F">
        <w:tc>
          <w:tcPr>
            <w:tcW w:w="2988" w:type="dxa"/>
          </w:tcPr>
          <w:p w14:paraId="77F97721"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drobnoziarniste</w:t>
            </w:r>
          </w:p>
        </w:tc>
        <w:tc>
          <w:tcPr>
            <w:tcW w:w="730" w:type="dxa"/>
          </w:tcPr>
          <w:p w14:paraId="385C24A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41F6D14A"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34C7EDA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±3,3</w:t>
            </w:r>
          </w:p>
        </w:tc>
        <w:tc>
          <w:tcPr>
            <w:tcW w:w="960" w:type="dxa"/>
          </w:tcPr>
          <w:p w14:paraId="74F6185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201052D7"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±2,5</w:t>
            </w:r>
          </w:p>
        </w:tc>
        <w:tc>
          <w:tcPr>
            <w:tcW w:w="906" w:type="dxa"/>
          </w:tcPr>
          <w:p w14:paraId="2D46D38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770BF497" w14:textId="77777777" w:rsidTr="009B169F">
        <w:tc>
          <w:tcPr>
            <w:tcW w:w="2988" w:type="dxa"/>
          </w:tcPr>
          <w:p w14:paraId="47989421"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 xml:space="preserve">Od </w:t>
            </w:r>
            <w:smartTag w:uri="urn:schemas-microsoft-com:office:smarttags" w:element="metricconverter">
              <w:smartTagPr>
                <w:attr w:name="ProductID" w:val="0,063 mm"/>
              </w:smartTagPr>
              <w:r w:rsidRPr="00561DAE">
                <w:rPr>
                  <w:color w:val="000000"/>
                </w:rPr>
                <w:t>0,063 mm</w:t>
              </w:r>
            </w:smartTag>
            <w:r w:rsidRPr="00561DAE">
              <w:rPr>
                <w:color w:val="000000"/>
              </w:rPr>
              <w:t xml:space="preserve"> do </w:t>
            </w:r>
            <w:smartTag w:uri="urn:schemas-microsoft-com:office:smarttags" w:element="metricconverter">
              <w:smartTagPr>
                <w:attr w:name="ProductID" w:val="2 mm"/>
              </w:smartTagPr>
              <w:r w:rsidRPr="00561DAE">
                <w:rPr>
                  <w:color w:val="000000"/>
                </w:rPr>
                <w:t>2 mm</w:t>
              </w:r>
            </w:smartTag>
          </w:p>
        </w:tc>
        <w:tc>
          <w:tcPr>
            <w:tcW w:w="730" w:type="dxa"/>
          </w:tcPr>
          <w:p w14:paraId="4377809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5A8E03F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153A0686"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6E191194"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52C43ED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4DACBE4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EF5715B" w14:textId="77777777" w:rsidTr="009B169F">
        <w:tc>
          <w:tcPr>
            <w:tcW w:w="2988" w:type="dxa"/>
          </w:tcPr>
          <w:p w14:paraId="20B34669"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&gt;</w:t>
            </w:r>
            <w:smartTag w:uri="urn:schemas-microsoft-com:office:smarttags" w:element="metricconverter">
              <w:smartTagPr>
                <w:attr w:name="ProductID" w:val="2 mm"/>
              </w:smartTagPr>
              <w:r w:rsidRPr="00561DAE">
                <w:rPr>
                  <w:color w:val="000000"/>
                </w:rPr>
                <w:t>2 mm</w:t>
              </w:r>
            </w:smartTag>
            <w:r w:rsidRPr="00561DAE">
              <w:rPr>
                <w:color w:val="000000"/>
              </w:rPr>
              <w:t xml:space="preserve"> </w:t>
            </w:r>
          </w:p>
        </w:tc>
        <w:tc>
          <w:tcPr>
            <w:tcW w:w="730" w:type="dxa"/>
          </w:tcPr>
          <w:p w14:paraId="18A0DFD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6EB92A8D"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50A25A6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7F742DDC"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2710537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385E267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B4537FA" w14:textId="77777777" w:rsidTr="009B169F">
        <w:tc>
          <w:tcPr>
            <w:tcW w:w="2988" w:type="dxa"/>
          </w:tcPr>
          <w:p w14:paraId="790A5B4A"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1D5D1EAB"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drobnoziarniste)</w:t>
            </w:r>
          </w:p>
        </w:tc>
        <w:tc>
          <w:tcPr>
            <w:tcW w:w="730" w:type="dxa"/>
          </w:tcPr>
          <w:p w14:paraId="186E587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-8    +5</w:t>
            </w:r>
          </w:p>
        </w:tc>
        <w:tc>
          <w:tcPr>
            <w:tcW w:w="894" w:type="dxa"/>
          </w:tcPr>
          <w:p w14:paraId="5C44BEF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-6,7   +4,7</w:t>
            </w:r>
          </w:p>
        </w:tc>
        <w:tc>
          <w:tcPr>
            <w:tcW w:w="1016" w:type="dxa"/>
          </w:tcPr>
          <w:p w14:paraId="545F25F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-5,8   +4,5</w:t>
            </w:r>
          </w:p>
        </w:tc>
        <w:tc>
          <w:tcPr>
            <w:tcW w:w="960" w:type="dxa"/>
          </w:tcPr>
          <w:p w14:paraId="613FF72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-5,1   +4,3</w:t>
            </w:r>
          </w:p>
        </w:tc>
        <w:tc>
          <w:tcPr>
            <w:tcW w:w="894" w:type="dxa"/>
          </w:tcPr>
          <w:p w14:paraId="6DF87FA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-4,4   +4,1</w:t>
            </w:r>
          </w:p>
        </w:tc>
        <w:tc>
          <w:tcPr>
            <w:tcW w:w="906" w:type="dxa"/>
          </w:tcPr>
          <w:p w14:paraId="714551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±4,0</w:t>
            </w:r>
          </w:p>
        </w:tc>
      </w:tr>
      <w:tr w:rsidR="003A6EF9" w:rsidRPr="00627C2A" w14:paraId="579166DE" w14:textId="77777777" w:rsidTr="009B169F">
        <w:tc>
          <w:tcPr>
            <w:tcW w:w="2988" w:type="dxa"/>
          </w:tcPr>
          <w:p w14:paraId="79812A17"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6B389E01"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gruboziarniste)</w:t>
            </w:r>
          </w:p>
        </w:tc>
        <w:tc>
          <w:tcPr>
            <w:tcW w:w="730" w:type="dxa"/>
          </w:tcPr>
          <w:p w14:paraId="76126AB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-9 +5,0</w:t>
            </w:r>
          </w:p>
        </w:tc>
        <w:tc>
          <w:tcPr>
            <w:tcW w:w="894" w:type="dxa"/>
          </w:tcPr>
          <w:p w14:paraId="3B9422E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-7,6 +5,0</w:t>
            </w:r>
          </w:p>
        </w:tc>
        <w:tc>
          <w:tcPr>
            <w:tcW w:w="1016" w:type="dxa"/>
          </w:tcPr>
          <w:p w14:paraId="3D0AE11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-6,8 +5,0</w:t>
            </w:r>
          </w:p>
        </w:tc>
        <w:tc>
          <w:tcPr>
            <w:tcW w:w="960" w:type="dxa"/>
          </w:tcPr>
          <w:p w14:paraId="6569F08B"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-6,1 +5,0</w:t>
            </w:r>
          </w:p>
        </w:tc>
        <w:tc>
          <w:tcPr>
            <w:tcW w:w="894" w:type="dxa"/>
          </w:tcPr>
          <w:p w14:paraId="2C3DDF6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-5,5 +5,0</w:t>
            </w:r>
          </w:p>
        </w:tc>
        <w:tc>
          <w:tcPr>
            <w:tcW w:w="906" w:type="dxa"/>
          </w:tcPr>
          <w:p w14:paraId="5CAF99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±5,0</w:t>
            </w:r>
          </w:p>
        </w:tc>
      </w:tr>
    </w:tbl>
    <w:p w14:paraId="0024261F" w14:textId="77777777" w:rsidR="003A6EF9" w:rsidRPr="00561DAE" w:rsidRDefault="003A6EF9" w:rsidP="003A6EF9">
      <w:pPr>
        <w:overflowPunct w:val="0"/>
        <w:autoSpaceDE w:val="0"/>
        <w:autoSpaceDN w:val="0"/>
        <w:adjustRightInd w:val="0"/>
        <w:spacing w:before="120"/>
        <w:ind w:firstLine="709"/>
        <w:jc w:val="both"/>
        <w:textAlignment w:val="baseline"/>
        <w:rPr>
          <w:color w:val="000000"/>
        </w:rPr>
      </w:pPr>
      <w:r w:rsidRPr="00561DAE">
        <w:rPr>
          <w:color w:val="000000"/>
        </w:rPr>
        <w:t>Jeżeli w składzie mieszanki mineralno-asfaltowej określono dodatki kruszywa o szczególnych właściwościach, np. kruszywo rozjaśniające lub odporne na polerowanie, to dopuszczalna odchyłka zawartości tego kruszywa wynosi:</w:t>
      </w:r>
    </w:p>
    <w:p w14:paraId="05D73414"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 20% w wypadku kruszywa grubego,</w:t>
      </w:r>
    </w:p>
    <w:p w14:paraId="2BF59B51"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±30% w wypadku kruszywa drobnego.</w:t>
      </w:r>
    </w:p>
    <w:p w14:paraId="08542F2F"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6.5.2.2. Zawartość lepiszcza </w:t>
      </w:r>
    </w:p>
    <w:p w14:paraId="20A2C693"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1FA8C2D8" w14:textId="77777777" w:rsidR="003A6EF9" w:rsidRPr="00561DAE" w:rsidRDefault="003A6EF9" w:rsidP="003A6EF9">
      <w:pPr>
        <w:overflowPunct w:val="0"/>
        <w:autoSpaceDE w:val="0"/>
        <w:autoSpaceDN w:val="0"/>
        <w:adjustRightInd w:val="0"/>
        <w:spacing w:before="120" w:after="120"/>
        <w:ind w:left="1200" w:right="-57" w:hanging="1200"/>
        <w:jc w:val="both"/>
        <w:textAlignment w:val="baseline"/>
        <w:rPr>
          <w:color w:val="000000"/>
        </w:rPr>
      </w:pPr>
      <w:r w:rsidRPr="00561DAE">
        <w:rPr>
          <w:color w:val="000000"/>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3A6EF9" w:rsidRPr="00627C2A" w14:paraId="2CA5DE41" w14:textId="77777777" w:rsidTr="009B169F">
        <w:tc>
          <w:tcPr>
            <w:tcW w:w="2148" w:type="dxa"/>
            <w:vMerge w:val="restart"/>
            <w:vAlign w:val="center"/>
          </w:tcPr>
          <w:p w14:paraId="2847949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Rodzaj mieszanki</w:t>
            </w:r>
          </w:p>
        </w:tc>
        <w:tc>
          <w:tcPr>
            <w:tcW w:w="6720" w:type="dxa"/>
            <w:gridSpan w:val="6"/>
          </w:tcPr>
          <w:p w14:paraId="5D1C95A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F8B8D16" w14:textId="77777777" w:rsidTr="009B169F">
        <w:tc>
          <w:tcPr>
            <w:tcW w:w="2148" w:type="dxa"/>
            <w:vMerge/>
          </w:tcPr>
          <w:p w14:paraId="724C36C8" w14:textId="77777777" w:rsidR="003A6EF9" w:rsidRPr="00561DAE" w:rsidRDefault="003A6EF9" w:rsidP="009B169F">
            <w:pPr>
              <w:overflowPunct w:val="0"/>
              <w:autoSpaceDE w:val="0"/>
              <w:autoSpaceDN w:val="0"/>
              <w:adjustRightInd w:val="0"/>
              <w:ind w:right="-57"/>
              <w:jc w:val="center"/>
              <w:textAlignment w:val="baseline"/>
              <w:rPr>
                <w:color w:val="000000"/>
              </w:rPr>
            </w:pPr>
          </w:p>
        </w:tc>
        <w:tc>
          <w:tcPr>
            <w:tcW w:w="960" w:type="dxa"/>
            <w:vAlign w:val="center"/>
          </w:tcPr>
          <w:p w14:paraId="70DE8852"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1002" w:type="dxa"/>
            <w:vAlign w:val="center"/>
          </w:tcPr>
          <w:p w14:paraId="2420A0C3"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158" w:type="dxa"/>
            <w:vAlign w:val="center"/>
          </w:tcPr>
          <w:p w14:paraId="12C40CC5"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Od 3 do 4</w:t>
            </w:r>
          </w:p>
        </w:tc>
        <w:tc>
          <w:tcPr>
            <w:tcW w:w="1058" w:type="dxa"/>
            <w:vAlign w:val="center"/>
          </w:tcPr>
          <w:p w14:paraId="062A905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5</w:t>
            </w:r>
          </w:p>
          <w:p w14:paraId="29EF80D1"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8</w:t>
            </w:r>
            <w:r w:rsidRPr="00561DAE">
              <w:rPr>
                <w:color w:val="000000"/>
                <w:vertAlign w:val="superscript"/>
              </w:rPr>
              <w:t>a)</w:t>
            </w:r>
          </w:p>
        </w:tc>
        <w:tc>
          <w:tcPr>
            <w:tcW w:w="1178" w:type="dxa"/>
            <w:vAlign w:val="center"/>
          </w:tcPr>
          <w:p w14:paraId="642DA26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9</w:t>
            </w:r>
          </w:p>
          <w:p w14:paraId="45BC000A"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19</w:t>
            </w:r>
            <w:r w:rsidRPr="00561DAE">
              <w:rPr>
                <w:color w:val="000000"/>
                <w:vertAlign w:val="superscript"/>
              </w:rPr>
              <w:t>a)</w:t>
            </w:r>
          </w:p>
        </w:tc>
        <w:tc>
          <w:tcPr>
            <w:tcW w:w="1364" w:type="dxa"/>
            <w:vAlign w:val="center"/>
          </w:tcPr>
          <w:p w14:paraId="585A696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312FFE06" w14:textId="77777777" w:rsidTr="009B169F">
        <w:tc>
          <w:tcPr>
            <w:tcW w:w="2148" w:type="dxa"/>
          </w:tcPr>
          <w:p w14:paraId="47B03C9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gruboziarniste</w:t>
            </w:r>
          </w:p>
        </w:tc>
        <w:tc>
          <w:tcPr>
            <w:tcW w:w="960" w:type="dxa"/>
          </w:tcPr>
          <w:p w14:paraId="4F113E2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±0,6</w:t>
            </w:r>
          </w:p>
        </w:tc>
        <w:tc>
          <w:tcPr>
            <w:tcW w:w="1002" w:type="dxa"/>
          </w:tcPr>
          <w:p w14:paraId="638A3B1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±0,55</w:t>
            </w:r>
          </w:p>
        </w:tc>
        <w:tc>
          <w:tcPr>
            <w:tcW w:w="1158" w:type="dxa"/>
          </w:tcPr>
          <w:p w14:paraId="49095119"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±0,50</w:t>
            </w:r>
          </w:p>
        </w:tc>
        <w:tc>
          <w:tcPr>
            <w:tcW w:w="1058" w:type="dxa"/>
          </w:tcPr>
          <w:p w14:paraId="0578F5F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0C80BBF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41B7547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73555DA9" w14:textId="77777777" w:rsidTr="009B169F">
        <w:tc>
          <w:tcPr>
            <w:tcW w:w="2148" w:type="dxa"/>
          </w:tcPr>
          <w:p w14:paraId="1930E6C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drobnoziarniste</w:t>
            </w:r>
          </w:p>
        </w:tc>
        <w:tc>
          <w:tcPr>
            <w:tcW w:w="960" w:type="dxa"/>
          </w:tcPr>
          <w:p w14:paraId="0412156C"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w:t>
            </w:r>
          </w:p>
        </w:tc>
        <w:tc>
          <w:tcPr>
            <w:tcW w:w="1002" w:type="dxa"/>
          </w:tcPr>
          <w:p w14:paraId="44CC7B6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±0,45</w:t>
            </w:r>
          </w:p>
        </w:tc>
        <w:tc>
          <w:tcPr>
            <w:tcW w:w="1158" w:type="dxa"/>
          </w:tcPr>
          <w:p w14:paraId="73A69D2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058" w:type="dxa"/>
          </w:tcPr>
          <w:p w14:paraId="59E76AE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1DFD37C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16526E1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1DD1D99D" w14:textId="77777777" w:rsidTr="009B169F">
        <w:tc>
          <w:tcPr>
            <w:tcW w:w="8868" w:type="dxa"/>
            <w:gridSpan w:val="7"/>
          </w:tcPr>
          <w:p w14:paraId="2CF71448" w14:textId="77777777" w:rsidR="003A6EF9" w:rsidRPr="00561DAE" w:rsidRDefault="003A6EF9" w:rsidP="00821AA1">
            <w:pPr>
              <w:numPr>
                <w:ilvl w:val="0"/>
                <w:numId w:val="55"/>
              </w:numPr>
              <w:tabs>
                <w:tab w:val="left" w:pos="426"/>
              </w:tabs>
              <w:overflowPunct w:val="0"/>
              <w:autoSpaceDE w:val="0"/>
              <w:autoSpaceDN w:val="0"/>
              <w:adjustRightInd w:val="0"/>
              <w:ind w:left="426" w:right="-57"/>
              <w:jc w:val="both"/>
              <w:textAlignment w:val="baseline"/>
              <w:rPr>
                <w:color w:val="000000"/>
                <w:sz w:val="20"/>
                <w:szCs w:val="20"/>
              </w:rPr>
            </w:pPr>
            <w:r w:rsidRPr="00561DAE">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6960C24"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6.5.2.3. Temperatura mięknienia i nawrót sprężysty lepiszcza odzyskanego </w:t>
      </w:r>
    </w:p>
    <w:p w14:paraId="155C8C16" w14:textId="77777777" w:rsidR="003A6EF9" w:rsidRPr="00561DAE" w:rsidRDefault="003A6EF9" w:rsidP="003A6EF9">
      <w:pPr>
        <w:autoSpaceDE w:val="0"/>
        <w:autoSpaceDN w:val="0"/>
        <w:adjustRightInd w:val="0"/>
        <w:ind w:firstLine="709"/>
        <w:jc w:val="both"/>
      </w:pPr>
      <w:r w:rsidRPr="00561DAE">
        <w:lastRenderedPageBreak/>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1A76D4A7" w14:textId="77777777" w:rsidR="003A6EF9" w:rsidRPr="00561DAE" w:rsidRDefault="003A6EF9" w:rsidP="003A6EF9">
      <w:pPr>
        <w:autoSpaceDE w:val="0"/>
        <w:autoSpaceDN w:val="0"/>
        <w:adjustRightInd w:val="0"/>
        <w:ind w:firstLine="709"/>
        <w:jc w:val="both"/>
      </w:pPr>
      <w:r w:rsidRPr="00561DAE">
        <w:t>Temperatura mięknienia polimeroasfaltu wyekstrahowanego z mieszanki mineralno asfaltowej nie powinna przekroczyć wartości dopuszczalnych podanych w tablicy 28.</w:t>
      </w:r>
    </w:p>
    <w:p w14:paraId="5BC8C808" w14:textId="77777777" w:rsidR="003A6EF9" w:rsidRPr="00561DAE" w:rsidRDefault="003A6EF9" w:rsidP="003A6EF9">
      <w:pPr>
        <w:overflowPunct w:val="0"/>
        <w:autoSpaceDE w:val="0"/>
        <w:autoSpaceDN w:val="0"/>
        <w:adjustRightInd w:val="0"/>
        <w:spacing w:before="120" w:after="120"/>
        <w:ind w:left="1276" w:hanging="1276"/>
        <w:jc w:val="both"/>
        <w:textAlignment w:val="baseline"/>
        <w:rPr>
          <w:color w:val="000000"/>
        </w:rPr>
      </w:pPr>
      <w:r w:rsidRPr="00561DAE">
        <w:rPr>
          <w:color w:val="000000"/>
        </w:rPr>
        <w:t>Tablica 28.</w:t>
      </w:r>
      <w:r w:rsidRPr="00561DAE">
        <w:rPr>
          <w:color w:val="000000"/>
        </w:rPr>
        <w:tab/>
        <w:t>Najwyższa temperatura mięknienia wyekstrahowanego polimeroasfaltu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A6EF9" w:rsidRPr="00627C2A" w14:paraId="1D7E3517" w14:textId="77777777" w:rsidTr="009B169F">
        <w:tc>
          <w:tcPr>
            <w:tcW w:w="3755" w:type="dxa"/>
            <w:vAlign w:val="center"/>
          </w:tcPr>
          <w:p w14:paraId="40AED20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Rodzaj lepiszcza</w:t>
            </w:r>
          </w:p>
        </w:tc>
        <w:tc>
          <w:tcPr>
            <w:tcW w:w="3756" w:type="dxa"/>
            <w:vAlign w:val="center"/>
          </w:tcPr>
          <w:p w14:paraId="0DBCC27F"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Najwyższa temperatura mięknienia, °C</w:t>
            </w:r>
          </w:p>
        </w:tc>
      </w:tr>
      <w:tr w:rsidR="003A6EF9" w:rsidRPr="00627C2A" w14:paraId="78D7BE3E" w14:textId="77777777" w:rsidTr="009B169F">
        <w:tc>
          <w:tcPr>
            <w:tcW w:w="3755" w:type="dxa"/>
          </w:tcPr>
          <w:p w14:paraId="0DC77A9E"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PMB-45/80-55</w:t>
            </w:r>
          </w:p>
        </w:tc>
        <w:tc>
          <w:tcPr>
            <w:tcW w:w="3756" w:type="dxa"/>
          </w:tcPr>
          <w:p w14:paraId="38B7A8E9"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73</w:t>
            </w:r>
          </w:p>
        </w:tc>
      </w:tr>
      <w:tr w:rsidR="003A6EF9" w:rsidRPr="00627C2A" w14:paraId="31B5937F" w14:textId="77777777" w:rsidTr="009B169F">
        <w:tc>
          <w:tcPr>
            <w:tcW w:w="3755" w:type="dxa"/>
          </w:tcPr>
          <w:p w14:paraId="07AA5B4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45/80-65</w:t>
            </w:r>
          </w:p>
        </w:tc>
        <w:tc>
          <w:tcPr>
            <w:tcW w:w="3756" w:type="dxa"/>
          </w:tcPr>
          <w:p w14:paraId="2D7D0F02"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83</w:t>
            </w:r>
          </w:p>
        </w:tc>
      </w:tr>
      <w:tr w:rsidR="003A6EF9" w:rsidRPr="00627C2A" w14:paraId="02102303" w14:textId="77777777" w:rsidTr="009B169F">
        <w:tc>
          <w:tcPr>
            <w:tcW w:w="3755" w:type="dxa"/>
          </w:tcPr>
          <w:p w14:paraId="1DE84BD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45/80-80</w:t>
            </w:r>
          </w:p>
        </w:tc>
        <w:tc>
          <w:tcPr>
            <w:tcW w:w="3756" w:type="dxa"/>
          </w:tcPr>
          <w:p w14:paraId="73B1AB9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Nie dotyczy</w:t>
            </w:r>
          </w:p>
        </w:tc>
      </w:tr>
    </w:tbl>
    <w:p w14:paraId="401BE043" w14:textId="77777777" w:rsidR="003A6EF9" w:rsidRPr="00561DAE" w:rsidRDefault="003A6EF9" w:rsidP="003A6EF9">
      <w:pPr>
        <w:autoSpaceDE w:val="0"/>
        <w:autoSpaceDN w:val="0"/>
        <w:adjustRightInd w:val="0"/>
        <w:spacing w:before="240"/>
        <w:ind w:firstLine="709"/>
        <w:jc w:val="both"/>
      </w:pPr>
      <w:r w:rsidRPr="00561DAE">
        <w:t>W przypadku, gdy dostarczony na wytwornię polimeroasfalt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sposob:</w:t>
      </w:r>
    </w:p>
    <w:p w14:paraId="087750B3" w14:textId="77777777" w:rsidR="003A6EF9" w:rsidRPr="00561DAE" w:rsidRDefault="003A6EF9" w:rsidP="003A6EF9">
      <w:pPr>
        <w:autoSpaceDE w:val="0"/>
        <w:autoSpaceDN w:val="0"/>
        <w:adjustRightInd w:val="0"/>
        <w:ind w:firstLine="709"/>
        <w:jc w:val="both"/>
      </w:pPr>
      <w:r w:rsidRPr="00561DAE">
        <w:t>Najwyższa dopuszczalna temperatura mięknienia wyekstrahowanego polimeroasfaltu = temperatura mięknienia zbadanej dostawy na wytwórnię + dopuszczalny wg Załącznika krajowego NA do PN-EN 14023 [64a] wzrost temperatury mięknienia po starzeniu RTFOT.</w:t>
      </w:r>
    </w:p>
    <w:p w14:paraId="645F8BC9" w14:textId="77777777" w:rsidR="003A6EF9" w:rsidRPr="00561DAE" w:rsidRDefault="003A6EF9" w:rsidP="003A6EF9">
      <w:pPr>
        <w:autoSpaceDE w:val="0"/>
        <w:autoSpaceDN w:val="0"/>
        <w:adjustRightInd w:val="0"/>
        <w:ind w:firstLine="709"/>
        <w:jc w:val="both"/>
        <w:rPr>
          <w:color w:val="000000"/>
        </w:rPr>
      </w:pPr>
      <w:r w:rsidRPr="00561DAE">
        <w:t>W wypadku mieszanki mineralno-asfaltowej z polimeroasfaltem nawrot sprężysty lepiszcza wyekstrahowanego powinien wynieść co najmniej 40%. Dotyczy to również przedwczesnego zerwania tego lepiszcza w badaniu, przy czym należy wtedy podać wartość wydłużenia (zgodnie z zapisami normy PN-EN 13398 [56]).</w:t>
      </w:r>
    </w:p>
    <w:p w14:paraId="40829707"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color w:val="000000"/>
        </w:rPr>
        <w:t>6.5.2.4. Gęstość i zawartość wolnych przestrzeni</w:t>
      </w:r>
    </w:p>
    <w:p w14:paraId="6CE8CECB"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Zawartość wolnych przestrzeni w próbce Marshalla pobranej z mieszanki mineralno-asfaltowej lub wyjątkowo powtórnie rozgrzanej próbki pobranej z nawierzchni nie może wykroczyć poza wartości podane w pkcie 2.10 o więcej niż 1,5% (v/v).</w:t>
      </w:r>
    </w:p>
    <w:p w14:paraId="3A522720"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6.5.3. </w:t>
      </w:r>
      <w:r w:rsidRPr="00561DAE">
        <w:t xml:space="preserve">Warunki technologiczne wbudowywania mieszanki mineralno-asfaltowej </w:t>
      </w:r>
    </w:p>
    <w:p w14:paraId="7CB3C752" w14:textId="77777777" w:rsidR="003A6EF9" w:rsidRPr="00561DAE" w:rsidRDefault="003A6EF9" w:rsidP="003A6EF9">
      <w:pPr>
        <w:overflowPunct w:val="0"/>
        <w:autoSpaceDE w:val="0"/>
        <w:autoSpaceDN w:val="0"/>
        <w:adjustRightInd w:val="0"/>
        <w:ind w:firstLine="709"/>
        <w:jc w:val="both"/>
        <w:textAlignment w:val="baseline"/>
      </w:pPr>
      <w:r w:rsidRPr="00561DAE">
        <w:t xml:space="preserve">Temperatura powietrza powinna być mierzona przed i w czasie robót; nie powinna być mniejsza niż podano w tablicy 23.  </w:t>
      </w:r>
    </w:p>
    <w:p w14:paraId="17F286AF"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4E259EA5"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Pomiar temperatury mieszanki  mineralno-asfaltowej należy wykonać zgodnie z wymaganiami normy PN-EN 12697-13 [38]. </w:t>
      </w:r>
    </w:p>
    <w:p w14:paraId="14440D31" w14:textId="77777777" w:rsidR="003A6EF9" w:rsidRPr="00561DAE" w:rsidRDefault="003A6EF9" w:rsidP="003A6EF9">
      <w:pPr>
        <w:overflowPunct w:val="0"/>
        <w:autoSpaceDE w:val="0"/>
        <w:autoSpaceDN w:val="0"/>
        <w:adjustRightInd w:val="0"/>
        <w:ind w:firstLine="709"/>
        <w:jc w:val="both"/>
        <w:textAlignment w:val="baseline"/>
        <w:rPr>
          <w:b/>
        </w:rPr>
      </w:pPr>
      <w:r w:rsidRPr="00561DAE">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1BABDD6"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6.5.4.</w:t>
      </w:r>
      <w:r w:rsidRPr="00561DAE">
        <w:t xml:space="preserve"> Wykonana warstwa</w:t>
      </w:r>
    </w:p>
    <w:p w14:paraId="44117496" w14:textId="77777777" w:rsidR="003A6EF9" w:rsidRPr="00561DAE" w:rsidRDefault="003A6EF9" w:rsidP="003A6EF9">
      <w:pPr>
        <w:overflowPunct w:val="0"/>
        <w:autoSpaceDE w:val="0"/>
        <w:autoSpaceDN w:val="0"/>
        <w:adjustRightInd w:val="0"/>
        <w:spacing w:after="120"/>
        <w:ind w:right="-57"/>
        <w:jc w:val="both"/>
        <w:textAlignment w:val="baseline"/>
        <w:rPr>
          <w:color w:val="000000"/>
        </w:rPr>
      </w:pPr>
      <w:r w:rsidRPr="00561DAE">
        <w:rPr>
          <w:color w:val="000000"/>
        </w:rPr>
        <w:t xml:space="preserve">6.5.4.1. Wskaźnik zagęszczenia i zawartość wolnych przestrzeni </w:t>
      </w:r>
    </w:p>
    <w:p w14:paraId="6CB281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color w:val="000000"/>
        </w:rPr>
        <w:lastRenderedPageBreak/>
        <w:t xml:space="preserve">Zagęszczenie wykonanej warstwy wyrażone wskaźnikiem zagęszczenia oraz zawartością wolnych przestrzeni nie może przekroczyć wartości dopuszczalnych  podanych w tablicy 29. </w:t>
      </w:r>
      <w:r w:rsidRPr="00561DAE">
        <w:rPr>
          <w:szCs w:val="20"/>
        </w:rPr>
        <w:t>Dotyczy to każdego pojedynczego oznaczenia danej właściwości.</w:t>
      </w:r>
    </w:p>
    <w:p w14:paraId="170C97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Określenie gęstości objętościowej należy wykon</w:t>
      </w:r>
      <w:r>
        <w:rPr>
          <w:szCs w:val="20"/>
        </w:rPr>
        <w:t xml:space="preserve">ywać według PN-EN 12697-6 [34].  </w:t>
      </w:r>
      <w:r w:rsidRPr="00561DAE">
        <w:rPr>
          <w:szCs w:val="20"/>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3A6EF9" w:rsidRPr="00627C2A" w14:paraId="331D2846" w14:textId="77777777" w:rsidTr="009B169F">
        <w:tc>
          <w:tcPr>
            <w:tcW w:w="2748" w:type="dxa"/>
          </w:tcPr>
          <w:p w14:paraId="591EC414" w14:textId="77777777" w:rsidR="003A6EF9" w:rsidRPr="00561DAE" w:rsidRDefault="003A6EF9" w:rsidP="009B169F">
            <w:pPr>
              <w:overflowPunct w:val="0"/>
              <w:autoSpaceDE w:val="0"/>
              <w:autoSpaceDN w:val="0"/>
              <w:adjustRightInd w:val="0"/>
              <w:jc w:val="center"/>
              <w:textAlignment w:val="baseline"/>
              <w:rPr>
                <w:szCs w:val="20"/>
              </w:rPr>
            </w:pPr>
          </w:p>
          <w:p w14:paraId="0C55148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Typ i wymiar mieszanki</w:t>
            </w:r>
          </w:p>
        </w:tc>
        <w:tc>
          <w:tcPr>
            <w:tcW w:w="1680" w:type="dxa"/>
          </w:tcPr>
          <w:p w14:paraId="370129AE"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Wskaźnik zagęszczenia</w:t>
            </w:r>
          </w:p>
          <w:p w14:paraId="42A8B940" w14:textId="77777777" w:rsidR="003A6EF9" w:rsidRPr="00561DAE" w:rsidRDefault="003A6EF9" w:rsidP="009B169F">
            <w:pPr>
              <w:overflowPunct w:val="0"/>
              <w:autoSpaceDE w:val="0"/>
              <w:autoSpaceDN w:val="0"/>
              <w:adjustRightInd w:val="0"/>
              <w:ind w:left="87"/>
              <w:jc w:val="center"/>
              <w:textAlignment w:val="baseline"/>
              <w:rPr>
                <w:szCs w:val="20"/>
              </w:rPr>
            </w:pPr>
            <w:r w:rsidRPr="00561DAE">
              <w:rPr>
                <w:szCs w:val="20"/>
              </w:rPr>
              <w:t>[%]</w:t>
            </w:r>
          </w:p>
        </w:tc>
        <w:tc>
          <w:tcPr>
            <w:tcW w:w="2400" w:type="dxa"/>
          </w:tcPr>
          <w:p w14:paraId="5DD7993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Zawartość wolnych przestrzeni w warstwie  [%(v/v)]</w:t>
            </w:r>
          </w:p>
        </w:tc>
      </w:tr>
      <w:tr w:rsidR="003A6EF9" w:rsidRPr="00627C2A" w14:paraId="31E6B3DB" w14:textId="77777777" w:rsidTr="009B169F">
        <w:tc>
          <w:tcPr>
            <w:tcW w:w="2748" w:type="dxa"/>
          </w:tcPr>
          <w:p w14:paraId="009ECABE"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AC5S,     KR1-KR2</w:t>
            </w:r>
          </w:p>
        </w:tc>
        <w:tc>
          <w:tcPr>
            <w:tcW w:w="1680" w:type="dxa"/>
          </w:tcPr>
          <w:p w14:paraId="66D48F2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3857503"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5,0</w:t>
            </w:r>
          </w:p>
        </w:tc>
      </w:tr>
      <w:tr w:rsidR="003A6EF9" w:rsidRPr="00627C2A" w14:paraId="3CBB4B77" w14:textId="77777777" w:rsidTr="009B169F">
        <w:tc>
          <w:tcPr>
            <w:tcW w:w="2748" w:type="dxa"/>
          </w:tcPr>
          <w:p w14:paraId="7A8EA223"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KR1-KR2</w:t>
            </w:r>
          </w:p>
        </w:tc>
        <w:tc>
          <w:tcPr>
            <w:tcW w:w="1680" w:type="dxa"/>
          </w:tcPr>
          <w:p w14:paraId="4CEF00C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FE2AC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21D4B81C" w14:textId="77777777" w:rsidTr="009B169F">
        <w:tc>
          <w:tcPr>
            <w:tcW w:w="2748" w:type="dxa"/>
          </w:tcPr>
          <w:p w14:paraId="784AD8C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KR1-KR2</w:t>
            </w:r>
          </w:p>
        </w:tc>
        <w:tc>
          <w:tcPr>
            <w:tcW w:w="1680" w:type="dxa"/>
          </w:tcPr>
          <w:p w14:paraId="6A6B9EF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DBD4A3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0DF5F28A" w14:textId="77777777" w:rsidTr="009B169F">
        <w:tc>
          <w:tcPr>
            <w:tcW w:w="2748" w:type="dxa"/>
          </w:tcPr>
          <w:p w14:paraId="78A7D060"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KR3-KR4</w:t>
            </w:r>
          </w:p>
        </w:tc>
        <w:tc>
          <w:tcPr>
            <w:tcW w:w="1680" w:type="dxa"/>
          </w:tcPr>
          <w:p w14:paraId="58F1FAA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56296AE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3987D4CD" w14:textId="77777777" w:rsidTr="009B169F">
        <w:tc>
          <w:tcPr>
            <w:tcW w:w="2748" w:type="dxa"/>
          </w:tcPr>
          <w:p w14:paraId="2F663F7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KR3-KR4</w:t>
            </w:r>
          </w:p>
        </w:tc>
        <w:tc>
          <w:tcPr>
            <w:tcW w:w="1680" w:type="dxa"/>
          </w:tcPr>
          <w:p w14:paraId="009DC64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FCD1412"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115A06B0" w14:textId="77777777" w:rsidTr="009B169F">
        <w:tc>
          <w:tcPr>
            <w:tcW w:w="2748" w:type="dxa"/>
          </w:tcPr>
          <w:p w14:paraId="2AFB8EBF"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KR5-KR6</w:t>
            </w:r>
          </w:p>
        </w:tc>
        <w:tc>
          <w:tcPr>
            <w:tcW w:w="1680" w:type="dxa"/>
          </w:tcPr>
          <w:p w14:paraId="0F9FF9CD"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3EDAB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5EC6F8BC" w14:textId="77777777" w:rsidTr="009B169F">
        <w:tc>
          <w:tcPr>
            <w:tcW w:w="2748" w:type="dxa"/>
          </w:tcPr>
          <w:p w14:paraId="45BF3DBE"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AC11S,   KR5-KR6</w:t>
            </w:r>
          </w:p>
        </w:tc>
        <w:tc>
          <w:tcPr>
            <w:tcW w:w="1680" w:type="dxa"/>
          </w:tcPr>
          <w:p w14:paraId="54B0778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10E5E676"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bl>
    <w:p w14:paraId="12412329" w14:textId="77777777" w:rsidR="003A6EF9" w:rsidRPr="00561DAE" w:rsidRDefault="003A6EF9" w:rsidP="003A6EF9">
      <w:pPr>
        <w:overflowPunct w:val="0"/>
        <w:autoSpaceDE w:val="0"/>
        <w:autoSpaceDN w:val="0"/>
        <w:adjustRightInd w:val="0"/>
        <w:spacing w:before="120" w:after="120"/>
        <w:ind w:firstLine="709"/>
        <w:jc w:val="both"/>
        <w:textAlignment w:val="baseline"/>
        <w:rPr>
          <w:color w:val="000000"/>
        </w:rPr>
      </w:pPr>
      <w:r w:rsidRPr="00561DAE">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561DAE">
          <w:rPr>
            <w:color w:val="000000"/>
          </w:rPr>
          <w:t>6000 m</w:t>
        </w:r>
        <w:r w:rsidRPr="00561DAE">
          <w:rPr>
            <w:color w:val="000000"/>
            <w:vertAlign w:val="superscript"/>
          </w:rPr>
          <w:t>2</w:t>
        </w:r>
      </w:smartTag>
      <w:r w:rsidRPr="00561DAE">
        <w:rPr>
          <w:color w:val="000000"/>
        </w:rPr>
        <w:t xml:space="preserve"> nawierzchni jedna próbka; w razie potrzeby liczba próbek może zostać zwiększona (np. nawierzchnie mostowe).</w:t>
      </w:r>
    </w:p>
    <w:p w14:paraId="67EE8DB8" w14:textId="77777777" w:rsidR="003A6EF9" w:rsidRPr="00561DAE" w:rsidRDefault="003A6EF9" w:rsidP="003A6EF9">
      <w:pPr>
        <w:keepNext/>
        <w:overflowPunct w:val="0"/>
        <w:autoSpaceDE w:val="0"/>
        <w:autoSpaceDN w:val="0"/>
        <w:adjustRightInd w:val="0"/>
        <w:spacing w:after="120"/>
        <w:ind w:right="-57"/>
        <w:jc w:val="both"/>
        <w:textAlignment w:val="baseline"/>
        <w:rPr>
          <w:color w:val="000000"/>
        </w:rPr>
      </w:pPr>
      <w:r w:rsidRPr="00561DAE">
        <w:rPr>
          <w:color w:val="000000"/>
        </w:rPr>
        <w:t xml:space="preserve"> 6.5.4.2. Grubość warstwy   </w:t>
      </w:r>
    </w:p>
    <w:p w14:paraId="45BFC40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68D027DE" w14:textId="77777777" w:rsidR="003A6EF9" w:rsidRPr="00561DAE" w:rsidRDefault="003A6EF9" w:rsidP="003A6EF9">
      <w:pPr>
        <w:overflowPunct w:val="0"/>
        <w:autoSpaceDE w:val="0"/>
        <w:autoSpaceDN w:val="0"/>
        <w:adjustRightInd w:val="0"/>
        <w:spacing w:before="120" w:after="120"/>
        <w:ind w:left="992" w:hanging="992"/>
        <w:jc w:val="both"/>
        <w:textAlignment w:val="baseline"/>
        <w:rPr>
          <w:szCs w:val="20"/>
        </w:rPr>
      </w:pPr>
      <w:r w:rsidRPr="00561DAE">
        <w:rPr>
          <w:szCs w:val="20"/>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3A6EF9" w:rsidRPr="00627C2A" w14:paraId="432EB520" w14:textId="77777777" w:rsidTr="009B169F">
        <w:tc>
          <w:tcPr>
            <w:tcW w:w="4931" w:type="dxa"/>
            <w:vAlign w:val="center"/>
          </w:tcPr>
          <w:p w14:paraId="14965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Warunki oceny</w:t>
            </w:r>
          </w:p>
        </w:tc>
        <w:tc>
          <w:tcPr>
            <w:tcW w:w="1977" w:type="dxa"/>
            <w:vAlign w:val="center"/>
          </w:tcPr>
          <w:p w14:paraId="6754122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Pakiet: warstwa ścieralna+wiążąca +podbudowa asfaltowa razem</w:t>
            </w:r>
          </w:p>
        </w:tc>
        <w:tc>
          <w:tcPr>
            <w:tcW w:w="2331" w:type="dxa"/>
            <w:vAlign w:val="center"/>
          </w:tcPr>
          <w:p w14:paraId="1F48B4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Warstwa ścieralna</w:t>
            </w:r>
          </w:p>
        </w:tc>
      </w:tr>
      <w:tr w:rsidR="003A6EF9" w:rsidRPr="00627C2A" w14:paraId="1A947F8A" w14:textId="77777777" w:rsidTr="009B169F">
        <w:trPr>
          <w:trHeight w:val="892"/>
        </w:trPr>
        <w:tc>
          <w:tcPr>
            <w:tcW w:w="4931" w:type="dxa"/>
            <w:tcBorders>
              <w:bottom w:val="nil"/>
            </w:tcBorders>
          </w:tcPr>
          <w:p w14:paraId="71E764E3" w14:textId="77777777" w:rsidR="003A6EF9" w:rsidRPr="00561DAE" w:rsidRDefault="003A6EF9" w:rsidP="009B169F">
            <w:pPr>
              <w:overflowPunct w:val="0"/>
              <w:autoSpaceDE w:val="0"/>
              <w:autoSpaceDN w:val="0"/>
              <w:adjustRightInd w:val="0"/>
              <w:textAlignment w:val="baseline"/>
              <w:rPr>
                <w:szCs w:val="20"/>
              </w:rPr>
            </w:pPr>
            <w:r w:rsidRPr="00561DAE">
              <w:rPr>
                <w:szCs w:val="20"/>
              </w:rPr>
              <w:t>Dla wartości średniej grubości wbudowanej warstwy z całego odcinka budowy</w:t>
            </w:r>
          </w:p>
        </w:tc>
        <w:tc>
          <w:tcPr>
            <w:tcW w:w="1977" w:type="dxa"/>
            <w:tcBorders>
              <w:bottom w:val="nil"/>
            </w:tcBorders>
          </w:tcPr>
          <w:p w14:paraId="551657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c>
          <w:tcPr>
            <w:tcW w:w="2331" w:type="dxa"/>
            <w:tcBorders>
              <w:bottom w:val="nil"/>
            </w:tcBorders>
          </w:tcPr>
          <w:p w14:paraId="552C2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r>
      <w:tr w:rsidR="003A6EF9" w:rsidRPr="00627C2A" w14:paraId="052761B1" w14:textId="77777777" w:rsidTr="009B169F">
        <w:tc>
          <w:tcPr>
            <w:tcW w:w="4931" w:type="dxa"/>
          </w:tcPr>
          <w:p w14:paraId="4DED95FE"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Dla wartości pojedynczych wyników pomiarów grubości wbudowanej warstwy</w:t>
            </w:r>
          </w:p>
        </w:tc>
        <w:tc>
          <w:tcPr>
            <w:tcW w:w="1977" w:type="dxa"/>
          </w:tcPr>
          <w:p w14:paraId="2EA0085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0÷10%, ale nie więcej niż 1,0 cm</w:t>
            </w:r>
          </w:p>
        </w:tc>
        <w:tc>
          <w:tcPr>
            <w:tcW w:w="2331" w:type="dxa"/>
          </w:tcPr>
          <w:p w14:paraId="4C6CCDF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0÷5%</w:t>
            </w:r>
          </w:p>
        </w:tc>
      </w:tr>
    </w:tbl>
    <w:p w14:paraId="52DB83AA" w14:textId="77777777" w:rsidR="003A6EF9" w:rsidRPr="00561DAE" w:rsidRDefault="003A6EF9" w:rsidP="003A6EF9">
      <w:pPr>
        <w:autoSpaceDE w:val="0"/>
        <w:autoSpaceDN w:val="0"/>
        <w:adjustRightInd w:val="0"/>
        <w:spacing w:before="120"/>
        <w:ind w:firstLine="709"/>
        <w:jc w:val="both"/>
      </w:pPr>
      <w:r w:rsidRPr="00561DAE">
        <w:t>Należy sprawdzić zachowanie zasady mówiącej, że grubość warstwy musi być co najmniej dwuipółkrotnie większa od wymiaru D kruszywa danej mieszanki (h ≥ 2,5×D).</w:t>
      </w:r>
    </w:p>
    <w:p w14:paraId="4A56EBB8" w14:textId="77777777" w:rsidR="003A6EF9" w:rsidRPr="00561DAE" w:rsidRDefault="003A6EF9" w:rsidP="003A6EF9">
      <w:pPr>
        <w:autoSpaceDE w:val="0"/>
        <w:autoSpaceDN w:val="0"/>
        <w:adjustRightInd w:val="0"/>
        <w:ind w:firstLine="709"/>
        <w:jc w:val="both"/>
      </w:pPr>
      <w:r w:rsidRPr="00561DAE">
        <w:t>Zwiększone grubości poszczególnych warstw będą zaliczane jako wyrównanie ewentualnych niedoborów niżej leżącej warstwy.</w:t>
      </w:r>
    </w:p>
    <w:p w14:paraId="039DDF51" w14:textId="77777777" w:rsidR="003A6EF9" w:rsidRPr="00561DAE" w:rsidRDefault="003A6EF9" w:rsidP="003A6EF9">
      <w:pPr>
        <w:overflowPunct w:val="0"/>
        <w:autoSpaceDE w:val="0"/>
        <w:autoSpaceDN w:val="0"/>
        <w:adjustRightInd w:val="0"/>
        <w:spacing w:before="120" w:after="120"/>
        <w:jc w:val="both"/>
        <w:textAlignment w:val="baseline"/>
      </w:pPr>
      <w:r w:rsidRPr="00561DAE">
        <w:t>6.5.4.3. Spadki poprzeczne</w:t>
      </w:r>
    </w:p>
    <w:p w14:paraId="5A8CE85D" w14:textId="77777777" w:rsidR="003A6EF9" w:rsidRPr="00561DAE" w:rsidRDefault="003A6EF9" w:rsidP="003A6EF9">
      <w:pPr>
        <w:overflowPunct w:val="0"/>
        <w:autoSpaceDE w:val="0"/>
        <w:autoSpaceDN w:val="0"/>
        <w:adjustRightInd w:val="0"/>
        <w:jc w:val="both"/>
        <w:textAlignment w:val="baseline"/>
        <w:rPr>
          <w:szCs w:val="20"/>
        </w:rPr>
      </w:pPr>
      <w:r w:rsidRPr="00561DAE">
        <w:tab/>
      </w:r>
      <w:r w:rsidRPr="00561DAE">
        <w:rPr>
          <w:szCs w:val="20"/>
        </w:rPr>
        <w:t xml:space="preserve">Spadki poprzeczne nawierzchni należy badać nie rzadziej niż co </w:t>
      </w:r>
      <w:smartTag w:uri="urn:schemas-microsoft-com:office:smarttags" w:element="metricconverter">
        <w:smartTagPr>
          <w:attr w:name="ProductID" w:val="20 m"/>
        </w:smartTagPr>
        <w:r w:rsidRPr="00561DAE">
          <w:rPr>
            <w:szCs w:val="20"/>
          </w:rPr>
          <w:t>20 m</w:t>
        </w:r>
      </w:smartTag>
      <w:r w:rsidRPr="00561DAE">
        <w:rPr>
          <w:szCs w:val="20"/>
        </w:rPr>
        <w:t xml:space="preserve"> oraz w punktach głównych łuków poziomych.</w:t>
      </w:r>
    </w:p>
    <w:p w14:paraId="6ABB0BA1" w14:textId="77777777" w:rsidR="003A6EF9" w:rsidRPr="00561DAE" w:rsidRDefault="003A6EF9" w:rsidP="003A6EF9">
      <w:pPr>
        <w:overflowPunct w:val="0"/>
        <w:autoSpaceDE w:val="0"/>
        <w:autoSpaceDN w:val="0"/>
        <w:adjustRightInd w:val="0"/>
        <w:ind w:firstLine="709"/>
        <w:jc w:val="both"/>
        <w:textAlignment w:val="baseline"/>
        <w:rPr>
          <w:color w:val="000000"/>
        </w:rPr>
      </w:pPr>
      <w:r w:rsidRPr="00561DAE">
        <w:t xml:space="preserve">Spadki poprzeczne powinny być zgodne z dokumentacją projektową, z tolerancją       </w:t>
      </w:r>
      <w:r w:rsidRPr="00561DAE">
        <w:rPr>
          <w:color w:val="000000"/>
        </w:rPr>
        <w:sym w:font="Symbol" w:char="00B1"/>
      </w:r>
      <w:r w:rsidRPr="00561DAE">
        <w:rPr>
          <w:color w:val="000000"/>
        </w:rPr>
        <w:t xml:space="preserve"> 0,5%. </w:t>
      </w:r>
    </w:p>
    <w:p w14:paraId="24BA032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6.5.4.4. Równość </w:t>
      </w:r>
    </w:p>
    <w:p w14:paraId="0F176C40"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a) Równość podłużna</w:t>
      </w:r>
    </w:p>
    <w:p w14:paraId="10A08382" w14:textId="77777777" w:rsidR="003A6EF9" w:rsidRPr="00561DAE" w:rsidRDefault="003A6EF9" w:rsidP="003A6EF9">
      <w:pPr>
        <w:autoSpaceDE w:val="0"/>
        <w:autoSpaceDN w:val="0"/>
        <w:adjustRightInd w:val="0"/>
        <w:ind w:firstLine="709"/>
        <w:jc w:val="both"/>
      </w:pPr>
      <w:r w:rsidRPr="00561DAE">
        <w:lastRenderedPageBreak/>
        <w:t>W pomiarach równości podłużnej warstw konstrukcji nawierzchni należy stosować metody:</w:t>
      </w:r>
    </w:p>
    <w:p w14:paraId="78E1C4CD"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profilometryczną bazującą na wskaźnikach równości IRI,</w:t>
      </w:r>
    </w:p>
    <w:p w14:paraId="0847DD9E"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pomiaru ciągłego równoważną użyciu łaty i klina np. z wykorzystaniem planografu (w miejscach niedostępnych dla planografu pomiar z użyciem łaty i klina). Długość łaty w pomiarze równości podłużnej powinna wynosić 4 m.</w:t>
      </w:r>
    </w:p>
    <w:p w14:paraId="480DB4AA" w14:textId="77777777" w:rsidR="003A6EF9" w:rsidRPr="00561DAE" w:rsidRDefault="003A6EF9" w:rsidP="003A6EF9">
      <w:pPr>
        <w:autoSpaceDE w:val="0"/>
        <w:autoSpaceDN w:val="0"/>
        <w:adjustRightInd w:val="0"/>
        <w:ind w:firstLine="709"/>
        <w:jc w:val="both"/>
      </w:pPr>
      <w:r w:rsidRPr="00561DAE">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50D8B56C" w14:textId="77777777" w:rsidR="003A6EF9" w:rsidRPr="00561DAE" w:rsidRDefault="003A6EF9" w:rsidP="003A6EF9">
      <w:pPr>
        <w:autoSpaceDE w:val="0"/>
        <w:autoSpaceDN w:val="0"/>
        <w:adjustRightInd w:val="0"/>
        <w:ind w:firstLine="709"/>
        <w:jc w:val="both"/>
      </w:pPr>
      <w:r w:rsidRPr="00561DAE">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24B4DE02" w14:textId="77777777" w:rsidR="003A6EF9" w:rsidRPr="00561DAE" w:rsidRDefault="003A6EF9" w:rsidP="003A6EF9">
      <w:pPr>
        <w:autoSpaceDE w:val="0"/>
        <w:autoSpaceDN w:val="0"/>
        <w:adjustRightInd w:val="0"/>
        <w:ind w:firstLine="709"/>
        <w:jc w:val="both"/>
      </w:pPr>
      <w:r w:rsidRPr="00561DAE">
        <w:t>Do oceny równości podłużnej</w:t>
      </w:r>
      <w:r w:rsidRPr="00561DAE">
        <w:rPr>
          <w:rFonts w:eastAsia="TimesNewRoman"/>
        </w:rPr>
        <w:t xml:space="preserve"> </w:t>
      </w:r>
      <w:r w:rsidRPr="00561DAE">
        <w:t>warstwy ścieralnej nawierzchni dróg klasy Z, L, D oraz placów i parkingów należy stosować metodę pomiaru ciągłego równoważną użyciu łaty i klina np. z wykorzystaniem planografu, umożliwiającego wyznaczanie odchyleń równości podłużnej jako największej odległości (prześwitu) pomiędzy teoretyczną linią łączącą spody kołek jezdnych urządzenia a mierzoną powierzchnią warstwy [mm].</w:t>
      </w:r>
    </w:p>
    <w:p w14:paraId="49B5AA2C" w14:textId="77777777" w:rsidR="003A6EF9" w:rsidRPr="00561DAE" w:rsidRDefault="003A6EF9" w:rsidP="003A6EF9">
      <w:pPr>
        <w:autoSpaceDE w:val="0"/>
        <w:autoSpaceDN w:val="0"/>
        <w:adjustRightInd w:val="0"/>
        <w:ind w:firstLine="709"/>
        <w:jc w:val="both"/>
      </w:pPr>
      <w:r w:rsidRPr="00561DAE">
        <w:t>W miejscach niedostępnych dla planografu pomiar równości podłużnej warstw nawierzchni należy wykonać w sposób ciągły z użyciem łaty i klina.</w:t>
      </w:r>
    </w:p>
    <w:p w14:paraId="594E43B5" w14:textId="77777777" w:rsidR="003A6EF9" w:rsidRPr="00561DAE" w:rsidRDefault="003A6EF9" w:rsidP="003A6EF9">
      <w:pPr>
        <w:autoSpaceDE w:val="0"/>
        <w:autoSpaceDN w:val="0"/>
        <w:adjustRightInd w:val="0"/>
        <w:ind w:firstLine="709"/>
        <w:jc w:val="both"/>
      </w:pPr>
      <w:r w:rsidRPr="00561DAE">
        <w:t>Wymagana równość podłużna jest określona przez dopuszczalną wartość średnią</w:t>
      </w:r>
    </w:p>
    <w:p w14:paraId="2A885BE9" w14:textId="77777777" w:rsidR="003A6EF9" w:rsidRPr="00561DAE" w:rsidRDefault="003A6EF9" w:rsidP="003A6EF9">
      <w:pPr>
        <w:autoSpaceDE w:val="0"/>
        <w:autoSpaceDN w:val="0"/>
        <w:adjustRightInd w:val="0"/>
        <w:jc w:val="both"/>
      </w:pPr>
      <w:r w:rsidRPr="00561DAE">
        <w:t>wyników pomiaru IRI</w:t>
      </w:r>
      <w:r w:rsidRPr="00561DAE">
        <w:rPr>
          <w:vertAlign w:val="subscript"/>
        </w:rPr>
        <w:t>śr</w:t>
      </w:r>
      <w:r w:rsidRPr="00561DAE">
        <w:t xml:space="preserve"> oraz dopuszczalną wartość maksymalną pojedynczego pomiaru</w:t>
      </w:r>
    </w:p>
    <w:p w14:paraId="4C3AB55D" w14:textId="77777777" w:rsidR="003A6EF9" w:rsidRPr="00561DAE" w:rsidRDefault="003A6EF9" w:rsidP="003A6EF9">
      <w:pPr>
        <w:autoSpaceDE w:val="0"/>
        <w:autoSpaceDN w:val="0"/>
        <w:adjustRightInd w:val="0"/>
        <w:jc w:val="both"/>
      </w:pPr>
      <w:r w:rsidRPr="00561DAE">
        <w:t>IRI</w:t>
      </w:r>
      <w:r w:rsidRPr="00561DAE">
        <w:rPr>
          <w:vertAlign w:val="subscript"/>
        </w:rPr>
        <w:t>max</w:t>
      </w:r>
      <w:r w:rsidRPr="00561DAE">
        <w:t>, których nie można przekroczyć na długości ocenianego odcinka nawierzchni.</w:t>
      </w:r>
    </w:p>
    <w:p w14:paraId="034C81B6" w14:textId="77777777" w:rsidR="003A6EF9" w:rsidRPr="00561DAE" w:rsidRDefault="003A6EF9" w:rsidP="003A6EF9">
      <w:pPr>
        <w:autoSpaceDE w:val="0"/>
        <w:autoSpaceDN w:val="0"/>
        <w:adjustRightInd w:val="0"/>
        <w:jc w:val="both"/>
      </w:pPr>
      <w:r w:rsidRPr="00561DAE">
        <w:t>Maksymalne wartości dla warstwy ścieralnej oznaczone metodą profilometryczną określa</w:t>
      </w:r>
    </w:p>
    <w:p w14:paraId="2918DD30" w14:textId="77777777" w:rsidR="003A6EF9" w:rsidRPr="00561DAE" w:rsidRDefault="003A6EF9" w:rsidP="003A6EF9">
      <w:pPr>
        <w:overflowPunct w:val="0"/>
        <w:autoSpaceDE w:val="0"/>
        <w:autoSpaceDN w:val="0"/>
        <w:adjustRightInd w:val="0"/>
        <w:jc w:val="both"/>
        <w:textAlignment w:val="baseline"/>
      </w:pPr>
      <w:r w:rsidRPr="00561DAE">
        <w:t>tablica 31.</w:t>
      </w:r>
    </w:p>
    <w:p w14:paraId="39EA4B83" w14:textId="77777777" w:rsidR="003A6EF9" w:rsidRPr="00561DAE" w:rsidRDefault="003A6EF9" w:rsidP="003A6EF9">
      <w:pPr>
        <w:overflowPunct w:val="0"/>
        <w:autoSpaceDE w:val="0"/>
        <w:autoSpaceDN w:val="0"/>
        <w:adjustRightInd w:val="0"/>
        <w:spacing w:before="120" w:after="120"/>
        <w:ind w:left="1134" w:hanging="1134"/>
        <w:jc w:val="both"/>
        <w:textAlignment w:val="baseline"/>
      </w:pPr>
      <w:r w:rsidRPr="00561DAE">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71F04D9B" w14:textId="77777777" w:rsidTr="009B169F">
        <w:tc>
          <w:tcPr>
            <w:tcW w:w="1526" w:type="dxa"/>
            <w:vMerge w:val="restart"/>
            <w:vAlign w:val="center"/>
          </w:tcPr>
          <w:p w14:paraId="6C5FBF99"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937" w:type="dxa"/>
            <w:vMerge w:val="restart"/>
            <w:vAlign w:val="center"/>
          </w:tcPr>
          <w:p w14:paraId="304636B6"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4464" w:type="dxa"/>
            <w:gridSpan w:val="2"/>
            <w:vAlign w:val="center"/>
          </w:tcPr>
          <w:p w14:paraId="10ADADC6" w14:textId="77777777" w:rsidR="003A6EF9" w:rsidRPr="00561DAE" w:rsidRDefault="003A6EF9" w:rsidP="009B169F">
            <w:pPr>
              <w:overflowPunct w:val="0"/>
              <w:autoSpaceDE w:val="0"/>
              <w:autoSpaceDN w:val="0"/>
              <w:adjustRightInd w:val="0"/>
              <w:jc w:val="center"/>
              <w:textAlignment w:val="baseline"/>
            </w:pPr>
            <w:r w:rsidRPr="00561DAE">
              <w:t>Maksymalne wartości wskaźników dla zadanego zakresu długości odcinka drogi [mm/m]</w:t>
            </w:r>
          </w:p>
        </w:tc>
      </w:tr>
      <w:tr w:rsidR="003A6EF9" w:rsidRPr="00627C2A" w14:paraId="0D34D404" w14:textId="77777777" w:rsidTr="009B169F">
        <w:tc>
          <w:tcPr>
            <w:tcW w:w="1526" w:type="dxa"/>
            <w:vMerge/>
            <w:vAlign w:val="center"/>
          </w:tcPr>
          <w:p w14:paraId="2ADE3ADB" w14:textId="77777777" w:rsidR="003A6EF9" w:rsidRPr="00561DAE" w:rsidRDefault="003A6EF9" w:rsidP="009B169F">
            <w:pPr>
              <w:overflowPunct w:val="0"/>
              <w:autoSpaceDE w:val="0"/>
              <w:autoSpaceDN w:val="0"/>
              <w:adjustRightInd w:val="0"/>
              <w:jc w:val="center"/>
              <w:textAlignment w:val="baseline"/>
            </w:pPr>
          </w:p>
        </w:tc>
        <w:tc>
          <w:tcPr>
            <w:tcW w:w="2937" w:type="dxa"/>
            <w:vMerge/>
            <w:vAlign w:val="center"/>
          </w:tcPr>
          <w:p w14:paraId="2A84ADAA" w14:textId="77777777" w:rsidR="003A6EF9" w:rsidRPr="00561DAE" w:rsidRDefault="003A6EF9" w:rsidP="009B169F">
            <w:pPr>
              <w:overflowPunct w:val="0"/>
              <w:autoSpaceDE w:val="0"/>
              <w:autoSpaceDN w:val="0"/>
              <w:adjustRightInd w:val="0"/>
              <w:jc w:val="center"/>
              <w:textAlignment w:val="baseline"/>
            </w:pPr>
          </w:p>
        </w:tc>
        <w:tc>
          <w:tcPr>
            <w:tcW w:w="2232" w:type="dxa"/>
            <w:vAlign w:val="center"/>
          </w:tcPr>
          <w:p w14:paraId="3F071EE3" w14:textId="77777777" w:rsidR="003A6EF9" w:rsidRPr="00561DAE" w:rsidRDefault="003A6EF9" w:rsidP="009B169F">
            <w:pPr>
              <w:overflowPunct w:val="0"/>
              <w:autoSpaceDE w:val="0"/>
              <w:autoSpaceDN w:val="0"/>
              <w:adjustRightInd w:val="0"/>
              <w:jc w:val="center"/>
              <w:textAlignment w:val="baseline"/>
            </w:pPr>
            <w:r w:rsidRPr="00561DAE">
              <w:rPr>
                <w:rFonts w:ascii="Verdana" w:hAnsi="Verdana" w:cs="Verdana"/>
                <w:sz w:val="20"/>
                <w:szCs w:val="20"/>
              </w:rPr>
              <w:t>IRI</w:t>
            </w:r>
            <w:r w:rsidRPr="00561DAE">
              <w:rPr>
                <w:rFonts w:ascii="Verdana" w:hAnsi="Verdana" w:cs="Verdana"/>
                <w:sz w:val="13"/>
                <w:szCs w:val="13"/>
              </w:rPr>
              <w:t>śr*</w:t>
            </w:r>
          </w:p>
        </w:tc>
        <w:tc>
          <w:tcPr>
            <w:tcW w:w="2232" w:type="dxa"/>
            <w:vAlign w:val="center"/>
          </w:tcPr>
          <w:p w14:paraId="0F38B2EC" w14:textId="77777777" w:rsidR="003A6EF9" w:rsidRPr="00561DAE" w:rsidRDefault="003A6EF9" w:rsidP="009B169F">
            <w:pPr>
              <w:overflowPunct w:val="0"/>
              <w:autoSpaceDE w:val="0"/>
              <w:autoSpaceDN w:val="0"/>
              <w:adjustRightInd w:val="0"/>
              <w:jc w:val="center"/>
              <w:textAlignment w:val="baseline"/>
            </w:pPr>
            <w:r w:rsidRPr="00561DAE">
              <w:rPr>
                <w:rFonts w:ascii="Verdana" w:hAnsi="Verdana" w:cs="Verdana"/>
                <w:sz w:val="20"/>
                <w:szCs w:val="20"/>
              </w:rPr>
              <w:t>IRI</w:t>
            </w:r>
            <w:r w:rsidRPr="00561DAE">
              <w:rPr>
                <w:rFonts w:ascii="Verdana" w:hAnsi="Verdana" w:cs="Verdana"/>
                <w:sz w:val="13"/>
                <w:szCs w:val="13"/>
              </w:rPr>
              <w:t>max</w:t>
            </w:r>
          </w:p>
        </w:tc>
      </w:tr>
      <w:tr w:rsidR="003A6EF9" w:rsidRPr="00627C2A" w14:paraId="069A1897" w14:textId="77777777" w:rsidTr="009B169F">
        <w:tc>
          <w:tcPr>
            <w:tcW w:w="1526" w:type="dxa"/>
            <w:vMerge w:val="restart"/>
          </w:tcPr>
          <w:p w14:paraId="3EB64D7C" w14:textId="77777777" w:rsidR="003A6EF9" w:rsidRPr="00561DAE" w:rsidRDefault="003A6EF9" w:rsidP="009B169F">
            <w:pPr>
              <w:overflowPunct w:val="0"/>
              <w:autoSpaceDE w:val="0"/>
              <w:autoSpaceDN w:val="0"/>
              <w:adjustRightInd w:val="0"/>
              <w:jc w:val="both"/>
              <w:textAlignment w:val="baseline"/>
            </w:pPr>
            <w:r w:rsidRPr="00561DAE">
              <w:t>A,S, GP</w:t>
            </w:r>
          </w:p>
        </w:tc>
        <w:tc>
          <w:tcPr>
            <w:tcW w:w="2937" w:type="dxa"/>
          </w:tcPr>
          <w:p w14:paraId="72C75214" w14:textId="77777777" w:rsidR="003A6EF9" w:rsidRPr="00561DAE" w:rsidRDefault="003A6EF9" w:rsidP="009B169F">
            <w:pPr>
              <w:autoSpaceDE w:val="0"/>
              <w:autoSpaceDN w:val="0"/>
              <w:adjustRightInd w:val="0"/>
            </w:pPr>
            <w:r w:rsidRPr="00561DAE">
              <w:t>Pasy ruchu zasadnicze, awaryjne,</w:t>
            </w:r>
          </w:p>
          <w:p w14:paraId="63A4C6C5" w14:textId="77777777" w:rsidR="003A6EF9" w:rsidRPr="00561DAE" w:rsidRDefault="003A6EF9" w:rsidP="009B169F">
            <w:pPr>
              <w:autoSpaceDE w:val="0"/>
              <w:autoSpaceDN w:val="0"/>
              <w:adjustRightInd w:val="0"/>
            </w:pPr>
            <w:r w:rsidRPr="00561DAE">
              <w:t>dodatkowe, włączenia i wyłączenia,</w:t>
            </w:r>
          </w:p>
          <w:p w14:paraId="436A56F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61984FE6" w14:textId="77777777" w:rsidR="003A6EF9" w:rsidRPr="00561DAE" w:rsidRDefault="003A6EF9" w:rsidP="009B169F">
            <w:pPr>
              <w:overflowPunct w:val="0"/>
              <w:autoSpaceDE w:val="0"/>
              <w:autoSpaceDN w:val="0"/>
              <w:adjustRightInd w:val="0"/>
              <w:jc w:val="center"/>
              <w:textAlignment w:val="baseline"/>
            </w:pPr>
            <w:r w:rsidRPr="00561DAE">
              <w:t>1,3</w:t>
            </w:r>
          </w:p>
        </w:tc>
        <w:tc>
          <w:tcPr>
            <w:tcW w:w="2232" w:type="dxa"/>
          </w:tcPr>
          <w:p w14:paraId="2B3E0D89" w14:textId="77777777" w:rsidR="003A6EF9" w:rsidRPr="00561DAE" w:rsidRDefault="003A6EF9" w:rsidP="009B169F">
            <w:pPr>
              <w:overflowPunct w:val="0"/>
              <w:autoSpaceDE w:val="0"/>
              <w:autoSpaceDN w:val="0"/>
              <w:adjustRightInd w:val="0"/>
              <w:jc w:val="center"/>
              <w:textAlignment w:val="baseline"/>
            </w:pPr>
            <w:r w:rsidRPr="00561DAE">
              <w:t>2,4</w:t>
            </w:r>
          </w:p>
        </w:tc>
      </w:tr>
      <w:tr w:rsidR="003A6EF9" w:rsidRPr="00627C2A" w14:paraId="34D018F4" w14:textId="77777777" w:rsidTr="009B169F">
        <w:tc>
          <w:tcPr>
            <w:tcW w:w="1526" w:type="dxa"/>
            <w:vMerge/>
          </w:tcPr>
          <w:p w14:paraId="60AE07D5" w14:textId="77777777" w:rsidR="003A6EF9" w:rsidRPr="00561DAE" w:rsidRDefault="003A6EF9" w:rsidP="009B169F">
            <w:pPr>
              <w:overflowPunct w:val="0"/>
              <w:autoSpaceDE w:val="0"/>
              <w:autoSpaceDN w:val="0"/>
              <w:adjustRightInd w:val="0"/>
              <w:jc w:val="both"/>
              <w:textAlignment w:val="baseline"/>
            </w:pPr>
          </w:p>
        </w:tc>
        <w:tc>
          <w:tcPr>
            <w:tcW w:w="2937" w:type="dxa"/>
          </w:tcPr>
          <w:p w14:paraId="0F6F7250"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232" w:type="dxa"/>
          </w:tcPr>
          <w:p w14:paraId="41812B2C" w14:textId="77777777" w:rsidR="003A6EF9" w:rsidRPr="00561DAE" w:rsidRDefault="003A6EF9" w:rsidP="009B169F">
            <w:pPr>
              <w:overflowPunct w:val="0"/>
              <w:autoSpaceDE w:val="0"/>
              <w:autoSpaceDN w:val="0"/>
              <w:adjustRightInd w:val="0"/>
              <w:jc w:val="center"/>
              <w:textAlignment w:val="baseline"/>
            </w:pPr>
            <w:r w:rsidRPr="00561DAE">
              <w:t>1,5</w:t>
            </w:r>
          </w:p>
        </w:tc>
        <w:tc>
          <w:tcPr>
            <w:tcW w:w="2232" w:type="dxa"/>
          </w:tcPr>
          <w:p w14:paraId="13621519" w14:textId="77777777" w:rsidR="003A6EF9" w:rsidRPr="00561DAE" w:rsidRDefault="003A6EF9" w:rsidP="009B169F">
            <w:pPr>
              <w:overflowPunct w:val="0"/>
              <w:autoSpaceDE w:val="0"/>
              <w:autoSpaceDN w:val="0"/>
              <w:adjustRightInd w:val="0"/>
              <w:jc w:val="center"/>
              <w:textAlignment w:val="baseline"/>
            </w:pPr>
            <w:r w:rsidRPr="00561DAE">
              <w:t>2,7</w:t>
            </w:r>
          </w:p>
        </w:tc>
      </w:tr>
    </w:tbl>
    <w:p w14:paraId="2E5A1D50" w14:textId="77777777" w:rsidR="003A6EF9" w:rsidRPr="002E36CB" w:rsidRDefault="003A6EF9" w:rsidP="003A6EF9">
      <w:pPr>
        <w:overflowPunct w:val="0"/>
        <w:autoSpaceDE w:val="0"/>
        <w:autoSpaceDN w:val="0"/>
        <w:adjustRightInd w:val="0"/>
        <w:jc w:val="both"/>
        <w:textAlignment w:val="baseline"/>
        <w:rPr>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09CC2E96" w14:textId="77777777" w:rsidTr="009B169F">
        <w:tc>
          <w:tcPr>
            <w:tcW w:w="1526" w:type="dxa"/>
          </w:tcPr>
          <w:p w14:paraId="52234347" w14:textId="77777777" w:rsidR="003A6EF9" w:rsidRPr="00561DAE" w:rsidRDefault="003A6EF9" w:rsidP="009B169F">
            <w:pPr>
              <w:overflowPunct w:val="0"/>
              <w:autoSpaceDE w:val="0"/>
              <w:autoSpaceDN w:val="0"/>
              <w:adjustRightInd w:val="0"/>
              <w:jc w:val="both"/>
              <w:textAlignment w:val="baseline"/>
            </w:pPr>
            <w:r w:rsidRPr="00561DAE">
              <w:t>G</w:t>
            </w:r>
          </w:p>
        </w:tc>
        <w:tc>
          <w:tcPr>
            <w:tcW w:w="2937" w:type="dxa"/>
          </w:tcPr>
          <w:p w14:paraId="2DD8E3FE" w14:textId="77777777" w:rsidR="003A6EF9" w:rsidRPr="00561DAE" w:rsidRDefault="003A6EF9" w:rsidP="009B169F">
            <w:pPr>
              <w:autoSpaceDE w:val="0"/>
              <w:autoSpaceDN w:val="0"/>
              <w:adjustRightInd w:val="0"/>
            </w:pPr>
            <w:r w:rsidRPr="00561DAE">
              <w:t>Pasy ruchu zasadnicze, dodatkowe,</w:t>
            </w:r>
          </w:p>
          <w:p w14:paraId="74AF6202" w14:textId="77777777" w:rsidR="003A6EF9" w:rsidRPr="00561DAE" w:rsidRDefault="003A6EF9" w:rsidP="009B169F">
            <w:pPr>
              <w:autoSpaceDE w:val="0"/>
              <w:autoSpaceDN w:val="0"/>
              <w:adjustRightInd w:val="0"/>
            </w:pPr>
            <w:r w:rsidRPr="00561DAE">
              <w:t>włączenia i wyłączenia, postojowe,</w:t>
            </w:r>
          </w:p>
          <w:p w14:paraId="074FE5A9"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1F2A2C7C" w14:textId="77777777" w:rsidR="003A6EF9" w:rsidRPr="00561DAE" w:rsidRDefault="003A6EF9" w:rsidP="009B169F">
            <w:pPr>
              <w:overflowPunct w:val="0"/>
              <w:autoSpaceDE w:val="0"/>
              <w:autoSpaceDN w:val="0"/>
              <w:adjustRightInd w:val="0"/>
              <w:jc w:val="center"/>
              <w:textAlignment w:val="baseline"/>
            </w:pPr>
            <w:r w:rsidRPr="00561DAE">
              <w:t>1,7</w:t>
            </w:r>
          </w:p>
        </w:tc>
        <w:tc>
          <w:tcPr>
            <w:tcW w:w="2232" w:type="dxa"/>
          </w:tcPr>
          <w:p w14:paraId="2FF94B58" w14:textId="77777777" w:rsidR="003A6EF9" w:rsidRPr="00561DAE" w:rsidRDefault="003A6EF9" w:rsidP="009B169F">
            <w:pPr>
              <w:overflowPunct w:val="0"/>
              <w:autoSpaceDE w:val="0"/>
              <w:autoSpaceDN w:val="0"/>
              <w:adjustRightInd w:val="0"/>
              <w:jc w:val="center"/>
              <w:textAlignment w:val="baseline"/>
            </w:pPr>
            <w:r w:rsidRPr="00561DAE">
              <w:t>3,4</w:t>
            </w:r>
          </w:p>
        </w:tc>
      </w:tr>
      <w:tr w:rsidR="003A6EF9" w:rsidRPr="00627C2A" w14:paraId="731F3125" w14:textId="77777777" w:rsidTr="009B169F">
        <w:tc>
          <w:tcPr>
            <w:tcW w:w="8927" w:type="dxa"/>
            <w:gridSpan w:val="4"/>
          </w:tcPr>
          <w:p w14:paraId="7923EC22" w14:textId="77777777" w:rsidR="003A6EF9" w:rsidRPr="00561DAE" w:rsidRDefault="003A6EF9" w:rsidP="009B169F">
            <w:pPr>
              <w:autoSpaceDE w:val="0"/>
              <w:autoSpaceDN w:val="0"/>
              <w:adjustRightInd w:val="0"/>
              <w:rPr>
                <w:sz w:val="20"/>
                <w:szCs w:val="20"/>
              </w:rPr>
            </w:pPr>
            <w:r w:rsidRPr="00561DAE">
              <w:rPr>
                <w:sz w:val="20"/>
                <w:szCs w:val="20"/>
              </w:rPr>
              <w:t>* w przypadku:</w:t>
            </w:r>
          </w:p>
          <w:p w14:paraId="7226C4AB" w14:textId="77777777" w:rsidR="003A6EF9" w:rsidRPr="00561DAE" w:rsidRDefault="003A6EF9" w:rsidP="009B169F">
            <w:pPr>
              <w:autoSpaceDE w:val="0"/>
              <w:autoSpaceDN w:val="0"/>
              <w:adjustRightInd w:val="0"/>
              <w:rPr>
                <w:sz w:val="20"/>
                <w:szCs w:val="20"/>
              </w:rPr>
            </w:pPr>
            <w:r w:rsidRPr="00561DAE">
              <w:rPr>
                <w:sz w:val="20"/>
                <w:szCs w:val="20"/>
              </w:rPr>
              <w:t>− odbioru odcinków warstwy nawierzchni o całkowitej długości mniejszej niż 500 m,</w:t>
            </w:r>
          </w:p>
          <w:p w14:paraId="5453B8C0" w14:textId="77777777" w:rsidR="003A6EF9" w:rsidRPr="00561DAE" w:rsidRDefault="003A6EF9" w:rsidP="009B169F">
            <w:pPr>
              <w:autoSpaceDE w:val="0"/>
              <w:autoSpaceDN w:val="0"/>
              <w:adjustRightInd w:val="0"/>
              <w:ind w:left="142" w:hanging="142"/>
              <w:rPr>
                <w:sz w:val="20"/>
                <w:szCs w:val="20"/>
              </w:rPr>
            </w:pPr>
            <w:r w:rsidRPr="00561DAE">
              <w:rPr>
                <w:sz w:val="20"/>
                <w:szCs w:val="20"/>
              </w:rPr>
              <w:t>− odbioru robót polegających na ułożeniu na istniejącej nawierzchni jedynie warstwy ścieralnej (niezależnie od długości odcinka robot),</w:t>
            </w:r>
          </w:p>
          <w:p w14:paraId="2AE3757E" w14:textId="77777777" w:rsidR="003A6EF9" w:rsidRPr="00561DAE" w:rsidRDefault="003A6EF9" w:rsidP="009B169F">
            <w:pPr>
              <w:autoSpaceDE w:val="0"/>
              <w:autoSpaceDN w:val="0"/>
              <w:adjustRightInd w:val="0"/>
            </w:pPr>
            <w:r w:rsidRPr="00561DAE">
              <w:rPr>
                <w:sz w:val="20"/>
                <w:szCs w:val="20"/>
              </w:rPr>
              <w:t>dopuszczalną wartość IRIśr wg tablicy należy zwiększyć o 0,2 mm/m.</w:t>
            </w:r>
          </w:p>
        </w:tc>
      </w:tr>
    </w:tbl>
    <w:p w14:paraId="0EAD587F" w14:textId="77777777" w:rsidR="003A6EF9" w:rsidRPr="00561DAE" w:rsidRDefault="003A6EF9" w:rsidP="003A6EF9">
      <w:pPr>
        <w:autoSpaceDE w:val="0"/>
        <w:autoSpaceDN w:val="0"/>
        <w:adjustRightInd w:val="0"/>
        <w:spacing w:before="120"/>
        <w:ind w:firstLine="709"/>
        <w:jc w:val="both"/>
      </w:pPr>
      <w:r w:rsidRPr="00561DAE">
        <w:lastRenderedPageBreak/>
        <w:t>Maksymalne wartości odchyleń równości podłużnej dla warstwy oznaczone pomiarem ciągłym równoważnym użyciu łaty i klina np. z wykorzystaniem planografu, łaty i klina określa tablica 32.</w:t>
      </w:r>
    </w:p>
    <w:p w14:paraId="2B28C3F3" w14:textId="77777777" w:rsidR="003A6EF9" w:rsidRPr="00561DAE" w:rsidRDefault="003A6EF9" w:rsidP="003A6EF9">
      <w:pPr>
        <w:tabs>
          <w:tab w:val="left" w:pos="1134"/>
        </w:tabs>
        <w:autoSpaceDE w:val="0"/>
        <w:autoSpaceDN w:val="0"/>
        <w:adjustRightInd w:val="0"/>
        <w:spacing w:before="120" w:after="120"/>
        <w:ind w:left="1134" w:hanging="1134"/>
        <w:jc w:val="both"/>
      </w:pPr>
      <w:r w:rsidRPr="00561DAE">
        <w:rPr>
          <w:bCs/>
        </w:rPr>
        <w:t>Tablica 32.</w:t>
      </w:r>
      <w:r w:rsidRPr="00561DAE">
        <w:rPr>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5BEA8350" w14:textId="77777777" w:rsidTr="009B169F">
        <w:tc>
          <w:tcPr>
            <w:tcW w:w="1809" w:type="dxa"/>
            <w:vAlign w:val="center"/>
          </w:tcPr>
          <w:p w14:paraId="55F20383"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407DA84F"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2FAEB1DF"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podłużnej warstwy [mm] dla warstwy ścieralnej</w:t>
            </w:r>
          </w:p>
        </w:tc>
      </w:tr>
      <w:tr w:rsidR="003A6EF9" w:rsidRPr="00627C2A" w14:paraId="74C4C891" w14:textId="77777777" w:rsidTr="009B169F">
        <w:tc>
          <w:tcPr>
            <w:tcW w:w="1809" w:type="dxa"/>
            <w:vMerge w:val="restart"/>
          </w:tcPr>
          <w:p w14:paraId="4EBC82F5"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30F8C440" w14:textId="77777777" w:rsidR="003A6EF9" w:rsidRPr="00561DAE" w:rsidRDefault="003A6EF9" w:rsidP="009B169F">
            <w:pPr>
              <w:autoSpaceDE w:val="0"/>
              <w:autoSpaceDN w:val="0"/>
              <w:adjustRightInd w:val="0"/>
            </w:pPr>
            <w:r w:rsidRPr="00561DAE">
              <w:t>Pasy ruchu zasadnicze, awaryjne,</w:t>
            </w:r>
          </w:p>
          <w:p w14:paraId="528D9D85" w14:textId="77777777" w:rsidR="003A6EF9" w:rsidRPr="00561DAE" w:rsidRDefault="003A6EF9" w:rsidP="009B169F">
            <w:pPr>
              <w:autoSpaceDE w:val="0"/>
              <w:autoSpaceDN w:val="0"/>
              <w:adjustRightInd w:val="0"/>
            </w:pPr>
            <w:r w:rsidRPr="00561DAE">
              <w:t>dodatkowe, włączenia i wyłączenia,</w:t>
            </w:r>
          </w:p>
          <w:p w14:paraId="1DE0E217"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4E5FF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F5E6BD7" w14:textId="77777777" w:rsidTr="009B169F">
        <w:tc>
          <w:tcPr>
            <w:tcW w:w="1809" w:type="dxa"/>
            <w:vMerge/>
          </w:tcPr>
          <w:p w14:paraId="3C4F5F35" w14:textId="77777777" w:rsidR="003A6EF9" w:rsidRPr="00561DAE" w:rsidRDefault="003A6EF9" w:rsidP="009B169F">
            <w:pPr>
              <w:overflowPunct w:val="0"/>
              <w:autoSpaceDE w:val="0"/>
              <w:autoSpaceDN w:val="0"/>
              <w:adjustRightInd w:val="0"/>
              <w:jc w:val="both"/>
              <w:textAlignment w:val="baseline"/>
            </w:pPr>
          </w:p>
        </w:tc>
        <w:tc>
          <w:tcPr>
            <w:tcW w:w="4142" w:type="dxa"/>
          </w:tcPr>
          <w:p w14:paraId="4C0449E6"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5B93C7A2"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E2AD324" w14:textId="77777777" w:rsidTr="009B169F">
        <w:tc>
          <w:tcPr>
            <w:tcW w:w="1809" w:type="dxa"/>
          </w:tcPr>
          <w:p w14:paraId="745BF6B6"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7149BA2" w14:textId="77777777" w:rsidR="003A6EF9" w:rsidRPr="00561DAE" w:rsidRDefault="003A6EF9" w:rsidP="009B169F">
            <w:pPr>
              <w:autoSpaceDE w:val="0"/>
              <w:autoSpaceDN w:val="0"/>
              <w:adjustRightInd w:val="0"/>
            </w:pPr>
            <w:r w:rsidRPr="00561DAE">
              <w:t>Pasy ruchu zasadnicze, dodatkowe,</w:t>
            </w:r>
          </w:p>
          <w:p w14:paraId="3CA33E8A" w14:textId="77777777" w:rsidR="003A6EF9" w:rsidRPr="00561DAE" w:rsidRDefault="003A6EF9" w:rsidP="009B169F">
            <w:pPr>
              <w:autoSpaceDE w:val="0"/>
              <w:autoSpaceDN w:val="0"/>
              <w:adjustRightInd w:val="0"/>
            </w:pPr>
            <w:r w:rsidRPr="00561DAE">
              <w:t>włączenia i wyłączenia, postojowe,</w:t>
            </w:r>
          </w:p>
          <w:p w14:paraId="5DA2FFC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13C9392" w14:textId="77777777" w:rsidR="003A6EF9" w:rsidRPr="00561DAE" w:rsidRDefault="003A6EF9" w:rsidP="009B169F">
            <w:pPr>
              <w:overflowPunct w:val="0"/>
              <w:autoSpaceDE w:val="0"/>
              <w:autoSpaceDN w:val="0"/>
              <w:adjustRightInd w:val="0"/>
              <w:jc w:val="center"/>
              <w:textAlignment w:val="baseline"/>
            </w:pPr>
            <w:r w:rsidRPr="00561DAE">
              <w:t>6</w:t>
            </w:r>
          </w:p>
          <w:p w14:paraId="1BF62D0C" w14:textId="77777777" w:rsidR="003A6EF9" w:rsidRPr="00561DAE" w:rsidRDefault="003A6EF9" w:rsidP="009B169F">
            <w:pPr>
              <w:overflowPunct w:val="0"/>
              <w:autoSpaceDE w:val="0"/>
              <w:autoSpaceDN w:val="0"/>
              <w:adjustRightInd w:val="0"/>
              <w:jc w:val="center"/>
              <w:textAlignment w:val="baseline"/>
            </w:pPr>
            <w:r w:rsidRPr="00561DAE">
              <w:t>(dotyczy jedynie klasy Z)</w:t>
            </w:r>
          </w:p>
        </w:tc>
      </w:tr>
      <w:tr w:rsidR="003A6EF9" w:rsidRPr="00627C2A" w14:paraId="4C8D7F5D" w14:textId="77777777" w:rsidTr="009B169F">
        <w:tc>
          <w:tcPr>
            <w:tcW w:w="1809" w:type="dxa"/>
          </w:tcPr>
          <w:p w14:paraId="5BF2E53E"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10515B36"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1C24D85F"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B5BFE3B"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43350968" w14:textId="77777777" w:rsidR="003A6EF9" w:rsidRPr="00561DAE" w:rsidRDefault="003A6EF9" w:rsidP="003A6EF9">
      <w:pPr>
        <w:overflowPunct w:val="0"/>
        <w:autoSpaceDE w:val="0"/>
        <w:autoSpaceDN w:val="0"/>
        <w:adjustRightInd w:val="0"/>
        <w:jc w:val="both"/>
        <w:textAlignment w:val="baseline"/>
      </w:pPr>
      <w:r w:rsidRPr="00561DAE">
        <w:t>b) Równość poprzeczna</w:t>
      </w:r>
    </w:p>
    <w:p w14:paraId="64B6AAE1" w14:textId="77777777" w:rsidR="003A6EF9" w:rsidRPr="00561DAE" w:rsidRDefault="003A6EF9" w:rsidP="003A6EF9">
      <w:pPr>
        <w:autoSpaceDE w:val="0"/>
        <w:autoSpaceDN w:val="0"/>
        <w:adjustRightInd w:val="0"/>
        <w:ind w:firstLine="709"/>
        <w:jc w:val="both"/>
      </w:pPr>
      <w:r w:rsidRPr="00561DAE">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4EC65A3F" w14:textId="77777777" w:rsidR="003A6EF9" w:rsidRPr="00561DAE" w:rsidRDefault="003A6EF9" w:rsidP="003A6EF9">
      <w:pPr>
        <w:autoSpaceDE w:val="0"/>
        <w:autoSpaceDN w:val="0"/>
        <w:adjustRightInd w:val="0"/>
        <w:ind w:firstLine="709"/>
        <w:jc w:val="both"/>
      </w:pPr>
      <w:r w:rsidRPr="00561DAE">
        <w:t>W miejscach niedostępnych dla profilografu pomiar równości poprzecznej warstw</w:t>
      </w:r>
    </w:p>
    <w:p w14:paraId="2A80FAEE" w14:textId="77777777" w:rsidR="003A6EF9" w:rsidRPr="00561DAE" w:rsidRDefault="003A6EF9" w:rsidP="003A6EF9">
      <w:pPr>
        <w:autoSpaceDE w:val="0"/>
        <w:autoSpaceDN w:val="0"/>
        <w:adjustRightInd w:val="0"/>
        <w:jc w:val="both"/>
      </w:pPr>
      <w:r w:rsidRPr="00561DAE">
        <w:t>nawierzchni należy wykonać z użyciem łaty i klina. Długość łaty w pomiarze równości</w:t>
      </w:r>
    </w:p>
    <w:p w14:paraId="31274059" w14:textId="77777777" w:rsidR="003A6EF9" w:rsidRPr="00561DAE" w:rsidRDefault="003A6EF9" w:rsidP="003A6EF9">
      <w:pPr>
        <w:autoSpaceDE w:val="0"/>
        <w:autoSpaceDN w:val="0"/>
        <w:adjustRightInd w:val="0"/>
        <w:jc w:val="both"/>
      </w:pPr>
      <w:r w:rsidRPr="00561DAE">
        <w:t>poprzecznej powinna wynosić 2 m. Pomiar powinien być wykonywany nie rzadziej niż co</w:t>
      </w:r>
    </w:p>
    <w:p w14:paraId="49DC5F89" w14:textId="77777777" w:rsidR="003A6EF9" w:rsidRPr="00561DAE" w:rsidRDefault="003A6EF9" w:rsidP="003A6EF9">
      <w:pPr>
        <w:overflowPunct w:val="0"/>
        <w:autoSpaceDE w:val="0"/>
        <w:autoSpaceDN w:val="0"/>
        <w:adjustRightInd w:val="0"/>
        <w:jc w:val="both"/>
        <w:textAlignment w:val="baseline"/>
      </w:pPr>
      <w:r w:rsidRPr="00561DAE">
        <w:t>5 m.</w:t>
      </w:r>
    </w:p>
    <w:p w14:paraId="2649F65E" w14:textId="77777777" w:rsidR="003A6EF9" w:rsidRPr="00BA1FB6" w:rsidRDefault="003A6EF9" w:rsidP="003A6EF9">
      <w:pPr>
        <w:autoSpaceDE w:val="0"/>
        <w:autoSpaceDN w:val="0"/>
        <w:adjustRightInd w:val="0"/>
        <w:ind w:firstLine="709"/>
        <w:jc w:val="both"/>
      </w:pPr>
      <w:r w:rsidRPr="00561DAE">
        <w:t xml:space="preserve">Maksymalne wartości odchyleń równości </w:t>
      </w:r>
      <w:r>
        <w:t>poprzecznej określa tablica 33.</w:t>
      </w:r>
    </w:p>
    <w:p w14:paraId="7E7D47B1" w14:textId="77777777" w:rsidR="003A6EF9" w:rsidRPr="00561DAE" w:rsidRDefault="003A6EF9" w:rsidP="003A6EF9">
      <w:pPr>
        <w:autoSpaceDE w:val="0"/>
        <w:autoSpaceDN w:val="0"/>
        <w:adjustRightInd w:val="0"/>
        <w:spacing w:before="120" w:after="120"/>
        <w:jc w:val="both"/>
      </w:pPr>
      <w:r w:rsidRPr="00561DAE">
        <w:rPr>
          <w:bCs/>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74E7EE08" w14:textId="77777777" w:rsidTr="009B169F">
        <w:tc>
          <w:tcPr>
            <w:tcW w:w="1809" w:type="dxa"/>
            <w:vAlign w:val="center"/>
          </w:tcPr>
          <w:p w14:paraId="27343F7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1A72D2DB"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420FD840"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poprzecznej warstwy [mm] dla warstwy ścieralnej</w:t>
            </w:r>
          </w:p>
        </w:tc>
      </w:tr>
      <w:tr w:rsidR="003A6EF9" w:rsidRPr="00627C2A" w14:paraId="4B61F3D6" w14:textId="77777777" w:rsidTr="009B169F">
        <w:tc>
          <w:tcPr>
            <w:tcW w:w="1809" w:type="dxa"/>
            <w:vMerge w:val="restart"/>
          </w:tcPr>
          <w:p w14:paraId="00A3A07F"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2050D7B8" w14:textId="77777777" w:rsidR="003A6EF9" w:rsidRPr="00561DAE" w:rsidRDefault="003A6EF9" w:rsidP="009B169F">
            <w:pPr>
              <w:autoSpaceDE w:val="0"/>
              <w:autoSpaceDN w:val="0"/>
              <w:adjustRightInd w:val="0"/>
            </w:pPr>
            <w:r w:rsidRPr="00561DAE">
              <w:t>Pasy ruchu zasadnicze, awaryjne,</w:t>
            </w:r>
          </w:p>
          <w:p w14:paraId="58706E6F" w14:textId="77777777" w:rsidR="003A6EF9" w:rsidRPr="00561DAE" w:rsidRDefault="003A6EF9" w:rsidP="009B169F">
            <w:pPr>
              <w:autoSpaceDE w:val="0"/>
              <w:autoSpaceDN w:val="0"/>
              <w:adjustRightInd w:val="0"/>
            </w:pPr>
            <w:r w:rsidRPr="00561DAE">
              <w:t>dodatkowe, włączenia i wyłączenia,</w:t>
            </w:r>
          </w:p>
          <w:p w14:paraId="6C496D54"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F41F4F" w14:textId="77777777" w:rsidR="003A6EF9" w:rsidRPr="00561DAE" w:rsidRDefault="003A6EF9" w:rsidP="009B169F">
            <w:pPr>
              <w:overflowPunct w:val="0"/>
              <w:autoSpaceDE w:val="0"/>
              <w:autoSpaceDN w:val="0"/>
              <w:adjustRightInd w:val="0"/>
              <w:jc w:val="center"/>
              <w:textAlignment w:val="baseline"/>
            </w:pPr>
            <w:r w:rsidRPr="00561DAE">
              <w:t>4</w:t>
            </w:r>
          </w:p>
        </w:tc>
      </w:tr>
      <w:tr w:rsidR="003A6EF9" w:rsidRPr="00627C2A" w14:paraId="550C05D6" w14:textId="77777777" w:rsidTr="009B169F">
        <w:tc>
          <w:tcPr>
            <w:tcW w:w="1809" w:type="dxa"/>
            <w:vMerge/>
          </w:tcPr>
          <w:p w14:paraId="07D4464B" w14:textId="77777777" w:rsidR="003A6EF9" w:rsidRPr="00561DAE" w:rsidRDefault="003A6EF9" w:rsidP="009B169F">
            <w:pPr>
              <w:overflowPunct w:val="0"/>
              <w:autoSpaceDE w:val="0"/>
              <w:autoSpaceDN w:val="0"/>
              <w:adjustRightInd w:val="0"/>
              <w:jc w:val="both"/>
              <w:textAlignment w:val="baseline"/>
            </w:pPr>
          </w:p>
        </w:tc>
        <w:tc>
          <w:tcPr>
            <w:tcW w:w="4142" w:type="dxa"/>
          </w:tcPr>
          <w:p w14:paraId="75994DC9"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154A0E1C"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1EB99077" w14:textId="77777777" w:rsidTr="009B169F">
        <w:tc>
          <w:tcPr>
            <w:tcW w:w="1809" w:type="dxa"/>
          </w:tcPr>
          <w:p w14:paraId="4948CF63"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948F158" w14:textId="77777777" w:rsidR="003A6EF9" w:rsidRPr="00561DAE" w:rsidRDefault="003A6EF9" w:rsidP="009B169F">
            <w:pPr>
              <w:autoSpaceDE w:val="0"/>
              <w:autoSpaceDN w:val="0"/>
              <w:adjustRightInd w:val="0"/>
            </w:pPr>
            <w:r w:rsidRPr="00561DAE">
              <w:t>Pasy ruchu zasadnicze, dodatkowe,</w:t>
            </w:r>
          </w:p>
          <w:p w14:paraId="4E5F716B" w14:textId="77777777" w:rsidR="003A6EF9" w:rsidRPr="00561DAE" w:rsidRDefault="003A6EF9" w:rsidP="009B169F">
            <w:pPr>
              <w:autoSpaceDE w:val="0"/>
              <w:autoSpaceDN w:val="0"/>
              <w:adjustRightInd w:val="0"/>
            </w:pPr>
            <w:r w:rsidRPr="00561DAE">
              <w:t>włączenia i wyłączenia, postojowe,</w:t>
            </w:r>
          </w:p>
          <w:p w14:paraId="3E8EF568"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0D6960F7"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06435CC3" w14:textId="77777777" w:rsidTr="009B169F">
        <w:tc>
          <w:tcPr>
            <w:tcW w:w="1809" w:type="dxa"/>
          </w:tcPr>
          <w:p w14:paraId="4FE7E990"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0EF82C55"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61C96562"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14A577D"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7C0B4E84" w14:textId="77777777" w:rsidR="003A6EF9" w:rsidRPr="00561DAE" w:rsidRDefault="003A6EF9" w:rsidP="003A6EF9">
      <w:pPr>
        <w:overflowPunct w:val="0"/>
        <w:autoSpaceDE w:val="0"/>
        <w:autoSpaceDN w:val="0"/>
        <w:adjustRightInd w:val="0"/>
        <w:jc w:val="both"/>
        <w:textAlignment w:val="baseline"/>
      </w:pPr>
      <w:r w:rsidRPr="00561DAE">
        <w:t xml:space="preserve">6.5.4.5. Złącza technologiczne </w:t>
      </w:r>
    </w:p>
    <w:p w14:paraId="58D024AC"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Złącza podłużne i poprzeczne, sprawdzone wizualnie, powinny być równe i związane, wykonane w linii prostej, równolegle lub prostopadle do osi drogi. Przylegające warstwy powinny być w jednym poziomie.</w:t>
      </w:r>
    </w:p>
    <w:p w14:paraId="441BCB1A"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6.5.4.6. Szerokość warstwy </w:t>
      </w:r>
    </w:p>
    <w:p w14:paraId="794B7E82"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Szerokość warstwy, mierzona 10 razy na </w:t>
      </w:r>
      <w:smartTag w:uri="urn:schemas-microsoft-com:office:smarttags" w:element="metricconverter">
        <w:smartTagPr>
          <w:attr w:name="ProductID" w:val="1 km"/>
        </w:smartTagPr>
        <w:r w:rsidRPr="00561DAE">
          <w:t>1 km</w:t>
        </w:r>
      </w:smartTag>
      <w:r w:rsidRPr="00561DAE">
        <w:t xml:space="preserve"> każdej jezdni powinna być zgodna z dokumentacją projektową, z tolerancją  w zakresie od 0</w:t>
      </w:r>
      <w:r w:rsidRPr="00561DAE">
        <w:rPr>
          <w:color w:val="000000"/>
        </w:rPr>
        <w:t xml:space="preserve"> do </w:t>
      </w:r>
      <w:r w:rsidRPr="00561DAE">
        <w:t>+</w:t>
      </w:r>
      <w:smartTag w:uri="urn:schemas-microsoft-com:office:smarttags" w:element="metricconverter">
        <w:smartTagPr>
          <w:attr w:name="ProductID" w:val="5 cm"/>
        </w:smartTagPr>
        <w:r w:rsidRPr="00561DAE">
          <w:t>5 cm</w:t>
        </w:r>
      </w:smartTag>
      <w:r w:rsidRPr="00561DAE">
        <w:t>, przy czym szerokość warstwy wiążącej powinna być odpowiednio szersza, tak aby stanowiła odsadzkę dla warstwy ścieralnej. W przypadku wyprofilowanej ukośnej krawędzi szerokość należy mierzyć w środku linii skosu.</w:t>
      </w:r>
    </w:p>
    <w:p w14:paraId="604127CD" w14:textId="77777777" w:rsidR="003A6EF9" w:rsidRPr="00561DAE" w:rsidRDefault="003A6EF9" w:rsidP="003A6EF9">
      <w:pPr>
        <w:numPr>
          <w:ilvl w:val="12"/>
          <w:numId w:val="0"/>
        </w:numPr>
        <w:overflowPunct w:val="0"/>
        <w:autoSpaceDE w:val="0"/>
        <w:autoSpaceDN w:val="0"/>
        <w:adjustRightInd w:val="0"/>
        <w:spacing w:before="120" w:after="120"/>
        <w:jc w:val="both"/>
        <w:textAlignment w:val="baseline"/>
      </w:pPr>
      <w:r w:rsidRPr="00561DAE">
        <w:t xml:space="preserve">6.5.4.7. Rzędne wysokościowe </w:t>
      </w:r>
    </w:p>
    <w:p w14:paraId="3EA0D6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Rzędne wysokościowe, mierzone co </w:t>
      </w:r>
      <w:smartTag w:uri="urn:schemas-microsoft-com:office:smarttags" w:element="metricconverter">
        <w:smartTagPr>
          <w:attr w:name="ProductID" w:val="10 m"/>
        </w:smartTagPr>
        <w:r w:rsidRPr="00561DAE">
          <w:t>10 m</w:t>
        </w:r>
      </w:smartTag>
      <w:r w:rsidRPr="00561DAE">
        <w:t xml:space="preserve"> na prostych i co </w:t>
      </w:r>
      <w:smartTag w:uri="urn:schemas-microsoft-com:office:smarttags" w:element="metricconverter">
        <w:smartTagPr>
          <w:attr w:name="ProductID" w:val="10 m"/>
        </w:smartTagPr>
        <w:r w:rsidRPr="00561DAE">
          <w:t>10 m</w:t>
        </w:r>
      </w:smartTag>
      <w:r w:rsidRPr="00561DAE">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561DAE">
          <w:t>1 cm</w:t>
        </w:r>
      </w:smartTag>
      <w:r w:rsidRPr="00561DAE">
        <w:t>, przy czym co najmniej 95% wykonanych pomiarów nie może przekraczać przedziału dopuszczalnych odchyleń.</w:t>
      </w:r>
    </w:p>
    <w:p w14:paraId="3B628B81"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6.5.4.8. Ukształtowanie osi w planie </w:t>
      </w:r>
    </w:p>
    <w:p w14:paraId="4E8EB74B" w14:textId="77777777" w:rsidR="003A6EF9" w:rsidRPr="00561DAE" w:rsidRDefault="003A6EF9" w:rsidP="003A6EF9">
      <w:pPr>
        <w:overflowPunct w:val="0"/>
        <w:autoSpaceDE w:val="0"/>
        <w:autoSpaceDN w:val="0"/>
        <w:adjustRightInd w:val="0"/>
        <w:ind w:firstLine="709"/>
        <w:jc w:val="both"/>
        <w:textAlignment w:val="baseline"/>
      </w:pPr>
      <w:r w:rsidRPr="00561DAE">
        <w:t xml:space="preserve">Ukształtowanie osi w planie, mierzone co </w:t>
      </w:r>
      <w:smartTag w:uri="urn:schemas-microsoft-com:office:smarttags" w:element="metricconverter">
        <w:smartTagPr>
          <w:attr w:name="ProductID" w:val="100 m"/>
        </w:smartTagPr>
        <w:r w:rsidRPr="00561DAE">
          <w:t>100 m</w:t>
        </w:r>
      </w:smartTag>
      <w:r w:rsidRPr="00561DAE">
        <w:t xml:space="preserve">, nie powinno różnić się od dokumentacji projektowej o więcej niż ± </w:t>
      </w:r>
      <w:smartTag w:uri="urn:schemas-microsoft-com:office:smarttags" w:element="metricconverter">
        <w:smartTagPr>
          <w:attr w:name="ProductID" w:val="5 cm"/>
        </w:smartTagPr>
        <w:r w:rsidRPr="00561DAE">
          <w:t>5 cm</w:t>
        </w:r>
      </w:smartTag>
      <w:r w:rsidRPr="00561DAE">
        <w:t>.</w:t>
      </w:r>
    </w:p>
    <w:p w14:paraId="541A9382"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6.5.4.9. Ocena wizualna warstwy </w:t>
      </w:r>
    </w:p>
    <w:p w14:paraId="1A99C536" w14:textId="77777777" w:rsidR="003A6EF9" w:rsidRPr="00561DAE" w:rsidRDefault="003A6EF9" w:rsidP="003A6EF9">
      <w:pPr>
        <w:overflowPunct w:val="0"/>
        <w:autoSpaceDE w:val="0"/>
        <w:autoSpaceDN w:val="0"/>
        <w:adjustRightInd w:val="0"/>
        <w:ind w:firstLine="709"/>
        <w:jc w:val="both"/>
        <w:textAlignment w:val="baseline"/>
      </w:pPr>
      <w:r w:rsidRPr="00561DAE">
        <w:t>Wygląd zewnętrzny warstwy, sprawdzony wizualnie, powinien być jednorodny, bez spękań, deformacji, plam i wykruszeń.</w:t>
      </w:r>
    </w:p>
    <w:p w14:paraId="182F5A13"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t xml:space="preserve">6.5.4.10. Właściwości przeciwpoślizgowe warstwy ścieralnej </w:t>
      </w:r>
    </w:p>
    <w:p w14:paraId="6B9F39E1" w14:textId="77777777" w:rsidR="003A6EF9" w:rsidRPr="00561DAE" w:rsidRDefault="003A6EF9" w:rsidP="003A6EF9">
      <w:pPr>
        <w:overflowPunct w:val="0"/>
        <w:autoSpaceDE w:val="0"/>
        <w:autoSpaceDN w:val="0"/>
        <w:adjustRightInd w:val="0"/>
        <w:jc w:val="both"/>
        <w:textAlignment w:val="baseline"/>
      </w:pPr>
      <w:r w:rsidRPr="00561DAE">
        <w:tab/>
        <w:t xml:space="preserve">Przy ocenie właściwości przeciwpoślizgowych nawierzchni drogi klasy G i </w:t>
      </w:r>
      <w:r w:rsidRPr="00561DAE">
        <w:pgNum/>
      </w:r>
      <w:r w:rsidRPr="00561DAE">
        <w:t xml:space="preserve">dróg wyższych klas powinien być określony współczynnik tarcia na mokrej nawierzchni przy całkowitym poślizgu opony testowej. </w:t>
      </w:r>
    </w:p>
    <w:p w14:paraId="567C68AB" w14:textId="77777777" w:rsidR="003A6EF9" w:rsidRPr="00561DAE" w:rsidRDefault="003A6EF9" w:rsidP="003A6EF9">
      <w:pPr>
        <w:overflowPunct w:val="0"/>
        <w:autoSpaceDE w:val="0"/>
        <w:autoSpaceDN w:val="0"/>
        <w:adjustRightInd w:val="0"/>
        <w:jc w:val="both"/>
        <w:textAlignment w:val="baseline"/>
      </w:pPr>
      <w:r w:rsidRPr="00561DAE">
        <w:tab/>
        <w:t xml:space="preserve">Pomiar wykonuje się przy temperaturze otoczenia od 5 do </w:t>
      </w:r>
      <w:smartTag w:uri="urn:schemas-microsoft-com:office:smarttags" w:element="metricconverter">
        <w:smartTagPr>
          <w:attr w:name="ProductID" w:val="30ﾰC"/>
        </w:smartTagPr>
        <w:r w:rsidRPr="00561DAE">
          <w:t>30°C</w:t>
        </w:r>
      </w:smartTag>
      <w:r w:rsidRPr="00561DAE">
        <w:t xml:space="preserve">, nie rzadziej niż co </w:t>
      </w:r>
      <w:smartTag w:uri="urn:schemas-microsoft-com:office:smarttags" w:element="metricconverter">
        <w:smartTagPr>
          <w:attr w:name="ProductID" w:val="50 m"/>
        </w:smartTagPr>
        <w:r w:rsidRPr="00561DAE">
          <w:t>50 m</w:t>
        </w:r>
      </w:smartTag>
      <w:r w:rsidRPr="00561DAE">
        <w:t xml:space="preserve"> na nawierzchni zwilżanej wodą w ilości 0,5 l/m</w:t>
      </w:r>
      <w:r w:rsidRPr="00561DAE">
        <w:rPr>
          <w:vertAlign w:val="superscript"/>
        </w:rPr>
        <w:t>2</w:t>
      </w:r>
      <w:r w:rsidRPr="00561DAE">
        <w:t>, a wynik pomiaru powinien być przeliczany na wartość przy 100% poślizgu opony testowej rowkowanej (ribbed type)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7DC852BE" w14:textId="77777777" w:rsidR="003A6EF9" w:rsidRPr="00561DAE" w:rsidRDefault="003A6EF9" w:rsidP="003A6EF9">
      <w:pPr>
        <w:overflowPunct w:val="0"/>
        <w:autoSpaceDE w:val="0"/>
        <w:autoSpaceDN w:val="0"/>
        <w:adjustRightInd w:val="0"/>
        <w:ind w:firstLine="709"/>
        <w:jc w:val="both"/>
        <w:textAlignment w:val="baseline"/>
      </w:pPr>
      <w:r w:rsidRPr="00561DAE">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091B2F13" w14:textId="77777777" w:rsidR="003A6EF9" w:rsidRPr="00561DAE" w:rsidRDefault="003A6EF9" w:rsidP="003A6EF9">
      <w:pPr>
        <w:overflowPunct w:val="0"/>
        <w:autoSpaceDE w:val="0"/>
        <w:autoSpaceDN w:val="0"/>
        <w:adjustRightInd w:val="0"/>
        <w:jc w:val="both"/>
        <w:textAlignment w:val="baseline"/>
      </w:pPr>
      <w:r w:rsidRPr="00561DAE">
        <w:tab/>
        <w:t>Dopuszczalne wartości miarodajnego współczynnika tarcia nawierzchni są określone w tablicy 34.</w:t>
      </w:r>
    </w:p>
    <w:p w14:paraId="72E99CAE" w14:textId="77777777" w:rsidR="003A6EF9" w:rsidRPr="00561DAE" w:rsidRDefault="003A6EF9" w:rsidP="003A6EF9">
      <w:pPr>
        <w:overflowPunct w:val="0"/>
        <w:autoSpaceDE w:val="0"/>
        <w:autoSpaceDN w:val="0"/>
        <w:adjustRightInd w:val="0"/>
        <w:spacing w:before="120" w:after="120"/>
        <w:jc w:val="both"/>
        <w:textAlignment w:val="baseline"/>
      </w:pPr>
      <w:r w:rsidRPr="00561DAE">
        <w:t>Tablica 34.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3A6EF9" w:rsidRPr="00627C2A" w14:paraId="1B6163F2" w14:textId="77777777" w:rsidTr="009B169F">
        <w:tc>
          <w:tcPr>
            <w:tcW w:w="1384" w:type="dxa"/>
            <w:vMerge w:val="restart"/>
            <w:vAlign w:val="center"/>
          </w:tcPr>
          <w:p w14:paraId="072CA29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186" w:type="dxa"/>
            <w:vMerge w:val="restart"/>
            <w:vAlign w:val="center"/>
          </w:tcPr>
          <w:p w14:paraId="5665691E"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5357" w:type="dxa"/>
            <w:gridSpan w:val="3"/>
            <w:vAlign w:val="center"/>
          </w:tcPr>
          <w:p w14:paraId="0B7E98F1" w14:textId="77777777" w:rsidR="003A6EF9" w:rsidRPr="00561DAE" w:rsidRDefault="003A6EF9" w:rsidP="009B169F">
            <w:pPr>
              <w:autoSpaceDE w:val="0"/>
              <w:autoSpaceDN w:val="0"/>
              <w:adjustRightInd w:val="0"/>
              <w:jc w:val="center"/>
            </w:pPr>
            <w:r w:rsidRPr="00561DAE">
              <w:t>Minimalna wartość miarodajnego</w:t>
            </w:r>
          </w:p>
          <w:p w14:paraId="12BDFE64" w14:textId="77777777" w:rsidR="003A6EF9" w:rsidRPr="00561DAE" w:rsidRDefault="003A6EF9" w:rsidP="009B169F">
            <w:pPr>
              <w:autoSpaceDE w:val="0"/>
              <w:autoSpaceDN w:val="0"/>
              <w:adjustRightInd w:val="0"/>
              <w:jc w:val="center"/>
            </w:pPr>
            <w:r w:rsidRPr="00561DAE">
              <w:t>współczynnika tarcia przy prędkości</w:t>
            </w:r>
          </w:p>
          <w:p w14:paraId="1DD4F595" w14:textId="77777777" w:rsidR="003A6EF9" w:rsidRPr="00561DAE" w:rsidRDefault="003A6EF9" w:rsidP="009B169F">
            <w:pPr>
              <w:autoSpaceDE w:val="0"/>
              <w:autoSpaceDN w:val="0"/>
              <w:adjustRightInd w:val="0"/>
              <w:jc w:val="center"/>
            </w:pPr>
            <w:r w:rsidRPr="00561DAE">
              <w:lastRenderedPageBreak/>
              <w:t>zablokowanej opony względem nawierzchni</w:t>
            </w:r>
          </w:p>
          <w:p w14:paraId="0DDE11E6" w14:textId="77777777" w:rsidR="003A6EF9" w:rsidRPr="00561DAE" w:rsidRDefault="003A6EF9" w:rsidP="009B169F">
            <w:pPr>
              <w:overflowPunct w:val="0"/>
              <w:autoSpaceDE w:val="0"/>
              <w:autoSpaceDN w:val="0"/>
              <w:adjustRightInd w:val="0"/>
              <w:jc w:val="center"/>
              <w:textAlignment w:val="baseline"/>
            </w:pPr>
          </w:p>
        </w:tc>
      </w:tr>
      <w:tr w:rsidR="003A6EF9" w:rsidRPr="00627C2A" w14:paraId="2E8D94D5" w14:textId="77777777" w:rsidTr="009B169F">
        <w:tc>
          <w:tcPr>
            <w:tcW w:w="1384" w:type="dxa"/>
            <w:vMerge/>
            <w:vAlign w:val="center"/>
          </w:tcPr>
          <w:p w14:paraId="02440805" w14:textId="77777777" w:rsidR="003A6EF9" w:rsidRPr="00561DAE" w:rsidRDefault="003A6EF9" w:rsidP="009B169F">
            <w:pPr>
              <w:overflowPunct w:val="0"/>
              <w:autoSpaceDE w:val="0"/>
              <w:autoSpaceDN w:val="0"/>
              <w:adjustRightInd w:val="0"/>
              <w:jc w:val="center"/>
              <w:textAlignment w:val="baseline"/>
            </w:pPr>
          </w:p>
        </w:tc>
        <w:tc>
          <w:tcPr>
            <w:tcW w:w="2186" w:type="dxa"/>
            <w:vMerge/>
            <w:vAlign w:val="center"/>
          </w:tcPr>
          <w:p w14:paraId="06F457C6" w14:textId="77777777" w:rsidR="003A6EF9" w:rsidRPr="00561DAE" w:rsidRDefault="003A6EF9" w:rsidP="009B169F">
            <w:pPr>
              <w:overflowPunct w:val="0"/>
              <w:autoSpaceDE w:val="0"/>
              <w:autoSpaceDN w:val="0"/>
              <w:adjustRightInd w:val="0"/>
              <w:jc w:val="center"/>
              <w:textAlignment w:val="baseline"/>
            </w:pPr>
          </w:p>
        </w:tc>
        <w:tc>
          <w:tcPr>
            <w:tcW w:w="1785" w:type="dxa"/>
            <w:vAlign w:val="center"/>
          </w:tcPr>
          <w:p w14:paraId="66D803FF" w14:textId="77777777" w:rsidR="003A6EF9" w:rsidRPr="00561DAE" w:rsidRDefault="003A6EF9" w:rsidP="009B169F">
            <w:pPr>
              <w:overflowPunct w:val="0"/>
              <w:autoSpaceDE w:val="0"/>
              <w:autoSpaceDN w:val="0"/>
              <w:adjustRightInd w:val="0"/>
              <w:jc w:val="center"/>
              <w:textAlignment w:val="baseline"/>
            </w:pPr>
            <w:r w:rsidRPr="00561DAE">
              <w:t>30 km/n</w:t>
            </w:r>
          </w:p>
        </w:tc>
        <w:tc>
          <w:tcPr>
            <w:tcW w:w="1786" w:type="dxa"/>
            <w:vAlign w:val="center"/>
          </w:tcPr>
          <w:p w14:paraId="081E3FE6" w14:textId="77777777" w:rsidR="003A6EF9" w:rsidRPr="00561DAE" w:rsidRDefault="003A6EF9" w:rsidP="009B169F">
            <w:pPr>
              <w:overflowPunct w:val="0"/>
              <w:autoSpaceDE w:val="0"/>
              <w:autoSpaceDN w:val="0"/>
              <w:adjustRightInd w:val="0"/>
              <w:jc w:val="center"/>
              <w:textAlignment w:val="baseline"/>
            </w:pPr>
            <w:r w:rsidRPr="00561DAE">
              <w:t>60 km/h</w:t>
            </w:r>
          </w:p>
        </w:tc>
        <w:tc>
          <w:tcPr>
            <w:tcW w:w="1786" w:type="dxa"/>
            <w:vAlign w:val="center"/>
          </w:tcPr>
          <w:p w14:paraId="0B85FED3" w14:textId="77777777" w:rsidR="003A6EF9" w:rsidRPr="00561DAE" w:rsidRDefault="003A6EF9" w:rsidP="009B169F">
            <w:pPr>
              <w:overflowPunct w:val="0"/>
              <w:autoSpaceDE w:val="0"/>
              <w:autoSpaceDN w:val="0"/>
              <w:adjustRightInd w:val="0"/>
              <w:jc w:val="center"/>
              <w:textAlignment w:val="baseline"/>
            </w:pPr>
            <w:r w:rsidRPr="00561DAE">
              <w:t>90 km/h</w:t>
            </w:r>
          </w:p>
        </w:tc>
      </w:tr>
      <w:tr w:rsidR="003A6EF9" w:rsidRPr="00627C2A" w14:paraId="70D5ACAB" w14:textId="77777777" w:rsidTr="009B169F">
        <w:tc>
          <w:tcPr>
            <w:tcW w:w="1384" w:type="dxa"/>
            <w:vMerge w:val="restart"/>
          </w:tcPr>
          <w:p w14:paraId="0893815B" w14:textId="77777777" w:rsidR="003A6EF9" w:rsidRPr="00561DAE" w:rsidRDefault="003A6EF9" w:rsidP="009B169F">
            <w:pPr>
              <w:overflowPunct w:val="0"/>
              <w:autoSpaceDE w:val="0"/>
              <w:autoSpaceDN w:val="0"/>
              <w:adjustRightInd w:val="0"/>
              <w:jc w:val="both"/>
              <w:textAlignment w:val="baseline"/>
            </w:pPr>
            <w:r w:rsidRPr="00561DAE">
              <w:t>A,S</w:t>
            </w:r>
          </w:p>
        </w:tc>
        <w:tc>
          <w:tcPr>
            <w:tcW w:w="2186" w:type="dxa"/>
          </w:tcPr>
          <w:p w14:paraId="1DD62899" w14:textId="77777777" w:rsidR="003A6EF9" w:rsidRPr="00561DAE" w:rsidRDefault="003A6EF9" w:rsidP="009B169F">
            <w:pPr>
              <w:overflowPunct w:val="0"/>
              <w:autoSpaceDE w:val="0"/>
              <w:autoSpaceDN w:val="0"/>
              <w:adjustRightInd w:val="0"/>
              <w:textAlignment w:val="baseline"/>
            </w:pPr>
            <w:r w:rsidRPr="00561DAE">
              <w:t>Pasy ruchu zasadnicze, dodatkowe, awaryjne</w:t>
            </w:r>
          </w:p>
        </w:tc>
        <w:tc>
          <w:tcPr>
            <w:tcW w:w="1785" w:type="dxa"/>
          </w:tcPr>
          <w:p w14:paraId="3BE03353" w14:textId="77777777" w:rsidR="003A6EF9" w:rsidRPr="00561DAE" w:rsidRDefault="003A6EF9" w:rsidP="009B169F">
            <w:pPr>
              <w:overflowPunct w:val="0"/>
              <w:autoSpaceDE w:val="0"/>
              <w:autoSpaceDN w:val="0"/>
              <w:adjustRightInd w:val="0"/>
              <w:jc w:val="center"/>
              <w:textAlignment w:val="baseline"/>
            </w:pPr>
            <w:r w:rsidRPr="00561DAE">
              <w:t>-</w:t>
            </w:r>
          </w:p>
        </w:tc>
        <w:tc>
          <w:tcPr>
            <w:tcW w:w="1786" w:type="dxa"/>
          </w:tcPr>
          <w:p w14:paraId="231DC468" w14:textId="77777777" w:rsidR="003A6EF9" w:rsidRPr="00561DAE" w:rsidRDefault="003A6EF9" w:rsidP="009B169F">
            <w:pPr>
              <w:overflowPunct w:val="0"/>
              <w:autoSpaceDE w:val="0"/>
              <w:autoSpaceDN w:val="0"/>
              <w:adjustRightInd w:val="0"/>
              <w:jc w:val="center"/>
              <w:textAlignment w:val="baseline"/>
            </w:pPr>
            <w:r w:rsidRPr="00561DAE">
              <w:t>0,49*</w:t>
            </w:r>
          </w:p>
        </w:tc>
        <w:tc>
          <w:tcPr>
            <w:tcW w:w="1786" w:type="dxa"/>
          </w:tcPr>
          <w:p w14:paraId="480487AC" w14:textId="77777777" w:rsidR="003A6EF9" w:rsidRPr="00561DAE" w:rsidRDefault="003A6EF9" w:rsidP="009B169F">
            <w:pPr>
              <w:overflowPunct w:val="0"/>
              <w:autoSpaceDE w:val="0"/>
              <w:autoSpaceDN w:val="0"/>
              <w:adjustRightInd w:val="0"/>
              <w:jc w:val="center"/>
              <w:textAlignment w:val="baseline"/>
            </w:pPr>
            <w:r w:rsidRPr="00561DAE">
              <w:t>0,44</w:t>
            </w:r>
          </w:p>
        </w:tc>
      </w:tr>
      <w:tr w:rsidR="003A6EF9" w:rsidRPr="00627C2A" w14:paraId="1978B622" w14:textId="77777777" w:rsidTr="009B169F">
        <w:tc>
          <w:tcPr>
            <w:tcW w:w="1384" w:type="dxa"/>
            <w:vMerge/>
          </w:tcPr>
          <w:p w14:paraId="504E1E7F" w14:textId="77777777" w:rsidR="003A6EF9" w:rsidRPr="00561DAE" w:rsidRDefault="003A6EF9" w:rsidP="009B169F">
            <w:pPr>
              <w:overflowPunct w:val="0"/>
              <w:autoSpaceDE w:val="0"/>
              <w:autoSpaceDN w:val="0"/>
              <w:adjustRightInd w:val="0"/>
              <w:jc w:val="both"/>
              <w:textAlignment w:val="baseline"/>
            </w:pPr>
          </w:p>
        </w:tc>
        <w:tc>
          <w:tcPr>
            <w:tcW w:w="2186" w:type="dxa"/>
          </w:tcPr>
          <w:p w14:paraId="5FF4CA12" w14:textId="77777777" w:rsidR="003A6EF9" w:rsidRPr="00561DAE" w:rsidRDefault="003A6EF9" w:rsidP="009B169F">
            <w:pPr>
              <w:overflowPunct w:val="0"/>
              <w:autoSpaceDE w:val="0"/>
              <w:autoSpaceDN w:val="0"/>
              <w:adjustRightInd w:val="0"/>
              <w:jc w:val="both"/>
              <w:textAlignment w:val="baseline"/>
            </w:pPr>
            <w:r w:rsidRPr="00561DAE">
              <w:t>Pasy włączenia i wyłączenia, jezdnie łącznic</w:t>
            </w:r>
          </w:p>
        </w:tc>
        <w:tc>
          <w:tcPr>
            <w:tcW w:w="1785" w:type="dxa"/>
          </w:tcPr>
          <w:p w14:paraId="4CF90FDF" w14:textId="77777777" w:rsidR="003A6EF9" w:rsidRPr="00561DAE" w:rsidRDefault="003A6EF9" w:rsidP="009B169F">
            <w:pPr>
              <w:overflowPunct w:val="0"/>
              <w:autoSpaceDE w:val="0"/>
              <w:autoSpaceDN w:val="0"/>
              <w:adjustRightInd w:val="0"/>
              <w:jc w:val="center"/>
              <w:textAlignment w:val="baseline"/>
            </w:pPr>
            <w:r w:rsidRPr="00561DAE">
              <w:t>0,55**</w:t>
            </w:r>
          </w:p>
        </w:tc>
        <w:tc>
          <w:tcPr>
            <w:tcW w:w="1786" w:type="dxa"/>
          </w:tcPr>
          <w:p w14:paraId="09E2B71B"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5997392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50142196" w14:textId="77777777" w:rsidTr="009B169F">
        <w:tc>
          <w:tcPr>
            <w:tcW w:w="1384" w:type="dxa"/>
          </w:tcPr>
          <w:p w14:paraId="46F000D5" w14:textId="77777777" w:rsidR="003A6EF9" w:rsidRPr="00561DAE" w:rsidRDefault="003A6EF9" w:rsidP="009B169F">
            <w:pPr>
              <w:overflowPunct w:val="0"/>
              <w:autoSpaceDE w:val="0"/>
              <w:autoSpaceDN w:val="0"/>
              <w:adjustRightInd w:val="0"/>
              <w:jc w:val="both"/>
              <w:textAlignment w:val="baseline"/>
            </w:pPr>
            <w:r w:rsidRPr="00561DAE">
              <w:t>GP,G</w:t>
            </w:r>
          </w:p>
        </w:tc>
        <w:tc>
          <w:tcPr>
            <w:tcW w:w="2186" w:type="dxa"/>
          </w:tcPr>
          <w:p w14:paraId="005CB3FD" w14:textId="77777777" w:rsidR="003A6EF9" w:rsidRPr="00561DAE" w:rsidRDefault="003A6EF9" w:rsidP="009B169F">
            <w:pPr>
              <w:overflowPunct w:val="0"/>
              <w:autoSpaceDE w:val="0"/>
              <w:autoSpaceDN w:val="0"/>
              <w:adjustRightInd w:val="0"/>
              <w:jc w:val="both"/>
              <w:textAlignment w:val="baseline"/>
            </w:pPr>
            <w:r w:rsidRPr="00561DAE">
              <w:t>Pasy ruchu, pasy dodatkowe, jezdnie łącznic, utwardzone pobocza</w:t>
            </w:r>
          </w:p>
        </w:tc>
        <w:tc>
          <w:tcPr>
            <w:tcW w:w="1785" w:type="dxa"/>
          </w:tcPr>
          <w:p w14:paraId="7F71A4C2"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45CA9AFE" w14:textId="77777777" w:rsidR="003A6EF9" w:rsidRPr="00561DAE" w:rsidRDefault="003A6EF9" w:rsidP="009B169F">
            <w:pPr>
              <w:overflowPunct w:val="0"/>
              <w:autoSpaceDE w:val="0"/>
              <w:autoSpaceDN w:val="0"/>
              <w:adjustRightInd w:val="0"/>
              <w:jc w:val="center"/>
              <w:textAlignment w:val="baseline"/>
            </w:pPr>
            <w:r w:rsidRPr="00561DAE">
              <w:t>0,41</w:t>
            </w:r>
          </w:p>
        </w:tc>
        <w:tc>
          <w:tcPr>
            <w:tcW w:w="1786" w:type="dxa"/>
          </w:tcPr>
          <w:p w14:paraId="08A8D586"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2595A4E7" w14:textId="77777777" w:rsidTr="009B169F">
        <w:tc>
          <w:tcPr>
            <w:tcW w:w="8927" w:type="dxa"/>
            <w:gridSpan w:val="5"/>
          </w:tcPr>
          <w:p w14:paraId="2F596244" w14:textId="77777777" w:rsidR="003A6EF9" w:rsidRPr="00561DAE" w:rsidRDefault="003A6EF9" w:rsidP="009B169F">
            <w:pPr>
              <w:autoSpaceDE w:val="0"/>
              <w:autoSpaceDN w:val="0"/>
              <w:adjustRightInd w:val="0"/>
              <w:ind w:left="284" w:hanging="284"/>
            </w:pPr>
            <w:r w:rsidRPr="00561DAE">
              <w:t>*  wartość wymagania dla odcinków nawierzchni, na których nie można wykonać pomiarów z prędkością 90 km/h,</w:t>
            </w:r>
          </w:p>
          <w:p w14:paraId="131B9E53" w14:textId="77777777" w:rsidR="003A6EF9" w:rsidRPr="00561DAE" w:rsidRDefault="003A6EF9" w:rsidP="009B169F">
            <w:pPr>
              <w:tabs>
                <w:tab w:val="left" w:pos="284"/>
              </w:tabs>
              <w:autoSpaceDE w:val="0"/>
              <w:autoSpaceDN w:val="0"/>
              <w:adjustRightInd w:val="0"/>
              <w:ind w:left="284" w:hanging="284"/>
            </w:pPr>
            <w:r w:rsidRPr="00561DAE">
              <w:t>** wartości wymagań dla odcinków nawierzchni, na których nie można wykonać pomiarów z prędkością 60 km/h.</w:t>
            </w:r>
          </w:p>
        </w:tc>
      </w:tr>
    </w:tbl>
    <w:p w14:paraId="78E40815" w14:textId="77777777" w:rsidR="003A6EF9" w:rsidRPr="00561DAE" w:rsidRDefault="003A6EF9" w:rsidP="003A6EF9">
      <w:pPr>
        <w:overflowPunct w:val="0"/>
        <w:autoSpaceDE w:val="0"/>
        <w:autoSpaceDN w:val="0"/>
        <w:adjustRightInd w:val="0"/>
        <w:jc w:val="both"/>
        <w:textAlignment w:val="baseline"/>
      </w:pPr>
    </w:p>
    <w:p w14:paraId="5F17097C" w14:textId="77777777" w:rsidR="003A6EF9" w:rsidRPr="00561DAE" w:rsidRDefault="003A6EF9" w:rsidP="003A6EF9">
      <w:pPr>
        <w:overflowPunct w:val="0"/>
        <w:autoSpaceDE w:val="0"/>
        <w:autoSpaceDN w:val="0"/>
        <w:adjustRightInd w:val="0"/>
        <w:jc w:val="both"/>
        <w:textAlignment w:val="baseline"/>
      </w:pPr>
      <w:r w:rsidRPr="00561DAE">
        <w:t>6.5.4.11 Jasność nawierzchni</w:t>
      </w:r>
    </w:p>
    <w:p w14:paraId="11D3BDA1" w14:textId="77777777" w:rsidR="003A6EF9" w:rsidRPr="00561DAE" w:rsidRDefault="003A6EF9" w:rsidP="003A6EF9">
      <w:pPr>
        <w:autoSpaceDE w:val="0"/>
        <w:autoSpaceDN w:val="0"/>
        <w:adjustRightInd w:val="0"/>
        <w:ind w:firstLine="709"/>
        <w:jc w:val="both"/>
      </w:pPr>
      <w:r w:rsidRPr="00561DAE">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561DAE">
        <w:rPr>
          <w:vertAlign w:val="superscript"/>
        </w:rPr>
        <w:t>2</w:t>
      </w:r>
      <w:r w:rsidRPr="00561DAE">
        <w:t>∙lux) – dotyczy zastosowań na powierzchniach określonych w niniejszym punkcie.</w:t>
      </w:r>
    </w:p>
    <w:p w14:paraId="031E8C54" w14:textId="77777777" w:rsidR="003A6EF9" w:rsidRPr="00287D4C" w:rsidRDefault="003A6EF9" w:rsidP="003A6EF9">
      <w:pPr>
        <w:autoSpaceDE w:val="0"/>
        <w:autoSpaceDN w:val="0"/>
        <w:adjustRightInd w:val="0"/>
        <w:ind w:firstLine="709"/>
        <w:jc w:val="both"/>
      </w:pPr>
      <w:r w:rsidRPr="00561DAE">
        <w:t>Pomiar współczynnika luminancji należy wykonać wg zał</w:t>
      </w:r>
      <w:r>
        <w:t>ącznika 4 z WT-2 2014 -część I.</w:t>
      </w:r>
    </w:p>
    <w:p w14:paraId="45FA26E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 xml:space="preserve">6.5.5. </w:t>
      </w:r>
      <w:r w:rsidRPr="00561DAE">
        <w:rPr>
          <w:szCs w:val="20"/>
        </w:rPr>
        <w:t>Badania kontrolne dodatkowe</w:t>
      </w:r>
    </w:p>
    <w:p w14:paraId="28B2D16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wypadku uznania, że jeden z wyników badań kontrolnych nie jest reprezentatywny dla ocenianego odcinka budowy, Wykonawca ma prawo żądać przeprowadzenia badań kontrolnych dodatkowych.</w:t>
      </w:r>
    </w:p>
    <w:p w14:paraId="6F17F4FE" w14:textId="77777777" w:rsidR="003A6EF9" w:rsidRPr="00561DAE" w:rsidRDefault="003A6EF9" w:rsidP="003A6EF9">
      <w:pPr>
        <w:overflowPunct w:val="0"/>
        <w:autoSpaceDE w:val="0"/>
        <w:autoSpaceDN w:val="0"/>
        <w:adjustRightInd w:val="0"/>
        <w:jc w:val="both"/>
        <w:textAlignment w:val="baseline"/>
        <w:rPr>
          <w:szCs w:val="20"/>
        </w:rPr>
      </w:pPr>
      <w:r>
        <w:rPr>
          <w:szCs w:val="20"/>
        </w:rPr>
        <w:t xml:space="preserve"> Inżynier (Inspektor Nadzoru)</w:t>
      </w:r>
      <w:r w:rsidRPr="00561DAE">
        <w:rPr>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51EA44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odbioru uwzględniane są wyniki badań kontrolnych i badań kontrolnych dodatkowych do wyznaczonych odcinków częściowych.</w:t>
      </w:r>
    </w:p>
    <w:p w14:paraId="03919A0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kontrolnych dodatkowych zażądanych przez Wykonawcę ponosi Wykonawca.</w:t>
      </w:r>
    </w:p>
    <w:p w14:paraId="03CDDA28"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 xml:space="preserve">6.5.6. </w:t>
      </w:r>
      <w:r w:rsidRPr="00561DAE">
        <w:rPr>
          <w:szCs w:val="20"/>
        </w:rPr>
        <w:t>Badania arbitrażowe</w:t>
      </w:r>
    </w:p>
    <w:p w14:paraId="0B36D01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są powtórzeniem badań kontrolnych, co do których istnieją uzasadnione wątpliwości ze strony Inżyniera lub Wykonawcy (np. na podstawie własnych badań).</w:t>
      </w:r>
    </w:p>
    <w:p w14:paraId="50D954C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wykonuje na wniosek strony kontraktu niezależne laboratorium, które nie wykonywało badań kontrolnych.</w:t>
      </w:r>
    </w:p>
    <w:p w14:paraId="3C97058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arbitrażowych wraz ze wszystkimi kosztami ubocznymi ponosi strona, na której niekorzyść przemawia wynik badania.</w:t>
      </w:r>
    </w:p>
    <w:p w14:paraId="08BBE9B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5" w:name="_Toc462133772"/>
      <w:r w:rsidRPr="00561DAE">
        <w:rPr>
          <w:b/>
          <w:caps/>
          <w:kern w:val="28"/>
          <w:szCs w:val="20"/>
        </w:rPr>
        <w:t>7. Obmiar robót</w:t>
      </w:r>
      <w:bookmarkEnd w:id="615"/>
    </w:p>
    <w:p w14:paraId="2C017A2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7.1. Ogólne zasady obmiaru robót</w:t>
      </w:r>
    </w:p>
    <w:p w14:paraId="4FB8FDBE"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obmiaru robót podano w </w:t>
      </w:r>
      <w:r>
        <w:rPr>
          <w:szCs w:val="20"/>
        </w:rPr>
        <w:t>S</w:t>
      </w:r>
      <w:r w:rsidRPr="00561DAE">
        <w:rPr>
          <w:szCs w:val="20"/>
        </w:rPr>
        <w:t>ST  D-M-00.00.00 „Wymagania ogólne” [1] pkt 7.</w:t>
      </w:r>
    </w:p>
    <w:p w14:paraId="06EB435C"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lastRenderedPageBreak/>
        <w:t>7.2. Jednostka obmiarowa</w:t>
      </w:r>
    </w:p>
    <w:p w14:paraId="0A83D20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Jednostką obmiarową jest m</w:t>
      </w:r>
      <w:r w:rsidRPr="00561DAE">
        <w:rPr>
          <w:szCs w:val="20"/>
          <w:vertAlign w:val="superscript"/>
        </w:rPr>
        <w:t>2</w:t>
      </w:r>
      <w:r w:rsidRPr="00561DAE">
        <w:rPr>
          <w:szCs w:val="20"/>
        </w:rPr>
        <w:t xml:space="preserve"> (metr kwadratowy) wykonanej warstwy ścieralnej z betonu asfaltowego (AC).</w:t>
      </w:r>
    </w:p>
    <w:p w14:paraId="7E1D137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6" w:name="_Toc462133773"/>
      <w:r w:rsidRPr="00561DAE">
        <w:rPr>
          <w:b/>
          <w:caps/>
          <w:kern w:val="28"/>
          <w:szCs w:val="20"/>
        </w:rPr>
        <w:t>8. Odbiór robót</w:t>
      </w:r>
      <w:bookmarkEnd w:id="616"/>
    </w:p>
    <w:p w14:paraId="3C806332"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Ogólne zasady odbioru robót podano w</w:t>
      </w:r>
      <w:r>
        <w:rPr>
          <w:szCs w:val="20"/>
        </w:rPr>
        <w:t xml:space="preserve"> SST</w:t>
      </w:r>
      <w:r w:rsidRPr="00561DAE">
        <w:rPr>
          <w:szCs w:val="20"/>
        </w:rPr>
        <w:t xml:space="preserve">  D-M-00.00.00 „Wymagania ogólne” [1] pkt 8.</w:t>
      </w:r>
    </w:p>
    <w:p w14:paraId="246A3A0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Roboty uznaje się za wykonane zgodnie z dokumentacją projektową, ST         </w:t>
      </w:r>
      <w:r>
        <w:rPr>
          <w:szCs w:val="20"/>
        </w:rPr>
        <w:t xml:space="preserve">         i wymaganiami Inżyniera (Inspektora Nadzoru)</w:t>
      </w:r>
      <w:r w:rsidRPr="00561DAE">
        <w:rPr>
          <w:szCs w:val="20"/>
        </w:rPr>
        <w:t>, jeżeli wszystkie pomiary i badania z zachowaniem tolerancji według pktu 6 dały wyniki pozytywne.</w:t>
      </w:r>
    </w:p>
    <w:p w14:paraId="1A40CF4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7" w:name="_Toc462133774"/>
      <w:r w:rsidRPr="00561DAE">
        <w:rPr>
          <w:b/>
          <w:caps/>
          <w:kern w:val="28"/>
          <w:szCs w:val="20"/>
        </w:rPr>
        <w:t>9. Podstawa płatności</w:t>
      </w:r>
      <w:bookmarkEnd w:id="617"/>
    </w:p>
    <w:p w14:paraId="435B8046"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9.1. Ogólne ustalenia dotyczące podstawy płatności</w:t>
      </w:r>
    </w:p>
    <w:p w14:paraId="2854D5D9"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ustalenia dotyczące podstawy płatności podano w </w:t>
      </w:r>
      <w:r>
        <w:rPr>
          <w:szCs w:val="20"/>
        </w:rPr>
        <w:t>S</w:t>
      </w:r>
      <w:r w:rsidRPr="00561DAE">
        <w:rPr>
          <w:szCs w:val="20"/>
        </w:rPr>
        <w:t>ST D-M-00.00.00 „Wymagania ogólne” [1] pkt 9.</w:t>
      </w:r>
    </w:p>
    <w:p w14:paraId="599CA632"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9.2. Cena jednostki obmiarowej</w:t>
      </w:r>
    </w:p>
    <w:p w14:paraId="69A0A720" w14:textId="77777777" w:rsidR="003A6EF9" w:rsidRPr="00561DAE" w:rsidRDefault="003A6EF9" w:rsidP="003A6EF9">
      <w:pPr>
        <w:numPr>
          <w:ilvl w:val="12"/>
          <w:numId w:val="0"/>
        </w:numPr>
        <w:overflowPunct w:val="0"/>
        <w:autoSpaceDE w:val="0"/>
        <w:autoSpaceDN w:val="0"/>
        <w:adjustRightInd w:val="0"/>
        <w:ind w:firstLine="709"/>
        <w:jc w:val="both"/>
        <w:textAlignment w:val="baseline"/>
        <w:rPr>
          <w:szCs w:val="20"/>
        </w:rPr>
      </w:pPr>
      <w:r w:rsidRPr="00561DAE">
        <w:rPr>
          <w:szCs w:val="20"/>
        </w:rPr>
        <w:t xml:space="preserve">Cena wykonania </w:t>
      </w:r>
      <w:smartTag w:uri="urn:schemas-microsoft-com:office:smarttags" w:element="metricconverter">
        <w:smartTagPr>
          <w:attr w:name="ProductID" w:val="1 m2"/>
        </w:smartTagPr>
        <w:r w:rsidRPr="00561DAE">
          <w:rPr>
            <w:szCs w:val="20"/>
          </w:rPr>
          <w:t>1 m</w:t>
        </w:r>
        <w:r w:rsidRPr="00561DAE">
          <w:rPr>
            <w:szCs w:val="20"/>
            <w:vertAlign w:val="superscript"/>
          </w:rPr>
          <w:t>2</w:t>
        </w:r>
      </w:smartTag>
      <w:r w:rsidRPr="00561DAE">
        <w:rPr>
          <w:szCs w:val="20"/>
        </w:rPr>
        <w:t xml:space="preserve"> warstwy ścieralnej z betonu asfaltowego (AC) obejmuje:</w:t>
      </w:r>
    </w:p>
    <w:p w14:paraId="5338641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 xml:space="preserve">prace pomiarowe i roboty przygotowawcze, </w:t>
      </w:r>
    </w:p>
    <w:p w14:paraId="3564D50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oznakowanie robót,</w:t>
      </w:r>
    </w:p>
    <w:p w14:paraId="784CF4A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oczyszczenie i skropienie podłoża,</w:t>
      </w:r>
    </w:p>
    <w:p w14:paraId="3B52DB0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dostarczenie materiałów i sprzętu,</w:t>
      </w:r>
    </w:p>
    <w:p w14:paraId="74AA4BA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opracowanie recepty laboratoryjnej,</w:t>
      </w:r>
    </w:p>
    <w:p w14:paraId="44261067"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wykonanie próby technologicznej i odcinka próbnego,</w:t>
      </w:r>
    </w:p>
    <w:p w14:paraId="0350104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wyprodukowanie mieszanki betonu asfaltowego i jej transport na miejsce wbudowania,</w:t>
      </w:r>
    </w:p>
    <w:p w14:paraId="318CDA2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posmarowanie lepiszczem lub pokrycie taśmą asfaltową krawędzi urządzeń obcych i krawężników,</w:t>
      </w:r>
    </w:p>
    <w:p w14:paraId="039A78D2"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rozłożenie i zagęszczenie mieszanki betonu asfaltowego,</w:t>
      </w:r>
    </w:p>
    <w:p w14:paraId="5819C88F"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obcięcie krawędzi i posmarowanie lepiszczem,</w:t>
      </w:r>
    </w:p>
    <w:p w14:paraId="702FFF9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przeprowadzenie pomiarów i badań  wymaganych w specyfikacji technicznej,</w:t>
      </w:r>
    </w:p>
    <w:p w14:paraId="7C6D6EC3" w14:textId="77777777" w:rsidR="003A6EF9" w:rsidRPr="00561DAE" w:rsidRDefault="003A6EF9" w:rsidP="00821AA1">
      <w:pPr>
        <w:numPr>
          <w:ilvl w:val="0"/>
          <w:numId w:val="5"/>
        </w:numPr>
        <w:overflowPunct w:val="0"/>
        <w:autoSpaceDE w:val="0"/>
        <w:autoSpaceDN w:val="0"/>
        <w:adjustRightInd w:val="0"/>
        <w:jc w:val="both"/>
        <w:textAlignment w:val="baseline"/>
        <w:rPr>
          <w:b/>
          <w:szCs w:val="20"/>
        </w:rPr>
      </w:pPr>
      <w:r w:rsidRPr="00561DAE">
        <w:rPr>
          <w:szCs w:val="20"/>
        </w:rPr>
        <w:t>odwiezienie sprzętu.</w:t>
      </w:r>
    </w:p>
    <w:p w14:paraId="0D3F3B7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9.3. Sposób rozliczenia robót tymczasowych i prac towarzyszących</w:t>
      </w:r>
    </w:p>
    <w:p w14:paraId="4DD9B54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Cena wykonania robót określonych niniejszą </w:t>
      </w:r>
      <w:r>
        <w:rPr>
          <w:szCs w:val="20"/>
        </w:rPr>
        <w:t>S</w:t>
      </w:r>
      <w:r w:rsidRPr="00561DAE">
        <w:rPr>
          <w:szCs w:val="20"/>
        </w:rPr>
        <w:t>ST obejmuje:</w:t>
      </w:r>
    </w:p>
    <w:p w14:paraId="340C253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roboty tymczasowe, które są potrzebne do wykonania robót podstawowych, ale nie są przekazywane Zamawiającemu i są usuwane po wykonaniu robót podstawowych,</w:t>
      </w:r>
    </w:p>
    <w:p w14:paraId="50FD2A5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prace towarzyszące, które są niezbędne do wykonania robót podstawowych, niezaliczane do robót tymczasowych, jak geodezyjne wytyczenie robót itd.</w:t>
      </w:r>
    </w:p>
    <w:p w14:paraId="1B4F1B23"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8" w:name="_Toc462133775"/>
      <w:r w:rsidRPr="00561DAE">
        <w:rPr>
          <w:b/>
          <w:caps/>
          <w:kern w:val="28"/>
          <w:szCs w:val="20"/>
        </w:rPr>
        <w:t>10. Przepisy związane</w:t>
      </w:r>
      <w:bookmarkEnd w:id="618"/>
    </w:p>
    <w:p w14:paraId="44D0D00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10.1.</w:t>
      </w:r>
      <w:r>
        <w:rPr>
          <w:b/>
          <w:szCs w:val="20"/>
        </w:rPr>
        <w:t xml:space="preserve"> Szczegółowe</w:t>
      </w:r>
      <w:r w:rsidRPr="00561DAE">
        <w:rPr>
          <w:b/>
          <w:szCs w:val="20"/>
        </w:rPr>
        <w:t xml:space="preserve"> specyfikacje techniczne (</w:t>
      </w:r>
      <w:r>
        <w:rPr>
          <w:b/>
          <w:szCs w:val="20"/>
        </w:rPr>
        <w:t>S</w:t>
      </w:r>
      <w:r w:rsidRPr="00561DAE">
        <w:rPr>
          <w:b/>
          <w:szCs w:val="20"/>
        </w:rPr>
        <w:t>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3A6EF9" w:rsidRPr="00627C2A" w14:paraId="438351C3" w14:textId="77777777" w:rsidTr="009B169F">
        <w:tc>
          <w:tcPr>
            <w:tcW w:w="670" w:type="dxa"/>
          </w:tcPr>
          <w:p w14:paraId="19C96C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1701" w:type="dxa"/>
          </w:tcPr>
          <w:p w14:paraId="5F624F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 D-M-00.00.00</w:t>
            </w:r>
          </w:p>
        </w:tc>
        <w:tc>
          <w:tcPr>
            <w:tcW w:w="6492" w:type="dxa"/>
          </w:tcPr>
          <w:p w14:paraId="599851B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Wymagania ogólne</w:t>
            </w:r>
          </w:p>
        </w:tc>
      </w:tr>
      <w:tr w:rsidR="003A6EF9" w:rsidRPr="00627C2A" w14:paraId="49385836" w14:textId="77777777" w:rsidTr="009B169F">
        <w:tc>
          <w:tcPr>
            <w:tcW w:w="670" w:type="dxa"/>
          </w:tcPr>
          <w:p w14:paraId="1FE48A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1701" w:type="dxa"/>
          </w:tcPr>
          <w:p w14:paraId="1DAF54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D-04.03.01a</w:t>
            </w:r>
          </w:p>
        </w:tc>
        <w:tc>
          <w:tcPr>
            <w:tcW w:w="6492" w:type="dxa"/>
          </w:tcPr>
          <w:p w14:paraId="6A4DE4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Połączenie międzywarstwowe nawierzchni drogowej emulsją asfaltową</w:t>
            </w:r>
          </w:p>
        </w:tc>
      </w:tr>
    </w:tbl>
    <w:p w14:paraId="119CE7B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10.2. Normy</w:t>
      </w:r>
    </w:p>
    <w:p w14:paraId="4B72E226"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 xml:space="preserve">(Zestawienie zawiera dodatkowo normy PN-EN związane z badaniami materiałów występujących w niniejszej </w:t>
      </w:r>
      <w:r>
        <w:rPr>
          <w:szCs w:val="20"/>
        </w:rPr>
        <w:t>S</w:t>
      </w:r>
      <w:r w:rsidRPr="00561DAE">
        <w:rPr>
          <w:szCs w:val="20"/>
        </w:rPr>
        <w:t>ST)</w:t>
      </w:r>
    </w:p>
    <w:tbl>
      <w:tblPr>
        <w:tblW w:w="10173" w:type="dxa"/>
        <w:tblLayout w:type="fixed"/>
        <w:tblLook w:val="01E0" w:firstRow="1" w:lastRow="1" w:firstColumn="1" w:lastColumn="1" w:noHBand="0" w:noVBand="0"/>
      </w:tblPr>
      <w:tblGrid>
        <w:gridCol w:w="708"/>
        <w:gridCol w:w="2280"/>
        <w:gridCol w:w="7185"/>
      </w:tblGrid>
      <w:tr w:rsidR="003A6EF9" w:rsidRPr="00627C2A" w14:paraId="4867FF79" w14:textId="77777777" w:rsidTr="009B169F">
        <w:tc>
          <w:tcPr>
            <w:tcW w:w="708" w:type="dxa"/>
          </w:tcPr>
          <w:p w14:paraId="115AB7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2280" w:type="dxa"/>
          </w:tcPr>
          <w:p w14:paraId="6034FE3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196-2</w:t>
            </w:r>
          </w:p>
        </w:tc>
        <w:tc>
          <w:tcPr>
            <w:tcW w:w="7185" w:type="dxa"/>
          </w:tcPr>
          <w:p w14:paraId="6C09A0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Metody badania cementu – Część 2: Analiza chemiczna cementu</w:t>
            </w:r>
          </w:p>
        </w:tc>
      </w:tr>
      <w:tr w:rsidR="003A6EF9" w:rsidRPr="00627C2A" w14:paraId="69ADBC25" w14:textId="77777777" w:rsidTr="009B169F">
        <w:tc>
          <w:tcPr>
            <w:tcW w:w="708" w:type="dxa"/>
          </w:tcPr>
          <w:p w14:paraId="58C0A1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2280" w:type="dxa"/>
          </w:tcPr>
          <w:p w14:paraId="70F4C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459-2</w:t>
            </w:r>
          </w:p>
        </w:tc>
        <w:tc>
          <w:tcPr>
            <w:tcW w:w="7185" w:type="dxa"/>
          </w:tcPr>
          <w:p w14:paraId="794F138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Wapno budowlane – Część 2: Metody badań</w:t>
            </w:r>
          </w:p>
        </w:tc>
      </w:tr>
      <w:tr w:rsidR="003A6EF9" w:rsidRPr="00627C2A" w14:paraId="10A0ED41" w14:textId="77777777" w:rsidTr="009B169F">
        <w:tc>
          <w:tcPr>
            <w:tcW w:w="708" w:type="dxa"/>
          </w:tcPr>
          <w:p w14:paraId="4917D2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2280" w:type="dxa"/>
          </w:tcPr>
          <w:p w14:paraId="32066EA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932-3</w:t>
            </w:r>
          </w:p>
        </w:tc>
        <w:tc>
          <w:tcPr>
            <w:tcW w:w="7185" w:type="dxa"/>
          </w:tcPr>
          <w:p w14:paraId="3BCF093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podstawowych właściwości kruszyw – Procedura i terminologia uproszczonego opisu petrograficznego</w:t>
            </w:r>
          </w:p>
        </w:tc>
      </w:tr>
      <w:tr w:rsidR="003A6EF9" w:rsidRPr="00627C2A" w14:paraId="4624E7C9" w14:textId="77777777" w:rsidTr="009B169F">
        <w:tc>
          <w:tcPr>
            <w:tcW w:w="708" w:type="dxa"/>
          </w:tcPr>
          <w:p w14:paraId="08BA96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2280" w:type="dxa"/>
          </w:tcPr>
          <w:p w14:paraId="792D90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w:t>
            </w:r>
          </w:p>
        </w:tc>
        <w:tc>
          <w:tcPr>
            <w:tcW w:w="7185" w:type="dxa"/>
          </w:tcPr>
          <w:p w14:paraId="640F9D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 Oznaczanie składu ziarnowego – Metoda przesiewania</w:t>
            </w:r>
          </w:p>
        </w:tc>
      </w:tr>
      <w:tr w:rsidR="003A6EF9" w:rsidRPr="00627C2A" w14:paraId="0F2592E7" w14:textId="77777777" w:rsidTr="009B169F">
        <w:tc>
          <w:tcPr>
            <w:tcW w:w="708" w:type="dxa"/>
          </w:tcPr>
          <w:p w14:paraId="10DCD3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2280" w:type="dxa"/>
          </w:tcPr>
          <w:p w14:paraId="02AE7CA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933-3</w:t>
            </w:r>
          </w:p>
        </w:tc>
        <w:tc>
          <w:tcPr>
            <w:tcW w:w="7185" w:type="dxa"/>
          </w:tcPr>
          <w:p w14:paraId="7AF11E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3: Oznaczanie kształtu ziarn za pomocą wskaźnika płaskości</w:t>
            </w:r>
          </w:p>
        </w:tc>
      </w:tr>
      <w:tr w:rsidR="003A6EF9" w:rsidRPr="00627C2A" w14:paraId="649A5C63" w14:textId="77777777" w:rsidTr="009B169F">
        <w:tc>
          <w:tcPr>
            <w:tcW w:w="708" w:type="dxa"/>
          </w:tcPr>
          <w:p w14:paraId="2F8161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2280" w:type="dxa"/>
          </w:tcPr>
          <w:p w14:paraId="117C394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933-4</w:t>
            </w:r>
          </w:p>
        </w:tc>
        <w:tc>
          <w:tcPr>
            <w:tcW w:w="7185" w:type="dxa"/>
          </w:tcPr>
          <w:p w14:paraId="65AE23A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4: Oznaczanie kształtu ziarn – Wskaźnik kształtu</w:t>
            </w:r>
          </w:p>
        </w:tc>
      </w:tr>
      <w:tr w:rsidR="003A6EF9" w:rsidRPr="00627C2A" w14:paraId="690787B1" w14:textId="77777777" w:rsidTr="009B169F">
        <w:tc>
          <w:tcPr>
            <w:tcW w:w="708" w:type="dxa"/>
          </w:tcPr>
          <w:p w14:paraId="10D72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2280" w:type="dxa"/>
          </w:tcPr>
          <w:p w14:paraId="2A0A20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933-5</w:t>
            </w:r>
          </w:p>
        </w:tc>
        <w:tc>
          <w:tcPr>
            <w:tcW w:w="7185" w:type="dxa"/>
          </w:tcPr>
          <w:p w14:paraId="6182912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Oznaczanie procentowej zawartości ziarn o powierzchniach powstałych w wyniku przekruszenia lub łamania kruszyw grubych</w:t>
            </w:r>
          </w:p>
        </w:tc>
      </w:tr>
      <w:tr w:rsidR="003A6EF9" w:rsidRPr="00627C2A" w14:paraId="76FB7EB1" w14:textId="77777777" w:rsidTr="009B169F">
        <w:tc>
          <w:tcPr>
            <w:tcW w:w="708" w:type="dxa"/>
          </w:tcPr>
          <w:p w14:paraId="60ED7B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2280" w:type="dxa"/>
          </w:tcPr>
          <w:p w14:paraId="119B3A1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933-6</w:t>
            </w:r>
          </w:p>
        </w:tc>
        <w:tc>
          <w:tcPr>
            <w:tcW w:w="7185" w:type="dxa"/>
          </w:tcPr>
          <w:p w14:paraId="0B0FC4B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6: Ocena właściwości powierzchni – Wskaźnik przepływu kruszyw</w:t>
            </w:r>
          </w:p>
        </w:tc>
      </w:tr>
      <w:tr w:rsidR="003A6EF9" w:rsidRPr="00627C2A" w14:paraId="14DB0ACC" w14:textId="77777777" w:rsidTr="009B169F">
        <w:tc>
          <w:tcPr>
            <w:tcW w:w="708" w:type="dxa"/>
          </w:tcPr>
          <w:p w14:paraId="29384C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2280" w:type="dxa"/>
          </w:tcPr>
          <w:p w14:paraId="6FCA836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933-9</w:t>
            </w:r>
          </w:p>
        </w:tc>
        <w:tc>
          <w:tcPr>
            <w:tcW w:w="7185" w:type="dxa"/>
          </w:tcPr>
          <w:p w14:paraId="471F3FB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9: Ocena zawartości drobnych cząstek – Badania błękitem metylenowym</w:t>
            </w:r>
          </w:p>
        </w:tc>
      </w:tr>
      <w:tr w:rsidR="003A6EF9" w:rsidRPr="00627C2A" w14:paraId="3D60F59B" w14:textId="77777777" w:rsidTr="009B169F">
        <w:tc>
          <w:tcPr>
            <w:tcW w:w="708" w:type="dxa"/>
          </w:tcPr>
          <w:p w14:paraId="3239EF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2280" w:type="dxa"/>
          </w:tcPr>
          <w:p w14:paraId="7392CA5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933-10</w:t>
            </w:r>
          </w:p>
        </w:tc>
        <w:tc>
          <w:tcPr>
            <w:tcW w:w="7185" w:type="dxa"/>
          </w:tcPr>
          <w:p w14:paraId="616A12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10: Ocena zawartości drobnych cząstek – Uziarnienie wypełniaczy (przesiewanie w strumieniu powietrza)</w:t>
            </w:r>
          </w:p>
        </w:tc>
      </w:tr>
      <w:tr w:rsidR="003A6EF9" w:rsidRPr="00627C2A" w14:paraId="2F375619" w14:textId="77777777" w:rsidTr="009B169F">
        <w:tc>
          <w:tcPr>
            <w:tcW w:w="708" w:type="dxa"/>
          </w:tcPr>
          <w:p w14:paraId="4BBB03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13.</w:t>
            </w:r>
          </w:p>
        </w:tc>
        <w:tc>
          <w:tcPr>
            <w:tcW w:w="2280" w:type="dxa"/>
          </w:tcPr>
          <w:p w14:paraId="608962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1097-2</w:t>
            </w:r>
          </w:p>
        </w:tc>
        <w:tc>
          <w:tcPr>
            <w:tcW w:w="7185" w:type="dxa"/>
          </w:tcPr>
          <w:p w14:paraId="1198D53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2: Metody oznaczania odporności na rozdrabnianie</w:t>
            </w:r>
          </w:p>
        </w:tc>
      </w:tr>
      <w:tr w:rsidR="003A6EF9" w:rsidRPr="00627C2A" w14:paraId="238E2063" w14:textId="77777777" w:rsidTr="009B169F">
        <w:tc>
          <w:tcPr>
            <w:tcW w:w="708" w:type="dxa"/>
          </w:tcPr>
          <w:p w14:paraId="78EED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2280" w:type="dxa"/>
          </w:tcPr>
          <w:p w14:paraId="7DD78B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1097-4</w:t>
            </w:r>
          </w:p>
        </w:tc>
        <w:tc>
          <w:tcPr>
            <w:tcW w:w="7185" w:type="dxa"/>
          </w:tcPr>
          <w:p w14:paraId="5122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4: Oznaczanie pustych przestrzeni suchego, zagęszczonego wypełniacza</w:t>
            </w:r>
          </w:p>
        </w:tc>
      </w:tr>
      <w:tr w:rsidR="003A6EF9" w:rsidRPr="00627C2A" w14:paraId="448E2B32" w14:textId="77777777" w:rsidTr="009B169F">
        <w:tc>
          <w:tcPr>
            <w:tcW w:w="708" w:type="dxa"/>
          </w:tcPr>
          <w:p w14:paraId="1E7D44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15.</w:t>
            </w:r>
          </w:p>
        </w:tc>
        <w:tc>
          <w:tcPr>
            <w:tcW w:w="2280" w:type="dxa"/>
          </w:tcPr>
          <w:p w14:paraId="46ADD7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1097-5</w:t>
            </w:r>
          </w:p>
        </w:tc>
        <w:tc>
          <w:tcPr>
            <w:tcW w:w="7185" w:type="dxa"/>
          </w:tcPr>
          <w:p w14:paraId="16332E9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5: Oznaczanie zawartości wody przez suszenie w suszarce z wentylacją</w:t>
            </w:r>
          </w:p>
        </w:tc>
      </w:tr>
      <w:tr w:rsidR="003A6EF9" w:rsidRPr="00627C2A" w14:paraId="785A9838" w14:textId="77777777" w:rsidTr="009B169F">
        <w:tc>
          <w:tcPr>
            <w:tcW w:w="708" w:type="dxa"/>
          </w:tcPr>
          <w:p w14:paraId="1D1BF1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2280" w:type="dxa"/>
          </w:tcPr>
          <w:p w14:paraId="54139C3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1097-6</w:t>
            </w:r>
          </w:p>
        </w:tc>
        <w:tc>
          <w:tcPr>
            <w:tcW w:w="7185" w:type="dxa"/>
          </w:tcPr>
          <w:p w14:paraId="0F5CDB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6: Oznaczanie gęstości ziarn i nasiąkliwości</w:t>
            </w:r>
          </w:p>
        </w:tc>
      </w:tr>
      <w:tr w:rsidR="003A6EF9" w:rsidRPr="00627C2A" w14:paraId="369BC9F3" w14:textId="77777777" w:rsidTr="009B169F">
        <w:tc>
          <w:tcPr>
            <w:tcW w:w="708" w:type="dxa"/>
          </w:tcPr>
          <w:p w14:paraId="468EA2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17.</w:t>
            </w:r>
          </w:p>
        </w:tc>
        <w:tc>
          <w:tcPr>
            <w:tcW w:w="2280" w:type="dxa"/>
          </w:tcPr>
          <w:p w14:paraId="68F5CE9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1097-7</w:t>
            </w:r>
          </w:p>
        </w:tc>
        <w:tc>
          <w:tcPr>
            <w:tcW w:w="7185" w:type="dxa"/>
          </w:tcPr>
          <w:p w14:paraId="3902AC6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7: Oznaczanie gęstości wypełniacza – Metoda piknometryczna</w:t>
            </w:r>
          </w:p>
        </w:tc>
      </w:tr>
      <w:tr w:rsidR="003A6EF9" w:rsidRPr="00627C2A" w14:paraId="6BA93BF8" w14:textId="77777777" w:rsidTr="009B169F">
        <w:tc>
          <w:tcPr>
            <w:tcW w:w="708" w:type="dxa"/>
          </w:tcPr>
          <w:p w14:paraId="119F38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18.</w:t>
            </w:r>
          </w:p>
        </w:tc>
        <w:tc>
          <w:tcPr>
            <w:tcW w:w="2280" w:type="dxa"/>
          </w:tcPr>
          <w:p w14:paraId="2443D26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1097-8</w:t>
            </w:r>
          </w:p>
        </w:tc>
        <w:tc>
          <w:tcPr>
            <w:tcW w:w="7185" w:type="dxa"/>
          </w:tcPr>
          <w:p w14:paraId="58EBDDC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8: Oznaczanie polerowalności kamienia</w:t>
            </w:r>
          </w:p>
        </w:tc>
      </w:tr>
      <w:tr w:rsidR="003A6EF9" w:rsidRPr="00627C2A" w14:paraId="6DE9CD03" w14:textId="77777777" w:rsidTr="009B169F">
        <w:tc>
          <w:tcPr>
            <w:tcW w:w="708" w:type="dxa"/>
          </w:tcPr>
          <w:p w14:paraId="566E76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19.</w:t>
            </w:r>
          </w:p>
        </w:tc>
        <w:tc>
          <w:tcPr>
            <w:tcW w:w="2280" w:type="dxa"/>
          </w:tcPr>
          <w:p w14:paraId="66D46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1367-3</w:t>
            </w:r>
          </w:p>
        </w:tc>
        <w:tc>
          <w:tcPr>
            <w:tcW w:w="7185" w:type="dxa"/>
          </w:tcPr>
          <w:p w14:paraId="7D4C29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3: Badanie bazaltowej zgorzeli słonecznej metodą gotowania</w:t>
            </w:r>
          </w:p>
        </w:tc>
      </w:tr>
      <w:tr w:rsidR="003A6EF9" w:rsidRPr="00627C2A" w14:paraId="40C8E308" w14:textId="77777777" w:rsidTr="009B169F">
        <w:tc>
          <w:tcPr>
            <w:tcW w:w="708" w:type="dxa"/>
          </w:tcPr>
          <w:p w14:paraId="3D6AE37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c>
          <w:tcPr>
            <w:tcW w:w="2280" w:type="dxa"/>
          </w:tcPr>
          <w:p w14:paraId="48A49A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1367-6</w:t>
            </w:r>
          </w:p>
        </w:tc>
        <w:tc>
          <w:tcPr>
            <w:tcW w:w="7185" w:type="dxa"/>
          </w:tcPr>
          <w:p w14:paraId="6DBE83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6: Mrozoodporność w obecności soli</w:t>
            </w:r>
          </w:p>
        </w:tc>
      </w:tr>
      <w:tr w:rsidR="003A6EF9" w:rsidRPr="00627C2A" w14:paraId="704DCFBA" w14:textId="77777777" w:rsidTr="009B169F">
        <w:tc>
          <w:tcPr>
            <w:tcW w:w="708" w:type="dxa"/>
          </w:tcPr>
          <w:p w14:paraId="75BA6FA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21.</w:t>
            </w:r>
          </w:p>
        </w:tc>
        <w:tc>
          <w:tcPr>
            <w:tcW w:w="2280" w:type="dxa"/>
          </w:tcPr>
          <w:p w14:paraId="0C5AAAB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1426</w:t>
            </w:r>
          </w:p>
        </w:tc>
        <w:tc>
          <w:tcPr>
            <w:tcW w:w="7185" w:type="dxa"/>
          </w:tcPr>
          <w:p w14:paraId="0D54264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penetracji igłą</w:t>
            </w:r>
          </w:p>
        </w:tc>
      </w:tr>
      <w:tr w:rsidR="003A6EF9" w:rsidRPr="00627C2A" w14:paraId="7211B541" w14:textId="77777777" w:rsidTr="009B169F">
        <w:tc>
          <w:tcPr>
            <w:tcW w:w="708" w:type="dxa"/>
          </w:tcPr>
          <w:p w14:paraId="742713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2280" w:type="dxa"/>
          </w:tcPr>
          <w:p w14:paraId="1A24C66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1427</w:t>
            </w:r>
          </w:p>
        </w:tc>
        <w:tc>
          <w:tcPr>
            <w:tcW w:w="7185" w:type="dxa"/>
          </w:tcPr>
          <w:p w14:paraId="0FDB7B3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temperatury mięknienia – Metoda Pierścień i Kula</w:t>
            </w:r>
          </w:p>
        </w:tc>
      </w:tr>
      <w:tr w:rsidR="003A6EF9" w:rsidRPr="00627C2A" w14:paraId="294DFFFB" w14:textId="77777777" w:rsidTr="009B169F">
        <w:tc>
          <w:tcPr>
            <w:tcW w:w="708" w:type="dxa"/>
          </w:tcPr>
          <w:p w14:paraId="2C63702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23.</w:t>
            </w:r>
          </w:p>
        </w:tc>
        <w:tc>
          <w:tcPr>
            <w:tcW w:w="2280" w:type="dxa"/>
          </w:tcPr>
          <w:p w14:paraId="7DD1830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1744-1</w:t>
            </w:r>
          </w:p>
        </w:tc>
        <w:tc>
          <w:tcPr>
            <w:tcW w:w="7185" w:type="dxa"/>
          </w:tcPr>
          <w:p w14:paraId="699C394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chemicznych właściwości kruszyw – Analiza chemiczna</w:t>
            </w:r>
          </w:p>
        </w:tc>
      </w:tr>
      <w:tr w:rsidR="003A6EF9" w:rsidRPr="00627C2A" w14:paraId="24121D84" w14:textId="77777777" w:rsidTr="009B169F">
        <w:tc>
          <w:tcPr>
            <w:tcW w:w="708" w:type="dxa"/>
          </w:tcPr>
          <w:p w14:paraId="306219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24.</w:t>
            </w:r>
          </w:p>
        </w:tc>
        <w:tc>
          <w:tcPr>
            <w:tcW w:w="2280" w:type="dxa"/>
          </w:tcPr>
          <w:p w14:paraId="3E8A49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12591</w:t>
            </w:r>
          </w:p>
        </w:tc>
        <w:tc>
          <w:tcPr>
            <w:tcW w:w="7185" w:type="dxa"/>
          </w:tcPr>
          <w:p w14:paraId="5A44FF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Wymagania dla asfaltów drogowych</w:t>
            </w:r>
          </w:p>
        </w:tc>
      </w:tr>
    </w:tbl>
    <w:p w14:paraId="6603203A"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6B4C79" w14:textId="77777777" w:rsidTr="009B169F">
        <w:tc>
          <w:tcPr>
            <w:tcW w:w="708" w:type="dxa"/>
          </w:tcPr>
          <w:p w14:paraId="20F831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25.</w:t>
            </w:r>
          </w:p>
        </w:tc>
        <w:tc>
          <w:tcPr>
            <w:tcW w:w="2280" w:type="dxa"/>
          </w:tcPr>
          <w:p w14:paraId="6C95B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12592</w:t>
            </w:r>
          </w:p>
        </w:tc>
        <w:tc>
          <w:tcPr>
            <w:tcW w:w="7185" w:type="dxa"/>
          </w:tcPr>
          <w:p w14:paraId="45F47CF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rozpuszczalności</w:t>
            </w:r>
          </w:p>
        </w:tc>
      </w:tr>
      <w:tr w:rsidR="003A6EF9" w:rsidRPr="00627C2A" w14:paraId="532D3BF7" w14:textId="77777777" w:rsidTr="009B169F">
        <w:tc>
          <w:tcPr>
            <w:tcW w:w="708" w:type="dxa"/>
          </w:tcPr>
          <w:p w14:paraId="6261AD0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26.</w:t>
            </w:r>
          </w:p>
        </w:tc>
        <w:tc>
          <w:tcPr>
            <w:tcW w:w="2280" w:type="dxa"/>
          </w:tcPr>
          <w:p w14:paraId="5836BA2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12593</w:t>
            </w:r>
          </w:p>
        </w:tc>
        <w:tc>
          <w:tcPr>
            <w:tcW w:w="7185" w:type="dxa"/>
          </w:tcPr>
          <w:p w14:paraId="469167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temperatury łamliwości Fraassa</w:t>
            </w:r>
          </w:p>
        </w:tc>
      </w:tr>
      <w:tr w:rsidR="003A6EF9" w:rsidRPr="00627C2A" w14:paraId="161DBE62" w14:textId="77777777" w:rsidTr="009B169F">
        <w:tc>
          <w:tcPr>
            <w:tcW w:w="708" w:type="dxa"/>
          </w:tcPr>
          <w:p w14:paraId="096265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27.</w:t>
            </w:r>
          </w:p>
        </w:tc>
        <w:tc>
          <w:tcPr>
            <w:tcW w:w="2280" w:type="dxa"/>
          </w:tcPr>
          <w:p w14:paraId="1EE3436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12595</w:t>
            </w:r>
          </w:p>
        </w:tc>
        <w:tc>
          <w:tcPr>
            <w:tcW w:w="7185" w:type="dxa"/>
          </w:tcPr>
          <w:p w14:paraId="0F9D06E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kinematycznej</w:t>
            </w:r>
          </w:p>
        </w:tc>
      </w:tr>
      <w:tr w:rsidR="003A6EF9" w:rsidRPr="00627C2A" w14:paraId="5924CC9F" w14:textId="77777777" w:rsidTr="009B169F">
        <w:tc>
          <w:tcPr>
            <w:tcW w:w="708" w:type="dxa"/>
          </w:tcPr>
          <w:p w14:paraId="0E1D648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28.</w:t>
            </w:r>
          </w:p>
        </w:tc>
        <w:tc>
          <w:tcPr>
            <w:tcW w:w="2280" w:type="dxa"/>
          </w:tcPr>
          <w:p w14:paraId="18A59DD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12596</w:t>
            </w:r>
          </w:p>
        </w:tc>
        <w:tc>
          <w:tcPr>
            <w:tcW w:w="7185" w:type="dxa"/>
          </w:tcPr>
          <w:p w14:paraId="24A496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dynamicznej metodą próżniowej kapilary</w:t>
            </w:r>
          </w:p>
        </w:tc>
      </w:tr>
      <w:tr w:rsidR="003A6EF9" w:rsidRPr="00627C2A" w14:paraId="710DA39B" w14:textId="77777777" w:rsidTr="009B169F">
        <w:tc>
          <w:tcPr>
            <w:tcW w:w="708" w:type="dxa"/>
          </w:tcPr>
          <w:p w14:paraId="73CAD2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29.</w:t>
            </w:r>
          </w:p>
        </w:tc>
        <w:tc>
          <w:tcPr>
            <w:tcW w:w="2280" w:type="dxa"/>
          </w:tcPr>
          <w:p w14:paraId="46FAFB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12606-1</w:t>
            </w:r>
          </w:p>
        </w:tc>
        <w:tc>
          <w:tcPr>
            <w:tcW w:w="7185" w:type="dxa"/>
          </w:tcPr>
          <w:p w14:paraId="2584C1D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zawartości parafiny – Część 1: Metoda destylacji</w:t>
            </w:r>
          </w:p>
        </w:tc>
      </w:tr>
      <w:tr w:rsidR="003A6EF9" w:rsidRPr="00627C2A" w14:paraId="7FBF4BAE" w14:textId="77777777" w:rsidTr="009B169F">
        <w:tc>
          <w:tcPr>
            <w:tcW w:w="708" w:type="dxa"/>
          </w:tcPr>
          <w:p w14:paraId="334A623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2280" w:type="dxa"/>
          </w:tcPr>
          <w:p w14:paraId="47A71A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12607-1</w:t>
            </w:r>
          </w:p>
        </w:tc>
        <w:tc>
          <w:tcPr>
            <w:tcW w:w="7185" w:type="dxa"/>
          </w:tcPr>
          <w:p w14:paraId="70B8E1E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odporności na starzenie pod wpływem ciepła i powietrza – Część 1: Metoda RTFOT</w:t>
            </w:r>
          </w:p>
        </w:tc>
      </w:tr>
      <w:tr w:rsidR="003A6EF9" w:rsidRPr="00627C2A" w14:paraId="60BC9816" w14:textId="77777777" w:rsidTr="009B169F">
        <w:tc>
          <w:tcPr>
            <w:tcW w:w="708" w:type="dxa"/>
          </w:tcPr>
          <w:p w14:paraId="68C760A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31.</w:t>
            </w:r>
          </w:p>
        </w:tc>
        <w:tc>
          <w:tcPr>
            <w:tcW w:w="2280" w:type="dxa"/>
          </w:tcPr>
          <w:p w14:paraId="43D3A5A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w:t>
            </w:r>
          </w:p>
        </w:tc>
        <w:tc>
          <w:tcPr>
            <w:tcW w:w="7185" w:type="dxa"/>
          </w:tcPr>
          <w:p w14:paraId="2987FB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 Zawartość lepiszcza rozpuszczalnego</w:t>
            </w:r>
          </w:p>
        </w:tc>
      </w:tr>
      <w:tr w:rsidR="003A6EF9" w:rsidRPr="00627C2A" w14:paraId="546FBDA5" w14:textId="77777777" w:rsidTr="009B169F">
        <w:tc>
          <w:tcPr>
            <w:tcW w:w="708" w:type="dxa"/>
          </w:tcPr>
          <w:p w14:paraId="3E2365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32.</w:t>
            </w:r>
          </w:p>
        </w:tc>
        <w:tc>
          <w:tcPr>
            <w:tcW w:w="2280" w:type="dxa"/>
          </w:tcPr>
          <w:p w14:paraId="6EFB98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w:t>
            </w:r>
          </w:p>
        </w:tc>
        <w:tc>
          <w:tcPr>
            <w:tcW w:w="7185" w:type="dxa"/>
          </w:tcPr>
          <w:p w14:paraId="451F14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 Oznaczanie składu ziarnowego</w:t>
            </w:r>
          </w:p>
        </w:tc>
      </w:tr>
      <w:tr w:rsidR="003A6EF9" w:rsidRPr="00627C2A" w14:paraId="179A2DF6" w14:textId="77777777" w:rsidTr="009B169F">
        <w:tc>
          <w:tcPr>
            <w:tcW w:w="708" w:type="dxa"/>
          </w:tcPr>
          <w:p w14:paraId="5DCB439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33.</w:t>
            </w:r>
          </w:p>
        </w:tc>
        <w:tc>
          <w:tcPr>
            <w:tcW w:w="2280" w:type="dxa"/>
          </w:tcPr>
          <w:p w14:paraId="59ED2A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12697-5</w:t>
            </w:r>
          </w:p>
        </w:tc>
        <w:tc>
          <w:tcPr>
            <w:tcW w:w="7185" w:type="dxa"/>
          </w:tcPr>
          <w:p w14:paraId="7A8691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5: Oznaczanie gęstości</w:t>
            </w:r>
          </w:p>
        </w:tc>
      </w:tr>
      <w:tr w:rsidR="003A6EF9" w:rsidRPr="00627C2A" w14:paraId="613CAA04" w14:textId="77777777" w:rsidTr="009B169F">
        <w:tc>
          <w:tcPr>
            <w:tcW w:w="708" w:type="dxa"/>
          </w:tcPr>
          <w:p w14:paraId="10E1F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34.</w:t>
            </w:r>
          </w:p>
        </w:tc>
        <w:tc>
          <w:tcPr>
            <w:tcW w:w="2280" w:type="dxa"/>
          </w:tcPr>
          <w:p w14:paraId="4772C2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12697-6</w:t>
            </w:r>
          </w:p>
        </w:tc>
        <w:tc>
          <w:tcPr>
            <w:tcW w:w="7185" w:type="dxa"/>
          </w:tcPr>
          <w:p w14:paraId="189D2F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6: Oznaczanie gęstości objętościowej próbek mieszanki mineralno-asfaltowej</w:t>
            </w:r>
          </w:p>
        </w:tc>
      </w:tr>
      <w:tr w:rsidR="003A6EF9" w:rsidRPr="00627C2A" w14:paraId="307908CB" w14:textId="77777777" w:rsidTr="009B169F">
        <w:tc>
          <w:tcPr>
            <w:tcW w:w="708" w:type="dxa"/>
          </w:tcPr>
          <w:p w14:paraId="6F5345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2280" w:type="dxa"/>
          </w:tcPr>
          <w:p w14:paraId="6891B4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12697-8</w:t>
            </w:r>
          </w:p>
        </w:tc>
        <w:tc>
          <w:tcPr>
            <w:tcW w:w="7185" w:type="dxa"/>
          </w:tcPr>
          <w:p w14:paraId="38C674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8: Oznaczanie zawartości wolnej przestrzeni</w:t>
            </w:r>
          </w:p>
        </w:tc>
      </w:tr>
      <w:tr w:rsidR="003A6EF9" w:rsidRPr="00627C2A" w14:paraId="0B7D6B13" w14:textId="77777777" w:rsidTr="009B169F">
        <w:tc>
          <w:tcPr>
            <w:tcW w:w="708" w:type="dxa"/>
          </w:tcPr>
          <w:p w14:paraId="2E532B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36.</w:t>
            </w:r>
          </w:p>
        </w:tc>
        <w:tc>
          <w:tcPr>
            <w:tcW w:w="2280" w:type="dxa"/>
          </w:tcPr>
          <w:p w14:paraId="47C9680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12697-11</w:t>
            </w:r>
          </w:p>
        </w:tc>
        <w:tc>
          <w:tcPr>
            <w:tcW w:w="7185" w:type="dxa"/>
          </w:tcPr>
          <w:p w14:paraId="14A7FC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11: Oznaczanie powinowactwa pomiędzy kruszywem i asfaltem</w:t>
            </w:r>
          </w:p>
        </w:tc>
      </w:tr>
      <w:tr w:rsidR="003A6EF9" w:rsidRPr="00627C2A" w14:paraId="2F7B5867" w14:textId="77777777" w:rsidTr="009B169F">
        <w:tc>
          <w:tcPr>
            <w:tcW w:w="708" w:type="dxa"/>
          </w:tcPr>
          <w:p w14:paraId="65815E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37.</w:t>
            </w:r>
          </w:p>
        </w:tc>
        <w:tc>
          <w:tcPr>
            <w:tcW w:w="2280" w:type="dxa"/>
          </w:tcPr>
          <w:p w14:paraId="2F0190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12697-12</w:t>
            </w:r>
          </w:p>
        </w:tc>
        <w:tc>
          <w:tcPr>
            <w:tcW w:w="7185" w:type="dxa"/>
          </w:tcPr>
          <w:p w14:paraId="6A21D87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12: Określanie wrażliwości próbek asfaltowych na wodę</w:t>
            </w:r>
          </w:p>
        </w:tc>
      </w:tr>
      <w:tr w:rsidR="003A6EF9" w:rsidRPr="00627C2A" w14:paraId="264AAF0D" w14:textId="77777777" w:rsidTr="009B169F">
        <w:tc>
          <w:tcPr>
            <w:tcW w:w="708" w:type="dxa"/>
          </w:tcPr>
          <w:p w14:paraId="29FB40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38.</w:t>
            </w:r>
          </w:p>
        </w:tc>
        <w:tc>
          <w:tcPr>
            <w:tcW w:w="2280" w:type="dxa"/>
          </w:tcPr>
          <w:p w14:paraId="26DB147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12697-13</w:t>
            </w:r>
          </w:p>
        </w:tc>
        <w:tc>
          <w:tcPr>
            <w:tcW w:w="7185" w:type="dxa"/>
          </w:tcPr>
          <w:p w14:paraId="3DACB9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13: Pomiar temperatury</w:t>
            </w:r>
          </w:p>
        </w:tc>
      </w:tr>
      <w:tr w:rsidR="003A6EF9" w:rsidRPr="00627C2A" w14:paraId="6CD470E5" w14:textId="77777777" w:rsidTr="009B169F">
        <w:tc>
          <w:tcPr>
            <w:tcW w:w="708" w:type="dxa"/>
          </w:tcPr>
          <w:p w14:paraId="1A2A5C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39.</w:t>
            </w:r>
          </w:p>
        </w:tc>
        <w:tc>
          <w:tcPr>
            <w:tcW w:w="2280" w:type="dxa"/>
          </w:tcPr>
          <w:p w14:paraId="66282E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2E8985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r w:rsidR="003A6EF9" w:rsidRPr="00627C2A" w14:paraId="089B7F58" w14:textId="77777777" w:rsidTr="009B169F">
        <w:tc>
          <w:tcPr>
            <w:tcW w:w="708" w:type="dxa"/>
          </w:tcPr>
          <w:p w14:paraId="2CFBED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2280" w:type="dxa"/>
          </w:tcPr>
          <w:p w14:paraId="57DD335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5C06B6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bl>
    <w:p w14:paraId="5070FA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CCE5AD5" w14:textId="77777777" w:rsidTr="009B169F">
        <w:tc>
          <w:tcPr>
            <w:tcW w:w="708" w:type="dxa"/>
          </w:tcPr>
          <w:p w14:paraId="194DC9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41.</w:t>
            </w:r>
          </w:p>
        </w:tc>
        <w:tc>
          <w:tcPr>
            <w:tcW w:w="2280" w:type="dxa"/>
          </w:tcPr>
          <w:p w14:paraId="5833D5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12697-24</w:t>
            </w:r>
          </w:p>
        </w:tc>
        <w:tc>
          <w:tcPr>
            <w:tcW w:w="7043" w:type="dxa"/>
          </w:tcPr>
          <w:p w14:paraId="57943BF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24: Odporność na zmęczenie</w:t>
            </w:r>
          </w:p>
        </w:tc>
      </w:tr>
      <w:tr w:rsidR="003A6EF9" w:rsidRPr="00627C2A" w14:paraId="6B7F7DC0" w14:textId="77777777" w:rsidTr="009B169F">
        <w:tc>
          <w:tcPr>
            <w:tcW w:w="708" w:type="dxa"/>
          </w:tcPr>
          <w:p w14:paraId="437F9C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2280" w:type="dxa"/>
          </w:tcPr>
          <w:p w14:paraId="1199713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12697-26</w:t>
            </w:r>
          </w:p>
        </w:tc>
        <w:tc>
          <w:tcPr>
            <w:tcW w:w="7043" w:type="dxa"/>
          </w:tcPr>
          <w:p w14:paraId="4698B5B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26: Sztywność</w:t>
            </w:r>
          </w:p>
        </w:tc>
      </w:tr>
      <w:tr w:rsidR="003A6EF9" w:rsidRPr="00627C2A" w14:paraId="7D108118" w14:textId="77777777" w:rsidTr="009B169F">
        <w:tc>
          <w:tcPr>
            <w:tcW w:w="708" w:type="dxa"/>
          </w:tcPr>
          <w:p w14:paraId="150813E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43.</w:t>
            </w:r>
          </w:p>
        </w:tc>
        <w:tc>
          <w:tcPr>
            <w:tcW w:w="2280" w:type="dxa"/>
          </w:tcPr>
          <w:p w14:paraId="71F0672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12697-27</w:t>
            </w:r>
          </w:p>
        </w:tc>
        <w:tc>
          <w:tcPr>
            <w:tcW w:w="7043" w:type="dxa"/>
          </w:tcPr>
          <w:p w14:paraId="2EB1FBA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27: Pobieranie próbek</w:t>
            </w:r>
          </w:p>
        </w:tc>
      </w:tr>
      <w:tr w:rsidR="003A6EF9" w:rsidRPr="00627C2A" w14:paraId="2EF95CE2" w14:textId="77777777" w:rsidTr="009B169F">
        <w:tc>
          <w:tcPr>
            <w:tcW w:w="708" w:type="dxa"/>
          </w:tcPr>
          <w:p w14:paraId="7D357B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44.</w:t>
            </w:r>
          </w:p>
        </w:tc>
        <w:tc>
          <w:tcPr>
            <w:tcW w:w="2280" w:type="dxa"/>
          </w:tcPr>
          <w:p w14:paraId="07DCC65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12697-36</w:t>
            </w:r>
          </w:p>
        </w:tc>
        <w:tc>
          <w:tcPr>
            <w:tcW w:w="7043" w:type="dxa"/>
          </w:tcPr>
          <w:p w14:paraId="3BB1CC5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36: Oznaczanie grubości nawierzchni asfaltowych</w:t>
            </w:r>
          </w:p>
        </w:tc>
      </w:tr>
      <w:tr w:rsidR="003A6EF9" w:rsidRPr="00627C2A" w14:paraId="491CCDE8" w14:textId="77777777" w:rsidTr="009B169F">
        <w:tc>
          <w:tcPr>
            <w:tcW w:w="708" w:type="dxa"/>
          </w:tcPr>
          <w:p w14:paraId="2F6D08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2280" w:type="dxa"/>
          </w:tcPr>
          <w:p w14:paraId="04F8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12697-39</w:t>
            </w:r>
          </w:p>
        </w:tc>
        <w:tc>
          <w:tcPr>
            <w:tcW w:w="7043" w:type="dxa"/>
          </w:tcPr>
          <w:p w14:paraId="3C4BF5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39: Oznaczanie zawartości lepiszcza metodą spalania</w:t>
            </w:r>
          </w:p>
        </w:tc>
      </w:tr>
      <w:tr w:rsidR="003A6EF9" w:rsidRPr="00627C2A" w14:paraId="5950F903" w14:textId="77777777" w:rsidTr="009B169F">
        <w:tc>
          <w:tcPr>
            <w:tcW w:w="708" w:type="dxa"/>
          </w:tcPr>
          <w:p w14:paraId="711411D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46.</w:t>
            </w:r>
          </w:p>
        </w:tc>
        <w:tc>
          <w:tcPr>
            <w:tcW w:w="2280" w:type="dxa"/>
          </w:tcPr>
          <w:p w14:paraId="29FE9AF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12697-41</w:t>
            </w:r>
          </w:p>
        </w:tc>
        <w:tc>
          <w:tcPr>
            <w:tcW w:w="7043" w:type="dxa"/>
          </w:tcPr>
          <w:p w14:paraId="278CA2D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41: Odporność na płyny zapobiegające oblodzeniu</w:t>
            </w:r>
          </w:p>
        </w:tc>
      </w:tr>
      <w:tr w:rsidR="003A6EF9" w:rsidRPr="00627C2A" w14:paraId="53EF5B55" w14:textId="77777777" w:rsidTr="009B169F">
        <w:tc>
          <w:tcPr>
            <w:tcW w:w="708" w:type="dxa"/>
          </w:tcPr>
          <w:p w14:paraId="126DC4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47.</w:t>
            </w:r>
          </w:p>
        </w:tc>
        <w:tc>
          <w:tcPr>
            <w:tcW w:w="2280" w:type="dxa"/>
          </w:tcPr>
          <w:p w14:paraId="180BD5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12697-43</w:t>
            </w:r>
          </w:p>
        </w:tc>
        <w:tc>
          <w:tcPr>
            <w:tcW w:w="7043" w:type="dxa"/>
          </w:tcPr>
          <w:p w14:paraId="1900EF7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43: Odporność na paliwo</w:t>
            </w:r>
          </w:p>
        </w:tc>
      </w:tr>
      <w:tr w:rsidR="003A6EF9" w:rsidRPr="00627C2A" w14:paraId="1C9FCBA0" w14:textId="77777777" w:rsidTr="009B169F">
        <w:tc>
          <w:tcPr>
            <w:tcW w:w="708" w:type="dxa"/>
          </w:tcPr>
          <w:p w14:paraId="208FA1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2280" w:type="dxa"/>
          </w:tcPr>
          <w:p w14:paraId="41231D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12846-1</w:t>
            </w:r>
          </w:p>
        </w:tc>
        <w:tc>
          <w:tcPr>
            <w:tcW w:w="7043" w:type="dxa"/>
          </w:tcPr>
          <w:p w14:paraId="7B30DD1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czasu wypływu lepkościomierzem wypływowym - Część 1: Emulsje asfaltowe</w:t>
            </w:r>
          </w:p>
        </w:tc>
      </w:tr>
      <w:tr w:rsidR="003A6EF9" w:rsidRPr="00627C2A" w14:paraId="06A94CAD" w14:textId="77777777" w:rsidTr="009B169F">
        <w:tc>
          <w:tcPr>
            <w:tcW w:w="708" w:type="dxa"/>
          </w:tcPr>
          <w:p w14:paraId="3953793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49.</w:t>
            </w:r>
          </w:p>
        </w:tc>
        <w:tc>
          <w:tcPr>
            <w:tcW w:w="2280" w:type="dxa"/>
          </w:tcPr>
          <w:p w14:paraId="525D0BE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w:t>
            </w:r>
          </w:p>
        </w:tc>
        <w:tc>
          <w:tcPr>
            <w:tcW w:w="7043" w:type="dxa"/>
          </w:tcPr>
          <w:p w14:paraId="569E016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Kruszywa do mieszanek bitumicznych i powierzchniowych utrwaleń stosowanych na drogach, lotniskach i innych powierzchniach przeznaczonych do ruchu</w:t>
            </w:r>
          </w:p>
        </w:tc>
      </w:tr>
      <w:tr w:rsidR="003A6EF9" w:rsidRPr="00627C2A" w14:paraId="05951720" w14:textId="77777777" w:rsidTr="009B169F">
        <w:tc>
          <w:tcPr>
            <w:tcW w:w="708" w:type="dxa"/>
          </w:tcPr>
          <w:p w14:paraId="27EF44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c>
          <w:tcPr>
            <w:tcW w:w="2280" w:type="dxa"/>
          </w:tcPr>
          <w:p w14:paraId="21207FD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13108-1</w:t>
            </w:r>
          </w:p>
        </w:tc>
        <w:tc>
          <w:tcPr>
            <w:tcW w:w="7043" w:type="dxa"/>
          </w:tcPr>
          <w:p w14:paraId="76D5DD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1: Beton asfaltowy</w:t>
            </w:r>
          </w:p>
        </w:tc>
      </w:tr>
      <w:tr w:rsidR="003A6EF9" w:rsidRPr="00627C2A" w14:paraId="134AB0EA" w14:textId="77777777" w:rsidTr="009B169F">
        <w:tc>
          <w:tcPr>
            <w:tcW w:w="708" w:type="dxa"/>
          </w:tcPr>
          <w:p w14:paraId="43A4CF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51.</w:t>
            </w:r>
          </w:p>
        </w:tc>
        <w:tc>
          <w:tcPr>
            <w:tcW w:w="2280" w:type="dxa"/>
          </w:tcPr>
          <w:p w14:paraId="24B1FBB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13108-4</w:t>
            </w:r>
          </w:p>
        </w:tc>
        <w:tc>
          <w:tcPr>
            <w:tcW w:w="7043" w:type="dxa"/>
          </w:tcPr>
          <w:p w14:paraId="5B136D0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4: Mieszanka HRA</w:t>
            </w:r>
          </w:p>
        </w:tc>
      </w:tr>
      <w:tr w:rsidR="003A6EF9" w:rsidRPr="00627C2A" w14:paraId="43F2D29D" w14:textId="77777777" w:rsidTr="009B169F">
        <w:tc>
          <w:tcPr>
            <w:tcW w:w="708" w:type="dxa"/>
          </w:tcPr>
          <w:p w14:paraId="3371AEC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52.</w:t>
            </w:r>
          </w:p>
        </w:tc>
        <w:tc>
          <w:tcPr>
            <w:tcW w:w="2280" w:type="dxa"/>
          </w:tcPr>
          <w:p w14:paraId="2B4B54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13108-20</w:t>
            </w:r>
          </w:p>
        </w:tc>
        <w:tc>
          <w:tcPr>
            <w:tcW w:w="7043" w:type="dxa"/>
          </w:tcPr>
          <w:p w14:paraId="03F75E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20: Badanie typu</w:t>
            </w:r>
          </w:p>
        </w:tc>
      </w:tr>
      <w:tr w:rsidR="003A6EF9" w:rsidRPr="00627C2A" w14:paraId="7A4EE96B" w14:textId="77777777" w:rsidTr="009B169F">
        <w:tc>
          <w:tcPr>
            <w:tcW w:w="708" w:type="dxa"/>
          </w:tcPr>
          <w:p w14:paraId="55869B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53.</w:t>
            </w:r>
          </w:p>
        </w:tc>
        <w:tc>
          <w:tcPr>
            <w:tcW w:w="2280" w:type="dxa"/>
          </w:tcPr>
          <w:p w14:paraId="28173EEA" w14:textId="77777777" w:rsidR="003A6EF9" w:rsidRPr="00561DAE" w:rsidRDefault="003A6EF9" w:rsidP="009B169F">
            <w:pPr>
              <w:overflowPunct w:val="0"/>
              <w:autoSpaceDE w:val="0"/>
              <w:autoSpaceDN w:val="0"/>
              <w:adjustRightInd w:val="0"/>
              <w:jc w:val="both"/>
              <w:textAlignment w:val="baseline"/>
            </w:pPr>
            <w:r w:rsidRPr="00561DAE">
              <w:t>PN-EN 13108-21</w:t>
            </w:r>
          </w:p>
        </w:tc>
        <w:tc>
          <w:tcPr>
            <w:tcW w:w="7043" w:type="dxa"/>
          </w:tcPr>
          <w:p w14:paraId="1ED55C9E" w14:textId="77777777" w:rsidR="003A6EF9" w:rsidRPr="00561DAE" w:rsidRDefault="003A6EF9" w:rsidP="009B169F">
            <w:pPr>
              <w:overflowPunct w:val="0"/>
              <w:autoSpaceDE w:val="0"/>
              <w:autoSpaceDN w:val="0"/>
              <w:adjustRightInd w:val="0"/>
              <w:jc w:val="both"/>
              <w:textAlignment w:val="baseline"/>
            </w:pPr>
            <w:r w:rsidRPr="00561DAE">
              <w:t>Mieszanki mineralno-asfaltowe - Wymagania - Część 21: Zakładowa kontrola produkcji</w:t>
            </w:r>
          </w:p>
        </w:tc>
      </w:tr>
      <w:tr w:rsidR="003A6EF9" w:rsidRPr="00627C2A" w14:paraId="06BEA30E" w14:textId="77777777" w:rsidTr="009B169F">
        <w:tc>
          <w:tcPr>
            <w:tcW w:w="708" w:type="dxa"/>
          </w:tcPr>
          <w:p w14:paraId="405DAD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w:t>
            </w:r>
          </w:p>
        </w:tc>
        <w:tc>
          <w:tcPr>
            <w:tcW w:w="2280" w:type="dxa"/>
          </w:tcPr>
          <w:p w14:paraId="64E0612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13179-1</w:t>
            </w:r>
          </w:p>
        </w:tc>
        <w:tc>
          <w:tcPr>
            <w:tcW w:w="7043" w:type="dxa"/>
          </w:tcPr>
          <w:p w14:paraId="0EFC79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1: Badanie metodą pierścienia delta i kuli</w:t>
            </w:r>
          </w:p>
        </w:tc>
      </w:tr>
      <w:tr w:rsidR="003A6EF9" w:rsidRPr="00627C2A" w14:paraId="6DAD5E6D" w14:textId="77777777" w:rsidTr="009B169F">
        <w:tc>
          <w:tcPr>
            <w:tcW w:w="708" w:type="dxa"/>
          </w:tcPr>
          <w:p w14:paraId="5A8203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55.</w:t>
            </w:r>
          </w:p>
        </w:tc>
        <w:tc>
          <w:tcPr>
            <w:tcW w:w="2280" w:type="dxa"/>
          </w:tcPr>
          <w:p w14:paraId="48DDDC5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13179-2</w:t>
            </w:r>
          </w:p>
        </w:tc>
        <w:tc>
          <w:tcPr>
            <w:tcW w:w="7043" w:type="dxa"/>
          </w:tcPr>
          <w:p w14:paraId="025ABA6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2: Liczba bitumiczna</w:t>
            </w:r>
          </w:p>
        </w:tc>
      </w:tr>
      <w:tr w:rsidR="003A6EF9" w:rsidRPr="00627C2A" w14:paraId="61B9AF28" w14:textId="77777777" w:rsidTr="009B169F">
        <w:tc>
          <w:tcPr>
            <w:tcW w:w="708" w:type="dxa"/>
          </w:tcPr>
          <w:p w14:paraId="2F0C5C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2280" w:type="dxa"/>
          </w:tcPr>
          <w:p w14:paraId="083666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13398</w:t>
            </w:r>
          </w:p>
        </w:tc>
        <w:tc>
          <w:tcPr>
            <w:tcW w:w="7043" w:type="dxa"/>
          </w:tcPr>
          <w:p w14:paraId="2A177A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nawrotu sprężystego asfaltów modyfikowanych</w:t>
            </w:r>
          </w:p>
        </w:tc>
      </w:tr>
      <w:tr w:rsidR="003A6EF9" w:rsidRPr="00627C2A" w14:paraId="59BB0D52" w14:textId="77777777" w:rsidTr="009B169F">
        <w:tc>
          <w:tcPr>
            <w:tcW w:w="708" w:type="dxa"/>
          </w:tcPr>
          <w:p w14:paraId="2B817D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57.</w:t>
            </w:r>
          </w:p>
        </w:tc>
        <w:tc>
          <w:tcPr>
            <w:tcW w:w="2280" w:type="dxa"/>
          </w:tcPr>
          <w:p w14:paraId="21B5AE0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13399</w:t>
            </w:r>
          </w:p>
        </w:tc>
        <w:tc>
          <w:tcPr>
            <w:tcW w:w="7043" w:type="dxa"/>
          </w:tcPr>
          <w:p w14:paraId="51E1AD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stabilności podczas magazynowania asfaltów modyfikowanych </w:t>
            </w:r>
          </w:p>
        </w:tc>
      </w:tr>
      <w:tr w:rsidR="003A6EF9" w:rsidRPr="00627C2A" w14:paraId="6BF4F79C" w14:textId="77777777" w:rsidTr="009B169F">
        <w:tc>
          <w:tcPr>
            <w:tcW w:w="708" w:type="dxa"/>
          </w:tcPr>
          <w:p w14:paraId="77FAF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58.</w:t>
            </w:r>
          </w:p>
        </w:tc>
        <w:tc>
          <w:tcPr>
            <w:tcW w:w="2280" w:type="dxa"/>
          </w:tcPr>
          <w:p w14:paraId="70DD1C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13587</w:t>
            </w:r>
          </w:p>
        </w:tc>
        <w:tc>
          <w:tcPr>
            <w:tcW w:w="7043" w:type="dxa"/>
          </w:tcPr>
          <w:p w14:paraId="6D9799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właściwości mechanicznych lepiszczy asfaltowych metodą rozciągania</w:t>
            </w:r>
          </w:p>
        </w:tc>
      </w:tr>
    </w:tbl>
    <w:p w14:paraId="2FCC1249" w14:textId="77777777" w:rsidR="003A6EF9" w:rsidRPr="00561DAE" w:rsidRDefault="003A6EF9" w:rsidP="003A6EF9">
      <w:pPr>
        <w:overflowPunct w:val="0"/>
        <w:autoSpaceDE w:val="0"/>
        <w:autoSpaceDN w:val="0"/>
        <w:adjustRightInd w:val="0"/>
        <w:jc w:val="both"/>
        <w:textAlignment w:val="baseline"/>
        <w:rPr>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40ED18B" w14:textId="77777777" w:rsidTr="009B169F">
        <w:tc>
          <w:tcPr>
            <w:tcW w:w="708" w:type="dxa"/>
          </w:tcPr>
          <w:p w14:paraId="42E642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59.</w:t>
            </w:r>
          </w:p>
        </w:tc>
        <w:tc>
          <w:tcPr>
            <w:tcW w:w="2280" w:type="dxa"/>
          </w:tcPr>
          <w:p w14:paraId="1698BD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13588</w:t>
            </w:r>
          </w:p>
        </w:tc>
        <w:tc>
          <w:tcPr>
            <w:tcW w:w="7043" w:type="dxa"/>
          </w:tcPr>
          <w:p w14:paraId="7CAF16E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kohezji lepiszczy asfaltowych metodą testu wahadłowego</w:t>
            </w:r>
          </w:p>
        </w:tc>
      </w:tr>
      <w:tr w:rsidR="003A6EF9" w:rsidRPr="00627C2A" w14:paraId="226A131A" w14:textId="77777777" w:rsidTr="009B169F">
        <w:tc>
          <w:tcPr>
            <w:tcW w:w="708" w:type="dxa"/>
          </w:tcPr>
          <w:p w14:paraId="2789A6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2280" w:type="dxa"/>
          </w:tcPr>
          <w:p w14:paraId="66CDF0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13589</w:t>
            </w:r>
          </w:p>
        </w:tc>
        <w:tc>
          <w:tcPr>
            <w:tcW w:w="7043" w:type="dxa"/>
          </w:tcPr>
          <w:p w14:paraId="0586E0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siły rozciągania asfaltów modyfikowanych – Metoda z duktylometrem</w:t>
            </w:r>
          </w:p>
        </w:tc>
      </w:tr>
      <w:tr w:rsidR="003A6EF9" w:rsidRPr="00627C2A" w14:paraId="117821DA" w14:textId="77777777" w:rsidTr="009B169F">
        <w:tc>
          <w:tcPr>
            <w:tcW w:w="708" w:type="dxa"/>
          </w:tcPr>
          <w:p w14:paraId="5A6B99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61.</w:t>
            </w:r>
          </w:p>
        </w:tc>
        <w:tc>
          <w:tcPr>
            <w:tcW w:w="2280" w:type="dxa"/>
          </w:tcPr>
          <w:p w14:paraId="6CFFA56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13703</w:t>
            </w:r>
          </w:p>
        </w:tc>
        <w:tc>
          <w:tcPr>
            <w:tcW w:w="7043" w:type="dxa"/>
          </w:tcPr>
          <w:p w14:paraId="26792B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energii odkształcenia</w:t>
            </w:r>
          </w:p>
        </w:tc>
      </w:tr>
      <w:tr w:rsidR="003A6EF9" w:rsidRPr="00627C2A" w14:paraId="432B6860" w14:textId="77777777" w:rsidTr="009B169F">
        <w:tc>
          <w:tcPr>
            <w:tcW w:w="708" w:type="dxa"/>
          </w:tcPr>
          <w:p w14:paraId="48B75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w:t>
            </w:r>
          </w:p>
        </w:tc>
        <w:tc>
          <w:tcPr>
            <w:tcW w:w="2280" w:type="dxa"/>
          </w:tcPr>
          <w:p w14:paraId="3C840F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13808</w:t>
            </w:r>
          </w:p>
        </w:tc>
        <w:tc>
          <w:tcPr>
            <w:tcW w:w="7043" w:type="dxa"/>
          </w:tcPr>
          <w:p w14:paraId="315FCC3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kationowych emulsji asfaltowych</w:t>
            </w:r>
          </w:p>
        </w:tc>
      </w:tr>
      <w:tr w:rsidR="003A6EF9" w:rsidRPr="00627C2A" w14:paraId="232D648A" w14:textId="77777777" w:rsidTr="009B169F">
        <w:tc>
          <w:tcPr>
            <w:tcW w:w="708" w:type="dxa"/>
          </w:tcPr>
          <w:p w14:paraId="734FFC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62a.</w:t>
            </w:r>
          </w:p>
        </w:tc>
        <w:tc>
          <w:tcPr>
            <w:tcW w:w="2280" w:type="dxa"/>
          </w:tcPr>
          <w:p w14:paraId="5E92A082" w14:textId="77777777" w:rsidR="003A6EF9" w:rsidRPr="00561DAE" w:rsidRDefault="003A6EF9" w:rsidP="009B169F">
            <w:pPr>
              <w:overflowPunct w:val="0"/>
              <w:autoSpaceDE w:val="0"/>
              <w:autoSpaceDN w:val="0"/>
              <w:adjustRightInd w:val="0"/>
              <w:textAlignment w:val="baseline"/>
            </w:pPr>
            <w:r w:rsidRPr="00561DAE">
              <w:t>PN-EN 13808:2013-10/Ap1:2014-07</w:t>
            </w:r>
          </w:p>
        </w:tc>
        <w:tc>
          <w:tcPr>
            <w:tcW w:w="7043" w:type="dxa"/>
          </w:tcPr>
          <w:p w14:paraId="3A2471C5" w14:textId="77777777" w:rsidR="003A6EF9" w:rsidRPr="00561DAE" w:rsidRDefault="003A6EF9" w:rsidP="009B169F">
            <w:pPr>
              <w:overflowPunct w:val="0"/>
              <w:autoSpaceDE w:val="0"/>
              <w:autoSpaceDN w:val="0"/>
              <w:adjustRightInd w:val="0"/>
              <w:jc w:val="both"/>
              <w:textAlignment w:val="baseline"/>
            </w:pPr>
            <w:r w:rsidRPr="00561DAE">
              <w:rPr>
                <w:szCs w:val="20"/>
              </w:rPr>
              <w:t>Asfalty i lepiszcza asfaltowe – Zasady specyfikacji kationowych emulsji asfaltowych. Załącznik krajowy NA</w:t>
            </w:r>
          </w:p>
        </w:tc>
      </w:tr>
      <w:tr w:rsidR="003A6EF9" w:rsidRPr="00627C2A" w14:paraId="680F51DB" w14:textId="77777777" w:rsidTr="009B169F">
        <w:tc>
          <w:tcPr>
            <w:tcW w:w="708" w:type="dxa"/>
          </w:tcPr>
          <w:p w14:paraId="1F76D1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w:t>
            </w:r>
          </w:p>
        </w:tc>
        <w:tc>
          <w:tcPr>
            <w:tcW w:w="2280" w:type="dxa"/>
          </w:tcPr>
          <w:p w14:paraId="2C3E0403" w14:textId="77777777" w:rsidR="003A6EF9" w:rsidRPr="00561DAE" w:rsidRDefault="003A6EF9" w:rsidP="009B169F">
            <w:pPr>
              <w:overflowPunct w:val="0"/>
              <w:autoSpaceDE w:val="0"/>
              <w:autoSpaceDN w:val="0"/>
              <w:adjustRightInd w:val="0"/>
              <w:textAlignment w:val="baseline"/>
            </w:pPr>
            <w:r w:rsidRPr="00561DAE">
              <w:t>PN-EN 13924-2</w:t>
            </w:r>
          </w:p>
        </w:tc>
        <w:tc>
          <w:tcPr>
            <w:tcW w:w="7043" w:type="dxa"/>
          </w:tcPr>
          <w:p w14:paraId="622CB457" w14:textId="77777777" w:rsidR="003A6EF9" w:rsidRPr="00561DAE" w:rsidRDefault="003A6EF9" w:rsidP="009B169F">
            <w:pPr>
              <w:overflowPunct w:val="0"/>
              <w:autoSpaceDE w:val="0"/>
              <w:autoSpaceDN w:val="0"/>
              <w:adjustRightInd w:val="0"/>
              <w:jc w:val="both"/>
              <w:textAlignment w:val="baseline"/>
            </w:pPr>
            <w:r w:rsidRPr="00561DAE">
              <w:t xml:space="preserve">Asfalty i lepiszcza asfaltowe - Zasady klasyfikacji asfaltów drogowych specjalnych - Część 2: Asfalty drogowe wielorodzajowe </w:t>
            </w:r>
          </w:p>
        </w:tc>
      </w:tr>
      <w:tr w:rsidR="003A6EF9" w:rsidRPr="00627C2A" w14:paraId="09DBF7DA" w14:textId="77777777" w:rsidTr="009B169F">
        <w:tc>
          <w:tcPr>
            <w:tcW w:w="708" w:type="dxa"/>
          </w:tcPr>
          <w:p w14:paraId="2EC440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63a</w:t>
            </w:r>
          </w:p>
        </w:tc>
        <w:tc>
          <w:tcPr>
            <w:tcW w:w="2280" w:type="dxa"/>
          </w:tcPr>
          <w:p w14:paraId="39DC4E2F" w14:textId="77777777" w:rsidR="003A6EF9" w:rsidRPr="00561DAE" w:rsidRDefault="003A6EF9" w:rsidP="009B169F">
            <w:pPr>
              <w:overflowPunct w:val="0"/>
              <w:autoSpaceDE w:val="0"/>
              <w:autoSpaceDN w:val="0"/>
              <w:adjustRightInd w:val="0"/>
              <w:textAlignment w:val="baseline"/>
              <w:rPr>
                <w:lang w:val="en-US"/>
              </w:rPr>
            </w:pPr>
            <w:r w:rsidRPr="00561DAE">
              <w:rPr>
                <w:lang w:val="en-US"/>
              </w:rPr>
              <w:t>PN-EN 13924-2:</w:t>
            </w:r>
          </w:p>
          <w:p w14:paraId="53B03D03" w14:textId="77777777" w:rsidR="003A6EF9" w:rsidRPr="00561DAE" w:rsidRDefault="003A6EF9" w:rsidP="009B169F">
            <w:pPr>
              <w:overflowPunct w:val="0"/>
              <w:autoSpaceDE w:val="0"/>
              <w:autoSpaceDN w:val="0"/>
              <w:adjustRightInd w:val="0"/>
              <w:textAlignment w:val="baseline"/>
              <w:rPr>
                <w:lang w:val="en-US"/>
              </w:rPr>
            </w:pPr>
            <w:r w:rsidRPr="00561DAE">
              <w:rPr>
                <w:lang w:val="en-US"/>
              </w:rPr>
              <w:t>2014-04/Ap1:</w:t>
            </w:r>
          </w:p>
          <w:p w14:paraId="2B21710F" w14:textId="77777777" w:rsidR="003A6EF9" w:rsidRPr="00BD49D4" w:rsidRDefault="003A6EF9" w:rsidP="009B169F">
            <w:pPr>
              <w:overflowPunct w:val="0"/>
              <w:autoSpaceDE w:val="0"/>
              <w:autoSpaceDN w:val="0"/>
              <w:adjustRightInd w:val="0"/>
              <w:textAlignment w:val="baseline"/>
              <w:rPr>
                <w:lang w:val="en-US"/>
              </w:rPr>
            </w:pPr>
            <w:r w:rsidRPr="00561DAE">
              <w:rPr>
                <w:lang w:val="en-US"/>
              </w:rPr>
              <w:t>2014-07 i PN-EN 13924-2:2014-04/Ap2:2015-09E</w:t>
            </w:r>
          </w:p>
        </w:tc>
        <w:tc>
          <w:tcPr>
            <w:tcW w:w="7043" w:type="dxa"/>
          </w:tcPr>
          <w:p w14:paraId="3CFB258A"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drogowych specjalnych - Część 2: Asfalty drogowe wielorodzajowe. Załącznik krajowy NA</w:t>
            </w:r>
          </w:p>
        </w:tc>
      </w:tr>
      <w:tr w:rsidR="003A6EF9" w:rsidRPr="00627C2A" w14:paraId="3E4A2273" w14:textId="77777777" w:rsidTr="009B169F">
        <w:tc>
          <w:tcPr>
            <w:tcW w:w="708" w:type="dxa"/>
          </w:tcPr>
          <w:p w14:paraId="56C01C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w:t>
            </w:r>
          </w:p>
        </w:tc>
        <w:tc>
          <w:tcPr>
            <w:tcW w:w="2280" w:type="dxa"/>
          </w:tcPr>
          <w:p w14:paraId="2301A905" w14:textId="77777777" w:rsidR="003A6EF9" w:rsidRPr="00561DAE" w:rsidRDefault="003A6EF9" w:rsidP="009B169F">
            <w:pPr>
              <w:tabs>
                <w:tab w:val="right" w:pos="2064"/>
              </w:tabs>
              <w:overflowPunct w:val="0"/>
              <w:autoSpaceDE w:val="0"/>
              <w:autoSpaceDN w:val="0"/>
              <w:adjustRightInd w:val="0"/>
              <w:jc w:val="both"/>
              <w:textAlignment w:val="baseline"/>
              <w:rPr>
                <w:szCs w:val="20"/>
              </w:rPr>
            </w:pPr>
            <w:r w:rsidRPr="00561DAE">
              <w:rPr>
                <w:szCs w:val="20"/>
              </w:rPr>
              <w:t>PN-EN 14023</w:t>
            </w:r>
            <w:r w:rsidRPr="00561DAE">
              <w:rPr>
                <w:szCs w:val="20"/>
              </w:rPr>
              <w:tab/>
            </w:r>
          </w:p>
        </w:tc>
        <w:tc>
          <w:tcPr>
            <w:tcW w:w="7043" w:type="dxa"/>
          </w:tcPr>
          <w:p w14:paraId="11BDED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asfaltów modyfikowanych polimerami</w:t>
            </w:r>
          </w:p>
        </w:tc>
      </w:tr>
      <w:tr w:rsidR="003A6EF9" w:rsidRPr="00627C2A" w14:paraId="5EEFA300" w14:textId="77777777" w:rsidTr="009B169F">
        <w:tc>
          <w:tcPr>
            <w:tcW w:w="708" w:type="dxa"/>
          </w:tcPr>
          <w:p w14:paraId="3D1863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64a.</w:t>
            </w:r>
          </w:p>
        </w:tc>
        <w:tc>
          <w:tcPr>
            <w:tcW w:w="2280" w:type="dxa"/>
          </w:tcPr>
          <w:p w14:paraId="6BBE663E" w14:textId="77777777" w:rsidR="003A6EF9" w:rsidRPr="00561DAE" w:rsidRDefault="003A6EF9" w:rsidP="009B169F">
            <w:pPr>
              <w:overflowPunct w:val="0"/>
              <w:autoSpaceDE w:val="0"/>
              <w:autoSpaceDN w:val="0"/>
              <w:adjustRightInd w:val="0"/>
              <w:jc w:val="both"/>
              <w:textAlignment w:val="baseline"/>
            </w:pPr>
            <w:r w:rsidRPr="00561DAE">
              <w:t>PN-EN 14023:2011/Ap1:</w:t>
            </w:r>
          </w:p>
          <w:p w14:paraId="02654EFD" w14:textId="77777777" w:rsidR="003A6EF9" w:rsidRPr="00561DAE" w:rsidRDefault="003A6EF9" w:rsidP="009B169F">
            <w:pPr>
              <w:overflowPunct w:val="0"/>
              <w:autoSpaceDE w:val="0"/>
              <w:autoSpaceDN w:val="0"/>
              <w:adjustRightInd w:val="0"/>
              <w:jc w:val="both"/>
              <w:textAlignment w:val="baseline"/>
            </w:pPr>
            <w:r w:rsidRPr="00561DAE">
              <w:t>2014-04</w:t>
            </w:r>
          </w:p>
        </w:tc>
        <w:tc>
          <w:tcPr>
            <w:tcW w:w="7043" w:type="dxa"/>
          </w:tcPr>
          <w:p w14:paraId="0393FA22"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modyfikowanych polimerami. Załącznik krajowy NA</w:t>
            </w:r>
          </w:p>
        </w:tc>
      </w:tr>
      <w:tr w:rsidR="003A6EF9" w:rsidRPr="00627C2A" w14:paraId="530EBDC0" w14:textId="77777777" w:rsidTr="009B169F">
        <w:tc>
          <w:tcPr>
            <w:tcW w:w="708" w:type="dxa"/>
          </w:tcPr>
          <w:p w14:paraId="2A4D0D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2280" w:type="dxa"/>
          </w:tcPr>
          <w:p w14:paraId="6915A3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14188-1</w:t>
            </w:r>
          </w:p>
        </w:tc>
        <w:tc>
          <w:tcPr>
            <w:tcW w:w="7043" w:type="dxa"/>
          </w:tcPr>
          <w:p w14:paraId="7E1DA9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1: Wymagania wobec zalew drogowych na gorąco</w:t>
            </w:r>
          </w:p>
        </w:tc>
      </w:tr>
      <w:tr w:rsidR="003A6EF9" w:rsidRPr="00627C2A" w14:paraId="0B3A8878" w14:textId="77777777" w:rsidTr="009B169F">
        <w:tc>
          <w:tcPr>
            <w:tcW w:w="708" w:type="dxa"/>
          </w:tcPr>
          <w:p w14:paraId="779258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66.</w:t>
            </w:r>
          </w:p>
        </w:tc>
        <w:tc>
          <w:tcPr>
            <w:tcW w:w="2280" w:type="dxa"/>
          </w:tcPr>
          <w:p w14:paraId="444D7FA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14188-2</w:t>
            </w:r>
          </w:p>
        </w:tc>
        <w:tc>
          <w:tcPr>
            <w:tcW w:w="7043" w:type="dxa"/>
          </w:tcPr>
          <w:p w14:paraId="6C260FD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2: Wymagania wobec zalew drogowych na zimno</w:t>
            </w:r>
          </w:p>
        </w:tc>
      </w:tr>
      <w:tr w:rsidR="003A6EF9" w:rsidRPr="00627C2A" w14:paraId="5BF86104" w14:textId="77777777" w:rsidTr="009B169F">
        <w:tc>
          <w:tcPr>
            <w:tcW w:w="708" w:type="dxa"/>
          </w:tcPr>
          <w:p w14:paraId="5F9223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67.</w:t>
            </w:r>
          </w:p>
        </w:tc>
        <w:tc>
          <w:tcPr>
            <w:tcW w:w="2280" w:type="dxa"/>
          </w:tcPr>
          <w:p w14:paraId="046EC97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22592</w:t>
            </w:r>
          </w:p>
        </w:tc>
        <w:tc>
          <w:tcPr>
            <w:tcW w:w="7043" w:type="dxa"/>
          </w:tcPr>
          <w:p w14:paraId="293471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Przetwory naftowe – Oznaczanie temperatury zapłonu i palenia – Pomiar metodą otwartego tygla Clevelanda</w:t>
            </w:r>
          </w:p>
        </w:tc>
      </w:tr>
      <w:tr w:rsidR="003A6EF9" w:rsidRPr="00627C2A" w14:paraId="73541AF6" w14:textId="77777777" w:rsidTr="009B169F">
        <w:tc>
          <w:tcPr>
            <w:tcW w:w="708" w:type="dxa"/>
          </w:tcPr>
          <w:p w14:paraId="62AEB8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68.</w:t>
            </w:r>
          </w:p>
        </w:tc>
        <w:tc>
          <w:tcPr>
            <w:tcW w:w="2280" w:type="dxa"/>
          </w:tcPr>
          <w:p w14:paraId="63E470F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ISO 2592</w:t>
            </w:r>
          </w:p>
        </w:tc>
        <w:tc>
          <w:tcPr>
            <w:tcW w:w="7043" w:type="dxa"/>
          </w:tcPr>
          <w:p w14:paraId="4DCE02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Oznaczanie temperatury zapłonu i palenia – Metoda otwartego tygla Clevelanda</w:t>
            </w:r>
          </w:p>
        </w:tc>
      </w:tr>
      <w:tr w:rsidR="003A6EF9" w:rsidRPr="00627C2A" w14:paraId="1C120618" w14:textId="77777777" w:rsidTr="009B169F">
        <w:tc>
          <w:tcPr>
            <w:tcW w:w="708" w:type="dxa"/>
          </w:tcPr>
          <w:p w14:paraId="7C9B44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69.</w:t>
            </w:r>
          </w:p>
        </w:tc>
        <w:tc>
          <w:tcPr>
            <w:tcW w:w="2280" w:type="dxa"/>
          </w:tcPr>
          <w:p w14:paraId="6BAA786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13880-2</w:t>
            </w:r>
          </w:p>
        </w:tc>
        <w:tc>
          <w:tcPr>
            <w:tcW w:w="7043" w:type="dxa"/>
          </w:tcPr>
          <w:p w14:paraId="05DA20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2: Metoda badania dla określenia penetracji stożka w temperaturze 25 C</w:t>
            </w:r>
          </w:p>
        </w:tc>
      </w:tr>
      <w:tr w:rsidR="003A6EF9" w:rsidRPr="00627C2A" w14:paraId="3C8937C2" w14:textId="77777777" w:rsidTr="009B169F">
        <w:tc>
          <w:tcPr>
            <w:tcW w:w="708" w:type="dxa"/>
          </w:tcPr>
          <w:p w14:paraId="7A8077B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2280" w:type="dxa"/>
          </w:tcPr>
          <w:p w14:paraId="2D7DC6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13880-3</w:t>
            </w:r>
          </w:p>
        </w:tc>
        <w:tc>
          <w:tcPr>
            <w:tcW w:w="7043" w:type="dxa"/>
          </w:tcPr>
          <w:p w14:paraId="4D25C1D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3: Metoda badania określająca penetrację i odprężenie sprężyste (odbojność)</w:t>
            </w:r>
          </w:p>
        </w:tc>
      </w:tr>
      <w:tr w:rsidR="003A6EF9" w:rsidRPr="00627C2A" w14:paraId="429659B1" w14:textId="77777777" w:rsidTr="009B169F">
        <w:tc>
          <w:tcPr>
            <w:tcW w:w="708" w:type="dxa"/>
          </w:tcPr>
          <w:p w14:paraId="772CD6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71.</w:t>
            </w:r>
          </w:p>
        </w:tc>
        <w:tc>
          <w:tcPr>
            <w:tcW w:w="2280" w:type="dxa"/>
          </w:tcPr>
          <w:p w14:paraId="0E237D9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13880-5</w:t>
            </w:r>
          </w:p>
        </w:tc>
        <w:tc>
          <w:tcPr>
            <w:tcW w:w="7043" w:type="dxa"/>
          </w:tcPr>
          <w:p w14:paraId="0295A9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5: Metody badań do oznaczania odporności na spływanie</w:t>
            </w:r>
          </w:p>
        </w:tc>
      </w:tr>
      <w:tr w:rsidR="003A6EF9" w:rsidRPr="00627C2A" w14:paraId="12C8A5D5" w14:textId="77777777" w:rsidTr="009B169F">
        <w:tc>
          <w:tcPr>
            <w:tcW w:w="708" w:type="dxa"/>
          </w:tcPr>
          <w:p w14:paraId="1CFBC2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72.</w:t>
            </w:r>
          </w:p>
        </w:tc>
        <w:tc>
          <w:tcPr>
            <w:tcW w:w="2280" w:type="dxa"/>
          </w:tcPr>
          <w:p w14:paraId="0160B7B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13880-6</w:t>
            </w:r>
          </w:p>
        </w:tc>
        <w:tc>
          <w:tcPr>
            <w:tcW w:w="7043" w:type="dxa"/>
          </w:tcPr>
          <w:p w14:paraId="767572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6: Metoda przygotowania próbek do badania</w:t>
            </w:r>
          </w:p>
        </w:tc>
      </w:tr>
      <w:tr w:rsidR="003A6EF9" w:rsidRPr="00627C2A" w14:paraId="07796086" w14:textId="77777777" w:rsidTr="009B169F">
        <w:tc>
          <w:tcPr>
            <w:tcW w:w="708" w:type="dxa"/>
          </w:tcPr>
          <w:p w14:paraId="368EA6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73.</w:t>
            </w:r>
          </w:p>
        </w:tc>
        <w:tc>
          <w:tcPr>
            <w:tcW w:w="2280" w:type="dxa"/>
          </w:tcPr>
          <w:p w14:paraId="199B6E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13880-13</w:t>
            </w:r>
          </w:p>
        </w:tc>
        <w:tc>
          <w:tcPr>
            <w:tcW w:w="7043" w:type="dxa"/>
          </w:tcPr>
          <w:p w14:paraId="7AFAED9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13: Metoda badania służąca do określenia wydłużenia nieciągłego (próba przyczepności)</w:t>
            </w:r>
          </w:p>
        </w:tc>
      </w:tr>
      <w:tr w:rsidR="003A6EF9" w:rsidRPr="00627C2A" w14:paraId="7523E811" w14:textId="77777777" w:rsidTr="009B169F">
        <w:trPr>
          <w:trHeight w:val="555"/>
        </w:trPr>
        <w:tc>
          <w:tcPr>
            <w:tcW w:w="708" w:type="dxa"/>
          </w:tcPr>
          <w:p w14:paraId="56789D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74.</w:t>
            </w:r>
          </w:p>
        </w:tc>
        <w:tc>
          <w:tcPr>
            <w:tcW w:w="2280" w:type="dxa"/>
          </w:tcPr>
          <w:p w14:paraId="6C456A4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DIN 52123</w:t>
            </w:r>
          </w:p>
        </w:tc>
        <w:tc>
          <w:tcPr>
            <w:tcW w:w="7043" w:type="dxa"/>
          </w:tcPr>
          <w:p w14:paraId="3E0C3396" w14:textId="77777777" w:rsidR="003A6EF9" w:rsidRPr="00561DAE" w:rsidRDefault="003A6EF9" w:rsidP="009B169F">
            <w:pPr>
              <w:keepNext/>
              <w:overflowPunct w:val="0"/>
              <w:autoSpaceDE w:val="0"/>
              <w:autoSpaceDN w:val="0"/>
              <w:adjustRightInd w:val="0"/>
              <w:jc w:val="both"/>
              <w:textAlignment w:val="baseline"/>
              <w:outlineLvl w:val="1"/>
              <w:rPr>
                <w:b/>
                <w:szCs w:val="20"/>
              </w:rPr>
            </w:pPr>
            <w:r w:rsidRPr="00561DAE">
              <w:rPr>
                <w:szCs w:val="20"/>
              </w:rPr>
              <w:t>Prüfung von Bitumen- und Polymerbitumenbahnen (Badanie taśm bitumicznych i polimerowo-bitumicznych)</w:t>
            </w:r>
          </w:p>
        </w:tc>
      </w:tr>
      <w:tr w:rsidR="003A6EF9" w:rsidRPr="00627C2A" w14:paraId="23CB76B2" w14:textId="77777777" w:rsidTr="009B169F">
        <w:tc>
          <w:tcPr>
            <w:tcW w:w="708" w:type="dxa"/>
          </w:tcPr>
          <w:p w14:paraId="7D8AC7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c>
          <w:tcPr>
            <w:tcW w:w="2280" w:type="dxa"/>
          </w:tcPr>
          <w:p w14:paraId="5016D5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1425</w:t>
            </w:r>
          </w:p>
        </w:tc>
        <w:tc>
          <w:tcPr>
            <w:tcW w:w="7043" w:type="dxa"/>
          </w:tcPr>
          <w:p w14:paraId="16F72ECF" w14:textId="77777777" w:rsidR="003A6EF9" w:rsidRPr="00561DAE" w:rsidRDefault="003A6EF9" w:rsidP="009B169F">
            <w:pPr>
              <w:keepNext/>
              <w:overflowPunct w:val="0"/>
              <w:autoSpaceDE w:val="0"/>
              <w:autoSpaceDN w:val="0"/>
              <w:adjustRightInd w:val="0"/>
              <w:jc w:val="both"/>
              <w:textAlignment w:val="baseline"/>
              <w:outlineLvl w:val="1"/>
              <w:rPr>
                <w:szCs w:val="20"/>
              </w:rPr>
            </w:pPr>
            <w:r w:rsidRPr="00561DAE">
              <w:rPr>
                <w:szCs w:val="20"/>
              </w:rPr>
              <w:t>Asfalty i lepiszcza asfaltowe -- Ocena organoleptyczna</w:t>
            </w:r>
          </w:p>
        </w:tc>
      </w:tr>
    </w:tbl>
    <w:p w14:paraId="4F9546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4C6E27" w14:textId="77777777" w:rsidTr="009B169F">
        <w:tc>
          <w:tcPr>
            <w:tcW w:w="708" w:type="dxa"/>
          </w:tcPr>
          <w:p w14:paraId="2CC56E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76.</w:t>
            </w:r>
          </w:p>
        </w:tc>
        <w:tc>
          <w:tcPr>
            <w:tcW w:w="2280" w:type="dxa"/>
          </w:tcPr>
          <w:p w14:paraId="2D1A1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1428</w:t>
            </w:r>
          </w:p>
        </w:tc>
        <w:tc>
          <w:tcPr>
            <w:tcW w:w="7185" w:type="dxa"/>
          </w:tcPr>
          <w:p w14:paraId="5C4B496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Asfalty i lepiszcza asfaltowe -- Oznaczanie zawartości wody w emulsjach asfaltowych -- Metoda destylacji azeotropowej</w:t>
            </w:r>
          </w:p>
        </w:tc>
      </w:tr>
      <w:tr w:rsidR="003A6EF9" w:rsidRPr="00627C2A" w14:paraId="37378E2B" w14:textId="77777777" w:rsidTr="009B169F">
        <w:tc>
          <w:tcPr>
            <w:tcW w:w="708" w:type="dxa"/>
          </w:tcPr>
          <w:p w14:paraId="422AB7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 xml:space="preserve">77. </w:t>
            </w:r>
          </w:p>
        </w:tc>
        <w:tc>
          <w:tcPr>
            <w:tcW w:w="2280" w:type="dxa"/>
          </w:tcPr>
          <w:p w14:paraId="7BD4EB5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13074-1</w:t>
            </w:r>
          </w:p>
        </w:tc>
        <w:tc>
          <w:tcPr>
            <w:tcW w:w="7185" w:type="dxa"/>
          </w:tcPr>
          <w:p w14:paraId="325663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1: Odzyskiwanie metodą odparowania</w:t>
            </w:r>
          </w:p>
        </w:tc>
      </w:tr>
      <w:tr w:rsidR="003A6EF9" w:rsidRPr="00627C2A" w14:paraId="19566F3D" w14:textId="77777777" w:rsidTr="009B169F">
        <w:tc>
          <w:tcPr>
            <w:tcW w:w="708" w:type="dxa"/>
          </w:tcPr>
          <w:p w14:paraId="6955DA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78.</w:t>
            </w:r>
          </w:p>
        </w:tc>
        <w:tc>
          <w:tcPr>
            <w:tcW w:w="2280" w:type="dxa"/>
          </w:tcPr>
          <w:p w14:paraId="1DA06A1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13074-2</w:t>
            </w:r>
          </w:p>
        </w:tc>
        <w:tc>
          <w:tcPr>
            <w:tcW w:w="7185" w:type="dxa"/>
          </w:tcPr>
          <w:p w14:paraId="2E12912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2: Stabilizacja po odzyskaniu metodą odparowania</w:t>
            </w:r>
          </w:p>
        </w:tc>
      </w:tr>
    </w:tbl>
    <w:p w14:paraId="23F63F3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10.3. Wymagania techniczne i katalogi</w:t>
      </w:r>
    </w:p>
    <w:p w14:paraId="38E4FD53"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43D71DC9"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E9E908C"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141C0D40"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Katalog typowych konstrukcji nawierzchni podatnych i półsztywnych. Załącznik do Zarządzenia nr 31 Generalnego Dyrektora Dróg Krajowych i Autostrad z dnia 16 czerwca 2014 r.</w:t>
      </w:r>
    </w:p>
    <w:p w14:paraId="1335012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10.4. Inne dokumenty</w:t>
      </w:r>
    </w:p>
    <w:p w14:paraId="737B0CA3"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Rozporządzenie Ministra Transportu i Gospodarki Morskiej z dnia 2 marca 1999 r. w sprawie warunków technicznych, jakim powinny odpowiadać drogi publiczne i ich usytuowanie (jednolity tekst Dz.U. z 2016, poz. 124)</w:t>
      </w:r>
    </w:p>
    <w:p w14:paraId="7F9F7214" w14:textId="6B3587B9" w:rsidR="00004BC4" w:rsidRPr="003A6EF9" w:rsidRDefault="003A6EF9" w:rsidP="00821AA1">
      <w:pPr>
        <w:keepNext/>
        <w:numPr>
          <w:ilvl w:val="0"/>
          <w:numId w:val="68"/>
        </w:numPr>
        <w:tabs>
          <w:tab w:val="left" w:pos="426"/>
          <w:tab w:val="left" w:pos="567"/>
        </w:tabs>
        <w:overflowPunct w:val="0"/>
        <w:autoSpaceDE w:val="0"/>
        <w:autoSpaceDN w:val="0"/>
        <w:adjustRightInd w:val="0"/>
        <w:spacing w:before="120" w:after="60"/>
        <w:ind w:left="426" w:hanging="66"/>
        <w:jc w:val="both"/>
        <w:textAlignment w:val="baseline"/>
        <w:outlineLvl w:val="3"/>
        <w:rPr>
          <w:rFonts w:ascii="Bookman Old Style" w:hAnsi="Bookman Old Style"/>
          <w:highlight w:val="lightGray"/>
        </w:rPr>
      </w:pPr>
      <w:r w:rsidRPr="003A6EF9">
        <w:rPr>
          <w:szCs w:val="20"/>
        </w:rPr>
        <w:t>Ustawa z dnia 19 sierpnia 2011 r. o przewozie drogowym towarów niebezpiecznych (Dz.U. nr 227, poz. 1367 z późn. zm.</w:t>
      </w:r>
      <w:bookmarkStart w:id="619" w:name="_Ref380592136"/>
      <w:bookmarkStart w:id="620" w:name="_Toc385412863"/>
      <w:bookmarkStart w:id="621" w:name="_Toc383619065"/>
      <w:bookmarkEnd w:id="3"/>
      <w:bookmarkEnd w:id="4"/>
      <w:bookmarkEnd w:id="619"/>
      <w:bookmarkEnd w:id="620"/>
      <w:bookmarkEnd w:id="621"/>
    </w:p>
    <w:sectPr w:rsidR="00004BC4" w:rsidRPr="003A6EF9" w:rsidSect="00F4374F">
      <w:footerReference w:type="even" r:id="rId38"/>
      <w:footerReference w:type="default" r:id="rId39"/>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2BE18" w14:textId="77777777" w:rsidR="00ED3802" w:rsidRDefault="00ED3802">
      <w:r>
        <w:separator/>
      </w:r>
    </w:p>
  </w:endnote>
  <w:endnote w:type="continuationSeparator" w:id="0">
    <w:p w14:paraId="6E1315DD" w14:textId="77777777" w:rsidR="00ED3802" w:rsidRDefault="00ED3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r w:rsidRPr="00F957D2">
          <w:rPr>
            <w:b w:val="0"/>
            <w:sz w:val="16"/>
          </w:rPr>
          <w:t>STWiORB</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r w:rsidRPr="007F1917">
          <w:rPr>
            <w:sz w:val="16"/>
          </w:rPr>
          <w:t>STWiORB</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r>
              <w:rPr>
                <w:b w:val="0"/>
                <w:sz w:val="16"/>
              </w:rPr>
              <w:t>STWiORB</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r w:rsidRPr="00F957D2">
          <w:rPr>
            <w:b w:val="0"/>
            <w:sz w:val="16"/>
          </w:rPr>
          <w:t>STWiORB</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r w:rsidRPr="00F957D2">
              <w:rPr>
                <w:b w:val="0"/>
                <w:sz w:val="16"/>
              </w:rPr>
              <w:t>STWiORB</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r w:rsidRPr="005A0283">
      <w:rPr>
        <w:sz w:val="16"/>
      </w:rPr>
      <w:t>STWiORB</w:t>
    </w:r>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r w:rsidRPr="005A0283">
          <w:rPr>
            <w:sz w:val="16"/>
          </w:rPr>
          <w:t>STWiORB</w:t>
        </w:r>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r w:rsidRPr="00F4374F">
      <w:rPr>
        <w:rStyle w:val="magdaZnak"/>
        <w:sz w:val="16"/>
      </w:rPr>
      <w:t>STWiORB</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r w:rsidRPr="005A0283">
      <w:rPr>
        <w:sz w:val="16"/>
      </w:rPr>
      <w:t>STWiORB</w:t>
    </w:r>
    <w:r w:rsidRPr="00FF5040">
      <w:rPr>
        <w:sz w:val="16"/>
      </w:rPr>
      <w:t xml:space="preserve"> </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78BC6" w14:textId="77777777" w:rsidR="00ED3802" w:rsidRDefault="00ED3802">
      <w:r>
        <w:separator/>
      </w:r>
    </w:p>
  </w:footnote>
  <w:footnote w:type="continuationSeparator" w:id="0">
    <w:p w14:paraId="6C30D2AB" w14:textId="77777777" w:rsidR="00ED3802" w:rsidRDefault="00ED38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18A33B2"/>
    <w:multiLevelType w:val="singleLevel"/>
    <w:tmpl w:val="DACEA046"/>
    <w:lvl w:ilvl="0">
      <w:start w:val="1"/>
      <w:numFmt w:val="lowerLetter"/>
      <w:lvlText w:val="%1)"/>
      <w:legacy w:legacy="1" w:legacySpace="0" w:legacyIndent="283"/>
      <w:lvlJc w:val="left"/>
      <w:pPr>
        <w:ind w:left="283" w:hanging="283"/>
      </w:pPr>
    </w:lvl>
  </w:abstractNum>
  <w:abstractNum w:abstractNumId="11"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2"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4" w15:restartNumberingAfterBreak="0">
    <w:nsid w:val="0AC00895"/>
    <w:multiLevelType w:val="singleLevel"/>
    <w:tmpl w:val="0415000F"/>
    <w:lvl w:ilvl="0">
      <w:start w:val="1"/>
      <w:numFmt w:val="decimal"/>
      <w:lvlText w:val="%1."/>
      <w:lvlJc w:val="left"/>
      <w:pPr>
        <w:ind w:left="720" w:hanging="360"/>
      </w:pPr>
    </w:lvl>
  </w:abstractNum>
  <w:abstractNum w:abstractNumId="15"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20"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22"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3"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24"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8"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9"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30"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34"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36"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38"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44"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B901D7F"/>
    <w:multiLevelType w:val="hybridMultilevel"/>
    <w:tmpl w:val="B136E0E2"/>
    <w:lvl w:ilvl="0" w:tplc="30CEB942">
      <w:start w:val="1"/>
      <w:numFmt w:val="lowerLetter"/>
      <w:lvlText w:val="%1)"/>
      <w:lvlJc w:val="left"/>
      <w:pPr>
        <w:ind w:left="196" w:hanging="360"/>
      </w:pPr>
      <w:rPr>
        <w:rFonts w:hint="default"/>
      </w:rPr>
    </w:lvl>
    <w:lvl w:ilvl="1" w:tplc="04150019" w:tentative="1">
      <w:start w:val="1"/>
      <w:numFmt w:val="lowerLetter"/>
      <w:lvlText w:val="%2."/>
      <w:lvlJc w:val="left"/>
      <w:pPr>
        <w:ind w:left="916" w:hanging="360"/>
      </w:pPr>
    </w:lvl>
    <w:lvl w:ilvl="2" w:tplc="0415001B" w:tentative="1">
      <w:start w:val="1"/>
      <w:numFmt w:val="lowerRoman"/>
      <w:lvlText w:val="%3."/>
      <w:lvlJc w:val="right"/>
      <w:pPr>
        <w:ind w:left="1636" w:hanging="180"/>
      </w:pPr>
    </w:lvl>
    <w:lvl w:ilvl="3" w:tplc="0415000F" w:tentative="1">
      <w:start w:val="1"/>
      <w:numFmt w:val="decimal"/>
      <w:lvlText w:val="%4."/>
      <w:lvlJc w:val="left"/>
      <w:pPr>
        <w:ind w:left="2356" w:hanging="360"/>
      </w:pPr>
    </w:lvl>
    <w:lvl w:ilvl="4" w:tplc="04150019" w:tentative="1">
      <w:start w:val="1"/>
      <w:numFmt w:val="lowerLetter"/>
      <w:lvlText w:val="%5."/>
      <w:lvlJc w:val="left"/>
      <w:pPr>
        <w:ind w:left="3076" w:hanging="360"/>
      </w:pPr>
    </w:lvl>
    <w:lvl w:ilvl="5" w:tplc="0415001B" w:tentative="1">
      <w:start w:val="1"/>
      <w:numFmt w:val="lowerRoman"/>
      <w:lvlText w:val="%6."/>
      <w:lvlJc w:val="right"/>
      <w:pPr>
        <w:ind w:left="3796" w:hanging="180"/>
      </w:pPr>
    </w:lvl>
    <w:lvl w:ilvl="6" w:tplc="0415000F" w:tentative="1">
      <w:start w:val="1"/>
      <w:numFmt w:val="decimal"/>
      <w:lvlText w:val="%7."/>
      <w:lvlJc w:val="left"/>
      <w:pPr>
        <w:ind w:left="4516" w:hanging="360"/>
      </w:pPr>
    </w:lvl>
    <w:lvl w:ilvl="7" w:tplc="04150019" w:tentative="1">
      <w:start w:val="1"/>
      <w:numFmt w:val="lowerLetter"/>
      <w:lvlText w:val="%8."/>
      <w:lvlJc w:val="left"/>
      <w:pPr>
        <w:ind w:left="5236" w:hanging="360"/>
      </w:pPr>
    </w:lvl>
    <w:lvl w:ilvl="8" w:tplc="0415001B" w:tentative="1">
      <w:start w:val="1"/>
      <w:numFmt w:val="lowerRoman"/>
      <w:lvlText w:val="%9."/>
      <w:lvlJc w:val="right"/>
      <w:pPr>
        <w:ind w:left="5956" w:hanging="180"/>
      </w:pPr>
    </w:lvl>
  </w:abstractNum>
  <w:abstractNum w:abstractNumId="48"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54"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57"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61"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62" w15:restartNumberingAfterBreak="0">
    <w:nsid w:val="685F5547"/>
    <w:multiLevelType w:val="singleLevel"/>
    <w:tmpl w:val="B97EA032"/>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63"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65"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6"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68" w15:restartNumberingAfterBreak="0">
    <w:nsid w:val="705D6D18"/>
    <w:multiLevelType w:val="singleLevel"/>
    <w:tmpl w:val="0415000F"/>
    <w:lvl w:ilvl="0">
      <w:start w:val="1"/>
      <w:numFmt w:val="decimal"/>
      <w:lvlText w:val="%1."/>
      <w:lvlJc w:val="left"/>
      <w:pPr>
        <w:ind w:left="720" w:hanging="360"/>
      </w:pPr>
    </w:lvl>
  </w:abstractNum>
  <w:abstractNum w:abstractNumId="69"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70"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1"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7B111442"/>
    <w:multiLevelType w:val="singleLevel"/>
    <w:tmpl w:val="DACEA046"/>
    <w:lvl w:ilvl="0">
      <w:start w:val="1"/>
      <w:numFmt w:val="lowerLetter"/>
      <w:lvlText w:val="%1)"/>
      <w:legacy w:legacy="1" w:legacySpace="0" w:legacyIndent="283"/>
      <w:lvlJc w:val="left"/>
      <w:pPr>
        <w:ind w:left="283" w:hanging="283"/>
      </w:pPr>
    </w:lvl>
  </w:abstractNum>
  <w:abstractNum w:abstractNumId="75"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9"/>
  </w:num>
  <w:num w:numId="4">
    <w:abstractNumId w:val="46"/>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0"/>
  </w:num>
  <w:num w:numId="7">
    <w:abstractNumId w:val="11"/>
  </w:num>
  <w:num w:numId="8">
    <w:abstractNumId w:val="45"/>
  </w:num>
  <w:num w:numId="9">
    <w:abstractNumId w:val="41"/>
  </w:num>
  <w:num w:numId="10">
    <w:abstractNumId w:val="26"/>
  </w:num>
  <w:num w:numId="11">
    <w:abstractNumId w:val="61"/>
  </w:num>
  <w:num w:numId="12">
    <w:abstractNumId w:val="73"/>
  </w:num>
  <w:num w:numId="13">
    <w:abstractNumId w:val="70"/>
  </w:num>
  <w:num w:numId="14">
    <w:abstractNumId w:val="76"/>
  </w:num>
  <w:num w:numId="15">
    <w:abstractNumId w:val="13"/>
  </w:num>
  <w:num w:numId="16">
    <w:abstractNumId w:val="54"/>
  </w:num>
  <w:num w:numId="17">
    <w:abstractNumId w:val="5"/>
  </w:num>
  <w:num w:numId="18">
    <w:abstractNumId w:val="27"/>
  </w:num>
  <w:num w:numId="19">
    <w:abstractNumId w:val="33"/>
  </w:num>
  <w:num w:numId="20">
    <w:abstractNumId w:val="21"/>
  </w:num>
  <w:num w:numId="21">
    <w:abstractNumId w:val="67"/>
  </w:num>
  <w:num w:numId="22">
    <w:abstractNumId w:val="37"/>
  </w:num>
  <w:num w:numId="23">
    <w:abstractNumId w:val="56"/>
  </w:num>
  <w:num w:numId="24">
    <w:abstractNumId w:val="56"/>
    <w:lvlOverride w:ilvl="0">
      <w:lvl w:ilvl="0">
        <w:start w:val="1"/>
        <w:numFmt w:val="decimal"/>
        <w:lvlText w:val="%1."/>
        <w:legacy w:legacy="1" w:legacySpace="0" w:legacyIndent="283"/>
        <w:lvlJc w:val="left"/>
        <w:pPr>
          <w:ind w:left="283" w:hanging="283"/>
        </w:pPr>
      </w:lvl>
    </w:lvlOverride>
  </w:num>
  <w:num w:numId="25">
    <w:abstractNumId w:val="29"/>
  </w:num>
  <w:num w:numId="26">
    <w:abstractNumId w:val="19"/>
  </w:num>
  <w:num w:numId="27">
    <w:abstractNumId w:val="53"/>
  </w:num>
  <w:num w:numId="28">
    <w:abstractNumId w:val="34"/>
  </w:num>
  <w:num w:numId="29">
    <w:abstractNumId w:val="14"/>
  </w:num>
  <w:num w:numId="30">
    <w:abstractNumId w:val="68"/>
  </w:num>
  <w:num w:numId="31">
    <w:abstractNumId w:val="23"/>
  </w:num>
  <w:num w:numId="32">
    <w:abstractNumId w:val="35"/>
  </w:num>
  <w:num w:numId="33">
    <w:abstractNumId w:val="8"/>
  </w:num>
  <w:num w:numId="34">
    <w:abstractNumId w:val="55"/>
  </w:num>
  <w:num w:numId="35">
    <w:abstractNumId w:val="42"/>
  </w:num>
  <w:num w:numId="36">
    <w:abstractNumId w:val="49"/>
  </w:num>
  <w:num w:numId="37">
    <w:abstractNumId w:val="24"/>
  </w:num>
  <w:num w:numId="38">
    <w:abstractNumId w:val="58"/>
  </w:num>
  <w:num w:numId="39">
    <w:abstractNumId w:val="52"/>
  </w:num>
  <w:num w:numId="40">
    <w:abstractNumId w:val="48"/>
  </w:num>
  <w:num w:numId="41">
    <w:abstractNumId w:val="40"/>
  </w:num>
  <w:num w:numId="42">
    <w:abstractNumId w:val="44"/>
  </w:num>
  <w:num w:numId="43">
    <w:abstractNumId w:val="38"/>
  </w:num>
  <w:num w:numId="44">
    <w:abstractNumId w:val="64"/>
  </w:num>
  <w:num w:numId="45">
    <w:abstractNumId w:val="47"/>
  </w:num>
  <w:num w:numId="46">
    <w:abstractNumId w:val="43"/>
  </w:num>
  <w:num w:numId="47">
    <w:abstractNumId w:val="72"/>
  </w:num>
  <w:num w:numId="48">
    <w:abstractNumId w:val="30"/>
  </w:num>
  <w:num w:numId="49">
    <w:abstractNumId w:val="39"/>
  </w:num>
  <w:num w:numId="50">
    <w:abstractNumId w:val="17"/>
  </w:num>
  <w:num w:numId="51">
    <w:abstractNumId w:val="57"/>
  </w:num>
  <w:num w:numId="52">
    <w:abstractNumId w:val="28"/>
  </w:num>
  <w:num w:numId="53">
    <w:abstractNumId w:val="63"/>
  </w:num>
  <w:num w:numId="54">
    <w:abstractNumId w:val="59"/>
  </w:num>
  <w:num w:numId="55">
    <w:abstractNumId w:val="75"/>
  </w:num>
  <w:num w:numId="56">
    <w:abstractNumId w:val="25"/>
  </w:num>
  <w:num w:numId="57">
    <w:abstractNumId w:val="15"/>
  </w:num>
  <w:num w:numId="58">
    <w:abstractNumId w:val="36"/>
  </w:num>
  <w:num w:numId="59">
    <w:abstractNumId w:val="18"/>
  </w:num>
  <w:num w:numId="60">
    <w:abstractNumId w:val="20"/>
  </w:num>
  <w:num w:numId="61">
    <w:abstractNumId w:val="71"/>
  </w:num>
  <w:num w:numId="62">
    <w:abstractNumId w:val="51"/>
  </w:num>
  <w:num w:numId="63">
    <w:abstractNumId w:val="12"/>
  </w:num>
  <w:num w:numId="64">
    <w:abstractNumId w:val="32"/>
  </w:num>
  <w:num w:numId="65">
    <w:abstractNumId w:val="66"/>
  </w:num>
  <w:num w:numId="66">
    <w:abstractNumId w:val="31"/>
  </w:num>
  <w:num w:numId="67">
    <w:abstractNumId w:val="16"/>
  </w:num>
  <w:num w:numId="68">
    <w:abstractNumId w:val="50"/>
  </w:num>
  <w:num w:numId="69">
    <w:abstractNumId w:val="22"/>
  </w:num>
  <w:num w:numId="70">
    <w:abstractNumId w:val="65"/>
  </w:num>
  <w:num w:numId="71">
    <w:abstractNumId w:val="10"/>
  </w:num>
  <w:num w:numId="72">
    <w:abstractNumId w:val="74"/>
  </w:num>
  <w:num w:numId="73">
    <w:abstractNumId w:val="6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B3B"/>
    <w:rsid w:val="00056C98"/>
    <w:rsid w:val="00056D0B"/>
    <w:rsid w:val="00056E03"/>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49CB"/>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210"/>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D9F"/>
    <w:rsid w:val="00181FB0"/>
    <w:rsid w:val="001821AF"/>
    <w:rsid w:val="00182450"/>
    <w:rsid w:val="001824AD"/>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6A1"/>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945"/>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552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C2D"/>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29DF"/>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099"/>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3BB"/>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6E1"/>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67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6EF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55D"/>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857"/>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3FB9"/>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921"/>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842"/>
    <w:rsid w:val="00502AF6"/>
    <w:rsid w:val="00502C8A"/>
    <w:rsid w:val="00502EB0"/>
    <w:rsid w:val="00503762"/>
    <w:rsid w:val="00503772"/>
    <w:rsid w:val="005039EE"/>
    <w:rsid w:val="00504EA2"/>
    <w:rsid w:val="00504EDE"/>
    <w:rsid w:val="00505762"/>
    <w:rsid w:val="00505EA5"/>
    <w:rsid w:val="0050657B"/>
    <w:rsid w:val="00506915"/>
    <w:rsid w:val="00506C68"/>
    <w:rsid w:val="0050751C"/>
    <w:rsid w:val="00507B9C"/>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6D5D"/>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D29"/>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1E9"/>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1B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7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42C"/>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A1"/>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1C"/>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4C2"/>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3ED3"/>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E95"/>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791"/>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B1"/>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19C2"/>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E5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EEE"/>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19BE"/>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65"/>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5AC"/>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8D7"/>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41E"/>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3802"/>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3FFF"/>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4F7B"/>
    <w:rsid w:val="00F75160"/>
    <w:rsid w:val="00F75C90"/>
    <w:rsid w:val="00F760BD"/>
    <w:rsid w:val="00F7642D"/>
    <w:rsid w:val="00F76B59"/>
    <w:rsid w:val="00F7724C"/>
    <w:rsid w:val="00F77317"/>
    <w:rsid w:val="00F77338"/>
    <w:rsid w:val="00F774CA"/>
    <w:rsid w:val="00F8095D"/>
    <w:rsid w:val="00F80FFE"/>
    <w:rsid w:val="00F81248"/>
    <w:rsid w:val="00F81AEE"/>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267"/>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502EB0"/>
  </w:style>
  <w:style w:type="numbering" w:customStyle="1" w:styleId="Bezlisty3">
    <w:name w:val="Bez listy3"/>
    <w:next w:val="Bezlisty"/>
    <w:semiHidden/>
    <w:unhideWhenUsed/>
    <w:rsid w:val="00943ED3"/>
  </w:style>
  <w:style w:type="table" w:customStyle="1" w:styleId="Tabela-Siatka3">
    <w:name w:val="Tabela - Siatka3"/>
    <w:basedOn w:val="Standardowy"/>
    <w:next w:val="Tabela-Siatka"/>
    <w:rsid w:val="00943E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alue">
    <w:name w:val="value"/>
    <w:basedOn w:val="Domylnaczcionkaakapitu"/>
    <w:rsid w:val="003A6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oleObject" Target="embeddings/oleObject1.bin"/><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image" Target="media/image3.wmf"/><Relationship Id="rId37" Type="http://schemas.openxmlformats.org/officeDocument/2006/relationships/oleObject" Target="embeddings/oleObject4.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oleObject" Target="embeddings/oleObject3.bin"/><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93</Pages>
  <Words>38325</Words>
  <Characters>229952</Characters>
  <Application>Microsoft Office Word</Application>
  <DocSecurity>0</DocSecurity>
  <Lines>1916</Lines>
  <Paragraphs>535</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267742</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3</cp:revision>
  <cp:lastPrinted>2020-12-29T02:16:00Z</cp:lastPrinted>
  <dcterms:created xsi:type="dcterms:W3CDTF">2022-02-24T09:20:00Z</dcterms:created>
  <dcterms:modified xsi:type="dcterms:W3CDTF">2022-02-24T09:26:00Z</dcterms:modified>
</cp:coreProperties>
</file>