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12FD" w14:textId="4351519E" w:rsidR="00EA48EC" w:rsidRPr="000D647B" w:rsidRDefault="00EA48EC" w:rsidP="00EA4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0D647B">
        <w:rPr>
          <w:rFonts w:cstheme="minorHAnsi"/>
          <w:sz w:val="20"/>
          <w:szCs w:val="20"/>
        </w:rPr>
        <w:t>Załącznik nr 1</w:t>
      </w:r>
      <w:r w:rsidR="008D7D51">
        <w:rPr>
          <w:rFonts w:cstheme="minorHAnsi"/>
          <w:sz w:val="20"/>
          <w:szCs w:val="20"/>
        </w:rPr>
        <w:t>0</w:t>
      </w:r>
      <w:r w:rsidRPr="000D647B">
        <w:rPr>
          <w:rFonts w:cstheme="minorHAnsi"/>
          <w:sz w:val="20"/>
          <w:szCs w:val="20"/>
        </w:rPr>
        <w:t xml:space="preserve"> do SWZ</w:t>
      </w:r>
    </w:p>
    <w:p w14:paraId="282B1B27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KARTA GWARANCYJNA</w:t>
      </w:r>
    </w:p>
    <w:p w14:paraId="18BD6C54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wykonanych robót w okresie gwarancji</w:t>
      </w:r>
    </w:p>
    <w:p w14:paraId="35F19F18" w14:textId="77777777" w:rsidR="00F84E5F" w:rsidRDefault="00F84E5F" w:rsidP="00F84E5F">
      <w:pPr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„</w:t>
      </w:r>
      <w:r w:rsidRPr="00A101AF">
        <w:rPr>
          <w:rFonts w:ascii="Cambria" w:hAnsi="Cambria" w:cs="Arial"/>
          <w:b/>
          <w:bCs/>
          <w:sz w:val="20"/>
          <w:szCs w:val="20"/>
        </w:rPr>
        <w:t>Modernizacja infrastruktury drogowej zlokalizowanych na terenie gminy Radków</w:t>
      </w:r>
      <w:r>
        <w:rPr>
          <w:rFonts w:ascii="Cambria" w:hAnsi="Cambria" w:cs="Arial"/>
          <w:b/>
          <w:bCs/>
          <w:sz w:val="20"/>
          <w:szCs w:val="20"/>
        </w:rPr>
        <w:t>”</w:t>
      </w:r>
      <w:r w:rsidRPr="00A101AF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17127A0" w14:textId="77777777" w:rsidR="00F84E5F" w:rsidRPr="00AA12B5" w:rsidRDefault="00F84E5F" w:rsidP="00F84E5F">
      <w:pPr>
        <w:jc w:val="center"/>
        <w:rPr>
          <w:rFonts w:ascii="Cambria" w:hAnsi="Cambria"/>
          <w:b/>
          <w:sz w:val="20"/>
          <w:szCs w:val="20"/>
        </w:rPr>
      </w:pPr>
    </w:p>
    <w:p w14:paraId="3D09D8AD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1</w:t>
      </w:r>
    </w:p>
    <w:p w14:paraId="3DCA3D7D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Przedmiot i termin gwarancji</w:t>
      </w:r>
    </w:p>
    <w:p w14:paraId="12A5B9A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1. Gwarant odpowiada wobec Zamawiającego z tytułu niniejszej Karty Gwarancyjnej za cały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mowy, w tym także za części realizowane przez podwykonawców.</w:t>
      </w:r>
    </w:p>
    <w:p w14:paraId="7AD116C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W okresie gwarancji Wykonawca obowiązany jest do nieodpłatnego usuwania wad ujawnionych po odbiorze końcowym</w:t>
      </w:r>
    </w:p>
    <w:p w14:paraId="4264F1CB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Gwarant jest odpowiedzialny wobec Zamawiającego za realizację wszystkich zobowiązań powstałych w wyniku wykonanej umowy.</w:t>
      </w:r>
    </w:p>
    <w:p w14:paraId="359CD67B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Ilekroć w niniejszej Karcie Gwarancyjnej jest mowa o wadzie należy przez to rozumieć wadę fizyczną, o której mowa w art. 556 § 1 k.c.</w:t>
      </w:r>
    </w:p>
    <w:p w14:paraId="5CDD0F70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 xml:space="preserve">5. Okres gwarancji wynosi </w:t>
      </w:r>
      <w:r w:rsidRPr="00D271A8">
        <w:rPr>
          <w:rFonts w:ascii="Cambria" w:hAnsi="Cambria" w:cs="Calibri"/>
          <w:b/>
          <w:sz w:val="20"/>
          <w:szCs w:val="20"/>
        </w:rPr>
        <w:t>…. miesięcy</w:t>
      </w:r>
      <w:r w:rsidRPr="00D271A8">
        <w:rPr>
          <w:rFonts w:ascii="Cambria" w:hAnsi="Cambria" w:cs="Calibri"/>
          <w:sz w:val="20"/>
          <w:szCs w:val="20"/>
        </w:rPr>
        <w:t>, licząc od dnia odbioru końcowego.</w:t>
      </w:r>
    </w:p>
    <w:p w14:paraId="27A624F7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2</w:t>
      </w:r>
    </w:p>
    <w:p w14:paraId="2BE4D313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Obowiązki i uprawnienia stron</w:t>
      </w:r>
    </w:p>
    <w:p w14:paraId="0482545A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przypadku wystąpienia jakiejkolwiek wady w przedmiocie Umowy Zamawiający jest uprawniony do:</w:t>
      </w:r>
    </w:p>
    <w:p w14:paraId="16EAA902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a) żądania usunięcia wady przedmiotu Umowy, a w przypadku gdy dana rzecz wchodząca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rzedmiotu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 była już dwukrotnie naprawiana – do żądania wymiany tej rzeczy na nową, wolną od wad;</w:t>
      </w:r>
    </w:p>
    <w:p w14:paraId="436280E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b) wskazania trybu usunięcia wady/wymiany rzeczy na wolną od wad;</w:t>
      </w:r>
    </w:p>
    <w:p w14:paraId="34F8DDB7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żądania od Gwaranta kary umownej za nieterminowe usunięcie wad na zasadach określonych umową;</w:t>
      </w:r>
    </w:p>
    <w:p w14:paraId="4A5E723F" w14:textId="6924425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d) żądania od Gwaranta odszkodowania za nieterminowe usunięcia wad lub wymiany rzeczy na wolną od wad  w wysokości przewyższającej kwotę kary umownej, o której mowa w § 20 ust.1  pkt. </w:t>
      </w:r>
      <w:r w:rsidR="00C12A0E">
        <w:rPr>
          <w:rFonts w:ascii="Cambria" w:hAnsi="Cambria" w:cs="Calibri"/>
          <w:sz w:val="20"/>
          <w:szCs w:val="20"/>
        </w:rPr>
        <w:t>9</w:t>
      </w:r>
      <w:r w:rsidRPr="00D271A8">
        <w:rPr>
          <w:rFonts w:ascii="Cambria" w:hAnsi="Cambria" w:cs="Calibri"/>
          <w:sz w:val="20"/>
          <w:szCs w:val="20"/>
        </w:rPr>
        <w:t>) umowy</w:t>
      </w:r>
    </w:p>
    <w:p w14:paraId="2451C0A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 przypadku wystąpienia jakiejkolwiek wady w przedmiocie Kontraktu Gwarant jest zobowiązany do terminowego spełnienia żądania Zamawiającego dotyczącego usunięcia wady, przy czym usunięcie wady może nastąpić również poprzez wymianę rzeczy wchodzącej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>rzedmiotu umowy na wolną od wad;</w:t>
      </w:r>
    </w:p>
    <w:p w14:paraId="6F5820A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Nie podlegają z tytułu gwarancji wady powstałe na skutek:</w:t>
      </w:r>
    </w:p>
    <w:p w14:paraId="22EA8988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a) siły wyższej, pod pojęciem, których strony utrzymują: stan wojny, klęski żywiołowej, strajk generalny,</w:t>
      </w:r>
    </w:p>
    <w:p w14:paraId="1AAAE37A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b) normalnego zużycia budowli lub jego części </w:t>
      </w:r>
    </w:p>
    <w:p w14:paraId="28E57439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szkód wynikłych z winy Użytkownika.</w:t>
      </w:r>
    </w:p>
    <w:p w14:paraId="05A86B5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W celu umożliwienia kwalifikacji zgłoszonych wad, przyczyn ich powstania i sposobu usunięcia Zamawiający zobowiązuje się do przechowania otrzymanej w dniu odbioru dokumentacji powykonawczej i protokołu końcowego odbioru robót.</w:t>
      </w:r>
    </w:p>
    <w:p w14:paraId="292A26F8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Wykonawca jest odpowiedzialny za wszelkie szkody i straty, które spowodował w czasie prac nad usuwaniem wad.</w:t>
      </w:r>
    </w:p>
    <w:p w14:paraId="5125CD70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32471742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6C540316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lastRenderedPageBreak/>
        <w:t>§ 3</w:t>
      </w:r>
    </w:p>
    <w:p w14:paraId="6E07411A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Przeglądy gwarancyjne</w:t>
      </w:r>
    </w:p>
    <w:p w14:paraId="275961AE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Komisyjne przeglądy gwarancyjne odbywać się będą w połowie okresu gwarancji i na koniec ostatniego miesiąca obowiązywania niniejszej gwarancji.</w:t>
      </w:r>
    </w:p>
    <w:p w14:paraId="2B0524F5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Datę, godzinę i miejsce dokonania przeglądu gwarancyjnego wyznacza Zamawiający, zawiadamiając o nim Gwaranta na piśmie z co najmniej 14 dniowym wyprzedzeniem.</w:t>
      </w:r>
    </w:p>
    <w:p w14:paraId="7F678F2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 skład komisji przeglądowej będą wchodziły osoby wyznaczone przez Zamawiającego oraz co najmniej 1 osoba wyznaczone przez Gwaranta.</w:t>
      </w:r>
    </w:p>
    <w:p w14:paraId="42ED098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1A92E825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Z każdego przeglądu gwarancyjnego sporządza się szczegółowy Protokół Przeglądu Gwarancyjnego, w co najmniej trzech egzemplarzach, dwa dla Zamawiającego i jeden dla Gwaranta. W przypadku nieobecności przedstawiciela Gwaranta, Zamawiający niezwłocznie przesyła Gwarantowi egzemplarz Protokołu Przeglądu.</w:t>
      </w:r>
    </w:p>
    <w:p w14:paraId="10E08918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4</w:t>
      </w:r>
    </w:p>
    <w:p w14:paraId="10F8134C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Wezwanie do usunięcia wady i tryby usuwania wad</w:t>
      </w:r>
    </w:p>
    <w:p w14:paraId="1808F938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>W przypadku ujawnienia wady w czasie innym niż podczas przeglądu gwarancyjnego, Zamawiający niezwłocznie, lecz nie później niż w ciągu 7 dni od daty ujawnienia wady, zawiadomi na piśmie Gwaranta o stwierdzonych wadach i usterkach.</w:t>
      </w:r>
    </w:p>
    <w:p w14:paraId="2B4D8C12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przypadku stwierdzenia istnienia wady obciążającej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wyznacza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Gwarantowi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odpowiedni termin na jej usunięcie. Usunięcie wady stwierdza się protokolarnie</w:t>
      </w:r>
    </w:p>
    <w:p w14:paraId="59036741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razie nie usunięcia, przez  Gwaranta , w wyznaczonym przez Zamawiającego terminie ujawnionych wad wykonanych robót,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może zlecić ich usunięcie osobie trzeciej na koszt i ryzyko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Gwaranta.</w:t>
      </w:r>
    </w:p>
    <w:p w14:paraId="729D04D9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4. Jeżeli w ramach gwarancji Gwarant dostarczył Zamawiającemu rzecz wolną od wad, albo dokonał naprawy, gwarancja ulega automatycznie przedłużeniu o okres naprawy, tj. czas liczony od zgłoszenia zaistnienia wady do chwili usunięcia wady stwierdzonego protokolarnie. </w:t>
      </w:r>
    </w:p>
    <w:p w14:paraId="0CCFE9A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Terminy do wykonania napraw gwarancyjnych lub dostarczenia rzeczy wolnych od wad mogą zostać wydłużone w szczególnie uzasadnionych przypadkach po wyrażeniu pisemnej zgody Zamawiającego.</w:t>
      </w:r>
    </w:p>
    <w:p w14:paraId="1F445A9B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5</w:t>
      </w:r>
    </w:p>
    <w:p w14:paraId="1C54AE19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Komunikacja</w:t>
      </w:r>
    </w:p>
    <w:p w14:paraId="77A7BAF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Wszelka komunikacja pomiędzy stronami wymaga zachowania formy pisemnej.</w:t>
      </w:r>
    </w:p>
    <w:p w14:paraId="78BD67CE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Wszelkie pisma skierowane do Gwaranta należy wysyłać na adres: </w:t>
      </w:r>
      <w:r w:rsidRPr="00D271A8">
        <w:rPr>
          <w:rFonts w:ascii="Cambria" w:hAnsi="Cambria" w:cs="Calibri"/>
          <w:b/>
          <w:sz w:val="20"/>
          <w:szCs w:val="20"/>
          <w:u w:val="single"/>
        </w:rPr>
        <w:t>[adres Wykonawcy</w:t>
      </w:r>
      <w:r w:rsidRPr="00D271A8">
        <w:rPr>
          <w:rFonts w:ascii="Cambria" w:hAnsi="Cambria" w:cs="Calibri"/>
          <w:sz w:val="20"/>
          <w:szCs w:val="20"/>
        </w:rPr>
        <w:t>]</w:t>
      </w:r>
    </w:p>
    <w:p w14:paraId="15443942" w14:textId="77777777" w:rsidR="00F84E5F" w:rsidRPr="007E0B33" w:rsidRDefault="00F84E5F" w:rsidP="00F84E5F">
      <w:pPr>
        <w:keepNext/>
        <w:keepLines/>
        <w:widowControl w:val="0"/>
        <w:jc w:val="both"/>
        <w:outlineLvl w:val="2"/>
        <w:rPr>
          <w:rStyle w:val="FontStyle132"/>
          <w:rFonts w:ascii="Cambria" w:hAnsi="Cambria"/>
          <w:b w:val="0"/>
          <w:color w:val="000000"/>
          <w:sz w:val="20"/>
          <w:szCs w:val="20"/>
          <w:lang w:bidi="pl-PL"/>
        </w:rPr>
      </w:pPr>
      <w:r w:rsidRPr="00D271A8">
        <w:rPr>
          <w:rFonts w:ascii="Cambria" w:hAnsi="Cambria" w:cs="Calibri"/>
          <w:sz w:val="20"/>
          <w:szCs w:val="20"/>
        </w:rPr>
        <w:t>3. Wszelkie pisma skierowane do Zamawiającego należy wysyłać na adres:</w:t>
      </w:r>
      <w:r w:rsidRPr="00D271A8">
        <w:rPr>
          <w:rFonts w:ascii="Cambria" w:hAnsi="Cambria" w:cs="Calibri"/>
          <w:color w:val="FF0000"/>
          <w:sz w:val="20"/>
          <w:szCs w:val="20"/>
        </w:rPr>
        <w:t xml:space="preserve">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Gmina 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>Radków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>,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 xml:space="preserve"> 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,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                                           29-135 Radków</w:t>
      </w:r>
      <w:r>
        <w:rPr>
          <w:rFonts w:ascii="Cambria" w:hAnsi="Cambria"/>
          <w:color w:val="000000"/>
          <w:sz w:val="20"/>
          <w:szCs w:val="20"/>
          <w:lang w:bidi="pl-PL"/>
        </w:rPr>
        <w:t>.</w:t>
      </w:r>
    </w:p>
    <w:p w14:paraId="75555058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O zmianach w danych teleadresowych, o których mowa w ust. 2 i 3 strony obowiązane są informować się niezwłocznie, nie później niż 7 dni od chwili zaistnienia zmian, pod rygorem uznania wysłania korespondencji pod ostatnio znany adres za skutecznie doręczoną.</w:t>
      </w:r>
    </w:p>
    <w:p w14:paraId="64F84916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5. Gwarant jest obowiązany w terminie 7 dni od daty złożenia wniosku o upadłość lub likwidację powiadomić na piśmie o tym fakcie Zamawiającego. </w:t>
      </w:r>
    </w:p>
    <w:p w14:paraId="2418BA6B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63B46426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1A72F85F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47AF23F0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lastRenderedPageBreak/>
        <w:t>§ 6</w:t>
      </w:r>
    </w:p>
    <w:p w14:paraId="25027658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Postanowienia końcowe</w:t>
      </w:r>
    </w:p>
    <w:p w14:paraId="6A82E4BC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sprawach nieuregulowanych zastosowanie mają odpowiednie przepisy prawa polskiego, w szczególności Kodeksu cywilnego</w:t>
      </w:r>
    </w:p>
    <w:p w14:paraId="3A8DE72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Integralną częścią niniejszej Karty Gwarancyjnej jest Umowa oraz inne dokumenty będące jej integralną częścią</w:t>
      </w:r>
    </w:p>
    <w:p w14:paraId="70EA6BE2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Wszelkie zmiany niniejszej Karty Gwarancyjnej wymagają formy pisemnej pod rygorem nieważności.</w:t>
      </w:r>
    </w:p>
    <w:p w14:paraId="6C39A254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Niniejszą Kartę Gwarancyjną sporządzono w trzech egzemplarzach na prawach oryginału, dwa egzemplarze dla Zamawiającego , jeden dla Gwaranta</w:t>
      </w:r>
    </w:p>
    <w:p w14:paraId="7A1559A3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201CBC6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Warunki gwarancji podpisali:</w:t>
      </w:r>
    </w:p>
    <w:p w14:paraId="09755EF8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76C8FA80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Udzielający gwarancji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  <w:t xml:space="preserve"> Przyjmujący gwarancję </w:t>
      </w:r>
    </w:p>
    <w:p w14:paraId="173EF95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Przedstawiciel Wykonawcy/Gwarant:</w:t>
      </w:r>
      <w:r w:rsidRPr="00D271A8">
        <w:rPr>
          <w:rFonts w:ascii="Cambria" w:hAnsi="Cambria" w:cs="Calibri"/>
          <w:sz w:val="20"/>
          <w:szCs w:val="20"/>
        </w:rPr>
        <w:t xml:space="preserve"> 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b/>
          <w:sz w:val="20"/>
          <w:szCs w:val="20"/>
        </w:rPr>
        <w:t xml:space="preserve"> </w:t>
      </w:r>
      <w:r w:rsidRPr="00D271A8">
        <w:rPr>
          <w:rFonts w:ascii="Cambria" w:hAnsi="Cambria" w:cs="Calibri"/>
          <w:b/>
          <w:sz w:val="20"/>
          <w:szCs w:val="20"/>
        </w:rPr>
        <w:tab/>
        <w:t>Przedstawiciel Zamawiającego:</w:t>
      </w:r>
    </w:p>
    <w:p w14:paraId="65F117CF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6D2B54C9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3050AC84" w14:textId="77777777" w:rsidR="00E84C58" w:rsidRDefault="00E84C58" w:rsidP="00EA48E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sectPr w:rsidR="00E84C58" w:rsidSect="00DD42A8">
      <w:pgSz w:w="11906" w:h="1683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FB98" w14:textId="77777777" w:rsidR="00F82626" w:rsidRDefault="00F82626" w:rsidP="00E84C58">
      <w:pPr>
        <w:spacing w:after="0" w:line="240" w:lineRule="auto"/>
      </w:pPr>
      <w:r>
        <w:separator/>
      </w:r>
    </w:p>
  </w:endnote>
  <w:endnote w:type="continuationSeparator" w:id="0">
    <w:p w14:paraId="4BA8DC43" w14:textId="77777777" w:rsidR="00F82626" w:rsidRDefault="00F82626" w:rsidP="00E8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985D" w14:textId="77777777" w:rsidR="00F82626" w:rsidRDefault="00F82626" w:rsidP="00E84C58">
      <w:pPr>
        <w:spacing w:after="0" w:line="240" w:lineRule="auto"/>
      </w:pPr>
      <w:r>
        <w:separator/>
      </w:r>
    </w:p>
  </w:footnote>
  <w:footnote w:type="continuationSeparator" w:id="0">
    <w:p w14:paraId="21681830" w14:textId="77777777" w:rsidR="00F82626" w:rsidRDefault="00F82626" w:rsidP="00E8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C60"/>
    <w:rsid w:val="00063056"/>
    <w:rsid w:val="000D647B"/>
    <w:rsid w:val="002278B9"/>
    <w:rsid w:val="00241588"/>
    <w:rsid w:val="00251971"/>
    <w:rsid w:val="00255053"/>
    <w:rsid w:val="00255C60"/>
    <w:rsid w:val="0029410B"/>
    <w:rsid w:val="002C6DEF"/>
    <w:rsid w:val="003B7846"/>
    <w:rsid w:val="005325E5"/>
    <w:rsid w:val="005F467E"/>
    <w:rsid w:val="005F71F4"/>
    <w:rsid w:val="0062761F"/>
    <w:rsid w:val="00631E0E"/>
    <w:rsid w:val="006400DA"/>
    <w:rsid w:val="00684D99"/>
    <w:rsid w:val="006A0EAB"/>
    <w:rsid w:val="00763DF5"/>
    <w:rsid w:val="007D1FB4"/>
    <w:rsid w:val="007D775C"/>
    <w:rsid w:val="00834A64"/>
    <w:rsid w:val="0086244F"/>
    <w:rsid w:val="008D7D51"/>
    <w:rsid w:val="00A066E3"/>
    <w:rsid w:val="00A2659B"/>
    <w:rsid w:val="00A35F52"/>
    <w:rsid w:val="00A77EA2"/>
    <w:rsid w:val="00A829AD"/>
    <w:rsid w:val="00A96497"/>
    <w:rsid w:val="00B37772"/>
    <w:rsid w:val="00C12A0E"/>
    <w:rsid w:val="00C82989"/>
    <w:rsid w:val="00CA1BD1"/>
    <w:rsid w:val="00CE0F33"/>
    <w:rsid w:val="00CE7DC7"/>
    <w:rsid w:val="00D32EDA"/>
    <w:rsid w:val="00D674ED"/>
    <w:rsid w:val="00D73396"/>
    <w:rsid w:val="00DC45E1"/>
    <w:rsid w:val="00DD42A8"/>
    <w:rsid w:val="00E366F1"/>
    <w:rsid w:val="00E84C58"/>
    <w:rsid w:val="00EA48EC"/>
    <w:rsid w:val="00ED2626"/>
    <w:rsid w:val="00EE5DDA"/>
    <w:rsid w:val="00F363D1"/>
    <w:rsid w:val="00F52205"/>
    <w:rsid w:val="00F82626"/>
    <w:rsid w:val="00F84E5F"/>
    <w:rsid w:val="00F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D1633"/>
  <w15:docId w15:val="{7064BC89-0E75-4A22-A944-E80331D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84C58"/>
  </w:style>
  <w:style w:type="paragraph" w:styleId="Stopka">
    <w:name w:val="footer"/>
    <w:basedOn w:val="Normalny"/>
    <w:link w:val="Stopka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C58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84C58"/>
    <w:rPr>
      <w:sz w:val="24"/>
      <w:szCs w:val="24"/>
    </w:rPr>
  </w:style>
  <w:style w:type="character" w:customStyle="1" w:styleId="FontStyle132">
    <w:name w:val="Font Style132"/>
    <w:uiPriority w:val="99"/>
    <w:rsid w:val="00F84E5F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inwestycje@powiat-wloszczowa.pl</cp:lastModifiedBy>
  <cp:revision>18</cp:revision>
  <cp:lastPrinted>2022-01-25T13:12:00Z</cp:lastPrinted>
  <dcterms:created xsi:type="dcterms:W3CDTF">2021-04-14T11:26:00Z</dcterms:created>
  <dcterms:modified xsi:type="dcterms:W3CDTF">2022-02-16T07:58:00Z</dcterms:modified>
</cp:coreProperties>
</file>